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7836B102"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171EA8">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171EA8" w:rsidRPr="00171EA8">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3ACE5280"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171EA8">
              <w:rPr>
                <w:rFonts w:asciiTheme="minorHAnsi" w:hAnsiTheme="minorHAnsi" w:cstheme="minorHAnsi"/>
                <w:lang w:val="en-GB"/>
              </w:rPr>
              <w:t xml:space="preserve">OPC UA for </w:t>
            </w:r>
            <w:r w:rsidR="00171EA8" w:rsidRPr="00171EA8">
              <w:rPr>
                <w:rFonts w:asciiTheme="minorHAnsi" w:hAnsiTheme="minorHAnsi" w:cstheme="minorHAnsi"/>
                <w:color w:val="FF0000"/>
                <w:lang w:val="en-GB"/>
              </w:rPr>
              <w:t>AI Model Management</w:t>
            </w:r>
            <w:r w:rsidRPr="00EC120D">
              <w:rPr>
                <w:rFonts w:asciiTheme="minorHAnsi" w:hAnsiTheme="minorHAnsi" w:cstheme="minorHAnsi"/>
                <w:lang w:val="en-GB"/>
              </w:rPr>
              <w:fldChar w:fldCharType="end"/>
            </w:r>
          </w:p>
          <w:p w14:paraId="06B274D7" w14:textId="39B878A5"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171EA8">
              <w:rPr>
                <w:rFonts w:asciiTheme="minorHAnsi" w:hAnsiTheme="minorHAnsi" w:cstheme="minorHAnsi"/>
                <w:lang w:val="en-GB"/>
              </w:rPr>
              <w:t xml:space="preserve">Part </w:t>
            </w:r>
            <w:r w:rsidR="00171EA8" w:rsidRPr="00171EA8">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171EA8">
              <w:rPr>
                <w:rFonts w:asciiTheme="minorHAnsi" w:hAnsiTheme="minorHAnsi" w:cstheme="minorHAnsi"/>
                <w:color w:val="FF0000"/>
                <w:lang w:val="en-GB"/>
              </w:rPr>
              <w:t>AI Model Management</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4D890722"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171EA8">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171EA8">
              <w:rPr>
                <w:rFonts w:asciiTheme="minorHAnsi" w:hAnsiTheme="minorHAnsi" w:cstheme="minorHAnsi"/>
                <w:sz w:val="40"/>
                <w:lang w:val="en-GB"/>
              </w:rPr>
              <w:t>0.5.1</w:t>
            </w:r>
            <w:r w:rsidRPr="00EC120D">
              <w:rPr>
                <w:rFonts w:asciiTheme="minorHAnsi" w:hAnsiTheme="minorHAnsi" w:cstheme="minorHAnsi"/>
                <w:sz w:val="40"/>
                <w:lang w:val="en-GB"/>
              </w:rPr>
              <w:fldChar w:fldCharType="end"/>
            </w:r>
          </w:p>
          <w:p w14:paraId="70176A3A" w14:textId="5EE1CB7D"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171EA8">
              <w:rPr>
                <w:rFonts w:asciiTheme="minorHAnsi" w:hAnsiTheme="minorHAnsi" w:cstheme="minorHAnsi"/>
                <w:sz w:val="40"/>
                <w:lang w:val="en-GB"/>
              </w:rPr>
              <w:t>2026-08-26</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4DE8E082"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171EA8">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0906192B" w:rsidR="00310476" w:rsidRPr="00EC120D" w:rsidRDefault="0079147C" w:rsidP="00067BE3">
            <w:fldSimple w:instr=" DOCPROPERTY  Title  \* MERGEFORMAT ">
              <w:r w:rsidR="00171EA8">
                <w:t>OPC UA for AI Model Management</w:t>
              </w:r>
            </w:fldSimple>
            <w:r w:rsidR="00310476" w:rsidRPr="00EC120D">
              <w:br/>
            </w:r>
            <w:fldSimple w:instr=" DOCPROPERTY  &quot;Part Number&quot;  \* MERGEFORMAT ">
              <w:r w:rsidR="00171EA8">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171EA8">
              <w:rPr>
                <w:bCs/>
              </w:rPr>
              <w:t>AI Model Management</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0642FCF0" w:rsidR="00310476" w:rsidRPr="00EC120D" w:rsidRDefault="0079147C" w:rsidP="00067BE3">
            <w:fldSimple w:instr=" DOCPROPERTY &quot;Date Completed&quot; \* MERGEFORMAT ">
              <w:r w:rsidR="00171EA8">
                <w:t>2026-08-26</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1A33DCF1" w:rsidR="00310476" w:rsidRPr="00EC120D" w:rsidRDefault="0079147C" w:rsidP="00067BE3">
            <w:fldSimple w:instr=" DOCPROPERTY  OPCReleaseType  \* MERGEFORMAT ">
              <w:r w:rsidR="00171EA8">
                <w:t>Draft</w:t>
              </w:r>
            </w:fldSimple>
            <w:fldSimple w:instr=" DOCPROPERTY &quot;OPCVersion&quot;  \* MERGEFORMAT ">
              <w:r w:rsidR="00171EA8">
                <w:t>0.5.1</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3D26EDDE"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171EA8">
              <w:rPr>
                <w:noProof/>
                <w:sz w:val="18"/>
              </w:rPr>
              <w:t>OPC-UA-AI-Model-Management.docx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667BCC7A" w:rsidR="00310476" w:rsidRPr="00EC120D" w:rsidRDefault="0079147C" w:rsidP="00067BE3">
            <w:fldSimple w:instr=" DOCPROPERTY  Company  \* MERGEFORMAT ">
              <w:r w:rsidR="00171EA8">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28EC5226"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171EA8">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3486D870"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4A8E29A7"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7DB19AD1"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1D9E47B9"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50524796"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544BA53C"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2A58A94A"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49DCC2E6"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2363F264"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50C58DEC"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1CFF7251"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457B571C" w14:textId="109C3EB0" w:rsidR="00171EA8" w:rsidRDefault="00B50E74">
      <w:pPr>
        <w:pStyle w:val="TOC1"/>
        <w:rPr>
          <w:rFonts w:asciiTheme="minorHAnsi" w:eastAsiaTheme="minorEastAsia" w:hAnsiTheme="minorHAnsi" w:cstheme="minorBidi"/>
          <w:spacing w:val="0"/>
          <w:kern w:val="2"/>
          <w:sz w:val="24"/>
          <w:szCs w:val="24"/>
          <w:lang w:val="en-US" w:eastAsia="en-US"/>
          <w14:ligatures w14:val="standardContextual"/>
        </w:rPr>
      </w:pPr>
      <w:r>
        <w:fldChar w:fldCharType="begin"/>
      </w:r>
      <w:r>
        <w:instrText xml:space="preserve"> TOC \o "1-3" \h \z \u </w:instrText>
      </w:r>
      <w:r>
        <w:fldChar w:fldCharType="separate"/>
      </w:r>
      <w:hyperlink w:anchor="_Toc238636393" w:history="1">
        <w:r w:rsidR="00171EA8" w:rsidRPr="008D08C4">
          <w:rPr>
            <w:rStyle w:val="Hyperlink"/>
          </w:rPr>
          <w:t>1</w:t>
        </w:r>
        <w:r w:rsidR="00171EA8">
          <w:rPr>
            <w:rFonts w:asciiTheme="minorHAnsi" w:eastAsiaTheme="minorEastAsia" w:hAnsiTheme="minorHAnsi" w:cstheme="minorBidi"/>
            <w:spacing w:val="0"/>
            <w:kern w:val="2"/>
            <w:sz w:val="24"/>
            <w:szCs w:val="24"/>
            <w:lang w:val="en-US" w:eastAsia="en-US"/>
            <w14:ligatures w14:val="standardContextual"/>
          </w:rPr>
          <w:tab/>
        </w:r>
        <w:r w:rsidR="00171EA8" w:rsidRPr="008D08C4">
          <w:rPr>
            <w:rStyle w:val="Hyperlink"/>
          </w:rPr>
          <w:t>Scope</w:t>
        </w:r>
        <w:r w:rsidR="00171EA8">
          <w:rPr>
            <w:webHidden/>
          </w:rPr>
          <w:tab/>
        </w:r>
        <w:r w:rsidR="00171EA8">
          <w:rPr>
            <w:webHidden/>
          </w:rPr>
          <w:fldChar w:fldCharType="begin"/>
        </w:r>
        <w:r w:rsidR="00171EA8">
          <w:rPr>
            <w:webHidden/>
          </w:rPr>
          <w:instrText xml:space="preserve"> PAGEREF _Toc238636393 \h </w:instrText>
        </w:r>
        <w:r w:rsidR="00171EA8">
          <w:rPr>
            <w:webHidden/>
          </w:rPr>
        </w:r>
        <w:r w:rsidR="00171EA8">
          <w:rPr>
            <w:webHidden/>
          </w:rPr>
          <w:fldChar w:fldCharType="separate"/>
        </w:r>
        <w:r w:rsidR="00171EA8">
          <w:rPr>
            <w:webHidden/>
          </w:rPr>
          <w:t>14</w:t>
        </w:r>
        <w:r w:rsidR="00171EA8">
          <w:rPr>
            <w:webHidden/>
          </w:rPr>
          <w:fldChar w:fldCharType="end"/>
        </w:r>
      </w:hyperlink>
    </w:p>
    <w:p w14:paraId="27C99C73" w14:textId="6F1140F5"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394" w:history="1">
        <w:r w:rsidRPr="008D08C4">
          <w:rPr>
            <w:rStyle w:val="Hyperlink"/>
          </w:rPr>
          <w:t>1.1</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Motivation</w:t>
        </w:r>
        <w:r>
          <w:rPr>
            <w:webHidden/>
          </w:rPr>
          <w:tab/>
        </w:r>
        <w:r>
          <w:rPr>
            <w:webHidden/>
          </w:rPr>
          <w:fldChar w:fldCharType="begin"/>
        </w:r>
        <w:r>
          <w:rPr>
            <w:webHidden/>
          </w:rPr>
          <w:instrText xml:space="preserve"> PAGEREF _Toc238636394 \h </w:instrText>
        </w:r>
        <w:r>
          <w:rPr>
            <w:webHidden/>
          </w:rPr>
        </w:r>
        <w:r>
          <w:rPr>
            <w:webHidden/>
          </w:rPr>
          <w:fldChar w:fldCharType="separate"/>
        </w:r>
        <w:r>
          <w:rPr>
            <w:webHidden/>
          </w:rPr>
          <w:t>14</w:t>
        </w:r>
        <w:r>
          <w:rPr>
            <w:webHidden/>
          </w:rPr>
          <w:fldChar w:fldCharType="end"/>
        </w:r>
      </w:hyperlink>
    </w:p>
    <w:p w14:paraId="7C83A1FE" w14:textId="0BAF79BC"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395" w:history="1">
        <w:r w:rsidRPr="008D08C4">
          <w:rPr>
            <w:rStyle w:val="Hyperlink"/>
          </w:rPr>
          <w:t>1.2</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What this specification does not do</w:t>
        </w:r>
        <w:r>
          <w:rPr>
            <w:webHidden/>
          </w:rPr>
          <w:tab/>
        </w:r>
        <w:r>
          <w:rPr>
            <w:webHidden/>
          </w:rPr>
          <w:fldChar w:fldCharType="begin"/>
        </w:r>
        <w:r>
          <w:rPr>
            <w:webHidden/>
          </w:rPr>
          <w:instrText xml:space="preserve"> PAGEREF _Toc238636395 \h </w:instrText>
        </w:r>
        <w:r>
          <w:rPr>
            <w:webHidden/>
          </w:rPr>
        </w:r>
        <w:r>
          <w:rPr>
            <w:webHidden/>
          </w:rPr>
          <w:fldChar w:fldCharType="separate"/>
        </w:r>
        <w:r>
          <w:rPr>
            <w:webHidden/>
          </w:rPr>
          <w:t>14</w:t>
        </w:r>
        <w:r>
          <w:rPr>
            <w:webHidden/>
          </w:rPr>
          <w:fldChar w:fldCharType="end"/>
        </w:r>
      </w:hyperlink>
    </w:p>
    <w:p w14:paraId="60EA92A5" w14:textId="0AB41C0B"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396" w:history="1">
        <w:r w:rsidRPr="008D08C4">
          <w:rPr>
            <w:rStyle w:val="Hyperlink"/>
          </w:rPr>
          <w:t>1.3</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Capabilities and versioning</w:t>
        </w:r>
        <w:r>
          <w:rPr>
            <w:webHidden/>
          </w:rPr>
          <w:tab/>
        </w:r>
        <w:r>
          <w:rPr>
            <w:webHidden/>
          </w:rPr>
          <w:fldChar w:fldCharType="begin"/>
        </w:r>
        <w:r>
          <w:rPr>
            <w:webHidden/>
          </w:rPr>
          <w:instrText xml:space="preserve"> PAGEREF _Toc238636396 \h </w:instrText>
        </w:r>
        <w:r>
          <w:rPr>
            <w:webHidden/>
          </w:rPr>
        </w:r>
        <w:r>
          <w:rPr>
            <w:webHidden/>
          </w:rPr>
          <w:fldChar w:fldCharType="separate"/>
        </w:r>
        <w:r>
          <w:rPr>
            <w:webHidden/>
          </w:rPr>
          <w:t>15</w:t>
        </w:r>
        <w:r>
          <w:rPr>
            <w:webHidden/>
          </w:rPr>
          <w:fldChar w:fldCharType="end"/>
        </w:r>
      </w:hyperlink>
    </w:p>
    <w:p w14:paraId="2208AA12" w14:textId="56C08C2F" w:rsidR="00171EA8" w:rsidRDefault="00171EA8">
      <w:pPr>
        <w:pStyle w:val="TOC1"/>
        <w:rPr>
          <w:rFonts w:asciiTheme="minorHAnsi" w:eastAsiaTheme="minorEastAsia" w:hAnsiTheme="minorHAnsi" w:cstheme="minorBidi"/>
          <w:spacing w:val="0"/>
          <w:kern w:val="2"/>
          <w:sz w:val="24"/>
          <w:szCs w:val="24"/>
          <w:lang w:val="en-US" w:eastAsia="en-US"/>
          <w14:ligatures w14:val="standardContextual"/>
        </w:rPr>
      </w:pPr>
      <w:hyperlink w:anchor="_Toc238636397" w:history="1">
        <w:r w:rsidRPr="008D08C4">
          <w:rPr>
            <w:rStyle w:val="Hyperlink"/>
          </w:rPr>
          <w:t>2</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Normative references</w:t>
        </w:r>
        <w:r>
          <w:rPr>
            <w:webHidden/>
          </w:rPr>
          <w:tab/>
        </w:r>
        <w:r>
          <w:rPr>
            <w:webHidden/>
          </w:rPr>
          <w:fldChar w:fldCharType="begin"/>
        </w:r>
        <w:r>
          <w:rPr>
            <w:webHidden/>
          </w:rPr>
          <w:instrText xml:space="preserve"> PAGEREF _Toc238636397 \h </w:instrText>
        </w:r>
        <w:r>
          <w:rPr>
            <w:webHidden/>
          </w:rPr>
        </w:r>
        <w:r>
          <w:rPr>
            <w:webHidden/>
          </w:rPr>
          <w:fldChar w:fldCharType="separate"/>
        </w:r>
        <w:r>
          <w:rPr>
            <w:webHidden/>
          </w:rPr>
          <w:t>15</w:t>
        </w:r>
        <w:r>
          <w:rPr>
            <w:webHidden/>
          </w:rPr>
          <w:fldChar w:fldCharType="end"/>
        </w:r>
      </w:hyperlink>
    </w:p>
    <w:p w14:paraId="41713E1E" w14:textId="21BC954A" w:rsidR="00171EA8" w:rsidRDefault="00171EA8">
      <w:pPr>
        <w:pStyle w:val="TOC1"/>
        <w:rPr>
          <w:rFonts w:asciiTheme="minorHAnsi" w:eastAsiaTheme="minorEastAsia" w:hAnsiTheme="minorHAnsi" w:cstheme="minorBidi"/>
          <w:spacing w:val="0"/>
          <w:kern w:val="2"/>
          <w:sz w:val="24"/>
          <w:szCs w:val="24"/>
          <w:lang w:val="en-US" w:eastAsia="en-US"/>
          <w14:ligatures w14:val="standardContextual"/>
        </w:rPr>
      </w:pPr>
      <w:hyperlink w:anchor="_Toc238636398" w:history="1">
        <w:r w:rsidRPr="008D08C4">
          <w:rPr>
            <w:rStyle w:val="Hyperlink"/>
          </w:rPr>
          <w:t>3</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Terms, abbreviated terms and conventions</w:t>
        </w:r>
        <w:r>
          <w:rPr>
            <w:webHidden/>
          </w:rPr>
          <w:tab/>
        </w:r>
        <w:r>
          <w:rPr>
            <w:webHidden/>
          </w:rPr>
          <w:fldChar w:fldCharType="begin"/>
        </w:r>
        <w:r>
          <w:rPr>
            <w:webHidden/>
          </w:rPr>
          <w:instrText xml:space="preserve"> PAGEREF _Toc238636398 \h </w:instrText>
        </w:r>
        <w:r>
          <w:rPr>
            <w:webHidden/>
          </w:rPr>
        </w:r>
        <w:r>
          <w:rPr>
            <w:webHidden/>
          </w:rPr>
          <w:fldChar w:fldCharType="separate"/>
        </w:r>
        <w:r>
          <w:rPr>
            <w:webHidden/>
          </w:rPr>
          <w:t>16</w:t>
        </w:r>
        <w:r>
          <w:rPr>
            <w:webHidden/>
          </w:rPr>
          <w:fldChar w:fldCharType="end"/>
        </w:r>
      </w:hyperlink>
    </w:p>
    <w:p w14:paraId="3068ECFA" w14:textId="5E6DC757"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399" w:history="1">
        <w:r w:rsidRPr="008D08C4">
          <w:rPr>
            <w:rStyle w:val="Hyperlink"/>
          </w:rPr>
          <w:t>3.1</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Overview</w:t>
        </w:r>
        <w:r>
          <w:rPr>
            <w:webHidden/>
          </w:rPr>
          <w:tab/>
        </w:r>
        <w:r>
          <w:rPr>
            <w:webHidden/>
          </w:rPr>
          <w:fldChar w:fldCharType="begin"/>
        </w:r>
        <w:r>
          <w:rPr>
            <w:webHidden/>
          </w:rPr>
          <w:instrText xml:space="preserve"> PAGEREF _Toc238636399 \h </w:instrText>
        </w:r>
        <w:r>
          <w:rPr>
            <w:webHidden/>
          </w:rPr>
        </w:r>
        <w:r>
          <w:rPr>
            <w:webHidden/>
          </w:rPr>
          <w:fldChar w:fldCharType="separate"/>
        </w:r>
        <w:r>
          <w:rPr>
            <w:webHidden/>
          </w:rPr>
          <w:t>16</w:t>
        </w:r>
        <w:r>
          <w:rPr>
            <w:webHidden/>
          </w:rPr>
          <w:fldChar w:fldCharType="end"/>
        </w:r>
      </w:hyperlink>
    </w:p>
    <w:p w14:paraId="4457F1C3" w14:textId="76B221CC"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400" w:history="1">
        <w:r w:rsidRPr="008D08C4">
          <w:rPr>
            <w:rStyle w:val="Hyperlink"/>
          </w:rPr>
          <w:t>3.2</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AI Model Management terms</w:t>
        </w:r>
        <w:r>
          <w:rPr>
            <w:webHidden/>
          </w:rPr>
          <w:tab/>
        </w:r>
        <w:r>
          <w:rPr>
            <w:webHidden/>
          </w:rPr>
          <w:fldChar w:fldCharType="begin"/>
        </w:r>
        <w:r>
          <w:rPr>
            <w:webHidden/>
          </w:rPr>
          <w:instrText xml:space="preserve"> PAGEREF _Toc238636400 \h </w:instrText>
        </w:r>
        <w:r>
          <w:rPr>
            <w:webHidden/>
          </w:rPr>
        </w:r>
        <w:r>
          <w:rPr>
            <w:webHidden/>
          </w:rPr>
          <w:fldChar w:fldCharType="separate"/>
        </w:r>
        <w:r>
          <w:rPr>
            <w:webHidden/>
          </w:rPr>
          <w:t>16</w:t>
        </w:r>
        <w:r>
          <w:rPr>
            <w:webHidden/>
          </w:rPr>
          <w:fldChar w:fldCharType="end"/>
        </w:r>
      </w:hyperlink>
    </w:p>
    <w:p w14:paraId="7CE28F7E" w14:textId="40EC4E9C"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401" w:history="1">
        <w:r w:rsidRPr="008D08C4">
          <w:rPr>
            <w:rStyle w:val="Hyperlink"/>
          </w:rPr>
          <w:t>3.3</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Abbreviated terms</w:t>
        </w:r>
        <w:r>
          <w:rPr>
            <w:webHidden/>
          </w:rPr>
          <w:tab/>
        </w:r>
        <w:r>
          <w:rPr>
            <w:webHidden/>
          </w:rPr>
          <w:fldChar w:fldCharType="begin"/>
        </w:r>
        <w:r>
          <w:rPr>
            <w:webHidden/>
          </w:rPr>
          <w:instrText xml:space="preserve"> PAGEREF _Toc238636401 \h </w:instrText>
        </w:r>
        <w:r>
          <w:rPr>
            <w:webHidden/>
          </w:rPr>
        </w:r>
        <w:r>
          <w:rPr>
            <w:webHidden/>
          </w:rPr>
          <w:fldChar w:fldCharType="separate"/>
        </w:r>
        <w:r>
          <w:rPr>
            <w:webHidden/>
          </w:rPr>
          <w:t>17</w:t>
        </w:r>
        <w:r>
          <w:rPr>
            <w:webHidden/>
          </w:rPr>
          <w:fldChar w:fldCharType="end"/>
        </w:r>
      </w:hyperlink>
    </w:p>
    <w:p w14:paraId="1AA7C3D2" w14:textId="7A88D1CD"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402" w:history="1">
        <w:r w:rsidRPr="008D08C4">
          <w:rPr>
            <w:rStyle w:val="Hyperlink"/>
          </w:rPr>
          <w:t>3.4</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Conventions used in this document</w:t>
        </w:r>
        <w:r>
          <w:rPr>
            <w:webHidden/>
          </w:rPr>
          <w:tab/>
        </w:r>
        <w:r>
          <w:rPr>
            <w:webHidden/>
          </w:rPr>
          <w:fldChar w:fldCharType="begin"/>
        </w:r>
        <w:r>
          <w:rPr>
            <w:webHidden/>
          </w:rPr>
          <w:instrText xml:space="preserve"> PAGEREF _Toc238636402 \h </w:instrText>
        </w:r>
        <w:r>
          <w:rPr>
            <w:webHidden/>
          </w:rPr>
        </w:r>
        <w:r>
          <w:rPr>
            <w:webHidden/>
          </w:rPr>
          <w:fldChar w:fldCharType="separate"/>
        </w:r>
        <w:r>
          <w:rPr>
            <w:webHidden/>
          </w:rPr>
          <w:t>18</w:t>
        </w:r>
        <w:r>
          <w:rPr>
            <w:webHidden/>
          </w:rPr>
          <w:fldChar w:fldCharType="end"/>
        </w:r>
      </w:hyperlink>
    </w:p>
    <w:p w14:paraId="31100A42" w14:textId="1B1DB189" w:rsidR="00171EA8" w:rsidRDefault="00171EA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36403" w:history="1">
        <w:r w:rsidRPr="008D08C4">
          <w:rPr>
            <w:rStyle w:val="Hyperlink"/>
          </w:rPr>
          <w:t>3.4.1</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Conventions for Node descriptions</w:t>
        </w:r>
        <w:r>
          <w:rPr>
            <w:webHidden/>
          </w:rPr>
          <w:tab/>
        </w:r>
        <w:r>
          <w:rPr>
            <w:webHidden/>
          </w:rPr>
          <w:fldChar w:fldCharType="begin"/>
        </w:r>
        <w:r>
          <w:rPr>
            <w:webHidden/>
          </w:rPr>
          <w:instrText xml:space="preserve"> PAGEREF _Toc238636403 \h </w:instrText>
        </w:r>
        <w:r>
          <w:rPr>
            <w:webHidden/>
          </w:rPr>
        </w:r>
        <w:r>
          <w:rPr>
            <w:webHidden/>
          </w:rPr>
          <w:fldChar w:fldCharType="separate"/>
        </w:r>
        <w:r>
          <w:rPr>
            <w:webHidden/>
          </w:rPr>
          <w:t>18</w:t>
        </w:r>
        <w:r>
          <w:rPr>
            <w:webHidden/>
          </w:rPr>
          <w:fldChar w:fldCharType="end"/>
        </w:r>
      </w:hyperlink>
    </w:p>
    <w:p w14:paraId="4F665DF1" w14:textId="2B4C1A86" w:rsidR="00171EA8" w:rsidRDefault="00171EA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36404" w:history="1">
        <w:r w:rsidRPr="008D08C4">
          <w:rPr>
            <w:rStyle w:val="Hyperlink"/>
          </w:rPr>
          <w:t>3.4.2</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NodeIds and BrowseNames</w:t>
        </w:r>
        <w:r>
          <w:rPr>
            <w:webHidden/>
          </w:rPr>
          <w:tab/>
        </w:r>
        <w:r>
          <w:rPr>
            <w:webHidden/>
          </w:rPr>
          <w:fldChar w:fldCharType="begin"/>
        </w:r>
        <w:r>
          <w:rPr>
            <w:webHidden/>
          </w:rPr>
          <w:instrText xml:space="preserve"> PAGEREF _Toc238636404 \h </w:instrText>
        </w:r>
        <w:r>
          <w:rPr>
            <w:webHidden/>
          </w:rPr>
        </w:r>
        <w:r>
          <w:rPr>
            <w:webHidden/>
          </w:rPr>
          <w:fldChar w:fldCharType="separate"/>
        </w:r>
        <w:r>
          <w:rPr>
            <w:webHidden/>
          </w:rPr>
          <w:t>21</w:t>
        </w:r>
        <w:r>
          <w:rPr>
            <w:webHidden/>
          </w:rPr>
          <w:fldChar w:fldCharType="end"/>
        </w:r>
      </w:hyperlink>
    </w:p>
    <w:p w14:paraId="252EC9D5" w14:textId="6B74F5F9" w:rsidR="00171EA8" w:rsidRDefault="00171EA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36405" w:history="1">
        <w:r w:rsidRPr="008D08C4">
          <w:rPr>
            <w:rStyle w:val="Hyperlink"/>
          </w:rPr>
          <w:t>3.4.3</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Common Attributes</w:t>
        </w:r>
        <w:r>
          <w:rPr>
            <w:webHidden/>
          </w:rPr>
          <w:tab/>
        </w:r>
        <w:r>
          <w:rPr>
            <w:webHidden/>
          </w:rPr>
          <w:fldChar w:fldCharType="begin"/>
        </w:r>
        <w:r>
          <w:rPr>
            <w:webHidden/>
          </w:rPr>
          <w:instrText xml:space="preserve"> PAGEREF _Toc238636405 \h </w:instrText>
        </w:r>
        <w:r>
          <w:rPr>
            <w:webHidden/>
          </w:rPr>
        </w:r>
        <w:r>
          <w:rPr>
            <w:webHidden/>
          </w:rPr>
          <w:fldChar w:fldCharType="separate"/>
        </w:r>
        <w:r>
          <w:rPr>
            <w:webHidden/>
          </w:rPr>
          <w:t>22</w:t>
        </w:r>
        <w:r>
          <w:rPr>
            <w:webHidden/>
          </w:rPr>
          <w:fldChar w:fldCharType="end"/>
        </w:r>
      </w:hyperlink>
    </w:p>
    <w:p w14:paraId="0F01BDB5" w14:textId="72B2C3CD" w:rsidR="00171EA8" w:rsidRDefault="00171EA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36406" w:history="1">
        <w:r w:rsidRPr="008D08C4">
          <w:rPr>
            <w:rStyle w:val="Hyperlink"/>
          </w:rPr>
          <w:t>3.4.4</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Structures</w:t>
        </w:r>
        <w:r>
          <w:rPr>
            <w:webHidden/>
          </w:rPr>
          <w:tab/>
        </w:r>
        <w:r>
          <w:rPr>
            <w:webHidden/>
          </w:rPr>
          <w:fldChar w:fldCharType="begin"/>
        </w:r>
        <w:r>
          <w:rPr>
            <w:webHidden/>
          </w:rPr>
          <w:instrText xml:space="preserve"> PAGEREF _Toc238636406 \h </w:instrText>
        </w:r>
        <w:r>
          <w:rPr>
            <w:webHidden/>
          </w:rPr>
        </w:r>
        <w:r>
          <w:rPr>
            <w:webHidden/>
          </w:rPr>
          <w:fldChar w:fldCharType="separate"/>
        </w:r>
        <w:r>
          <w:rPr>
            <w:webHidden/>
          </w:rPr>
          <w:t>23</w:t>
        </w:r>
        <w:r>
          <w:rPr>
            <w:webHidden/>
          </w:rPr>
          <w:fldChar w:fldCharType="end"/>
        </w:r>
      </w:hyperlink>
    </w:p>
    <w:p w14:paraId="50D78D9D" w14:textId="79550377" w:rsidR="00171EA8" w:rsidRDefault="00171EA8">
      <w:pPr>
        <w:pStyle w:val="TOC1"/>
        <w:rPr>
          <w:rFonts w:asciiTheme="minorHAnsi" w:eastAsiaTheme="minorEastAsia" w:hAnsiTheme="minorHAnsi" w:cstheme="minorBidi"/>
          <w:spacing w:val="0"/>
          <w:kern w:val="2"/>
          <w:sz w:val="24"/>
          <w:szCs w:val="24"/>
          <w:lang w:val="en-US" w:eastAsia="en-US"/>
          <w14:ligatures w14:val="standardContextual"/>
        </w:rPr>
      </w:pPr>
      <w:hyperlink w:anchor="_Toc238636407" w:history="1">
        <w:r w:rsidRPr="008D08C4">
          <w:rPr>
            <w:rStyle w:val="Hyperlink"/>
          </w:rPr>
          <w:t>4</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General information to AI Model Management and OPC UA</w:t>
        </w:r>
        <w:r>
          <w:rPr>
            <w:webHidden/>
          </w:rPr>
          <w:tab/>
        </w:r>
        <w:r>
          <w:rPr>
            <w:webHidden/>
          </w:rPr>
          <w:fldChar w:fldCharType="begin"/>
        </w:r>
        <w:r>
          <w:rPr>
            <w:webHidden/>
          </w:rPr>
          <w:instrText xml:space="preserve"> PAGEREF _Toc238636407 \h </w:instrText>
        </w:r>
        <w:r>
          <w:rPr>
            <w:webHidden/>
          </w:rPr>
        </w:r>
        <w:r>
          <w:rPr>
            <w:webHidden/>
          </w:rPr>
          <w:fldChar w:fldCharType="separate"/>
        </w:r>
        <w:r>
          <w:rPr>
            <w:webHidden/>
          </w:rPr>
          <w:t>24</w:t>
        </w:r>
        <w:r>
          <w:rPr>
            <w:webHidden/>
          </w:rPr>
          <w:fldChar w:fldCharType="end"/>
        </w:r>
      </w:hyperlink>
    </w:p>
    <w:p w14:paraId="78609719" w14:textId="4C1ED912"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408" w:history="1">
        <w:r w:rsidRPr="008D08C4">
          <w:rPr>
            <w:rStyle w:val="Hyperlink"/>
          </w:rPr>
          <w:t>4.1</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Introduction to AI Model Management</w:t>
        </w:r>
        <w:r>
          <w:rPr>
            <w:webHidden/>
          </w:rPr>
          <w:tab/>
        </w:r>
        <w:r>
          <w:rPr>
            <w:webHidden/>
          </w:rPr>
          <w:fldChar w:fldCharType="begin"/>
        </w:r>
        <w:r>
          <w:rPr>
            <w:webHidden/>
          </w:rPr>
          <w:instrText xml:space="preserve"> PAGEREF _Toc238636408 \h </w:instrText>
        </w:r>
        <w:r>
          <w:rPr>
            <w:webHidden/>
          </w:rPr>
        </w:r>
        <w:r>
          <w:rPr>
            <w:webHidden/>
          </w:rPr>
          <w:fldChar w:fldCharType="separate"/>
        </w:r>
        <w:r>
          <w:rPr>
            <w:webHidden/>
          </w:rPr>
          <w:t>24</w:t>
        </w:r>
        <w:r>
          <w:rPr>
            <w:webHidden/>
          </w:rPr>
          <w:fldChar w:fldCharType="end"/>
        </w:r>
      </w:hyperlink>
    </w:p>
    <w:p w14:paraId="2C919CD5" w14:textId="2E9AC78F"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409" w:history="1">
        <w:r w:rsidRPr="008D08C4">
          <w:rPr>
            <w:rStyle w:val="Hyperlink"/>
          </w:rPr>
          <w:t>4.2</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Introduction to OPC Unified Architecture</w:t>
        </w:r>
        <w:r>
          <w:rPr>
            <w:webHidden/>
          </w:rPr>
          <w:tab/>
        </w:r>
        <w:r>
          <w:rPr>
            <w:webHidden/>
          </w:rPr>
          <w:fldChar w:fldCharType="begin"/>
        </w:r>
        <w:r>
          <w:rPr>
            <w:webHidden/>
          </w:rPr>
          <w:instrText xml:space="preserve"> PAGEREF _Toc238636409 \h </w:instrText>
        </w:r>
        <w:r>
          <w:rPr>
            <w:webHidden/>
          </w:rPr>
        </w:r>
        <w:r>
          <w:rPr>
            <w:webHidden/>
          </w:rPr>
          <w:fldChar w:fldCharType="separate"/>
        </w:r>
        <w:r>
          <w:rPr>
            <w:webHidden/>
          </w:rPr>
          <w:t>25</w:t>
        </w:r>
        <w:r>
          <w:rPr>
            <w:webHidden/>
          </w:rPr>
          <w:fldChar w:fldCharType="end"/>
        </w:r>
      </w:hyperlink>
    </w:p>
    <w:p w14:paraId="693A6FDE" w14:textId="628601F5" w:rsidR="00171EA8" w:rsidRDefault="00171EA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36410" w:history="1">
        <w:r w:rsidRPr="008D08C4">
          <w:rPr>
            <w:rStyle w:val="Hyperlink"/>
          </w:rPr>
          <w:t>4.2.1</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What is OPC UA?</w:t>
        </w:r>
        <w:r>
          <w:rPr>
            <w:webHidden/>
          </w:rPr>
          <w:tab/>
        </w:r>
        <w:r>
          <w:rPr>
            <w:webHidden/>
          </w:rPr>
          <w:fldChar w:fldCharType="begin"/>
        </w:r>
        <w:r>
          <w:rPr>
            <w:webHidden/>
          </w:rPr>
          <w:instrText xml:space="preserve"> PAGEREF _Toc238636410 \h </w:instrText>
        </w:r>
        <w:r>
          <w:rPr>
            <w:webHidden/>
          </w:rPr>
        </w:r>
        <w:r>
          <w:rPr>
            <w:webHidden/>
          </w:rPr>
          <w:fldChar w:fldCharType="separate"/>
        </w:r>
        <w:r>
          <w:rPr>
            <w:webHidden/>
          </w:rPr>
          <w:t>25</w:t>
        </w:r>
        <w:r>
          <w:rPr>
            <w:webHidden/>
          </w:rPr>
          <w:fldChar w:fldCharType="end"/>
        </w:r>
      </w:hyperlink>
    </w:p>
    <w:p w14:paraId="01E28559" w14:textId="64C3CF21" w:rsidR="00171EA8" w:rsidRDefault="00171EA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36411" w:history="1">
        <w:r w:rsidRPr="008D08C4">
          <w:rPr>
            <w:rStyle w:val="Hyperlink"/>
          </w:rPr>
          <w:t>4.2.2</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Basics of OPC UA</w:t>
        </w:r>
        <w:r>
          <w:rPr>
            <w:webHidden/>
          </w:rPr>
          <w:tab/>
        </w:r>
        <w:r>
          <w:rPr>
            <w:webHidden/>
          </w:rPr>
          <w:fldChar w:fldCharType="begin"/>
        </w:r>
        <w:r>
          <w:rPr>
            <w:webHidden/>
          </w:rPr>
          <w:instrText xml:space="preserve"> PAGEREF _Toc238636411 \h </w:instrText>
        </w:r>
        <w:r>
          <w:rPr>
            <w:webHidden/>
          </w:rPr>
        </w:r>
        <w:r>
          <w:rPr>
            <w:webHidden/>
          </w:rPr>
          <w:fldChar w:fldCharType="separate"/>
        </w:r>
        <w:r>
          <w:rPr>
            <w:webHidden/>
          </w:rPr>
          <w:t>25</w:t>
        </w:r>
        <w:r>
          <w:rPr>
            <w:webHidden/>
          </w:rPr>
          <w:fldChar w:fldCharType="end"/>
        </w:r>
      </w:hyperlink>
    </w:p>
    <w:p w14:paraId="6A2257CF" w14:textId="338F5A1A" w:rsidR="00171EA8" w:rsidRDefault="00171EA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36412" w:history="1">
        <w:r w:rsidRPr="008D08C4">
          <w:rPr>
            <w:rStyle w:val="Hyperlink"/>
          </w:rPr>
          <w:t>4.2.3</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Information modelling in OPC UA</w:t>
        </w:r>
        <w:r>
          <w:rPr>
            <w:webHidden/>
          </w:rPr>
          <w:tab/>
        </w:r>
        <w:r>
          <w:rPr>
            <w:webHidden/>
          </w:rPr>
          <w:fldChar w:fldCharType="begin"/>
        </w:r>
        <w:r>
          <w:rPr>
            <w:webHidden/>
          </w:rPr>
          <w:instrText xml:space="preserve"> PAGEREF _Toc238636412 \h </w:instrText>
        </w:r>
        <w:r>
          <w:rPr>
            <w:webHidden/>
          </w:rPr>
        </w:r>
        <w:r>
          <w:rPr>
            <w:webHidden/>
          </w:rPr>
          <w:fldChar w:fldCharType="separate"/>
        </w:r>
        <w:r>
          <w:rPr>
            <w:webHidden/>
          </w:rPr>
          <w:t>26</w:t>
        </w:r>
        <w:r>
          <w:rPr>
            <w:webHidden/>
          </w:rPr>
          <w:fldChar w:fldCharType="end"/>
        </w:r>
      </w:hyperlink>
    </w:p>
    <w:p w14:paraId="428F8E0C" w14:textId="629B19CB" w:rsidR="00171EA8" w:rsidRDefault="00171EA8">
      <w:pPr>
        <w:pStyle w:val="TOC1"/>
        <w:rPr>
          <w:rFonts w:asciiTheme="minorHAnsi" w:eastAsiaTheme="minorEastAsia" w:hAnsiTheme="minorHAnsi" w:cstheme="minorBidi"/>
          <w:spacing w:val="0"/>
          <w:kern w:val="2"/>
          <w:sz w:val="24"/>
          <w:szCs w:val="24"/>
          <w:lang w:val="en-US" w:eastAsia="en-US"/>
          <w14:ligatures w14:val="standardContextual"/>
        </w:rPr>
      </w:pPr>
      <w:hyperlink w:anchor="_Toc238636413" w:history="1">
        <w:r w:rsidRPr="008D08C4">
          <w:rPr>
            <w:rStyle w:val="Hyperlink"/>
          </w:rPr>
          <w:t>5</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Use cases</w:t>
        </w:r>
        <w:r>
          <w:rPr>
            <w:webHidden/>
          </w:rPr>
          <w:tab/>
        </w:r>
        <w:r>
          <w:rPr>
            <w:webHidden/>
          </w:rPr>
          <w:fldChar w:fldCharType="begin"/>
        </w:r>
        <w:r>
          <w:rPr>
            <w:webHidden/>
          </w:rPr>
          <w:instrText xml:space="preserve"> PAGEREF _Toc238636413 \h </w:instrText>
        </w:r>
        <w:r>
          <w:rPr>
            <w:webHidden/>
          </w:rPr>
        </w:r>
        <w:r>
          <w:rPr>
            <w:webHidden/>
          </w:rPr>
          <w:fldChar w:fldCharType="separate"/>
        </w:r>
        <w:r>
          <w:rPr>
            <w:webHidden/>
          </w:rPr>
          <w:t>30</w:t>
        </w:r>
        <w:r>
          <w:rPr>
            <w:webHidden/>
          </w:rPr>
          <w:fldChar w:fldCharType="end"/>
        </w:r>
      </w:hyperlink>
    </w:p>
    <w:p w14:paraId="184937C8" w14:textId="7EE9C965"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414" w:history="1">
        <w:r w:rsidRPr="008D08C4">
          <w:rPr>
            <w:rStyle w:val="Hyperlink"/>
          </w:rPr>
          <w:t>5.1</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A model runs on the machine</w:t>
        </w:r>
        <w:r>
          <w:rPr>
            <w:webHidden/>
          </w:rPr>
          <w:tab/>
        </w:r>
        <w:r>
          <w:rPr>
            <w:webHidden/>
          </w:rPr>
          <w:fldChar w:fldCharType="begin"/>
        </w:r>
        <w:r>
          <w:rPr>
            <w:webHidden/>
          </w:rPr>
          <w:instrText xml:space="preserve"> PAGEREF _Toc238636414 \h </w:instrText>
        </w:r>
        <w:r>
          <w:rPr>
            <w:webHidden/>
          </w:rPr>
        </w:r>
        <w:r>
          <w:rPr>
            <w:webHidden/>
          </w:rPr>
          <w:fldChar w:fldCharType="separate"/>
        </w:r>
        <w:r>
          <w:rPr>
            <w:webHidden/>
          </w:rPr>
          <w:t>31</w:t>
        </w:r>
        <w:r>
          <w:rPr>
            <w:webHidden/>
          </w:rPr>
          <w:fldChar w:fldCharType="end"/>
        </w:r>
      </w:hyperlink>
    </w:p>
    <w:p w14:paraId="4BEDA9D4" w14:textId="5858C313"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415" w:history="1">
        <w:r w:rsidRPr="008D08C4">
          <w:rPr>
            <w:rStyle w:val="Hyperlink"/>
          </w:rPr>
          <w:t>5.2</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The model runs somewhere else</w:t>
        </w:r>
        <w:r>
          <w:rPr>
            <w:webHidden/>
          </w:rPr>
          <w:tab/>
        </w:r>
        <w:r>
          <w:rPr>
            <w:webHidden/>
          </w:rPr>
          <w:fldChar w:fldCharType="begin"/>
        </w:r>
        <w:r>
          <w:rPr>
            <w:webHidden/>
          </w:rPr>
          <w:instrText xml:space="preserve"> PAGEREF _Toc238636415 \h </w:instrText>
        </w:r>
        <w:r>
          <w:rPr>
            <w:webHidden/>
          </w:rPr>
        </w:r>
        <w:r>
          <w:rPr>
            <w:webHidden/>
          </w:rPr>
          <w:fldChar w:fldCharType="separate"/>
        </w:r>
        <w:r>
          <w:rPr>
            <w:webHidden/>
          </w:rPr>
          <w:t>31</w:t>
        </w:r>
        <w:r>
          <w:rPr>
            <w:webHidden/>
          </w:rPr>
          <w:fldChar w:fldCharType="end"/>
        </w:r>
      </w:hyperlink>
    </w:p>
    <w:p w14:paraId="7799105D" w14:textId="27C8A5FF"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416" w:history="1">
        <w:r w:rsidRPr="008D08C4">
          <w:rPr>
            <w:rStyle w:val="Hyperlink"/>
          </w:rPr>
          <w:t>5.3</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The link drops and something else answers</w:t>
        </w:r>
        <w:r>
          <w:rPr>
            <w:webHidden/>
          </w:rPr>
          <w:tab/>
        </w:r>
        <w:r>
          <w:rPr>
            <w:webHidden/>
          </w:rPr>
          <w:fldChar w:fldCharType="begin"/>
        </w:r>
        <w:r>
          <w:rPr>
            <w:webHidden/>
          </w:rPr>
          <w:instrText xml:space="preserve"> PAGEREF _Toc238636416 \h </w:instrText>
        </w:r>
        <w:r>
          <w:rPr>
            <w:webHidden/>
          </w:rPr>
        </w:r>
        <w:r>
          <w:rPr>
            <w:webHidden/>
          </w:rPr>
          <w:fldChar w:fldCharType="separate"/>
        </w:r>
        <w:r>
          <w:rPr>
            <w:webHidden/>
          </w:rPr>
          <w:t>31</w:t>
        </w:r>
        <w:r>
          <w:rPr>
            <w:webHidden/>
          </w:rPr>
          <w:fldChar w:fldCharType="end"/>
        </w:r>
      </w:hyperlink>
    </w:p>
    <w:p w14:paraId="4615C4A2" w14:textId="0A01DB86"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417" w:history="1">
        <w:r w:rsidRPr="008D08C4">
          <w:rPr>
            <w:rStyle w:val="Hyperlink"/>
          </w:rPr>
          <w:t>5.4</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A model arrives from a catalogue</w:t>
        </w:r>
        <w:r>
          <w:rPr>
            <w:webHidden/>
          </w:rPr>
          <w:tab/>
        </w:r>
        <w:r>
          <w:rPr>
            <w:webHidden/>
          </w:rPr>
          <w:fldChar w:fldCharType="begin"/>
        </w:r>
        <w:r>
          <w:rPr>
            <w:webHidden/>
          </w:rPr>
          <w:instrText xml:space="preserve"> PAGEREF _Toc238636417 \h </w:instrText>
        </w:r>
        <w:r>
          <w:rPr>
            <w:webHidden/>
          </w:rPr>
        </w:r>
        <w:r>
          <w:rPr>
            <w:webHidden/>
          </w:rPr>
          <w:fldChar w:fldCharType="separate"/>
        </w:r>
        <w:r>
          <w:rPr>
            <w:webHidden/>
          </w:rPr>
          <w:t>32</w:t>
        </w:r>
        <w:r>
          <w:rPr>
            <w:webHidden/>
          </w:rPr>
          <w:fldChar w:fldCharType="end"/>
        </w:r>
      </w:hyperlink>
    </w:p>
    <w:p w14:paraId="4C2556A3" w14:textId="715C9BE2"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418" w:history="1">
        <w:r w:rsidRPr="008D08C4">
          <w:rPr>
            <w:rStyle w:val="Hyperlink"/>
          </w:rPr>
          <w:t>5.5</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A large payload will not fit in a call</w:t>
        </w:r>
        <w:r>
          <w:rPr>
            <w:webHidden/>
          </w:rPr>
          <w:tab/>
        </w:r>
        <w:r>
          <w:rPr>
            <w:webHidden/>
          </w:rPr>
          <w:fldChar w:fldCharType="begin"/>
        </w:r>
        <w:r>
          <w:rPr>
            <w:webHidden/>
          </w:rPr>
          <w:instrText xml:space="preserve"> PAGEREF _Toc238636418 \h </w:instrText>
        </w:r>
        <w:r>
          <w:rPr>
            <w:webHidden/>
          </w:rPr>
        </w:r>
        <w:r>
          <w:rPr>
            <w:webHidden/>
          </w:rPr>
          <w:fldChar w:fldCharType="separate"/>
        </w:r>
        <w:r>
          <w:rPr>
            <w:webHidden/>
          </w:rPr>
          <w:t>33</w:t>
        </w:r>
        <w:r>
          <w:rPr>
            <w:webHidden/>
          </w:rPr>
          <w:fldChar w:fldCharType="end"/>
        </w:r>
      </w:hyperlink>
    </w:p>
    <w:p w14:paraId="4F79989C" w14:textId="7454C539"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419" w:history="1">
        <w:r w:rsidRPr="008D08C4">
          <w:rPr>
            <w:rStyle w:val="Hyperlink"/>
          </w:rPr>
          <w:t>5.6</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The answer arrives later</w:t>
        </w:r>
        <w:r>
          <w:rPr>
            <w:webHidden/>
          </w:rPr>
          <w:tab/>
        </w:r>
        <w:r>
          <w:rPr>
            <w:webHidden/>
          </w:rPr>
          <w:fldChar w:fldCharType="begin"/>
        </w:r>
        <w:r>
          <w:rPr>
            <w:webHidden/>
          </w:rPr>
          <w:instrText xml:space="preserve"> PAGEREF _Toc238636419 \h </w:instrText>
        </w:r>
        <w:r>
          <w:rPr>
            <w:webHidden/>
          </w:rPr>
        </w:r>
        <w:r>
          <w:rPr>
            <w:webHidden/>
          </w:rPr>
          <w:fldChar w:fldCharType="separate"/>
        </w:r>
        <w:r>
          <w:rPr>
            <w:webHidden/>
          </w:rPr>
          <w:t>33</w:t>
        </w:r>
        <w:r>
          <w:rPr>
            <w:webHidden/>
          </w:rPr>
          <w:fldChar w:fldCharType="end"/>
        </w:r>
      </w:hyperlink>
    </w:p>
    <w:p w14:paraId="06E07A02" w14:textId="08794E42"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420" w:history="1">
        <w:r w:rsidRPr="008D08C4">
          <w:rPr>
            <w:rStyle w:val="Hyperlink"/>
          </w:rPr>
          <w:t>5.7</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Corrections become the next model</w:t>
        </w:r>
        <w:r>
          <w:rPr>
            <w:webHidden/>
          </w:rPr>
          <w:tab/>
        </w:r>
        <w:r>
          <w:rPr>
            <w:webHidden/>
          </w:rPr>
          <w:fldChar w:fldCharType="begin"/>
        </w:r>
        <w:r>
          <w:rPr>
            <w:webHidden/>
          </w:rPr>
          <w:instrText xml:space="preserve"> PAGEREF _Toc238636420 \h </w:instrText>
        </w:r>
        <w:r>
          <w:rPr>
            <w:webHidden/>
          </w:rPr>
        </w:r>
        <w:r>
          <w:rPr>
            <w:webHidden/>
          </w:rPr>
          <w:fldChar w:fldCharType="separate"/>
        </w:r>
        <w:r>
          <w:rPr>
            <w:webHidden/>
          </w:rPr>
          <w:t>34</w:t>
        </w:r>
        <w:r>
          <w:rPr>
            <w:webHidden/>
          </w:rPr>
          <w:fldChar w:fldCharType="end"/>
        </w:r>
      </w:hyperlink>
    </w:p>
    <w:p w14:paraId="6CB55054" w14:textId="36013C42"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421" w:history="1">
        <w:r w:rsidRPr="008D08C4">
          <w:rPr>
            <w:rStyle w:val="Hyperlink"/>
          </w:rPr>
          <w:t>5.8</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Someone asks what produced a decision</w:t>
        </w:r>
        <w:r>
          <w:rPr>
            <w:webHidden/>
          </w:rPr>
          <w:tab/>
        </w:r>
        <w:r>
          <w:rPr>
            <w:webHidden/>
          </w:rPr>
          <w:fldChar w:fldCharType="begin"/>
        </w:r>
        <w:r>
          <w:rPr>
            <w:webHidden/>
          </w:rPr>
          <w:instrText xml:space="preserve"> PAGEREF _Toc238636421 \h </w:instrText>
        </w:r>
        <w:r>
          <w:rPr>
            <w:webHidden/>
          </w:rPr>
        </w:r>
        <w:r>
          <w:rPr>
            <w:webHidden/>
          </w:rPr>
          <w:fldChar w:fldCharType="separate"/>
        </w:r>
        <w:r>
          <w:rPr>
            <w:webHidden/>
          </w:rPr>
          <w:t>35</w:t>
        </w:r>
        <w:r>
          <w:rPr>
            <w:webHidden/>
          </w:rPr>
          <w:fldChar w:fldCharType="end"/>
        </w:r>
      </w:hyperlink>
    </w:p>
    <w:p w14:paraId="02D789CD" w14:textId="681F98D1" w:rsidR="00171EA8" w:rsidRDefault="00171EA8">
      <w:pPr>
        <w:pStyle w:val="TOC1"/>
        <w:rPr>
          <w:rFonts w:asciiTheme="minorHAnsi" w:eastAsiaTheme="minorEastAsia" w:hAnsiTheme="minorHAnsi" w:cstheme="minorBidi"/>
          <w:spacing w:val="0"/>
          <w:kern w:val="2"/>
          <w:sz w:val="24"/>
          <w:szCs w:val="24"/>
          <w:lang w:val="en-US" w:eastAsia="en-US"/>
          <w14:ligatures w14:val="standardContextual"/>
        </w:rPr>
      </w:pPr>
      <w:hyperlink w:anchor="_Toc238636422" w:history="1">
        <w:r w:rsidRPr="008D08C4">
          <w:rPr>
            <w:rStyle w:val="Hyperlink"/>
          </w:rPr>
          <w:t>6</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AI Model Management information model overview</w:t>
        </w:r>
        <w:r>
          <w:rPr>
            <w:webHidden/>
          </w:rPr>
          <w:tab/>
        </w:r>
        <w:r>
          <w:rPr>
            <w:webHidden/>
          </w:rPr>
          <w:fldChar w:fldCharType="begin"/>
        </w:r>
        <w:r>
          <w:rPr>
            <w:webHidden/>
          </w:rPr>
          <w:instrText xml:space="preserve"> PAGEREF _Toc238636422 \h </w:instrText>
        </w:r>
        <w:r>
          <w:rPr>
            <w:webHidden/>
          </w:rPr>
        </w:r>
        <w:r>
          <w:rPr>
            <w:webHidden/>
          </w:rPr>
          <w:fldChar w:fldCharType="separate"/>
        </w:r>
        <w:r>
          <w:rPr>
            <w:webHidden/>
          </w:rPr>
          <w:t>35</w:t>
        </w:r>
        <w:r>
          <w:rPr>
            <w:webHidden/>
          </w:rPr>
          <w:fldChar w:fldCharType="end"/>
        </w:r>
      </w:hyperlink>
    </w:p>
    <w:p w14:paraId="21CE2483" w14:textId="09B16D6C"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423" w:history="1">
        <w:r w:rsidRPr="008D08C4">
          <w:rPr>
            <w:rStyle w:val="Hyperlink"/>
          </w:rPr>
          <w:t>6.1</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Objects and relationships</w:t>
        </w:r>
        <w:r>
          <w:rPr>
            <w:webHidden/>
          </w:rPr>
          <w:tab/>
        </w:r>
        <w:r>
          <w:rPr>
            <w:webHidden/>
          </w:rPr>
          <w:fldChar w:fldCharType="begin"/>
        </w:r>
        <w:r>
          <w:rPr>
            <w:webHidden/>
          </w:rPr>
          <w:instrText xml:space="preserve"> PAGEREF _Toc238636423 \h </w:instrText>
        </w:r>
        <w:r>
          <w:rPr>
            <w:webHidden/>
          </w:rPr>
        </w:r>
        <w:r>
          <w:rPr>
            <w:webHidden/>
          </w:rPr>
          <w:fldChar w:fldCharType="separate"/>
        </w:r>
        <w:r>
          <w:rPr>
            <w:webHidden/>
          </w:rPr>
          <w:t>35</w:t>
        </w:r>
        <w:r>
          <w:rPr>
            <w:webHidden/>
          </w:rPr>
          <w:fldChar w:fldCharType="end"/>
        </w:r>
      </w:hyperlink>
    </w:p>
    <w:p w14:paraId="7C5B816B" w14:textId="2D77EA15"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424" w:history="1">
        <w:r w:rsidRPr="008D08C4">
          <w:rPr>
            <w:rStyle w:val="Hyperlink"/>
          </w:rPr>
          <w:t>6.2</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Binding from a consuming specification</w:t>
        </w:r>
        <w:r>
          <w:rPr>
            <w:webHidden/>
          </w:rPr>
          <w:tab/>
        </w:r>
        <w:r>
          <w:rPr>
            <w:webHidden/>
          </w:rPr>
          <w:fldChar w:fldCharType="begin"/>
        </w:r>
        <w:r>
          <w:rPr>
            <w:webHidden/>
          </w:rPr>
          <w:instrText xml:space="preserve"> PAGEREF _Toc238636424 \h </w:instrText>
        </w:r>
        <w:r>
          <w:rPr>
            <w:webHidden/>
          </w:rPr>
        </w:r>
        <w:r>
          <w:rPr>
            <w:webHidden/>
          </w:rPr>
          <w:fldChar w:fldCharType="separate"/>
        </w:r>
        <w:r>
          <w:rPr>
            <w:webHidden/>
          </w:rPr>
          <w:t>36</w:t>
        </w:r>
        <w:r>
          <w:rPr>
            <w:webHidden/>
          </w:rPr>
          <w:fldChar w:fldCharType="end"/>
        </w:r>
      </w:hyperlink>
    </w:p>
    <w:p w14:paraId="5D80CFD1" w14:textId="1BC0632C"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425" w:history="1">
        <w:r w:rsidRPr="008D08C4">
          <w:rPr>
            <w:rStyle w:val="Hyperlink"/>
          </w:rPr>
          <w:t>6.3</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Model ownership</w:t>
        </w:r>
        <w:r>
          <w:rPr>
            <w:webHidden/>
          </w:rPr>
          <w:tab/>
        </w:r>
        <w:r>
          <w:rPr>
            <w:webHidden/>
          </w:rPr>
          <w:fldChar w:fldCharType="begin"/>
        </w:r>
        <w:r>
          <w:rPr>
            <w:webHidden/>
          </w:rPr>
          <w:instrText xml:space="preserve"> PAGEREF _Toc238636425 \h </w:instrText>
        </w:r>
        <w:r>
          <w:rPr>
            <w:webHidden/>
          </w:rPr>
        </w:r>
        <w:r>
          <w:rPr>
            <w:webHidden/>
          </w:rPr>
          <w:fldChar w:fldCharType="separate"/>
        </w:r>
        <w:r>
          <w:rPr>
            <w:webHidden/>
          </w:rPr>
          <w:t>36</w:t>
        </w:r>
        <w:r>
          <w:rPr>
            <w:webHidden/>
          </w:rPr>
          <w:fldChar w:fldCharType="end"/>
        </w:r>
      </w:hyperlink>
    </w:p>
    <w:p w14:paraId="31B17F23" w14:textId="7FE2E977"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426" w:history="1">
        <w:r w:rsidRPr="008D08C4">
          <w:rPr>
            <w:rStyle w:val="Hyperlink"/>
          </w:rPr>
          <w:t>6.4</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Organisation of the model</w:t>
        </w:r>
        <w:r>
          <w:rPr>
            <w:webHidden/>
          </w:rPr>
          <w:tab/>
        </w:r>
        <w:r>
          <w:rPr>
            <w:webHidden/>
          </w:rPr>
          <w:fldChar w:fldCharType="begin"/>
        </w:r>
        <w:r>
          <w:rPr>
            <w:webHidden/>
          </w:rPr>
          <w:instrText xml:space="preserve"> PAGEREF _Toc238636426 \h </w:instrText>
        </w:r>
        <w:r>
          <w:rPr>
            <w:webHidden/>
          </w:rPr>
        </w:r>
        <w:r>
          <w:rPr>
            <w:webHidden/>
          </w:rPr>
          <w:fldChar w:fldCharType="separate"/>
        </w:r>
        <w:r>
          <w:rPr>
            <w:webHidden/>
          </w:rPr>
          <w:t>36</w:t>
        </w:r>
        <w:r>
          <w:rPr>
            <w:webHidden/>
          </w:rPr>
          <w:fldChar w:fldCharType="end"/>
        </w:r>
      </w:hyperlink>
    </w:p>
    <w:p w14:paraId="01671F03" w14:textId="4E0312BF"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427" w:history="1">
        <w:r w:rsidRPr="008D08C4">
          <w:rPr>
            <w:rStyle w:val="Hyperlink"/>
          </w:rPr>
          <w:t>6.5</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Type hierarchy</w:t>
        </w:r>
        <w:r>
          <w:rPr>
            <w:webHidden/>
          </w:rPr>
          <w:tab/>
        </w:r>
        <w:r>
          <w:rPr>
            <w:webHidden/>
          </w:rPr>
          <w:fldChar w:fldCharType="begin"/>
        </w:r>
        <w:r>
          <w:rPr>
            <w:webHidden/>
          </w:rPr>
          <w:instrText xml:space="preserve"> PAGEREF _Toc238636427 \h </w:instrText>
        </w:r>
        <w:r>
          <w:rPr>
            <w:webHidden/>
          </w:rPr>
        </w:r>
        <w:r>
          <w:rPr>
            <w:webHidden/>
          </w:rPr>
          <w:fldChar w:fldCharType="separate"/>
        </w:r>
        <w:r>
          <w:rPr>
            <w:webHidden/>
          </w:rPr>
          <w:t>37</w:t>
        </w:r>
        <w:r>
          <w:rPr>
            <w:webHidden/>
          </w:rPr>
          <w:fldChar w:fldCharType="end"/>
        </w:r>
      </w:hyperlink>
    </w:p>
    <w:p w14:paraId="6C1D5987" w14:textId="12120DCA"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428" w:history="1">
        <w:r w:rsidRPr="008D08C4">
          <w:rPr>
            <w:rStyle w:val="Hyperlink"/>
          </w:rPr>
          <w:t>6.6</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Models</w:t>
        </w:r>
        <w:r>
          <w:rPr>
            <w:webHidden/>
          </w:rPr>
          <w:tab/>
        </w:r>
        <w:r>
          <w:rPr>
            <w:webHidden/>
          </w:rPr>
          <w:fldChar w:fldCharType="begin"/>
        </w:r>
        <w:r>
          <w:rPr>
            <w:webHidden/>
          </w:rPr>
          <w:instrText xml:space="preserve"> PAGEREF _Toc238636428 \h </w:instrText>
        </w:r>
        <w:r>
          <w:rPr>
            <w:webHidden/>
          </w:rPr>
        </w:r>
        <w:r>
          <w:rPr>
            <w:webHidden/>
          </w:rPr>
          <w:fldChar w:fldCharType="separate"/>
        </w:r>
        <w:r>
          <w:rPr>
            <w:webHidden/>
          </w:rPr>
          <w:t>38</w:t>
        </w:r>
        <w:r>
          <w:rPr>
            <w:webHidden/>
          </w:rPr>
          <w:fldChar w:fldCharType="end"/>
        </w:r>
      </w:hyperlink>
    </w:p>
    <w:p w14:paraId="3D008D06" w14:textId="150B0C4F" w:rsidR="00171EA8" w:rsidRDefault="00171EA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36429" w:history="1">
        <w:r w:rsidRPr="008D08C4">
          <w:rPr>
            <w:rStyle w:val="Hyperlink"/>
          </w:rPr>
          <w:t>6.6.1</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Model identity</w:t>
        </w:r>
        <w:r>
          <w:rPr>
            <w:webHidden/>
          </w:rPr>
          <w:tab/>
        </w:r>
        <w:r>
          <w:rPr>
            <w:webHidden/>
          </w:rPr>
          <w:fldChar w:fldCharType="begin"/>
        </w:r>
        <w:r>
          <w:rPr>
            <w:webHidden/>
          </w:rPr>
          <w:instrText xml:space="preserve"> PAGEREF _Toc238636429 \h </w:instrText>
        </w:r>
        <w:r>
          <w:rPr>
            <w:webHidden/>
          </w:rPr>
        </w:r>
        <w:r>
          <w:rPr>
            <w:webHidden/>
          </w:rPr>
          <w:fldChar w:fldCharType="separate"/>
        </w:r>
        <w:r>
          <w:rPr>
            <w:webHidden/>
          </w:rPr>
          <w:t>39</w:t>
        </w:r>
        <w:r>
          <w:rPr>
            <w:webHidden/>
          </w:rPr>
          <w:fldChar w:fldCharType="end"/>
        </w:r>
      </w:hyperlink>
    </w:p>
    <w:p w14:paraId="592F03A8" w14:textId="38360734" w:rsidR="00171EA8" w:rsidRDefault="00171EA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36430" w:history="1">
        <w:r w:rsidRPr="008D08C4">
          <w:rPr>
            <w:rStyle w:val="Hyperlink"/>
          </w:rPr>
          <w:t>6.6.2</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Cost and precision</w:t>
        </w:r>
        <w:r>
          <w:rPr>
            <w:webHidden/>
          </w:rPr>
          <w:tab/>
        </w:r>
        <w:r>
          <w:rPr>
            <w:webHidden/>
          </w:rPr>
          <w:fldChar w:fldCharType="begin"/>
        </w:r>
        <w:r>
          <w:rPr>
            <w:webHidden/>
          </w:rPr>
          <w:instrText xml:space="preserve"> PAGEREF _Toc238636430 \h </w:instrText>
        </w:r>
        <w:r>
          <w:rPr>
            <w:webHidden/>
          </w:rPr>
        </w:r>
        <w:r>
          <w:rPr>
            <w:webHidden/>
          </w:rPr>
          <w:fldChar w:fldCharType="separate"/>
        </w:r>
        <w:r>
          <w:rPr>
            <w:webHidden/>
          </w:rPr>
          <w:t>39</w:t>
        </w:r>
        <w:r>
          <w:rPr>
            <w:webHidden/>
          </w:rPr>
          <w:fldChar w:fldCharType="end"/>
        </w:r>
      </w:hyperlink>
    </w:p>
    <w:p w14:paraId="7BAC341F" w14:textId="3E60A415" w:rsidR="00171EA8" w:rsidRDefault="00171EA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36431" w:history="1">
        <w:r w:rsidRPr="008D08C4">
          <w:rPr>
            <w:rStyle w:val="Hyperlink"/>
          </w:rPr>
          <w:t>6.6.3</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When the artefact appeared, and when it last moved</w:t>
        </w:r>
        <w:r>
          <w:rPr>
            <w:webHidden/>
          </w:rPr>
          <w:tab/>
        </w:r>
        <w:r>
          <w:rPr>
            <w:webHidden/>
          </w:rPr>
          <w:fldChar w:fldCharType="begin"/>
        </w:r>
        <w:r>
          <w:rPr>
            <w:webHidden/>
          </w:rPr>
          <w:instrText xml:space="preserve"> PAGEREF _Toc238636431 \h </w:instrText>
        </w:r>
        <w:r>
          <w:rPr>
            <w:webHidden/>
          </w:rPr>
        </w:r>
        <w:r>
          <w:rPr>
            <w:webHidden/>
          </w:rPr>
          <w:fldChar w:fldCharType="separate"/>
        </w:r>
        <w:r>
          <w:rPr>
            <w:webHidden/>
          </w:rPr>
          <w:t>39</w:t>
        </w:r>
        <w:r>
          <w:rPr>
            <w:webHidden/>
          </w:rPr>
          <w:fldChar w:fldCharType="end"/>
        </w:r>
      </w:hyperlink>
    </w:p>
    <w:p w14:paraId="18587F47" w14:textId="7F9A8A4E"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432" w:history="1">
        <w:r w:rsidRPr="008D08C4">
          <w:rPr>
            <w:rStyle w:val="Hyperlink"/>
          </w:rPr>
          <w:t>6.7</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Datasets</w:t>
        </w:r>
        <w:r>
          <w:rPr>
            <w:webHidden/>
          </w:rPr>
          <w:tab/>
        </w:r>
        <w:r>
          <w:rPr>
            <w:webHidden/>
          </w:rPr>
          <w:fldChar w:fldCharType="begin"/>
        </w:r>
        <w:r>
          <w:rPr>
            <w:webHidden/>
          </w:rPr>
          <w:instrText xml:space="preserve"> PAGEREF _Toc238636432 \h </w:instrText>
        </w:r>
        <w:r>
          <w:rPr>
            <w:webHidden/>
          </w:rPr>
        </w:r>
        <w:r>
          <w:rPr>
            <w:webHidden/>
          </w:rPr>
          <w:fldChar w:fldCharType="separate"/>
        </w:r>
        <w:r>
          <w:rPr>
            <w:webHidden/>
          </w:rPr>
          <w:t>40</w:t>
        </w:r>
        <w:r>
          <w:rPr>
            <w:webHidden/>
          </w:rPr>
          <w:fldChar w:fldCharType="end"/>
        </w:r>
      </w:hyperlink>
    </w:p>
    <w:p w14:paraId="16177D92" w14:textId="59D0FCB5"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433" w:history="1">
        <w:r w:rsidRPr="008D08C4">
          <w:rPr>
            <w:rStyle w:val="Hyperlink"/>
          </w:rPr>
          <w:t>6.8</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Deployments</w:t>
        </w:r>
        <w:r>
          <w:rPr>
            <w:webHidden/>
          </w:rPr>
          <w:tab/>
        </w:r>
        <w:r>
          <w:rPr>
            <w:webHidden/>
          </w:rPr>
          <w:fldChar w:fldCharType="begin"/>
        </w:r>
        <w:r>
          <w:rPr>
            <w:webHidden/>
          </w:rPr>
          <w:instrText xml:space="preserve"> PAGEREF _Toc238636433 \h </w:instrText>
        </w:r>
        <w:r>
          <w:rPr>
            <w:webHidden/>
          </w:rPr>
        </w:r>
        <w:r>
          <w:rPr>
            <w:webHidden/>
          </w:rPr>
          <w:fldChar w:fldCharType="separate"/>
        </w:r>
        <w:r>
          <w:rPr>
            <w:webHidden/>
          </w:rPr>
          <w:t>40</w:t>
        </w:r>
        <w:r>
          <w:rPr>
            <w:webHidden/>
          </w:rPr>
          <w:fldChar w:fldCharType="end"/>
        </w:r>
      </w:hyperlink>
    </w:p>
    <w:p w14:paraId="1E38F50D" w14:textId="3A568EAD" w:rsidR="00171EA8" w:rsidRDefault="00171EA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36434" w:history="1">
        <w:r w:rsidRPr="008D08C4">
          <w:rPr>
            <w:rStyle w:val="Hyperlink"/>
          </w:rPr>
          <w:t>6.8.1</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Operational members</w:t>
        </w:r>
        <w:r>
          <w:rPr>
            <w:webHidden/>
          </w:rPr>
          <w:tab/>
        </w:r>
        <w:r>
          <w:rPr>
            <w:webHidden/>
          </w:rPr>
          <w:fldChar w:fldCharType="begin"/>
        </w:r>
        <w:r>
          <w:rPr>
            <w:webHidden/>
          </w:rPr>
          <w:instrText xml:space="preserve"> PAGEREF _Toc238636434 \h </w:instrText>
        </w:r>
        <w:r>
          <w:rPr>
            <w:webHidden/>
          </w:rPr>
        </w:r>
        <w:r>
          <w:rPr>
            <w:webHidden/>
          </w:rPr>
          <w:fldChar w:fldCharType="separate"/>
        </w:r>
        <w:r>
          <w:rPr>
            <w:webHidden/>
          </w:rPr>
          <w:t>41</w:t>
        </w:r>
        <w:r>
          <w:rPr>
            <w:webHidden/>
          </w:rPr>
          <w:fldChar w:fldCharType="end"/>
        </w:r>
      </w:hyperlink>
    </w:p>
    <w:p w14:paraId="0A1DB13E" w14:textId="60360011" w:rsidR="00171EA8" w:rsidRDefault="00171EA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36435" w:history="1">
        <w:r w:rsidRPr="008D08C4">
          <w:rPr>
            <w:rStyle w:val="Hyperlink"/>
          </w:rPr>
          <w:t>6.8.2</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What a caller must send</w:t>
        </w:r>
        <w:r>
          <w:rPr>
            <w:webHidden/>
          </w:rPr>
          <w:tab/>
        </w:r>
        <w:r>
          <w:rPr>
            <w:webHidden/>
          </w:rPr>
          <w:fldChar w:fldCharType="begin"/>
        </w:r>
        <w:r>
          <w:rPr>
            <w:webHidden/>
          </w:rPr>
          <w:instrText xml:space="preserve"> PAGEREF _Toc238636435 \h </w:instrText>
        </w:r>
        <w:r>
          <w:rPr>
            <w:webHidden/>
          </w:rPr>
        </w:r>
        <w:r>
          <w:rPr>
            <w:webHidden/>
          </w:rPr>
          <w:fldChar w:fldCharType="separate"/>
        </w:r>
        <w:r>
          <w:rPr>
            <w:webHidden/>
          </w:rPr>
          <w:t>41</w:t>
        </w:r>
        <w:r>
          <w:rPr>
            <w:webHidden/>
          </w:rPr>
          <w:fldChar w:fldCharType="end"/>
        </w:r>
      </w:hyperlink>
    </w:p>
    <w:p w14:paraId="30254FDF" w14:textId="215A9730" w:rsidR="00171EA8" w:rsidRDefault="00171EA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36436" w:history="1">
        <w:r w:rsidRPr="008D08C4">
          <w:rPr>
            <w:rStyle w:val="Hyperlink"/>
          </w:rPr>
          <w:t>6.8.3</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Deployment state</w:t>
        </w:r>
        <w:r>
          <w:rPr>
            <w:webHidden/>
          </w:rPr>
          <w:tab/>
        </w:r>
        <w:r>
          <w:rPr>
            <w:webHidden/>
          </w:rPr>
          <w:fldChar w:fldCharType="begin"/>
        </w:r>
        <w:r>
          <w:rPr>
            <w:webHidden/>
          </w:rPr>
          <w:instrText xml:space="preserve"> PAGEREF _Toc238636436 \h </w:instrText>
        </w:r>
        <w:r>
          <w:rPr>
            <w:webHidden/>
          </w:rPr>
        </w:r>
        <w:r>
          <w:rPr>
            <w:webHidden/>
          </w:rPr>
          <w:fldChar w:fldCharType="separate"/>
        </w:r>
        <w:r>
          <w:rPr>
            <w:webHidden/>
          </w:rPr>
          <w:t>42</w:t>
        </w:r>
        <w:r>
          <w:rPr>
            <w:webHidden/>
          </w:rPr>
          <w:fldChar w:fldCharType="end"/>
        </w:r>
      </w:hyperlink>
    </w:p>
    <w:p w14:paraId="2275E845" w14:textId="22080CB9"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437" w:history="1">
        <w:r w:rsidRPr="008D08C4">
          <w:rPr>
            <w:rStyle w:val="Hyperlink"/>
          </w:rPr>
          <w:t>6.9</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Model and dataset references</w:t>
        </w:r>
        <w:r>
          <w:rPr>
            <w:webHidden/>
          </w:rPr>
          <w:tab/>
        </w:r>
        <w:r>
          <w:rPr>
            <w:webHidden/>
          </w:rPr>
          <w:fldChar w:fldCharType="begin"/>
        </w:r>
        <w:r>
          <w:rPr>
            <w:webHidden/>
          </w:rPr>
          <w:instrText xml:space="preserve"> PAGEREF _Toc238636437 \h </w:instrText>
        </w:r>
        <w:r>
          <w:rPr>
            <w:webHidden/>
          </w:rPr>
        </w:r>
        <w:r>
          <w:rPr>
            <w:webHidden/>
          </w:rPr>
          <w:fldChar w:fldCharType="separate"/>
        </w:r>
        <w:r>
          <w:rPr>
            <w:webHidden/>
          </w:rPr>
          <w:t>43</w:t>
        </w:r>
        <w:r>
          <w:rPr>
            <w:webHidden/>
          </w:rPr>
          <w:fldChar w:fldCharType="end"/>
        </w:r>
      </w:hyperlink>
    </w:p>
    <w:p w14:paraId="205C52C5" w14:textId="1784424F" w:rsidR="00171EA8" w:rsidRDefault="00171EA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36438" w:history="1">
        <w:r w:rsidRPr="008D08C4">
          <w:rPr>
            <w:rStyle w:val="Hyperlink"/>
          </w:rPr>
          <w:t>6.9.1</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Promotion history</w:t>
        </w:r>
        <w:r>
          <w:rPr>
            <w:webHidden/>
          </w:rPr>
          <w:tab/>
        </w:r>
        <w:r>
          <w:rPr>
            <w:webHidden/>
          </w:rPr>
          <w:fldChar w:fldCharType="begin"/>
        </w:r>
        <w:r>
          <w:rPr>
            <w:webHidden/>
          </w:rPr>
          <w:instrText xml:space="preserve"> PAGEREF _Toc238636438 \h </w:instrText>
        </w:r>
        <w:r>
          <w:rPr>
            <w:webHidden/>
          </w:rPr>
        </w:r>
        <w:r>
          <w:rPr>
            <w:webHidden/>
          </w:rPr>
          <w:fldChar w:fldCharType="separate"/>
        </w:r>
        <w:r>
          <w:rPr>
            <w:webHidden/>
          </w:rPr>
          <w:t>43</w:t>
        </w:r>
        <w:r>
          <w:rPr>
            <w:webHidden/>
          </w:rPr>
          <w:fldChar w:fldCharType="end"/>
        </w:r>
      </w:hyperlink>
    </w:p>
    <w:p w14:paraId="10E00FC8" w14:textId="708FE994"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439" w:history="1">
        <w:r w:rsidRPr="008D08C4">
          <w:rPr>
            <w:rStyle w:val="Hyperlink"/>
          </w:rPr>
          <w:t>6.10</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Jobs</w:t>
        </w:r>
        <w:r>
          <w:rPr>
            <w:webHidden/>
          </w:rPr>
          <w:tab/>
        </w:r>
        <w:r>
          <w:rPr>
            <w:webHidden/>
          </w:rPr>
          <w:fldChar w:fldCharType="begin"/>
        </w:r>
        <w:r>
          <w:rPr>
            <w:webHidden/>
          </w:rPr>
          <w:instrText xml:space="preserve"> PAGEREF _Toc238636439 \h </w:instrText>
        </w:r>
        <w:r>
          <w:rPr>
            <w:webHidden/>
          </w:rPr>
        </w:r>
        <w:r>
          <w:rPr>
            <w:webHidden/>
          </w:rPr>
          <w:fldChar w:fldCharType="separate"/>
        </w:r>
        <w:r>
          <w:rPr>
            <w:webHidden/>
          </w:rPr>
          <w:t>44</w:t>
        </w:r>
        <w:r>
          <w:rPr>
            <w:webHidden/>
          </w:rPr>
          <w:fldChar w:fldCharType="end"/>
        </w:r>
      </w:hyperlink>
    </w:p>
    <w:p w14:paraId="7ECA38AE" w14:textId="24687FE9"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440" w:history="1">
        <w:r w:rsidRPr="008D08C4">
          <w:rPr>
            <w:rStyle w:val="Hyperlink"/>
          </w:rPr>
          <w:t>6.11</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The learning loop</w:t>
        </w:r>
        <w:r>
          <w:rPr>
            <w:webHidden/>
          </w:rPr>
          <w:tab/>
        </w:r>
        <w:r>
          <w:rPr>
            <w:webHidden/>
          </w:rPr>
          <w:fldChar w:fldCharType="begin"/>
        </w:r>
        <w:r>
          <w:rPr>
            <w:webHidden/>
          </w:rPr>
          <w:instrText xml:space="preserve"> PAGEREF _Toc238636440 \h </w:instrText>
        </w:r>
        <w:r>
          <w:rPr>
            <w:webHidden/>
          </w:rPr>
        </w:r>
        <w:r>
          <w:rPr>
            <w:webHidden/>
          </w:rPr>
          <w:fldChar w:fldCharType="separate"/>
        </w:r>
        <w:r>
          <w:rPr>
            <w:webHidden/>
          </w:rPr>
          <w:t>44</w:t>
        </w:r>
        <w:r>
          <w:rPr>
            <w:webHidden/>
          </w:rPr>
          <w:fldChar w:fldCharType="end"/>
        </w:r>
      </w:hyperlink>
    </w:p>
    <w:p w14:paraId="2EED60ED" w14:textId="0F0CF579" w:rsidR="00171EA8" w:rsidRDefault="00171EA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36441" w:history="1">
        <w:r w:rsidRPr="008D08C4">
          <w:rPr>
            <w:rStyle w:val="Hyperlink"/>
          </w:rPr>
          <w:t>6.11.1</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Method behaviour and StatusCodes</w:t>
        </w:r>
        <w:r>
          <w:rPr>
            <w:webHidden/>
          </w:rPr>
          <w:tab/>
        </w:r>
        <w:r>
          <w:rPr>
            <w:webHidden/>
          </w:rPr>
          <w:fldChar w:fldCharType="begin"/>
        </w:r>
        <w:r>
          <w:rPr>
            <w:webHidden/>
          </w:rPr>
          <w:instrText xml:space="preserve"> PAGEREF _Toc238636441 \h </w:instrText>
        </w:r>
        <w:r>
          <w:rPr>
            <w:webHidden/>
          </w:rPr>
        </w:r>
        <w:r>
          <w:rPr>
            <w:webHidden/>
          </w:rPr>
          <w:fldChar w:fldCharType="separate"/>
        </w:r>
        <w:r>
          <w:rPr>
            <w:webHidden/>
          </w:rPr>
          <w:t>46</w:t>
        </w:r>
        <w:r>
          <w:rPr>
            <w:webHidden/>
          </w:rPr>
          <w:fldChar w:fldCharType="end"/>
        </w:r>
      </w:hyperlink>
    </w:p>
    <w:p w14:paraId="63AC255C" w14:textId="36948B25" w:rsidR="00171EA8" w:rsidRDefault="00171EA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36442" w:history="1">
        <w:r w:rsidRPr="008D08C4">
          <w:rPr>
            <w:rStyle w:val="Hyperlink"/>
          </w:rPr>
          <w:t>6.11.2</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Relationship to models and deployments</w:t>
        </w:r>
        <w:r>
          <w:rPr>
            <w:webHidden/>
          </w:rPr>
          <w:tab/>
        </w:r>
        <w:r>
          <w:rPr>
            <w:webHidden/>
          </w:rPr>
          <w:fldChar w:fldCharType="begin"/>
        </w:r>
        <w:r>
          <w:rPr>
            <w:webHidden/>
          </w:rPr>
          <w:instrText xml:space="preserve"> PAGEREF _Toc238636442 \h </w:instrText>
        </w:r>
        <w:r>
          <w:rPr>
            <w:webHidden/>
          </w:rPr>
        </w:r>
        <w:r>
          <w:rPr>
            <w:webHidden/>
          </w:rPr>
          <w:fldChar w:fldCharType="separate"/>
        </w:r>
        <w:r>
          <w:rPr>
            <w:webHidden/>
          </w:rPr>
          <w:t>46</w:t>
        </w:r>
        <w:r>
          <w:rPr>
            <w:webHidden/>
          </w:rPr>
          <w:fldChar w:fldCharType="end"/>
        </w:r>
      </w:hyperlink>
    </w:p>
    <w:p w14:paraId="5E221C47" w14:textId="61F99E62" w:rsidR="00171EA8" w:rsidRDefault="00171EA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36443" w:history="1">
        <w:r w:rsidRPr="008D08C4">
          <w:rPr>
            <w:rStyle w:val="Hyperlink"/>
          </w:rPr>
          <w:t>6.11.3</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Partial implementation</w:t>
        </w:r>
        <w:r>
          <w:rPr>
            <w:webHidden/>
          </w:rPr>
          <w:tab/>
        </w:r>
        <w:r>
          <w:rPr>
            <w:webHidden/>
          </w:rPr>
          <w:fldChar w:fldCharType="begin"/>
        </w:r>
        <w:r>
          <w:rPr>
            <w:webHidden/>
          </w:rPr>
          <w:instrText xml:space="preserve"> PAGEREF _Toc238636443 \h </w:instrText>
        </w:r>
        <w:r>
          <w:rPr>
            <w:webHidden/>
          </w:rPr>
        </w:r>
        <w:r>
          <w:rPr>
            <w:webHidden/>
          </w:rPr>
          <w:fldChar w:fldCharType="separate"/>
        </w:r>
        <w:r>
          <w:rPr>
            <w:webHidden/>
          </w:rPr>
          <w:t>47</w:t>
        </w:r>
        <w:r>
          <w:rPr>
            <w:webHidden/>
          </w:rPr>
          <w:fldChar w:fldCharType="end"/>
        </w:r>
      </w:hyperlink>
    </w:p>
    <w:p w14:paraId="5DA3B22C" w14:textId="26E8E7C1" w:rsidR="00171EA8" w:rsidRDefault="00171EA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36444" w:history="1">
        <w:r w:rsidRPr="008D08C4">
          <w:rPr>
            <w:rStyle w:val="Hyperlink"/>
          </w:rPr>
          <w:t>6.11.4</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Events</w:t>
        </w:r>
        <w:r>
          <w:rPr>
            <w:webHidden/>
          </w:rPr>
          <w:tab/>
        </w:r>
        <w:r>
          <w:rPr>
            <w:webHidden/>
          </w:rPr>
          <w:fldChar w:fldCharType="begin"/>
        </w:r>
        <w:r>
          <w:rPr>
            <w:webHidden/>
          </w:rPr>
          <w:instrText xml:space="preserve"> PAGEREF _Toc238636444 \h </w:instrText>
        </w:r>
        <w:r>
          <w:rPr>
            <w:webHidden/>
          </w:rPr>
        </w:r>
        <w:r>
          <w:rPr>
            <w:webHidden/>
          </w:rPr>
          <w:fldChar w:fldCharType="separate"/>
        </w:r>
        <w:r>
          <w:rPr>
            <w:webHidden/>
          </w:rPr>
          <w:t>47</w:t>
        </w:r>
        <w:r>
          <w:rPr>
            <w:webHidden/>
          </w:rPr>
          <w:fldChar w:fldCharType="end"/>
        </w:r>
      </w:hyperlink>
    </w:p>
    <w:p w14:paraId="6BF72EC7" w14:textId="01F0B5C0"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445" w:history="1">
        <w:r w:rsidRPr="008D08C4">
          <w:rPr>
            <w:rStyle w:val="Hyperlink"/>
          </w:rPr>
          <w:t>6.12</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Inference</w:t>
        </w:r>
        <w:r>
          <w:rPr>
            <w:webHidden/>
          </w:rPr>
          <w:tab/>
        </w:r>
        <w:r>
          <w:rPr>
            <w:webHidden/>
          </w:rPr>
          <w:fldChar w:fldCharType="begin"/>
        </w:r>
        <w:r>
          <w:rPr>
            <w:webHidden/>
          </w:rPr>
          <w:instrText xml:space="preserve"> PAGEREF _Toc238636445 \h </w:instrText>
        </w:r>
        <w:r>
          <w:rPr>
            <w:webHidden/>
          </w:rPr>
        </w:r>
        <w:r>
          <w:rPr>
            <w:webHidden/>
          </w:rPr>
          <w:fldChar w:fldCharType="separate"/>
        </w:r>
        <w:r>
          <w:rPr>
            <w:webHidden/>
          </w:rPr>
          <w:t>48</w:t>
        </w:r>
        <w:r>
          <w:rPr>
            <w:webHidden/>
          </w:rPr>
          <w:fldChar w:fldCharType="end"/>
        </w:r>
      </w:hyperlink>
    </w:p>
    <w:p w14:paraId="04CA7E9C" w14:textId="6A2878CF" w:rsidR="00171EA8" w:rsidRDefault="00171EA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36446" w:history="1">
        <w:r w:rsidRPr="008D08C4">
          <w:rPr>
            <w:rStyle w:val="Hyperlink"/>
          </w:rPr>
          <w:t>6.12.1</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Location independence</w:t>
        </w:r>
        <w:r>
          <w:rPr>
            <w:webHidden/>
          </w:rPr>
          <w:tab/>
        </w:r>
        <w:r>
          <w:rPr>
            <w:webHidden/>
          </w:rPr>
          <w:fldChar w:fldCharType="begin"/>
        </w:r>
        <w:r>
          <w:rPr>
            <w:webHidden/>
          </w:rPr>
          <w:instrText xml:space="preserve"> PAGEREF _Toc238636446 \h </w:instrText>
        </w:r>
        <w:r>
          <w:rPr>
            <w:webHidden/>
          </w:rPr>
        </w:r>
        <w:r>
          <w:rPr>
            <w:webHidden/>
          </w:rPr>
          <w:fldChar w:fldCharType="separate"/>
        </w:r>
        <w:r>
          <w:rPr>
            <w:webHidden/>
          </w:rPr>
          <w:t>48</w:t>
        </w:r>
        <w:r>
          <w:rPr>
            <w:webHidden/>
          </w:rPr>
          <w:fldChar w:fldCharType="end"/>
        </w:r>
      </w:hyperlink>
    </w:p>
    <w:p w14:paraId="6767D2F4" w14:textId="41AC76D1" w:rsidR="00171EA8" w:rsidRDefault="00171EA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36447" w:history="1">
        <w:r w:rsidRPr="008D08C4">
          <w:rPr>
            <w:rStyle w:val="Hyperlink"/>
          </w:rPr>
          <w:t>6.12.2</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Payload and envelope</w:t>
        </w:r>
        <w:r>
          <w:rPr>
            <w:webHidden/>
          </w:rPr>
          <w:tab/>
        </w:r>
        <w:r>
          <w:rPr>
            <w:webHidden/>
          </w:rPr>
          <w:fldChar w:fldCharType="begin"/>
        </w:r>
        <w:r>
          <w:rPr>
            <w:webHidden/>
          </w:rPr>
          <w:instrText xml:space="preserve"> PAGEREF _Toc238636447 \h </w:instrText>
        </w:r>
        <w:r>
          <w:rPr>
            <w:webHidden/>
          </w:rPr>
        </w:r>
        <w:r>
          <w:rPr>
            <w:webHidden/>
          </w:rPr>
          <w:fldChar w:fldCharType="separate"/>
        </w:r>
        <w:r>
          <w:rPr>
            <w:webHidden/>
          </w:rPr>
          <w:t>49</w:t>
        </w:r>
        <w:r>
          <w:rPr>
            <w:webHidden/>
          </w:rPr>
          <w:fldChar w:fldCharType="end"/>
        </w:r>
      </w:hyperlink>
    </w:p>
    <w:p w14:paraId="1514C1E5" w14:textId="74CE2501" w:rsidR="00171EA8" w:rsidRDefault="00171EA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36448" w:history="1">
        <w:r w:rsidRPr="008D08C4">
          <w:rPr>
            <w:rStyle w:val="Hyperlink"/>
          </w:rPr>
          <w:t>6.12.3</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Parameters</w:t>
        </w:r>
        <w:r>
          <w:rPr>
            <w:webHidden/>
          </w:rPr>
          <w:tab/>
        </w:r>
        <w:r>
          <w:rPr>
            <w:webHidden/>
          </w:rPr>
          <w:fldChar w:fldCharType="begin"/>
        </w:r>
        <w:r>
          <w:rPr>
            <w:webHidden/>
          </w:rPr>
          <w:instrText xml:space="preserve"> PAGEREF _Toc238636448 \h </w:instrText>
        </w:r>
        <w:r>
          <w:rPr>
            <w:webHidden/>
          </w:rPr>
        </w:r>
        <w:r>
          <w:rPr>
            <w:webHidden/>
          </w:rPr>
          <w:fldChar w:fldCharType="separate"/>
        </w:r>
        <w:r>
          <w:rPr>
            <w:webHidden/>
          </w:rPr>
          <w:t>52</w:t>
        </w:r>
        <w:r>
          <w:rPr>
            <w:webHidden/>
          </w:rPr>
          <w:fldChar w:fldCharType="end"/>
        </w:r>
      </w:hyperlink>
    </w:p>
    <w:p w14:paraId="585F2D34" w14:textId="622CE4B4" w:rsidR="00171EA8" w:rsidRDefault="00171EA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36449" w:history="1">
        <w:r w:rsidRPr="008D08C4">
          <w:rPr>
            <w:rStyle w:val="Hyperlink"/>
          </w:rPr>
          <w:t>6.12.4</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Capabilities</w:t>
        </w:r>
        <w:r>
          <w:rPr>
            <w:webHidden/>
          </w:rPr>
          <w:tab/>
        </w:r>
        <w:r>
          <w:rPr>
            <w:webHidden/>
          </w:rPr>
          <w:fldChar w:fldCharType="begin"/>
        </w:r>
        <w:r>
          <w:rPr>
            <w:webHidden/>
          </w:rPr>
          <w:instrText xml:space="preserve"> PAGEREF _Toc238636449 \h </w:instrText>
        </w:r>
        <w:r>
          <w:rPr>
            <w:webHidden/>
          </w:rPr>
        </w:r>
        <w:r>
          <w:rPr>
            <w:webHidden/>
          </w:rPr>
          <w:fldChar w:fldCharType="separate"/>
        </w:r>
        <w:r>
          <w:rPr>
            <w:webHidden/>
          </w:rPr>
          <w:t>52</w:t>
        </w:r>
        <w:r>
          <w:rPr>
            <w:webHidden/>
          </w:rPr>
          <w:fldChar w:fldCharType="end"/>
        </w:r>
      </w:hyperlink>
    </w:p>
    <w:p w14:paraId="56561AE0" w14:textId="39975B68" w:rsidR="00171EA8" w:rsidRDefault="00171EA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36450" w:history="1">
        <w:r w:rsidRPr="008D08C4">
          <w:rPr>
            <w:rStyle w:val="Hyperlink"/>
          </w:rPr>
          <w:t>6.12.5</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Incremental results</w:t>
        </w:r>
        <w:r>
          <w:rPr>
            <w:webHidden/>
          </w:rPr>
          <w:tab/>
        </w:r>
        <w:r>
          <w:rPr>
            <w:webHidden/>
          </w:rPr>
          <w:fldChar w:fldCharType="begin"/>
        </w:r>
        <w:r>
          <w:rPr>
            <w:webHidden/>
          </w:rPr>
          <w:instrText xml:space="preserve"> PAGEREF _Toc238636450 \h </w:instrText>
        </w:r>
        <w:r>
          <w:rPr>
            <w:webHidden/>
          </w:rPr>
        </w:r>
        <w:r>
          <w:rPr>
            <w:webHidden/>
          </w:rPr>
          <w:fldChar w:fldCharType="separate"/>
        </w:r>
        <w:r>
          <w:rPr>
            <w:webHidden/>
          </w:rPr>
          <w:t>52</w:t>
        </w:r>
        <w:r>
          <w:rPr>
            <w:webHidden/>
          </w:rPr>
          <w:fldChar w:fldCharType="end"/>
        </w:r>
      </w:hyperlink>
    </w:p>
    <w:p w14:paraId="4051EE4C" w14:textId="04F04E5B" w:rsidR="00171EA8" w:rsidRDefault="00171EA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36451" w:history="1">
        <w:r w:rsidRPr="008D08C4">
          <w:rPr>
            <w:rStyle w:val="Hyperlink"/>
          </w:rPr>
          <w:t>6.12.6</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Asynchronous inference</w:t>
        </w:r>
        <w:r>
          <w:rPr>
            <w:webHidden/>
          </w:rPr>
          <w:tab/>
        </w:r>
        <w:r>
          <w:rPr>
            <w:webHidden/>
          </w:rPr>
          <w:fldChar w:fldCharType="begin"/>
        </w:r>
        <w:r>
          <w:rPr>
            <w:webHidden/>
          </w:rPr>
          <w:instrText xml:space="preserve"> PAGEREF _Toc238636451 \h </w:instrText>
        </w:r>
        <w:r>
          <w:rPr>
            <w:webHidden/>
          </w:rPr>
        </w:r>
        <w:r>
          <w:rPr>
            <w:webHidden/>
          </w:rPr>
          <w:fldChar w:fldCharType="separate"/>
        </w:r>
        <w:r>
          <w:rPr>
            <w:webHidden/>
          </w:rPr>
          <w:t>52</w:t>
        </w:r>
        <w:r>
          <w:rPr>
            <w:webHidden/>
          </w:rPr>
          <w:fldChar w:fldCharType="end"/>
        </w:r>
      </w:hyperlink>
    </w:p>
    <w:p w14:paraId="222FBB2B" w14:textId="58AE55F5"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452" w:history="1">
        <w:r w:rsidRPr="008D08C4">
          <w:rPr>
            <w:rStyle w:val="Hyperlink"/>
          </w:rPr>
          <w:t>6.13</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Consuming a model hosted elsewhere</w:t>
        </w:r>
        <w:r>
          <w:rPr>
            <w:webHidden/>
          </w:rPr>
          <w:tab/>
        </w:r>
        <w:r>
          <w:rPr>
            <w:webHidden/>
          </w:rPr>
          <w:fldChar w:fldCharType="begin"/>
        </w:r>
        <w:r>
          <w:rPr>
            <w:webHidden/>
          </w:rPr>
          <w:instrText xml:space="preserve"> PAGEREF _Toc238636452 \h </w:instrText>
        </w:r>
        <w:r>
          <w:rPr>
            <w:webHidden/>
          </w:rPr>
        </w:r>
        <w:r>
          <w:rPr>
            <w:webHidden/>
          </w:rPr>
          <w:fldChar w:fldCharType="separate"/>
        </w:r>
        <w:r>
          <w:rPr>
            <w:webHidden/>
          </w:rPr>
          <w:t>54</w:t>
        </w:r>
        <w:r>
          <w:rPr>
            <w:webHidden/>
          </w:rPr>
          <w:fldChar w:fldCharType="end"/>
        </w:r>
      </w:hyperlink>
    </w:p>
    <w:p w14:paraId="1C2C2722" w14:textId="1A976178" w:rsidR="00171EA8" w:rsidRDefault="00171EA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36453" w:history="1">
        <w:r w:rsidRPr="008D08C4">
          <w:rPr>
            <w:rStyle w:val="Hyperlink"/>
          </w:rPr>
          <w:t>6.13.1</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Model sources</w:t>
        </w:r>
        <w:r>
          <w:rPr>
            <w:webHidden/>
          </w:rPr>
          <w:tab/>
        </w:r>
        <w:r>
          <w:rPr>
            <w:webHidden/>
          </w:rPr>
          <w:fldChar w:fldCharType="begin"/>
        </w:r>
        <w:r>
          <w:rPr>
            <w:webHidden/>
          </w:rPr>
          <w:instrText xml:space="preserve"> PAGEREF _Toc238636453 \h </w:instrText>
        </w:r>
        <w:r>
          <w:rPr>
            <w:webHidden/>
          </w:rPr>
        </w:r>
        <w:r>
          <w:rPr>
            <w:webHidden/>
          </w:rPr>
          <w:fldChar w:fldCharType="separate"/>
        </w:r>
        <w:r>
          <w:rPr>
            <w:webHidden/>
          </w:rPr>
          <w:t>54</w:t>
        </w:r>
        <w:r>
          <w:rPr>
            <w:webHidden/>
          </w:rPr>
          <w:fldChar w:fldCharType="end"/>
        </w:r>
      </w:hyperlink>
    </w:p>
    <w:p w14:paraId="64E5F3E7" w14:textId="05A74037" w:rsidR="00171EA8" w:rsidRDefault="00171EA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36454" w:history="1">
        <w:r w:rsidRPr="008D08C4">
          <w:rPr>
            <w:rStyle w:val="Hyperlink"/>
          </w:rPr>
          <w:t>6.13.2</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Wire contract and authentication</w:t>
        </w:r>
        <w:r>
          <w:rPr>
            <w:webHidden/>
          </w:rPr>
          <w:tab/>
        </w:r>
        <w:r>
          <w:rPr>
            <w:webHidden/>
          </w:rPr>
          <w:fldChar w:fldCharType="begin"/>
        </w:r>
        <w:r>
          <w:rPr>
            <w:webHidden/>
          </w:rPr>
          <w:instrText xml:space="preserve"> PAGEREF _Toc238636454 \h </w:instrText>
        </w:r>
        <w:r>
          <w:rPr>
            <w:webHidden/>
          </w:rPr>
        </w:r>
        <w:r>
          <w:rPr>
            <w:webHidden/>
          </w:rPr>
          <w:fldChar w:fldCharType="separate"/>
        </w:r>
        <w:r>
          <w:rPr>
            <w:webHidden/>
          </w:rPr>
          <w:t>54</w:t>
        </w:r>
        <w:r>
          <w:rPr>
            <w:webHidden/>
          </w:rPr>
          <w:fldChar w:fldCharType="end"/>
        </w:r>
      </w:hyperlink>
    </w:p>
    <w:p w14:paraId="64CAD9BB" w14:textId="37FFE7F4" w:rsidR="00171EA8" w:rsidRDefault="00171EA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36455" w:history="1">
        <w:r w:rsidRPr="008D08C4">
          <w:rPr>
            <w:rStyle w:val="Hyperlink"/>
          </w:rPr>
          <w:t>6.13.3</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Version binding</w:t>
        </w:r>
        <w:r>
          <w:rPr>
            <w:webHidden/>
          </w:rPr>
          <w:tab/>
        </w:r>
        <w:r>
          <w:rPr>
            <w:webHidden/>
          </w:rPr>
          <w:fldChar w:fldCharType="begin"/>
        </w:r>
        <w:r>
          <w:rPr>
            <w:webHidden/>
          </w:rPr>
          <w:instrText xml:space="preserve"> PAGEREF _Toc238636455 \h </w:instrText>
        </w:r>
        <w:r>
          <w:rPr>
            <w:webHidden/>
          </w:rPr>
        </w:r>
        <w:r>
          <w:rPr>
            <w:webHidden/>
          </w:rPr>
          <w:fldChar w:fldCharType="separate"/>
        </w:r>
        <w:r>
          <w:rPr>
            <w:webHidden/>
          </w:rPr>
          <w:t>55</w:t>
        </w:r>
        <w:r>
          <w:rPr>
            <w:webHidden/>
          </w:rPr>
          <w:fldChar w:fldCharType="end"/>
        </w:r>
      </w:hyperlink>
    </w:p>
    <w:p w14:paraId="550FBB97" w14:textId="0E29B9AC" w:rsidR="00171EA8" w:rsidRDefault="00171EA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36456" w:history="1">
        <w:r w:rsidRPr="008D08C4">
          <w:rPr>
            <w:rStyle w:val="Hyperlink"/>
          </w:rPr>
          <w:t>6.13.4</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Availability and fallback</w:t>
        </w:r>
        <w:r>
          <w:rPr>
            <w:webHidden/>
          </w:rPr>
          <w:tab/>
        </w:r>
        <w:r>
          <w:rPr>
            <w:webHidden/>
          </w:rPr>
          <w:fldChar w:fldCharType="begin"/>
        </w:r>
        <w:r>
          <w:rPr>
            <w:webHidden/>
          </w:rPr>
          <w:instrText xml:space="preserve"> PAGEREF _Toc238636456 \h </w:instrText>
        </w:r>
        <w:r>
          <w:rPr>
            <w:webHidden/>
          </w:rPr>
        </w:r>
        <w:r>
          <w:rPr>
            <w:webHidden/>
          </w:rPr>
          <w:fldChar w:fldCharType="separate"/>
        </w:r>
        <w:r>
          <w:rPr>
            <w:webHidden/>
          </w:rPr>
          <w:t>56</w:t>
        </w:r>
        <w:r>
          <w:rPr>
            <w:webHidden/>
          </w:rPr>
          <w:fldChar w:fldCharType="end"/>
        </w:r>
      </w:hyperlink>
    </w:p>
    <w:p w14:paraId="579C75D5" w14:textId="228CD8A0" w:rsidR="00171EA8" w:rsidRDefault="00171EA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36457" w:history="1">
        <w:r w:rsidRPr="008D08C4">
          <w:rPr>
            <w:rStyle w:val="Hyperlink"/>
          </w:rPr>
          <w:t>6.13.5</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Data residency and egress</w:t>
        </w:r>
        <w:r>
          <w:rPr>
            <w:webHidden/>
          </w:rPr>
          <w:tab/>
        </w:r>
        <w:r>
          <w:rPr>
            <w:webHidden/>
          </w:rPr>
          <w:fldChar w:fldCharType="begin"/>
        </w:r>
        <w:r>
          <w:rPr>
            <w:webHidden/>
          </w:rPr>
          <w:instrText xml:space="preserve"> PAGEREF _Toc238636457 \h </w:instrText>
        </w:r>
        <w:r>
          <w:rPr>
            <w:webHidden/>
          </w:rPr>
        </w:r>
        <w:r>
          <w:rPr>
            <w:webHidden/>
          </w:rPr>
          <w:fldChar w:fldCharType="separate"/>
        </w:r>
        <w:r>
          <w:rPr>
            <w:webHidden/>
          </w:rPr>
          <w:t>57</w:t>
        </w:r>
        <w:r>
          <w:rPr>
            <w:webHidden/>
          </w:rPr>
          <w:fldChar w:fldCharType="end"/>
        </w:r>
      </w:hyperlink>
    </w:p>
    <w:p w14:paraId="28614E63" w14:textId="311AA99D"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458" w:history="1">
        <w:r w:rsidRPr="008D08C4">
          <w:rPr>
            <w:rStyle w:val="Hyperlink"/>
          </w:rPr>
          <w:t>6.14</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The catalogue and model import</w:t>
        </w:r>
        <w:r>
          <w:rPr>
            <w:webHidden/>
          </w:rPr>
          <w:tab/>
        </w:r>
        <w:r>
          <w:rPr>
            <w:webHidden/>
          </w:rPr>
          <w:fldChar w:fldCharType="begin"/>
        </w:r>
        <w:r>
          <w:rPr>
            <w:webHidden/>
          </w:rPr>
          <w:instrText xml:space="preserve"> PAGEREF _Toc238636458 \h </w:instrText>
        </w:r>
        <w:r>
          <w:rPr>
            <w:webHidden/>
          </w:rPr>
        </w:r>
        <w:r>
          <w:rPr>
            <w:webHidden/>
          </w:rPr>
          <w:fldChar w:fldCharType="separate"/>
        </w:r>
        <w:r>
          <w:rPr>
            <w:webHidden/>
          </w:rPr>
          <w:t>58</w:t>
        </w:r>
        <w:r>
          <w:rPr>
            <w:webHidden/>
          </w:rPr>
          <w:fldChar w:fldCharType="end"/>
        </w:r>
      </w:hyperlink>
    </w:p>
    <w:p w14:paraId="3808F5EB" w14:textId="2F144E2C" w:rsidR="00171EA8" w:rsidRDefault="00171EA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36459" w:history="1">
        <w:r w:rsidRPr="008D08C4">
          <w:rPr>
            <w:rStyle w:val="Hyperlink"/>
          </w:rPr>
          <w:t>6.14.1</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The catalogue</w:t>
        </w:r>
        <w:r>
          <w:rPr>
            <w:webHidden/>
          </w:rPr>
          <w:tab/>
        </w:r>
        <w:r>
          <w:rPr>
            <w:webHidden/>
          </w:rPr>
          <w:fldChar w:fldCharType="begin"/>
        </w:r>
        <w:r>
          <w:rPr>
            <w:webHidden/>
          </w:rPr>
          <w:instrText xml:space="preserve"> PAGEREF _Toc238636459 \h </w:instrText>
        </w:r>
        <w:r>
          <w:rPr>
            <w:webHidden/>
          </w:rPr>
        </w:r>
        <w:r>
          <w:rPr>
            <w:webHidden/>
          </w:rPr>
          <w:fldChar w:fldCharType="separate"/>
        </w:r>
        <w:r>
          <w:rPr>
            <w:webHidden/>
          </w:rPr>
          <w:t>58</w:t>
        </w:r>
        <w:r>
          <w:rPr>
            <w:webHidden/>
          </w:rPr>
          <w:fldChar w:fldCharType="end"/>
        </w:r>
      </w:hyperlink>
    </w:p>
    <w:p w14:paraId="4ACF1CED" w14:textId="78BDD003" w:rsidR="00171EA8" w:rsidRDefault="00171EA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36460" w:history="1">
        <w:r w:rsidRPr="008D08C4">
          <w:rPr>
            <w:rStyle w:val="Hyperlink"/>
          </w:rPr>
          <w:t>6.14.2</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Importing a model</w:t>
        </w:r>
        <w:r>
          <w:rPr>
            <w:webHidden/>
          </w:rPr>
          <w:tab/>
        </w:r>
        <w:r>
          <w:rPr>
            <w:webHidden/>
          </w:rPr>
          <w:fldChar w:fldCharType="begin"/>
        </w:r>
        <w:r>
          <w:rPr>
            <w:webHidden/>
          </w:rPr>
          <w:instrText xml:space="preserve"> PAGEREF _Toc238636460 \h </w:instrText>
        </w:r>
        <w:r>
          <w:rPr>
            <w:webHidden/>
          </w:rPr>
        </w:r>
        <w:r>
          <w:rPr>
            <w:webHidden/>
          </w:rPr>
          <w:fldChar w:fldCharType="separate"/>
        </w:r>
        <w:r>
          <w:rPr>
            <w:webHidden/>
          </w:rPr>
          <w:t>59</w:t>
        </w:r>
        <w:r>
          <w:rPr>
            <w:webHidden/>
          </w:rPr>
          <w:fldChar w:fldCharType="end"/>
        </w:r>
      </w:hyperlink>
    </w:p>
    <w:p w14:paraId="069580CD" w14:textId="0EA7DA5B" w:rsidR="00171EA8" w:rsidRDefault="00171EA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36461" w:history="1">
        <w:r w:rsidRPr="008D08C4">
          <w:rPr>
            <w:rStyle w:val="Hyperlink"/>
          </w:rPr>
          <w:t>6.14.3</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Import modes</w:t>
        </w:r>
        <w:r>
          <w:rPr>
            <w:webHidden/>
          </w:rPr>
          <w:tab/>
        </w:r>
        <w:r>
          <w:rPr>
            <w:webHidden/>
          </w:rPr>
          <w:fldChar w:fldCharType="begin"/>
        </w:r>
        <w:r>
          <w:rPr>
            <w:webHidden/>
          </w:rPr>
          <w:instrText xml:space="preserve"> PAGEREF _Toc238636461 \h </w:instrText>
        </w:r>
        <w:r>
          <w:rPr>
            <w:webHidden/>
          </w:rPr>
        </w:r>
        <w:r>
          <w:rPr>
            <w:webHidden/>
          </w:rPr>
          <w:fldChar w:fldCharType="separate"/>
        </w:r>
        <w:r>
          <w:rPr>
            <w:webHidden/>
          </w:rPr>
          <w:t>60</w:t>
        </w:r>
        <w:r>
          <w:rPr>
            <w:webHidden/>
          </w:rPr>
          <w:fldChar w:fldCharType="end"/>
        </w:r>
      </w:hyperlink>
    </w:p>
    <w:p w14:paraId="307ADDA3" w14:textId="73158034" w:rsidR="00171EA8" w:rsidRDefault="00171EA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36462" w:history="1">
        <w:r w:rsidRPr="008D08C4">
          <w:rPr>
            <w:rStyle w:val="Hyperlink"/>
          </w:rPr>
          <w:t>6.14.4</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Digest verification</w:t>
        </w:r>
        <w:r>
          <w:rPr>
            <w:webHidden/>
          </w:rPr>
          <w:tab/>
        </w:r>
        <w:r>
          <w:rPr>
            <w:webHidden/>
          </w:rPr>
          <w:fldChar w:fldCharType="begin"/>
        </w:r>
        <w:r>
          <w:rPr>
            <w:webHidden/>
          </w:rPr>
          <w:instrText xml:space="preserve"> PAGEREF _Toc238636462 \h </w:instrText>
        </w:r>
        <w:r>
          <w:rPr>
            <w:webHidden/>
          </w:rPr>
        </w:r>
        <w:r>
          <w:rPr>
            <w:webHidden/>
          </w:rPr>
          <w:fldChar w:fldCharType="separate"/>
        </w:r>
        <w:r>
          <w:rPr>
            <w:webHidden/>
          </w:rPr>
          <w:t>61</w:t>
        </w:r>
        <w:r>
          <w:rPr>
            <w:webHidden/>
          </w:rPr>
          <w:fldChar w:fldCharType="end"/>
        </w:r>
      </w:hyperlink>
    </w:p>
    <w:p w14:paraId="749593A6" w14:textId="3F927289"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463" w:history="1">
        <w:r w:rsidRPr="008D08C4">
          <w:rPr>
            <w:rStyle w:val="Hyperlink"/>
          </w:rPr>
          <w:t>6.15</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Governance and provenance</w:t>
        </w:r>
        <w:r>
          <w:rPr>
            <w:webHidden/>
          </w:rPr>
          <w:tab/>
        </w:r>
        <w:r>
          <w:rPr>
            <w:webHidden/>
          </w:rPr>
          <w:fldChar w:fldCharType="begin"/>
        </w:r>
        <w:r>
          <w:rPr>
            <w:webHidden/>
          </w:rPr>
          <w:instrText xml:space="preserve"> PAGEREF _Toc238636463 \h </w:instrText>
        </w:r>
        <w:r>
          <w:rPr>
            <w:webHidden/>
          </w:rPr>
        </w:r>
        <w:r>
          <w:rPr>
            <w:webHidden/>
          </w:rPr>
          <w:fldChar w:fldCharType="separate"/>
        </w:r>
        <w:r>
          <w:rPr>
            <w:webHidden/>
          </w:rPr>
          <w:t>61</w:t>
        </w:r>
        <w:r>
          <w:rPr>
            <w:webHidden/>
          </w:rPr>
          <w:fldChar w:fldCharType="end"/>
        </w:r>
      </w:hyperlink>
    </w:p>
    <w:p w14:paraId="294E348D" w14:textId="0322F694" w:rsidR="00171EA8" w:rsidRDefault="00171EA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36464" w:history="1">
        <w:r w:rsidRPr="008D08C4">
          <w:rPr>
            <w:rStyle w:val="Hyperlink"/>
          </w:rPr>
          <w:t>6.15.1</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Model card</w:t>
        </w:r>
        <w:r>
          <w:rPr>
            <w:webHidden/>
          </w:rPr>
          <w:tab/>
        </w:r>
        <w:r>
          <w:rPr>
            <w:webHidden/>
          </w:rPr>
          <w:fldChar w:fldCharType="begin"/>
        </w:r>
        <w:r>
          <w:rPr>
            <w:webHidden/>
          </w:rPr>
          <w:instrText xml:space="preserve"> PAGEREF _Toc238636464 \h </w:instrText>
        </w:r>
        <w:r>
          <w:rPr>
            <w:webHidden/>
          </w:rPr>
        </w:r>
        <w:r>
          <w:rPr>
            <w:webHidden/>
          </w:rPr>
          <w:fldChar w:fldCharType="separate"/>
        </w:r>
        <w:r>
          <w:rPr>
            <w:webHidden/>
          </w:rPr>
          <w:t>61</w:t>
        </w:r>
        <w:r>
          <w:rPr>
            <w:webHidden/>
          </w:rPr>
          <w:fldChar w:fldCharType="end"/>
        </w:r>
      </w:hyperlink>
    </w:p>
    <w:p w14:paraId="3842D8C5" w14:textId="72CECF7D" w:rsidR="00171EA8" w:rsidRDefault="00171EA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36465" w:history="1">
        <w:r w:rsidRPr="008D08C4">
          <w:rPr>
            <w:rStyle w:val="Hyperlink"/>
          </w:rPr>
          <w:t>6.15.2</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Evaluation</w:t>
        </w:r>
        <w:r>
          <w:rPr>
            <w:webHidden/>
          </w:rPr>
          <w:tab/>
        </w:r>
        <w:r>
          <w:rPr>
            <w:webHidden/>
          </w:rPr>
          <w:fldChar w:fldCharType="begin"/>
        </w:r>
        <w:r>
          <w:rPr>
            <w:webHidden/>
          </w:rPr>
          <w:instrText xml:space="preserve"> PAGEREF _Toc238636465 \h </w:instrText>
        </w:r>
        <w:r>
          <w:rPr>
            <w:webHidden/>
          </w:rPr>
        </w:r>
        <w:r>
          <w:rPr>
            <w:webHidden/>
          </w:rPr>
          <w:fldChar w:fldCharType="separate"/>
        </w:r>
        <w:r>
          <w:rPr>
            <w:webHidden/>
          </w:rPr>
          <w:t>62</w:t>
        </w:r>
        <w:r>
          <w:rPr>
            <w:webHidden/>
          </w:rPr>
          <w:fldChar w:fldCharType="end"/>
        </w:r>
      </w:hyperlink>
    </w:p>
    <w:p w14:paraId="7782C558" w14:textId="7058C681" w:rsidR="00171EA8" w:rsidRDefault="00171EA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36466" w:history="1">
        <w:r w:rsidRPr="008D08C4">
          <w:rPr>
            <w:rStyle w:val="Hyperlink"/>
          </w:rPr>
          <w:t>6.15.3</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Lineage</w:t>
        </w:r>
        <w:r>
          <w:rPr>
            <w:webHidden/>
          </w:rPr>
          <w:tab/>
        </w:r>
        <w:r>
          <w:rPr>
            <w:webHidden/>
          </w:rPr>
          <w:fldChar w:fldCharType="begin"/>
        </w:r>
        <w:r>
          <w:rPr>
            <w:webHidden/>
          </w:rPr>
          <w:instrText xml:space="preserve"> PAGEREF _Toc238636466 \h </w:instrText>
        </w:r>
        <w:r>
          <w:rPr>
            <w:webHidden/>
          </w:rPr>
        </w:r>
        <w:r>
          <w:rPr>
            <w:webHidden/>
          </w:rPr>
          <w:fldChar w:fldCharType="separate"/>
        </w:r>
        <w:r>
          <w:rPr>
            <w:webHidden/>
          </w:rPr>
          <w:t>63</w:t>
        </w:r>
        <w:r>
          <w:rPr>
            <w:webHidden/>
          </w:rPr>
          <w:fldChar w:fldCharType="end"/>
        </w:r>
      </w:hyperlink>
    </w:p>
    <w:p w14:paraId="6ED9C19E" w14:textId="38401A9D" w:rsidR="00171EA8" w:rsidRDefault="00171EA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36467" w:history="1">
        <w:r w:rsidRPr="008D08C4">
          <w:rPr>
            <w:rStyle w:val="Hyperlink"/>
          </w:rPr>
          <w:t>6.15.4</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Safety assessment</w:t>
        </w:r>
        <w:r>
          <w:rPr>
            <w:webHidden/>
          </w:rPr>
          <w:tab/>
        </w:r>
        <w:r>
          <w:rPr>
            <w:webHidden/>
          </w:rPr>
          <w:fldChar w:fldCharType="begin"/>
        </w:r>
        <w:r>
          <w:rPr>
            <w:webHidden/>
          </w:rPr>
          <w:instrText xml:space="preserve"> PAGEREF _Toc238636467 \h </w:instrText>
        </w:r>
        <w:r>
          <w:rPr>
            <w:webHidden/>
          </w:rPr>
        </w:r>
        <w:r>
          <w:rPr>
            <w:webHidden/>
          </w:rPr>
          <w:fldChar w:fldCharType="separate"/>
        </w:r>
        <w:r>
          <w:rPr>
            <w:webHidden/>
          </w:rPr>
          <w:t>63</w:t>
        </w:r>
        <w:r>
          <w:rPr>
            <w:webHidden/>
          </w:rPr>
          <w:fldChar w:fldCharType="end"/>
        </w:r>
      </w:hyperlink>
    </w:p>
    <w:p w14:paraId="32E5C5F5" w14:textId="3F85200F"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468" w:history="1">
        <w:r w:rsidRPr="008D08C4">
          <w:rPr>
            <w:rStyle w:val="Hyperlink"/>
          </w:rPr>
          <w:t>6.16</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Security</w:t>
        </w:r>
        <w:r>
          <w:rPr>
            <w:webHidden/>
          </w:rPr>
          <w:tab/>
        </w:r>
        <w:r>
          <w:rPr>
            <w:webHidden/>
          </w:rPr>
          <w:fldChar w:fldCharType="begin"/>
        </w:r>
        <w:r>
          <w:rPr>
            <w:webHidden/>
          </w:rPr>
          <w:instrText xml:space="preserve"> PAGEREF _Toc238636468 \h </w:instrText>
        </w:r>
        <w:r>
          <w:rPr>
            <w:webHidden/>
          </w:rPr>
        </w:r>
        <w:r>
          <w:rPr>
            <w:webHidden/>
          </w:rPr>
          <w:fldChar w:fldCharType="separate"/>
        </w:r>
        <w:r>
          <w:rPr>
            <w:webHidden/>
          </w:rPr>
          <w:t>63</w:t>
        </w:r>
        <w:r>
          <w:rPr>
            <w:webHidden/>
          </w:rPr>
          <w:fldChar w:fldCharType="end"/>
        </w:r>
      </w:hyperlink>
    </w:p>
    <w:p w14:paraId="33E80FB6" w14:textId="342B4C2B" w:rsidR="00171EA8" w:rsidRDefault="00171EA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36469" w:history="1">
        <w:r w:rsidRPr="008D08C4">
          <w:rPr>
            <w:rStyle w:val="Hyperlink"/>
          </w:rPr>
          <w:t>6.16.1</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Provenance</w:t>
        </w:r>
        <w:r>
          <w:rPr>
            <w:webHidden/>
          </w:rPr>
          <w:tab/>
        </w:r>
        <w:r>
          <w:rPr>
            <w:webHidden/>
          </w:rPr>
          <w:fldChar w:fldCharType="begin"/>
        </w:r>
        <w:r>
          <w:rPr>
            <w:webHidden/>
          </w:rPr>
          <w:instrText xml:space="preserve"> PAGEREF _Toc238636469 \h </w:instrText>
        </w:r>
        <w:r>
          <w:rPr>
            <w:webHidden/>
          </w:rPr>
        </w:r>
        <w:r>
          <w:rPr>
            <w:webHidden/>
          </w:rPr>
          <w:fldChar w:fldCharType="separate"/>
        </w:r>
        <w:r>
          <w:rPr>
            <w:webHidden/>
          </w:rPr>
          <w:t>63</w:t>
        </w:r>
        <w:r>
          <w:rPr>
            <w:webHidden/>
          </w:rPr>
          <w:fldChar w:fldCharType="end"/>
        </w:r>
      </w:hyperlink>
    </w:p>
    <w:p w14:paraId="68AF8C6F" w14:textId="701B2300" w:rsidR="00171EA8" w:rsidRDefault="00171EA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36470" w:history="1">
        <w:r w:rsidRPr="008D08C4">
          <w:rPr>
            <w:rStyle w:val="Hyperlink"/>
          </w:rPr>
          <w:t>6.16.2</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URI handling</w:t>
        </w:r>
        <w:r>
          <w:rPr>
            <w:webHidden/>
          </w:rPr>
          <w:tab/>
        </w:r>
        <w:r>
          <w:rPr>
            <w:webHidden/>
          </w:rPr>
          <w:fldChar w:fldCharType="begin"/>
        </w:r>
        <w:r>
          <w:rPr>
            <w:webHidden/>
          </w:rPr>
          <w:instrText xml:space="preserve"> PAGEREF _Toc238636470 \h </w:instrText>
        </w:r>
        <w:r>
          <w:rPr>
            <w:webHidden/>
          </w:rPr>
        </w:r>
        <w:r>
          <w:rPr>
            <w:webHidden/>
          </w:rPr>
          <w:fldChar w:fldCharType="separate"/>
        </w:r>
        <w:r>
          <w:rPr>
            <w:webHidden/>
          </w:rPr>
          <w:t>65</w:t>
        </w:r>
        <w:r>
          <w:rPr>
            <w:webHidden/>
          </w:rPr>
          <w:fldChar w:fldCharType="end"/>
        </w:r>
      </w:hyperlink>
    </w:p>
    <w:p w14:paraId="31AB7DEE" w14:textId="075D9E5E" w:rsidR="00171EA8" w:rsidRDefault="00171EA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36471" w:history="1">
        <w:r w:rsidRPr="008D08C4">
          <w:rPr>
            <w:rStyle w:val="Hyperlink"/>
          </w:rPr>
          <w:t>6.16.3</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Promotion authorization</w:t>
        </w:r>
        <w:r>
          <w:rPr>
            <w:webHidden/>
          </w:rPr>
          <w:tab/>
        </w:r>
        <w:r>
          <w:rPr>
            <w:webHidden/>
          </w:rPr>
          <w:fldChar w:fldCharType="begin"/>
        </w:r>
        <w:r>
          <w:rPr>
            <w:webHidden/>
          </w:rPr>
          <w:instrText xml:space="preserve"> PAGEREF _Toc238636471 \h </w:instrText>
        </w:r>
        <w:r>
          <w:rPr>
            <w:webHidden/>
          </w:rPr>
        </w:r>
        <w:r>
          <w:rPr>
            <w:webHidden/>
          </w:rPr>
          <w:fldChar w:fldCharType="separate"/>
        </w:r>
        <w:r>
          <w:rPr>
            <w:webHidden/>
          </w:rPr>
          <w:t>66</w:t>
        </w:r>
        <w:r>
          <w:rPr>
            <w:webHidden/>
          </w:rPr>
          <w:fldChar w:fldCharType="end"/>
        </w:r>
      </w:hyperlink>
    </w:p>
    <w:p w14:paraId="1B0AD3C1" w14:textId="34758EF7" w:rsidR="00171EA8" w:rsidRDefault="00171EA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36472" w:history="1">
        <w:r w:rsidRPr="008D08C4">
          <w:rPr>
            <w:rStyle w:val="Hyperlink"/>
          </w:rPr>
          <w:t>6.16.4</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Digest and authorship</w:t>
        </w:r>
        <w:r>
          <w:rPr>
            <w:webHidden/>
          </w:rPr>
          <w:tab/>
        </w:r>
        <w:r>
          <w:rPr>
            <w:webHidden/>
          </w:rPr>
          <w:fldChar w:fldCharType="begin"/>
        </w:r>
        <w:r>
          <w:rPr>
            <w:webHidden/>
          </w:rPr>
          <w:instrText xml:space="preserve"> PAGEREF _Toc238636472 \h </w:instrText>
        </w:r>
        <w:r>
          <w:rPr>
            <w:webHidden/>
          </w:rPr>
        </w:r>
        <w:r>
          <w:rPr>
            <w:webHidden/>
          </w:rPr>
          <w:fldChar w:fldCharType="separate"/>
        </w:r>
        <w:r>
          <w:rPr>
            <w:webHidden/>
          </w:rPr>
          <w:t>67</w:t>
        </w:r>
        <w:r>
          <w:rPr>
            <w:webHidden/>
          </w:rPr>
          <w:fldChar w:fldCharType="end"/>
        </w:r>
      </w:hyperlink>
    </w:p>
    <w:p w14:paraId="096A40C0" w14:textId="4BD50061" w:rsidR="00171EA8" w:rsidRDefault="00171EA8">
      <w:pPr>
        <w:pStyle w:val="TOC1"/>
        <w:rPr>
          <w:rFonts w:asciiTheme="minorHAnsi" w:eastAsiaTheme="minorEastAsia" w:hAnsiTheme="minorHAnsi" w:cstheme="minorBidi"/>
          <w:spacing w:val="0"/>
          <w:kern w:val="2"/>
          <w:sz w:val="24"/>
          <w:szCs w:val="24"/>
          <w:lang w:val="en-US" w:eastAsia="en-US"/>
          <w14:ligatures w14:val="standardContextual"/>
        </w:rPr>
      </w:pPr>
      <w:hyperlink w:anchor="_Toc238636473" w:history="1">
        <w:r w:rsidRPr="008D08C4">
          <w:rPr>
            <w:rStyle w:val="Hyperlink"/>
          </w:rPr>
          <w:t>7</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OPC UA ObjectTypes</w:t>
        </w:r>
        <w:r>
          <w:rPr>
            <w:webHidden/>
          </w:rPr>
          <w:tab/>
        </w:r>
        <w:r>
          <w:rPr>
            <w:webHidden/>
          </w:rPr>
          <w:fldChar w:fldCharType="begin"/>
        </w:r>
        <w:r>
          <w:rPr>
            <w:webHidden/>
          </w:rPr>
          <w:instrText xml:space="preserve"> PAGEREF _Toc238636473 \h </w:instrText>
        </w:r>
        <w:r>
          <w:rPr>
            <w:webHidden/>
          </w:rPr>
        </w:r>
        <w:r>
          <w:rPr>
            <w:webHidden/>
          </w:rPr>
          <w:fldChar w:fldCharType="separate"/>
        </w:r>
        <w:r>
          <w:rPr>
            <w:webHidden/>
          </w:rPr>
          <w:t>67</w:t>
        </w:r>
        <w:r>
          <w:rPr>
            <w:webHidden/>
          </w:rPr>
          <w:fldChar w:fldCharType="end"/>
        </w:r>
      </w:hyperlink>
    </w:p>
    <w:p w14:paraId="4C42AA9D" w14:textId="508FE0D3"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474" w:history="1">
        <w:r w:rsidRPr="008D08C4">
          <w:rPr>
            <w:rStyle w:val="Hyperlink"/>
          </w:rPr>
          <w:t>7.1</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AiRootType</w:t>
        </w:r>
        <w:r>
          <w:rPr>
            <w:webHidden/>
          </w:rPr>
          <w:tab/>
        </w:r>
        <w:r>
          <w:rPr>
            <w:webHidden/>
          </w:rPr>
          <w:fldChar w:fldCharType="begin"/>
        </w:r>
        <w:r>
          <w:rPr>
            <w:webHidden/>
          </w:rPr>
          <w:instrText xml:space="preserve"> PAGEREF _Toc238636474 \h </w:instrText>
        </w:r>
        <w:r>
          <w:rPr>
            <w:webHidden/>
          </w:rPr>
        </w:r>
        <w:r>
          <w:rPr>
            <w:webHidden/>
          </w:rPr>
          <w:fldChar w:fldCharType="separate"/>
        </w:r>
        <w:r>
          <w:rPr>
            <w:webHidden/>
          </w:rPr>
          <w:t>67</w:t>
        </w:r>
        <w:r>
          <w:rPr>
            <w:webHidden/>
          </w:rPr>
          <w:fldChar w:fldCharType="end"/>
        </w:r>
      </w:hyperlink>
    </w:p>
    <w:p w14:paraId="349830F6" w14:textId="2DE40625"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475" w:history="1">
        <w:r w:rsidRPr="008D08C4">
          <w:rPr>
            <w:rStyle w:val="Hyperlink"/>
          </w:rPr>
          <w:t>7.2</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ModelType</w:t>
        </w:r>
        <w:r>
          <w:rPr>
            <w:webHidden/>
          </w:rPr>
          <w:tab/>
        </w:r>
        <w:r>
          <w:rPr>
            <w:webHidden/>
          </w:rPr>
          <w:fldChar w:fldCharType="begin"/>
        </w:r>
        <w:r>
          <w:rPr>
            <w:webHidden/>
          </w:rPr>
          <w:instrText xml:space="preserve"> PAGEREF _Toc238636475 \h </w:instrText>
        </w:r>
        <w:r>
          <w:rPr>
            <w:webHidden/>
          </w:rPr>
        </w:r>
        <w:r>
          <w:rPr>
            <w:webHidden/>
          </w:rPr>
          <w:fldChar w:fldCharType="separate"/>
        </w:r>
        <w:r>
          <w:rPr>
            <w:webHidden/>
          </w:rPr>
          <w:t>68</w:t>
        </w:r>
        <w:r>
          <w:rPr>
            <w:webHidden/>
          </w:rPr>
          <w:fldChar w:fldCharType="end"/>
        </w:r>
      </w:hyperlink>
    </w:p>
    <w:p w14:paraId="4D9B24BC" w14:textId="03D6BE61"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476" w:history="1">
        <w:r w:rsidRPr="008D08C4">
          <w:rPr>
            <w:rStyle w:val="Hyperlink"/>
          </w:rPr>
          <w:t>7.3</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DatasetType</w:t>
        </w:r>
        <w:r>
          <w:rPr>
            <w:webHidden/>
          </w:rPr>
          <w:tab/>
        </w:r>
        <w:r>
          <w:rPr>
            <w:webHidden/>
          </w:rPr>
          <w:fldChar w:fldCharType="begin"/>
        </w:r>
        <w:r>
          <w:rPr>
            <w:webHidden/>
          </w:rPr>
          <w:instrText xml:space="preserve"> PAGEREF _Toc238636476 \h </w:instrText>
        </w:r>
        <w:r>
          <w:rPr>
            <w:webHidden/>
          </w:rPr>
        </w:r>
        <w:r>
          <w:rPr>
            <w:webHidden/>
          </w:rPr>
          <w:fldChar w:fldCharType="separate"/>
        </w:r>
        <w:r>
          <w:rPr>
            <w:webHidden/>
          </w:rPr>
          <w:t>69</w:t>
        </w:r>
        <w:r>
          <w:rPr>
            <w:webHidden/>
          </w:rPr>
          <w:fldChar w:fldCharType="end"/>
        </w:r>
      </w:hyperlink>
    </w:p>
    <w:p w14:paraId="53DD1231" w14:textId="4E15A0D1"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477" w:history="1">
        <w:r w:rsidRPr="008D08C4">
          <w:rPr>
            <w:rStyle w:val="Hyperlink"/>
          </w:rPr>
          <w:t>7.4</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DeploymentType</w:t>
        </w:r>
        <w:r>
          <w:rPr>
            <w:webHidden/>
          </w:rPr>
          <w:tab/>
        </w:r>
        <w:r>
          <w:rPr>
            <w:webHidden/>
          </w:rPr>
          <w:fldChar w:fldCharType="begin"/>
        </w:r>
        <w:r>
          <w:rPr>
            <w:webHidden/>
          </w:rPr>
          <w:instrText xml:space="preserve"> PAGEREF _Toc238636477 \h </w:instrText>
        </w:r>
        <w:r>
          <w:rPr>
            <w:webHidden/>
          </w:rPr>
        </w:r>
        <w:r>
          <w:rPr>
            <w:webHidden/>
          </w:rPr>
          <w:fldChar w:fldCharType="separate"/>
        </w:r>
        <w:r>
          <w:rPr>
            <w:webHidden/>
          </w:rPr>
          <w:t>70</w:t>
        </w:r>
        <w:r>
          <w:rPr>
            <w:webHidden/>
          </w:rPr>
          <w:fldChar w:fldCharType="end"/>
        </w:r>
      </w:hyperlink>
    </w:p>
    <w:p w14:paraId="630FD018" w14:textId="2FC38397" w:rsidR="00171EA8" w:rsidRDefault="00171EA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36478" w:history="1">
        <w:r w:rsidRPr="008D08C4">
          <w:rPr>
            <w:rStyle w:val="Hyperlink"/>
          </w:rPr>
          <w:t>7.4.1</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Invoke</w:t>
        </w:r>
        <w:r>
          <w:rPr>
            <w:webHidden/>
          </w:rPr>
          <w:tab/>
        </w:r>
        <w:r>
          <w:rPr>
            <w:webHidden/>
          </w:rPr>
          <w:fldChar w:fldCharType="begin"/>
        </w:r>
        <w:r>
          <w:rPr>
            <w:webHidden/>
          </w:rPr>
          <w:instrText xml:space="preserve"> PAGEREF _Toc238636478 \h </w:instrText>
        </w:r>
        <w:r>
          <w:rPr>
            <w:webHidden/>
          </w:rPr>
        </w:r>
        <w:r>
          <w:rPr>
            <w:webHidden/>
          </w:rPr>
          <w:fldChar w:fldCharType="separate"/>
        </w:r>
        <w:r>
          <w:rPr>
            <w:webHidden/>
          </w:rPr>
          <w:t>71</w:t>
        </w:r>
        <w:r>
          <w:rPr>
            <w:webHidden/>
          </w:rPr>
          <w:fldChar w:fldCharType="end"/>
        </w:r>
      </w:hyperlink>
    </w:p>
    <w:p w14:paraId="70AF10F1" w14:textId="4F2099B1" w:rsidR="00171EA8" w:rsidRDefault="00171EA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36479" w:history="1">
        <w:r w:rsidRPr="008D08C4">
          <w:rPr>
            <w:rStyle w:val="Hyperlink"/>
          </w:rPr>
          <w:t>7.4.2</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InvokeAsync</w:t>
        </w:r>
        <w:r>
          <w:rPr>
            <w:webHidden/>
          </w:rPr>
          <w:tab/>
        </w:r>
        <w:r>
          <w:rPr>
            <w:webHidden/>
          </w:rPr>
          <w:fldChar w:fldCharType="begin"/>
        </w:r>
        <w:r>
          <w:rPr>
            <w:webHidden/>
          </w:rPr>
          <w:instrText xml:space="preserve"> PAGEREF _Toc238636479 \h </w:instrText>
        </w:r>
        <w:r>
          <w:rPr>
            <w:webHidden/>
          </w:rPr>
        </w:r>
        <w:r>
          <w:rPr>
            <w:webHidden/>
          </w:rPr>
          <w:fldChar w:fldCharType="separate"/>
        </w:r>
        <w:r>
          <w:rPr>
            <w:webHidden/>
          </w:rPr>
          <w:t>73</w:t>
        </w:r>
        <w:r>
          <w:rPr>
            <w:webHidden/>
          </w:rPr>
          <w:fldChar w:fldCharType="end"/>
        </w:r>
      </w:hyperlink>
    </w:p>
    <w:p w14:paraId="0729E0CB" w14:textId="28AEBD71" w:rsidR="00171EA8" w:rsidRDefault="00171EA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36480" w:history="1">
        <w:r w:rsidRPr="008D08C4">
          <w:rPr>
            <w:rStyle w:val="Hyperlink"/>
          </w:rPr>
          <w:t>7.4.3</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GetCapabilities</w:t>
        </w:r>
        <w:r>
          <w:rPr>
            <w:webHidden/>
          </w:rPr>
          <w:tab/>
        </w:r>
        <w:r>
          <w:rPr>
            <w:webHidden/>
          </w:rPr>
          <w:fldChar w:fldCharType="begin"/>
        </w:r>
        <w:r>
          <w:rPr>
            <w:webHidden/>
          </w:rPr>
          <w:instrText xml:space="preserve"> PAGEREF _Toc238636480 \h </w:instrText>
        </w:r>
        <w:r>
          <w:rPr>
            <w:webHidden/>
          </w:rPr>
        </w:r>
        <w:r>
          <w:rPr>
            <w:webHidden/>
          </w:rPr>
          <w:fldChar w:fldCharType="separate"/>
        </w:r>
        <w:r>
          <w:rPr>
            <w:webHidden/>
          </w:rPr>
          <w:t>73</w:t>
        </w:r>
        <w:r>
          <w:rPr>
            <w:webHidden/>
          </w:rPr>
          <w:fldChar w:fldCharType="end"/>
        </w:r>
      </w:hyperlink>
    </w:p>
    <w:p w14:paraId="6CA18D4E" w14:textId="54C85C61" w:rsidR="00171EA8" w:rsidRDefault="00171EA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36481" w:history="1">
        <w:r w:rsidRPr="008D08C4">
          <w:rPr>
            <w:rStyle w:val="Hyperlink"/>
          </w:rPr>
          <w:t>7.4.4</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BeginTransfer</w:t>
        </w:r>
        <w:r>
          <w:rPr>
            <w:webHidden/>
          </w:rPr>
          <w:tab/>
        </w:r>
        <w:r>
          <w:rPr>
            <w:webHidden/>
          </w:rPr>
          <w:fldChar w:fldCharType="begin"/>
        </w:r>
        <w:r>
          <w:rPr>
            <w:webHidden/>
          </w:rPr>
          <w:instrText xml:space="preserve"> PAGEREF _Toc238636481 \h </w:instrText>
        </w:r>
        <w:r>
          <w:rPr>
            <w:webHidden/>
          </w:rPr>
        </w:r>
        <w:r>
          <w:rPr>
            <w:webHidden/>
          </w:rPr>
          <w:fldChar w:fldCharType="separate"/>
        </w:r>
        <w:r>
          <w:rPr>
            <w:webHidden/>
          </w:rPr>
          <w:t>74</w:t>
        </w:r>
        <w:r>
          <w:rPr>
            <w:webHidden/>
          </w:rPr>
          <w:fldChar w:fldCharType="end"/>
        </w:r>
      </w:hyperlink>
    </w:p>
    <w:p w14:paraId="0CB6E712" w14:textId="29CDD773"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482" w:history="1">
        <w:r w:rsidRPr="008D08C4">
          <w:rPr>
            <w:rStyle w:val="Hyperlink"/>
          </w:rPr>
          <w:t>7.5</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LearningJobType</w:t>
        </w:r>
        <w:r>
          <w:rPr>
            <w:webHidden/>
          </w:rPr>
          <w:tab/>
        </w:r>
        <w:r>
          <w:rPr>
            <w:webHidden/>
          </w:rPr>
          <w:fldChar w:fldCharType="begin"/>
        </w:r>
        <w:r>
          <w:rPr>
            <w:webHidden/>
          </w:rPr>
          <w:instrText xml:space="preserve"> PAGEREF _Toc238636482 \h </w:instrText>
        </w:r>
        <w:r>
          <w:rPr>
            <w:webHidden/>
          </w:rPr>
        </w:r>
        <w:r>
          <w:rPr>
            <w:webHidden/>
          </w:rPr>
          <w:fldChar w:fldCharType="separate"/>
        </w:r>
        <w:r>
          <w:rPr>
            <w:webHidden/>
          </w:rPr>
          <w:t>74</w:t>
        </w:r>
        <w:r>
          <w:rPr>
            <w:webHidden/>
          </w:rPr>
          <w:fldChar w:fldCharType="end"/>
        </w:r>
      </w:hyperlink>
    </w:p>
    <w:p w14:paraId="5FCB4938" w14:textId="1FBCACBF" w:rsidR="00171EA8" w:rsidRDefault="00171EA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36483" w:history="1">
        <w:r w:rsidRPr="008D08C4">
          <w:rPr>
            <w:rStyle w:val="Hyperlink"/>
          </w:rPr>
          <w:t>7.5.1</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StartCollection</w:t>
        </w:r>
        <w:r>
          <w:rPr>
            <w:webHidden/>
          </w:rPr>
          <w:tab/>
        </w:r>
        <w:r>
          <w:rPr>
            <w:webHidden/>
          </w:rPr>
          <w:fldChar w:fldCharType="begin"/>
        </w:r>
        <w:r>
          <w:rPr>
            <w:webHidden/>
          </w:rPr>
          <w:instrText xml:space="preserve"> PAGEREF _Toc238636483 \h </w:instrText>
        </w:r>
        <w:r>
          <w:rPr>
            <w:webHidden/>
          </w:rPr>
        </w:r>
        <w:r>
          <w:rPr>
            <w:webHidden/>
          </w:rPr>
          <w:fldChar w:fldCharType="separate"/>
        </w:r>
        <w:r>
          <w:rPr>
            <w:webHidden/>
          </w:rPr>
          <w:t>75</w:t>
        </w:r>
        <w:r>
          <w:rPr>
            <w:webHidden/>
          </w:rPr>
          <w:fldChar w:fldCharType="end"/>
        </w:r>
      </w:hyperlink>
    </w:p>
    <w:p w14:paraId="14C4E594" w14:textId="25CC4256" w:rsidR="00171EA8" w:rsidRDefault="00171EA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36484" w:history="1">
        <w:r w:rsidRPr="008D08C4">
          <w:rPr>
            <w:rStyle w:val="Hyperlink"/>
          </w:rPr>
          <w:t>7.5.2</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StopCollection</w:t>
        </w:r>
        <w:r>
          <w:rPr>
            <w:webHidden/>
          </w:rPr>
          <w:tab/>
        </w:r>
        <w:r>
          <w:rPr>
            <w:webHidden/>
          </w:rPr>
          <w:fldChar w:fldCharType="begin"/>
        </w:r>
        <w:r>
          <w:rPr>
            <w:webHidden/>
          </w:rPr>
          <w:instrText xml:space="preserve"> PAGEREF _Toc238636484 \h </w:instrText>
        </w:r>
        <w:r>
          <w:rPr>
            <w:webHidden/>
          </w:rPr>
        </w:r>
        <w:r>
          <w:rPr>
            <w:webHidden/>
          </w:rPr>
          <w:fldChar w:fldCharType="separate"/>
        </w:r>
        <w:r>
          <w:rPr>
            <w:webHidden/>
          </w:rPr>
          <w:t>75</w:t>
        </w:r>
        <w:r>
          <w:rPr>
            <w:webHidden/>
          </w:rPr>
          <w:fldChar w:fldCharType="end"/>
        </w:r>
      </w:hyperlink>
    </w:p>
    <w:p w14:paraId="60A81862" w14:textId="7D74B397" w:rsidR="00171EA8" w:rsidRDefault="00171EA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36485" w:history="1">
        <w:r w:rsidRPr="008D08C4">
          <w:rPr>
            <w:rStyle w:val="Hyperlink"/>
          </w:rPr>
          <w:t>7.5.3</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TriggerTraining</w:t>
        </w:r>
        <w:r>
          <w:rPr>
            <w:webHidden/>
          </w:rPr>
          <w:tab/>
        </w:r>
        <w:r>
          <w:rPr>
            <w:webHidden/>
          </w:rPr>
          <w:fldChar w:fldCharType="begin"/>
        </w:r>
        <w:r>
          <w:rPr>
            <w:webHidden/>
          </w:rPr>
          <w:instrText xml:space="preserve"> PAGEREF _Toc238636485 \h </w:instrText>
        </w:r>
        <w:r>
          <w:rPr>
            <w:webHidden/>
          </w:rPr>
        </w:r>
        <w:r>
          <w:rPr>
            <w:webHidden/>
          </w:rPr>
          <w:fldChar w:fldCharType="separate"/>
        </w:r>
        <w:r>
          <w:rPr>
            <w:webHidden/>
          </w:rPr>
          <w:t>75</w:t>
        </w:r>
        <w:r>
          <w:rPr>
            <w:webHidden/>
          </w:rPr>
          <w:fldChar w:fldCharType="end"/>
        </w:r>
      </w:hyperlink>
    </w:p>
    <w:p w14:paraId="2BBC5B98" w14:textId="770A150E" w:rsidR="00171EA8" w:rsidRDefault="00171EA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36486" w:history="1">
        <w:r w:rsidRPr="008D08C4">
          <w:rPr>
            <w:rStyle w:val="Hyperlink"/>
          </w:rPr>
          <w:t>7.5.4</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PromoteModel</w:t>
        </w:r>
        <w:r>
          <w:rPr>
            <w:webHidden/>
          </w:rPr>
          <w:tab/>
        </w:r>
        <w:r>
          <w:rPr>
            <w:webHidden/>
          </w:rPr>
          <w:fldChar w:fldCharType="begin"/>
        </w:r>
        <w:r>
          <w:rPr>
            <w:webHidden/>
          </w:rPr>
          <w:instrText xml:space="preserve"> PAGEREF _Toc238636486 \h </w:instrText>
        </w:r>
        <w:r>
          <w:rPr>
            <w:webHidden/>
          </w:rPr>
        </w:r>
        <w:r>
          <w:rPr>
            <w:webHidden/>
          </w:rPr>
          <w:fldChar w:fldCharType="separate"/>
        </w:r>
        <w:r>
          <w:rPr>
            <w:webHidden/>
          </w:rPr>
          <w:t>76</w:t>
        </w:r>
        <w:r>
          <w:rPr>
            <w:webHidden/>
          </w:rPr>
          <w:fldChar w:fldCharType="end"/>
        </w:r>
      </w:hyperlink>
    </w:p>
    <w:p w14:paraId="74129096" w14:textId="3F2BB7D0"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487" w:history="1">
        <w:r w:rsidRPr="008D08C4">
          <w:rPr>
            <w:rStyle w:val="Hyperlink"/>
          </w:rPr>
          <w:t>7.6</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AiJobType</w:t>
        </w:r>
        <w:r>
          <w:rPr>
            <w:webHidden/>
          </w:rPr>
          <w:tab/>
        </w:r>
        <w:r>
          <w:rPr>
            <w:webHidden/>
          </w:rPr>
          <w:fldChar w:fldCharType="begin"/>
        </w:r>
        <w:r>
          <w:rPr>
            <w:webHidden/>
          </w:rPr>
          <w:instrText xml:space="preserve"> PAGEREF _Toc238636487 \h </w:instrText>
        </w:r>
        <w:r>
          <w:rPr>
            <w:webHidden/>
          </w:rPr>
        </w:r>
        <w:r>
          <w:rPr>
            <w:webHidden/>
          </w:rPr>
          <w:fldChar w:fldCharType="separate"/>
        </w:r>
        <w:r>
          <w:rPr>
            <w:webHidden/>
          </w:rPr>
          <w:t>76</w:t>
        </w:r>
        <w:r>
          <w:rPr>
            <w:webHidden/>
          </w:rPr>
          <w:fldChar w:fldCharType="end"/>
        </w:r>
      </w:hyperlink>
    </w:p>
    <w:p w14:paraId="0741B771" w14:textId="696B766D"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488" w:history="1">
        <w:r w:rsidRPr="008D08C4">
          <w:rPr>
            <w:rStyle w:val="Hyperlink"/>
          </w:rPr>
          <w:t>7.7</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ModelImportJobType</w:t>
        </w:r>
        <w:r>
          <w:rPr>
            <w:webHidden/>
          </w:rPr>
          <w:tab/>
        </w:r>
        <w:r>
          <w:rPr>
            <w:webHidden/>
          </w:rPr>
          <w:fldChar w:fldCharType="begin"/>
        </w:r>
        <w:r>
          <w:rPr>
            <w:webHidden/>
          </w:rPr>
          <w:instrText xml:space="preserve"> PAGEREF _Toc238636488 \h </w:instrText>
        </w:r>
        <w:r>
          <w:rPr>
            <w:webHidden/>
          </w:rPr>
        </w:r>
        <w:r>
          <w:rPr>
            <w:webHidden/>
          </w:rPr>
          <w:fldChar w:fldCharType="separate"/>
        </w:r>
        <w:r>
          <w:rPr>
            <w:webHidden/>
          </w:rPr>
          <w:t>76</w:t>
        </w:r>
        <w:r>
          <w:rPr>
            <w:webHidden/>
          </w:rPr>
          <w:fldChar w:fldCharType="end"/>
        </w:r>
      </w:hyperlink>
    </w:p>
    <w:p w14:paraId="7F2721B8" w14:textId="73488427" w:rsidR="00171EA8" w:rsidRDefault="00171EA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36489" w:history="1">
        <w:r w:rsidRPr="008D08C4">
          <w:rPr>
            <w:rStyle w:val="Hyperlink"/>
          </w:rPr>
          <w:t>7.7.1</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Cancel</w:t>
        </w:r>
        <w:r>
          <w:rPr>
            <w:webHidden/>
          </w:rPr>
          <w:tab/>
        </w:r>
        <w:r>
          <w:rPr>
            <w:webHidden/>
          </w:rPr>
          <w:fldChar w:fldCharType="begin"/>
        </w:r>
        <w:r>
          <w:rPr>
            <w:webHidden/>
          </w:rPr>
          <w:instrText xml:space="preserve"> PAGEREF _Toc238636489 \h </w:instrText>
        </w:r>
        <w:r>
          <w:rPr>
            <w:webHidden/>
          </w:rPr>
        </w:r>
        <w:r>
          <w:rPr>
            <w:webHidden/>
          </w:rPr>
          <w:fldChar w:fldCharType="separate"/>
        </w:r>
        <w:r>
          <w:rPr>
            <w:webHidden/>
          </w:rPr>
          <w:t>77</w:t>
        </w:r>
        <w:r>
          <w:rPr>
            <w:webHidden/>
          </w:rPr>
          <w:fldChar w:fldCharType="end"/>
        </w:r>
      </w:hyperlink>
    </w:p>
    <w:p w14:paraId="1B458E7A" w14:textId="452258F2"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490" w:history="1">
        <w:r w:rsidRPr="008D08C4">
          <w:rPr>
            <w:rStyle w:val="Hyperlink"/>
          </w:rPr>
          <w:t>7.8</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InferenceJobType</w:t>
        </w:r>
        <w:r>
          <w:rPr>
            <w:webHidden/>
          </w:rPr>
          <w:tab/>
        </w:r>
        <w:r>
          <w:rPr>
            <w:webHidden/>
          </w:rPr>
          <w:fldChar w:fldCharType="begin"/>
        </w:r>
        <w:r>
          <w:rPr>
            <w:webHidden/>
          </w:rPr>
          <w:instrText xml:space="preserve"> PAGEREF _Toc238636490 \h </w:instrText>
        </w:r>
        <w:r>
          <w:rPr>
            <w:webHidden/>
          </w:rPr>
        </w:r>
        <w:r>
          <w:rPr>
            <w:webHidden/>
          </w:rPr>
          <w:fldChar w:fldCharType="separate"/>
        </w:r>
        <w:r>
          <w:rPr>
            <w:webHidden/>
          </w:rPr>
          <w:t>77</w:t>
        </w:r>
        <w:r>
          <w:rPr>
            <w:webHidden/>
          </w:rPr>
          <w:fldChar w:fldCharType="end"/>
        </w:r>
      </w:hyperlink>
    </w:p>
    <w:p w14:paraId="567790E5" w14:textId="140FDE54"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491" w:history="1">
        <w:r w:rsidRPr="008D08C4">
          <w:rPr>
            <w:rStyle w:val="Hyperlink"/>
          </w:rPr>
          <w:t>7.9</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ModelSourceType</w:t>
        </w:r>
        <w:r>
          <w:rPr>
            <w:webHidden/>
          </w:rPr>
          <w:tab/>
        </w:r>
        <w:r>
          <w:rPr>
            <w:webHidden/>
          </w:rPr>
          <w:fldChar w:fldCharType="begin"/>
        </w:r>
        <w:r>
          <w:rPr>
            <w:webHidden/>
          </w:rPr>
          <w:instrText xml:space="preserve"> PAGEREF _Toc238636491 \h </w:instrText>
        </w:r>
        <w:r>
          <w:rPr>
            <w:webHidden/>
          </w:rPr>
        </w:r>
        <w:r>
          <w:rPr>
            <w:webHidden/>
          </w:rPr>
          <w:fldChar w:fldCharType="separate"/>
        </w:r>
        <w:r>
          <w:rPr>
            <w:webHidden/>
          </w:rPr>
          <w:t>78</w:t>
        </w:r>
        <w:r>
          <w:rPr>
            <w:webHidden/>
          </w:rPr>
          <w:fldChar w:fldCharType="end"/>
        </w:r>
      </w:hyperlink>
    </w:p>
    <w:p w14:paraId="43FE9255" w14:textId="4DB91343" w:rsidR="00171EA8" w:rsidRDefault="00171EA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36492" w:history="1">
        <w:r w:rsidRPr="008D08C4">
          <w:rPr>
            <w:rStyle w:val="Hyperlink"/>
          </w:rPr>
          <w:t>7.9.1</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TestConnection</w:t>
        </w:r>
        <w:r>
          <w:rPr>
            <w:webHidden/>
          </w:rPr>
          <w:tab/>
        </w:r>
        <w:r>
          <w:rPr>
            <w:webHidden/>
          </w:rPr>
          <w:fldChar w:fldCharType="begin"/>
        </w:r>
        <w:r>
          <w:rPr>
            <w:webHidden/>
          </w:rPr>
          <w:instrText xml:space="preserve"> PAGEREF _Toc238636492 \h </w:instrText>
        </w:r>
        <w:r>
          <w:rPr>
            <w:webHidden/>
          </w:rPr>
        </w:r>
        <w:r>
          <w:rPr>
            <w:webHidden/>
          </w:rPr>
          <w:fldChar w:fldCharType="separate"/>
        </w:r>
        <w:r>
          <w:rPr>
            <w:webHidden/>
          </w:rPr>
          <w:t>79</w:t>
        </w:r>
        <w:r>
          <w:rPr>
            <w:webHidden/>
          </w:rPr>
          <w:fldChar w:fldCharType="end"/>
        </w:r>
      </w:hyperlink>
    </w:p>
    <w:p w14:paraId="1840AB5C" w14:textId="31FA6E33" w:rsidR="00171EA8" w:rsidRDefault="00171EA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36493" w:history="1">
        <w:r w:rsidRPr="008D08C4">
          <w:rPr>
            <w:rStyle w:val="Hyperlink"/>
          </w:rPr>
          <w:t>7.9.2</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ListModels</w:t>
        </w:r>
        <w:r>
          <w:rPr>
            <w:webHidden/>
          </w:rPr>
          <w:tab/>
        </w:r>
        <w:r>
          <w:rPr>
            <w:webHidden/>
          </w:rPr>
          <w:fldChar w:fldCharType="begin"/>
        </w:r>
        <w:r>
          <w:rPr>
            <w:webHidden/>
          </w:rPr>
          <w:instrText xml:space="preserve"> PAGEREF _Toc238636493 \h </w:instrText>
        </w:r>
        <w:r>
          <w:rPr>
            <w:webHidden/>
          </w:rPr>
        </w:r>
        <w:r>
          <w:rPr>
            <w:webHidden/>
          </w:rPr>
          <w:fldChar w:fldCharType="separate"/>
        </w:r>
        <w:r>
          <w:rPr>
            <w:webHidden/>
          </w:rPr>
          <w:t>79</w:t>
        </w:r>
        <w:r>
          <w:rPr>
            <w:webHidden/>
          </w:rPr>
          <w:fldChar w:fldCharType="end"/>
        </w:r>
      </w:hyperlink>
    </w:p>
    <w:p w14:paraId="03FAB228" w14:textId="2BDE10F0"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494" w:history="1">
        <w:r w:rsidRPr="008D08C4">
          <w:rPr>
            <w:rStyle w:val="Hyperlink"/>
          </w:rPr>
          <w:t>7.10</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EvaluationRunType</w:t>
        </w:r>
        <w:r>
          <w:rPr>
            <w:webHidden/>
          </w:rPr>
          <w:tab/>
        </w:r>
        <w:r>
          <w:rPr>
            <w:webHidden/>
          </w:rPr>
          <w:fldChar w:fldCharType="begin"/>
        </w:r>
        <w:r>
          <w:rPr>
            <w:webHidden/>
          </w:rPr>
          <w:instrText xml:space="preserve"> PAGEREF _Toc238636494 \h </w:instrText>
        </w:r>
        <w:r>
          <w:rPr>
            <w:webHidden/>
          </w:rPr>
        </w:r>
        <w:r>
          <w:rPr>
            <w:webHidden/>
          </w:rPr>
          <w:fldChar w:fldCharType="separate"/>
        </w:r>
        <w:r>
          <w:rPr>
            <w:webHidden/>
          </w:rPr>
          <w:t>80</w:t>
        </w:r>
        <w:r>
          <w:rPr>
            <w:webHidden/>
          </w:rPr>
          <w:fldChar w:fldCharType="end"/>
        </w:r>
      </w:hyperlink>
    </w:p>
    <w:p w14:paraId="439151D1" w14:textId="0CF1E71E"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495" w:history="1">
        <w:r w:rsidRPr="008D08C4">
          <w:rPr>
            <w:rStyle w:val="Hyperlink"/>
          </w:rPr>
          <w:t>7.11</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ModelCardType</w:t>
        </w:r>
        <w:r>
          <w:rPr>
            <w:webHidden/>
          </w:rPr>
          <w:tab/>
        </w:r>
        <w:r>
          <w:rPr>
            <w:webHidden/>
          </w:rPr>
          <w:fldChar w:fldCharType="begin"/>
        </w:r>
        <w:r>
          <w:rPr>
            <w:webHidden/>
          </w:rPr>
          <w:instrText xml:space="preserve"> PAGEREF _Toc238636495 \h </w:instrText>
        </w:r>
        <w:r>
          <w:rPr>
            <w:webHidden/>
          </w:rPr>
        </w:r>
        <w:r>
          <w:rPr>
            <w:webHidden/>
          </w:rPr>
          <w:fldChar w:fldCharType="separate"/>
        </w:r>
        <w:r>
          <w:rPr>
            <w:webHidden/>
          </w:rPr>
          <w:t>81</w:t>
        </w:r>
        <w:r>
          <w:rPr>
            <w:webHidden/>
          </w:rPr>
          <w:fldChar w:fldCharType="end"/>
        </w:r>
      </w:hyperlink>
    </w:p>
    <w:p w14:paraId="38FC9BFD" w14:textId="17821196"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496" w:history="1">
        <w:r w:rsidRPr="008D08C4">
          <w:rPr>
            <w:rStyle w:val="Hyperlink"/>
          </w:rPr>
          <w:t>7.12</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ModelRegistryType</w:t>
        </w:r>
        <w:r>
          <w:rPr>
            <w:webHidden/>
          </w:rPr>
          <w:tab/>
        </w:r>
        <w:r>
          <w:rPr>
            <w:webHidden/>
          </w:rPr>
          <w:fldChar w:fldCharType="begin"/>
        </w:r>
        <w:r>
          <w:rPr>
            <w:webHidden/>
          </w:rPr>
          <w:instrText xml:space="preserve"> PAGEREF _Toc238636496 \h </w:instrText>
        </w:r>
        <w:r>
          <w:rPr>
            <w:webHidden/>
          </w:rPr>
        </w:r>
        <w:r>
          <w:rPr>
            <w:webHidden/>
          </w:rPr>
          <w:fldChar w:fldCharType="separate"/>
        </w:r>
        <w:r>
          <w:rPr>
            <w:webHidden/>
          </w:rPr>
          <w:t>81</w:t>
        </w:r>
        <w:r>
          <w:rPr>
            <w:webHidden/>
          </w:rPr>
          <w:fldChar w:fldCharType="end"/>
        </w:r>
      </w:hyperlink>
    </w:p>
    <w:p w14:paraId="4DF90350" w14:textId="5CF72F5F"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497" w:history="1">
        <w:r w:rsidRPr="008D08C4">
          <w:rPr>
            <w:rStyle w:val="Hyperlink"/>
          </w:rPr>
          <w:t>7.13</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ModelPublisherType</w:t>
        </w:r>
        <w:r>
          <w:rPr>
            <w:webHidden/>
          </w:rPr>
          <w:tab/>
        </w:r>
        <w:r>
          <w:rPr>
            <w:webHidden/>
          </w:rPr>
          <w:fldChar w:fldCharType="begin"/>
        </w:r>
        <w:r>
          <w:rPr>
            <w:webHidden/>
          </w:rPr>
          <w:instrText xml:space="preserve"> PAGEREF _Toc238636497 \h </w:instrText>
        </w:r>
        <w:r>
          <w:rPr>
            <w:webHidden/>
          </w:rPr>
        </w:r>
        <w:r>
          <w:rPr>
            <w:webHidden/>
          </w:rPr>
          <w:fldChar w:fldCharType="separate"/>
        </w:r>
        <w:r>
          <w:rPr>
            <w:webHidden/>
          </w:rPr>
          <w:t>81</w:t>
        </w:r>
        <w:r>
          <w:rPr>
            <w:webHidden/>
          </w:rPr>
          <w:fldChar w:fldCharType="end"/>
        </w:r>
      </w:hyperlink>
    </w:p>
    <w:p w14:paraId="6500FC10" w14:textId="0A4641F8"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498" w:history="1">
        <w:r w:rsidRPr="008D08C4">
          <w:rPr>
            <w:rStyle w:val="Hyperlink"/>
          </w:rPr>
          <w:t>7.14</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AiResourceType</w:t>
        </w:r>
        <w:r>
          <w:rPr>
            <w:webHidden/>
          </w:rPr>
          <w:tab/>
        </w:r>
        <w:r>
          <w:rPr>
            <w:webHidden/>
          </w:rPr>
          <w:fldChar w:fldCharType="begin"/>
        </w:r>
        <w:r>
          <w:rPr>
            <w:webHidden/>
          </w:rPr>
          <w:instrText xml:space="preserve"> PAGEREF _Toc238636498 \h </w:instrText>
        </w:r>
        <w:r>
          <w:rPr>
            <w:webHidden/>
          </w:rPr>
        </w:r>
        <w:r>
          <w:rPr>
            <w:webHidden/>
          </w:rPr>
          <w:fldChar w:fldCharType="separate"/>
        </w:r>
        <w:r>
          <w:rPr>
            <w:webHidden/>
          </w:rPr>
          <w:t>82</w:t>
        </w:r>
        <w:r>
          <w:rPr>
            <w:webHidden/>
          </w:rPr>
          <w:fldChar w:fldCharType="end"/>
        </w:r>
      </w:hyperlink>
    </w:p>
    <w:p w14:paraId="71D2D025" w14:textId="50EF07D0"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499" w:history="1">
        <w:r w:rsidRPr="008D08C4">
          <w:rPr>
            <w:rStyle w:val="Hyperlink"/>
          </w:rPr>
          <w:t>7.15</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ModelResourceType</w:t>
        </w:r>
        <w:r>
          <w:rPr>
            <w:webHidden/>
          </w:rPr>
          <w:tab/>
        </w:r>
        <w:r>
          <w:rPr>
            <w:webHidden/>
          </w:rPr>
          <w:fldChar w:fldCharType="begin"/>
        </w:r>
        <w:r>
          <w:rPr>
            <w:webHidden/>
          </w:rPr>
          <w:instrText xml:space="preserve"> PAGEREF _Toc238636499 \h </w:instrText>
        </w:r>
        <w:r>
          <w:rPr>
            <w:webHidden/>
          </w:rPr>
        </w:r>
        <w:r>
          <w:rPr>
            <w:webHidden/>
          </w:rPr>
          <w:fldChar w:fldCharType="separate"/>
        </w:r>
        <w:r>
          <w:rPr>
            <w:webHidden/>
          </w:rPr>
          <w:t>82</w:t>
        </w:r>
        <w:r>
          <w:rPr>
            <w:webHidden/>
          </w:rPr>
          <w:fldChar w:fldCharType="end"/>
        </w:r>
      </w:hyperlink>
    </w:p>
    <w:p w14:paraId="3F880F95" w14:textId="42F12B96"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500" w:history="1">
        <w:r w:rsidRPr="008D08C4">
          <w:rPr>
            <w:rStyle w:val="Hyperlink"/>
          </w:rPr>
          <w:t>7.16</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DatasetResourceType</w:t>
        </w:r>
        <w:r>
          <w:rPr>
            <w:webHidden/>
          </w:rPr>
          <w:tab/>
        </w:r>
        <w:r>
          <w:rPr>
            <w:webHidden/>
          </w:rPr>
          <w:fldChar w:fldCharType="begin"/>
        </w:r>
        <w:r>
          <w:rPr>
            <w:webHidden/>
          </w:rPr>
          <w:instrText xml:space="preserve"> PAGEREF _Toc238636500 \h </w:instrText>
        </w:r>
        <w:r>
          <w:rPr>
            <w:webHidden/>
          </w:rPr>
        </w:r>
        <w:r>
          <w:rPr>
            <w:webHidden/>
          </w:rPr>
          <w:fldChar w:fldCharType="separate"/>
        </w:r>
        <w:r>
          <w:rPr>
            <w:webHidden/>
          </w:rPr>
          <w:t>82</w:t>
        </w:r>
        <w:r>
          <w:rPr>
            <w:webHidden/>
          </w:rPr>
          <w:fldChar w:fldCharType="end"/>
        </w:r>
      </w:hyperlink>
    </w:p>
    <w:p w14:paraId="61CA8F95" w14:textId="658F606A"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501" w:history="1">
        <w:r w:rsidRPr="008D08C4">
          <w:rPr>
            <w:rStyle w:val="Hyperlink"/>
          </w:rPr>
          <w:t>7.17</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InferenceTransferType</w:t>
        </w:r>
        <w:r>
          <w:rPr>
            <w:webHidden/>
          </w:rPr>
          <w:tab/>
        </w:r>
        <w:r>
          <w:rPr>
            <w:webHidden/>
          </w:rPr>
          <w:fldChar w:fldCharType="begin"/>
        </w:r>
        <w:r>
          <w:rPr>
            <w:webHidden/>
          </w:rPr>
          <w:instrText xml:space="preserve"> PAGEREF _Toc238636501 \h </w:instrText>
        </w:r>
        <w:r>
          <w:rPr>
            <w:webHidden/>
          </w:rPr>
        </w:r>
        <w:r>
          <w:rPr>
            <w:webHidden/>
          </w:rPr>
          <w:fldChar w:fldCharType="separate"/>
        </w:r>
        <w:r>
          <w:rPr>
            <w:webHidden/>
          </w:rPr>
          <w:t>83</w:t>
        </w:r>
        <w:r>
          <w:rPr>
            <w:webHidden/>
          </w:rPr>
          <w:fldChar w:fldCharType="end"/>
        </w:r>
      </w:hyperlink>
    </w:p>
    <w:p w14:paraId="32F339C5" w14:textId="6FF6133A" w:rsidR="00171EA8" w:rsidRDefault="00171EA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36502" w:history="1">
        <w:r w:rsidRPr="008D08C4">
          <w:rPr>
            <w:rStyle w:val="Hyperlink"/>
          </w:rPr>
          <w:t>7.17.1</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Execute</w:t>
        </w:r>
        <w:r>
          <w:rPr>
            <w:webHidden/>
          </w:rPr>
          <w:tab/>
        </w:r>
        <w:r>
          <w:rPr>
            <w:webHidden/>
          </w:rPr>
          <w:fldChar w:fldCharType="begin"/>
        </w:r>
        <w:r>
          <w:rPr>
            <w:webHidden/>
          </w:rPr>
          <w:instrText xml:space="preserve"> PAGEREF _Toc238636502 \h </w:instrText>
        </w:r>
        <w:r>
          <w:rPr>
            <w:webHidden/>
          </w:rPr>
        </w:r>
        <w:r>
          <w:rPr>
            <w:webHidden/>
          </w:rPr>
          <w:fldChar w:fldCharType="separate"/>
        </w:r>
        <w:r>
          <w:rPr>
            <w:webHidden/>
          </w:rPr>
          <w:t>83</w:t>
        </w:r>
        <w:r>
          <w:rPr>
            <w:webHidden/>
          </w:rPr>
          <w:fldChar w:fldCharType="end"/>
        </w:r>
      </w:hyperlink>
    </w:p>
    <w:p w14:paraId="37FC10F6" w14:textId="67B4B2A1" w:rsidR="00171EA8" w:rsidRDefault="00171EA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36503" w:history="1">
        <w:r w:rsidRPr="008D08C4">
          <w:rPr>
            <w:rStyle w:val="Hyperlink"/>
          </w:rPr>
          <w:t>7.17.2</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Abort</w:t>
        </w:r>
        <w:r>
          <w:rPr>
            <w:webHidden/>
          </w:rPr>
          <w:tab/>
        </w:r>
        <w:r>
          <w:rPr>
            <w:webHidden/>
          </w:rPr>
          <w:fldChar w:fldCharType="begin"/>
        </w:r>
        <w:r>
          <w:rPr>
            <w:webHidden/>
          </w:rPr>
          <w:instrText xml:space="preserve"> PAGEREF _Toc238636503 \h </w:instrText>
        </w:r>
        <w:r>
          <w:rPr>
            <w:webHidden/>
          </w:rPr>
        </w:r>
        <w:r>
          <w:rPr>
            <w:webHidden/>
          </w:rPr>
          <w:fldChar w:fldCharType="separate"/>
        </w:r>
        <w:r>
          <w:rPr>
            <w:webHidden/>
          </w:rPr>
          <w:t>84</w:t>
        </w:r>
        <w:r>
          <w:rPr>
            <w:webHidden/>
          </w:rPr>
          <w:fldChar w:fldCharType="end"/>
        </w:r>
      </w:hyperlink>
    </w:p>
    <w:p w14:paraId="5C237167" w14:textId="18720ABB"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504" w:history="1">
        <w:r w:rsidRPr="008D08C4">
          <w:rPr>
            <w:rStyle w:val="Hyperlink"/>
          </w:rPr>
          <w:t>7.18</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ModelPromotedEventType</w:t>
        </w:r>
        <w:r>
          <w:rPr>
            <w:webHidden/>
          </w:rPr>
          <w:tab/>
        </w:r>
        <w:r>
          <w:rPr>
            <w:webHidden/>
          </w:rPr>
          <w:fldChar w:fldCharType="begin"/>
        </w:r>
        <w:r>
          <w:rPr>
            <w:webHidden/>
          </w:rPr>
          <w:instrText xml:space="preserve"> PAGEREF _Toc238636504 \h </w:instrText>
        </w:r>
        <w:r>
          <w:rPr>
            <w:webHidden/>
          </w:rPr>
        </w:r>
        <w:r>
          <w:rPr>
            <w:webHidden/>
          </w:rPr>
          <w:fldChar w:fldCharType="separate"/>
        </w:r>
        <w:r>
          <w:rPr>
            <w:webHidden/>
          </w:rPr>
          <w:t>84</w:t>
        </w:r>
        <w:r>
          <w:rPr>
            <w:webHidden/>
          </w:rPr>
          <w:fldChar w:fldCharType="end"/>
        </w:r>
      </w:hyperlink>
    </w:p>
    <w:p w14:paraId="56C2538F" w14:textId="60155C9D"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505" w:history="1">
        <w:r w:rsidRPr="008D08C4">
          <w:rPr>
            <w:rStyle w:val="Hyperlink"/>
          </w:rPr>
          <w:t>7.19</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PromotionRecordType</w:t>
        </w:r>
        <w:r>
          <w:rPr>
            <w:webHidden/>
          </w:rPr>
          <w:tab/>
        </w:r>
        <w:r>
          <w:rPr>
            <w:webHidden/>
          </w:rPr>
          <w:fldChar w:fldCharType="begin"/>
        </w:r>
        <w:r>
          <w:rPr>
            <w:webHidden/>
          </w:rPr>
          <w:instrText xml:space="preserve"> PAGEREF _Toc238636505 \h </w:instrText>
        </w:r>
        <w:r>
          <w:rPr>
            <w:webHidden/>
          </w:rPr>
        </w:r>
        <w:r>
          <w:rPr>
            <w:webHidden/>
          </w:rPr>
          <w:fldChar w:fldCharType="separate"/>
        </w:r>
        <w:r>
          <w:rPr>
            <w:webHidden/>
          </w:rPr>
          <w:t>84</w:t>
        </w:r>
        <w:r>
          <w:rPr>
            <w:webHidden/>
          </w:rPr>
          <w:fldChar w:fldCharType="end"/>
        </w:r>
      </w:hyperlink>
    </w:p>
    <w:p w14:paraId="780C784D" w14:textId="38B80F24" w:rsidR="00171EA8" w:rsidRDefault="00171EA8">
      <w:pPr>
        <w:pStyle w:val="TOC1"/>
        <w:rPr>
          <w:rFonts w:asciiTheme="minorHAnsi" w:eastAsiaTheme="minorEastAsia" w:hAnsiTheme="minorHAnsi" w:cstheme="minorBidi"/>
          <w:spacing w:val="0"/>
          <w:kern w:val="2"/>
          <w:sz w:val="24"/>
          <w:szCs w:val="24"/>
          <w:lang w:val="en-US" w:eastAsia="en-US"/>
          <w14:ligatures w14:val="standardContextual"/>
        </w:rPr>
      </w:pPr>
      <w:hyperlink w:anchor="_Toc238636506" w:history="1">
        <w:r w:rsidRPr="008D08C4">
          <w:rPr>
            <w:rStyle w:val="Hyperlink"/>
          </w:rPr>
          <w:t>8</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OPC UA DataTypes</w:t>
        </w:r>
        <w:r>
          <w:rPr>
            <w:webHidden/>
          </w:rPr>
          <w:tab/>
        </w:r>
        <w:r>
          <w:rPr>
            <w:webHidden/>
          </w:rPr>
          <w:fldChar w:fldCharType="begin"/>
        </w:r>
        <w:r>
          <w:rPr>
            <w:webHidden/>
          </w:rPr>
          <w:instrText xml:space="preserve"> PAGEREF _Toc238636506 \h </w:instrText>
        </w:r>
        <w:r>
          <w:rPr>
            <w:webHidden/>
          </w:rPr>
        </w:r>
        <w:r>
          <w:rPr>
            <w:webHidden/>
          </w:rPr>
          <w:fldChar w:fldCharType="separate"/>
        </w:r>
        <w:r>
          <w:rPr>
            <w:webHidden/>
          </w:rPr>
          <w:t>85</w:t>
        </w:r>
        <w:r>
          <w:rPr>
            <w:webHidden/>
          </w:rPr>
          <w:fldChar w:fldCharType="end"/>
        </w:r>
      </w:hyperlink>
    </w:p>
    <w:p w14:paraId="11701CA2" w14:textId="4150C4EA"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507" w:history="1">
        <w:r w:rsidRPr="008D08C4">
          <w:rPr>
            <w:rStyle w:val="Hyperlink"/>
          </w:rPr>
          <w:t>8.1</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InferenceLocationEnum</w:t>
        </w:r>
        <w:r>
          <w:rPr>
            <w:webHidden/>
          </w:rPr>
          <w:tab/>
        </w:r>
        <w:r>
          <w:rPr>
            <w:webHidden/>
          </w:rPr>
          <w:fldChar w:fldCharType="begin"/>
        </w:r>
        <w:r>
          <w:rPr>
            <w:webHidden/>
          </w:rPr>
          <w:instrText xml:space="preserve"> PAGEREF _Toc238636507 \h </w:instrText>
        </w:r>
        <w:r>
          <w:rPr>
            <w:webHidden/>
          </w:rPr>
        </w:r>
        <w:r>
          <w:rPr>
            <w:webHidden/>
          </w:rPr>
          <w:fldChar w:fldCharType="separate"/>
        </w:r>
        <w:r>
          <w:rPr>
            <w:webHidden/>
          </w:rPr>
          <w:t>85</w:t>
        </w:r>
        <w:r>
          <w:rPr>
            <w:webHidden/>
          </w:rPr>
          <w:fldChar w:fldCharType="end"/>
        </w:r>
      </w:hyperlink>
    </w:p>
    <w:p w14:paraId="150733AB" w14:textId="3F6645DF"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508" w:history="1">
        <w:r w:rsidRPr="008D08C4">
          <w:rPr>
            <w:rStyle w:val="Hyperlink"/>
          </w:rPr>
          <w:t>8.2</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AcceleratorKindEnum</w:t>
        </w:r>
        <w:r>
          <w:rPr>
            <w:webHidden/>
          </w:rPr>
          <w:tab/>
        </w:r>
        <w:r>
          <w:rPr>
            <w:webHidden/>
          </w:rPr>
          <w:fldChar w:fldCharType="begin"/>
        </w:r>
        <w:r>
          <w:rPr>
            <w:webHidden/>
          </w:rPr>
          <w:instrText xml:space="preserve"> PAGEREF _Toc238636508 \h </w:instrText>
        </w:r>
        <w:r>
          <w:rPr>
            <w:webHidden/>
          </w:rPr>
        </w:r>
        <w:r>
          <w:rPr>
            <w:webHidden/>
          </w:rPr>
          <w:fldChar w:fldCharType="separate"/>
        </w:r>
        <w:r>
          <w:rPr>
            <w:webHidden/>
          </w:rPr>
          <w:t>86</w:t>
        </w:r>
        <w:r>
          <w:rPr>
            <w:webHidden/>
          </w:rPr>
          <w:fldChar w:fldCharType="end"/>
        </w:r>
      </w:hyperlink>
    </w:p>
    <w:p w14:paraId="5055DF2B" w14:textId="1D683153"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509" w:history="1">
        <w:r w:rsidRPr="008D08C4">
          <w:rPr>
            <w:rStyle w:val="Hyperlink"/>
          </w:rPr>
          <w:t>8.3</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DeploymentStateEnum</w:t>
        </w:r>
        <w:r>
          <w:rPr>
            <w:webHidden/>
          </w:rPr>
          <w:tab/>
        </w:r>
        <w:r>
          <w:rPr>
            <w:webHidden/>
          </w:rPr>
          <w:fldChar w:fldCharType="begin"/>
        </w:r>
        <w:r>
          <w:rPr>
            <w:webHidden/>
          </w:rPr>
          <w:instrText xml:space="preserve"> PAGEREF _Toc238636509 \h </w:instrText>
        </w:r>
        <w:r>
          <w:rPr>
            <w:webHidden/>
          </w:rPr>
        </w:r>
        <w:r>
          <w:rPr>
            <w:webHidden/>
          </w:rPr>
          <w:fldChar w:fldCharType="separate"/>
        </w:r>
        <w:r>
          <w:rPr>
            <w:webHidden/>
          </w:rPr>
          <w:t>86</w:t>
        </w:r>
        <w:r>
          <w:rPr>
            <w:webHidden/>
          </w:rPr>
          <w:fldChar w:fldCharType="end"/>
        </w:r>
      </w:hyperlink>
    </w:p>
    <w:p w14:paraId="095F495E" w14:textId="43B89C87"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510" w:history="1">
        <w:r w:rsidRPr="008D08C4">
          <w:rPr>
            <w:rStyle w:val="Hyperlink"/>
          </w:rPr>
          <w:t>8.4</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DatasetSourceEnum</w:t>
        </w:r>
        <w:r>
          <w:rPr>
            <w:webHidden/>
          </w:rPr>
          <w:tab/>
        </w:r>
        <w:r>
          <w:rPr>
            <w:webHidden/>
          </w:rPr>
          <w:fldChar w:fldCharType="begin"/>
        </w:r>
        <w:r>
          <w:rPr>
            <w:webHidden/>
          </w:rPr>
          <w:instrText xml:space="preserve"> PAGEREF _Toc238636510 \h </w:instrText>
        </w:r>
        <w:r>
          <w:rPr>
            <w:webHidden/>
          </w:rPr>
        </w:r>
        <w:r>
          <w:rPr>
            <w:webHidden/>
          </w:rPr>
          <w:fldChar w:fldCharType="separate"/>
        </w:r>
        <w:r>
          <w:rPr>
            <w:webHidden/>
          </w:rPr>
          <w:t>86</w:t>
        </w:r>
        <w:r>
          <w:rPr>
            <w:webHidden/>
          </w:rPr>
          <w:fldChar w:fldCharType="end"/>
        </w:r>
      </w:hyperlink>
    </w:p>
    <w:p w14:paraId="278E5F56" w14:textId="38B9E1C0"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511" w:history="1">
        <w:r w:rsidRPr="008D08C4">
          <w:rPr>
            <w:rStyle w:val="Hyperlink"/>
          </w:rPr>
          <w:t>8.5</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LearningJobStateEnum</w:t>
        </w:r>
        <w:r>
          <w:rPr>
            <w:webHidden/>
          </w:rPr>
          <w:tab/>
        </w:r>
        <w:r>
          <w:rPr>
            <w:webHidden/>
          </w:rPr>
          <w:fldChar w:fldCharType="begin"/>
        </w:r>
        <w:r>
          <w:rPr>
            <w:webHidden/>
          </w:rPr>
          <w:instrText xml:space="preserve"> PAGEREF _Toc238636511 \h </w:instrText>
        </w:r>
        <w:r>
          <w:rPr>
            <w:webHidden/>
          </w:rPr>
        </w:r>
        <w:r>
          <w:rPr>
            <w:webHidden/>
          </w:rPr>
          <w:fldChar w:fldCharType="separate"/>
        </w:r>
        <w:r>
          <w:rPr>
            <w:webHidden/>
          </w:rPr>
          <w:t>87</w:t>
        </w:r>
        <w:r>
          <w:rPr>
            <w:webHidden/>
          </w:rPr>
          <w:fldChar w:fldCharType="end"/>
        </w:r>
      </w:hyperlink>
    </w:p>
    <w:p w14:paraId="1BEC24F6" w14:textId="4A7503D4"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512" w:history="1">
        <w:r w:rsidRPr="008D08C4">
          <w:rPr>
            <w:rStyle w:val="Hyperlink"/>
          </w:rPr>
          <w:t>8.6</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FinishReasonEnum</w:t>
        </w:r>
        <w:r>
          <w:rPr>
            <w:webHidden/>
          </w:rPr>
          <w:tab/>
        </w:r>
        <w:r>
          <w:rPr>
            <w:webHidden/>
          </w:rPr>
          <w:fldChar w:fldCharType="begin"/>
        </w:r>
        <w:r>
          <w:rPr>
            <w:webHidden/>
          </w:rPr>
          <w:instrText xml:space="preserve"> PAGEREF _Toc238636512 \h </w:instrText>
        </w:r>
        <w:r>
          <w:rPr>
            <w:webHidden/>
          </w:rPr>
        </w:r>
        <w:r>
          <w:rPr>
            <w:webHidden/>
          </w:rPr>
          <w:fldChar w:fldCharType="separate"/>
        </w:r>
        <w:r>
          <w:rPr>
            <w:webHidden/>
          </w:rPr>
          <w:t>87</w:t>
        </w:r>
        <w:r>
          <w:rPr>
            <w:webHidden/>
          </w:rPr>
          <w:fldChar w:fldCharType="end"/>
        </w:r>
      </w:hyperlink>
    </w:p>
    <w:p w14:paraId="4D52A61E" w14:textId="322F2A3D"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513" w:history="1">
        <w:r w:rsidRPr="008D08C4">
          <w:rPr>
            <w:rStyle w:val="Hyperlink"/>
          </w:rPr>
          <w:t>8.7</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ApiDialectEnum</w:t>
        </w:r>
        <w:r>
          <w:rPr>
            <w:webHidden/>
          </w:rPr>
          <w:tab/>
        </w:r>
        <w:r>
          <w:rPr>
            <w:webHidden/>
          </w:rPr>
          <w:fldChar w:fldCharType="begin"/>
        </w:r>
        <w:r>
          <w:rPr>
            <w:webHidden/>
          </w:rPr>
          <w:instrText xml:space="preserve"> PAGEREF _Toc238636513 \h </w:instrText>
        </w:r>
        <w:r>
          <w:rPr>
            <w:webHidden/>
          </w:rPr>
        </w:r>
        <w:r>
          <w:rPr>
            <w:webHidden/>
          </w:rPr>
          <w:fldChar w:fldCharType="separate"/>
        </w:r>
        <w:r>
          <w:rPr>
            <w:webHidden/>
          </w:rPr>
          <w:t>88</w:t>
        </w:r>
        <w:r>
          <w:rPr>
            <w:webHidden/>
          </w:rPr>
          <w:fldChar w:fldCharType="end"/>
        </w:r>
      </w:hyperlink>
    </w:p>
    <w:p w14:paraId="76BBA1F0" w14:textId="414FD9A2"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514" w:history="1">
        <w:r w:rsidRPr="008D08C4">
          <w:rPr>
            <w:rStyle w:val="Hyperlink"/>
          </w:rPr>
          <w:t>8.8</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AuthenticationKindEnum</w:t>
        </w:r>
        <w:r>
          <w:rPr>
            <w:webHidden/>
          </w:rPr>
          <w:tab/>
        </w:r>
        <w:r>
          <w:rPr>
            <w:webHidden/>
          </w:rPr>
          <w:fldChar w:fldCharType="begin"/>
        </w:r>
        <w:r>
          <w:rPr>
            <w:webHidden/>
          </w:rPr>
          <w:instrText xml:space="preserve"> PAGEREF _Toc238636514 \h </w:instrText>
        </w:r>
        <w:r>
          <w:rPr>
            <w:webHidden/>
          </w:rPr>
        </w:r>
        <w:r>
          <w:rPr>
            <w:webHidden/>
          </w:rPr>
          <w:fldChar w:fldCharType="separate"/>
        </w:r>
        <w:r>
          <w:rPr>
            <w:webHidden/>
          </w:rPr>
          <w:t>88</w:t>
        </w:r>
        <w:r>
          <w:rPr>
            <w:webHidden/>
          </w:rPr>
          <w:fldChar w:fldCharType="end"/>
        </w:r>
      </w:hyperlink>
    </w:p>
    <w:p w14:paraId="17407A9D" w14:textId="1D55ACF3"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515" w:history="1">
        <w:r w:rsidRPr="008D08C4">
          <w:rPr>
            <w:rStyle w:val="Hyperlink"/>
          </w:rPr>
          <w:t>8.9</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FallbackPolicyEnum</w:t>
        </w:r>
        <w:r>
          <w:rPr>
            <w:webHidden/>
          </w:rPr>
          <w:tab/>
        </w:r>
        <w:r>
          <w:rPr>
            <w:webHidden/>
          </w:rPr>
          <w:fldChar w:fldCharType="begin"/>
        </w:r>
        <w:r>
          <w:rPr>
            <w:webHidden/>
          </w:rPr>
          <w:instrText xml:space="preserve"> PAGEREF _Toc238636515 \h </w:instrText>
        </w:r>
        <w:r>
          <w:rPr>
            <w:webHidden/>
          </w:rPr>
        </w:r>
        <w:r>
          <w:rPr>
            <w:webHidden/>
          </w:rPr>
          <w:fldChar w:fldCharType="separate"/>
        </w:r>
        <w:r>
          <w:rPr>
            <w:webHidden/>
          </w:rPr>
          <w:t>89</w:t>
        </w:r>
        <w:r>
          <w:rPr>
            <w:webHidden/>
          </w:rPr>
          <w:fldChar w:fldCharType="end"/>
        </w:r>
      </w:hyperlink>
    </w:p>
    <w:p w14:paraId="1FAC876B" w14:textId="628C72EA"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516" w:history="1">
        <w:r w:rsidRPr="008D08C4">
          <w:rPr>
            <w:rStyle w:val="Hyperlink"/>
          </w:rPr>
          <w:t>8.10</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VersionBindingEnum</w:t>
        </w:r>
        <w:r>
          <w:rPr>
            <w:webHidden/>
          </w:rPr>
          <w:tab/>
        </w:r>
        <w:r>
          <w:rPr>
            <w:webHidden/>
          </w:rPr>
          <w:fldChar w:fldCharType="begin"/>
        </w:r>
        <w:r>
          <w:rPr>
            <w:webHidden/>
          </w:rPr>
          <w:instrText xml:space="preserve"> PAGEREF _Toc238636516 \h </w:instrText>
        </w:r>
        <w:r>
          <w:rPr>
            <w:webHidden/>
          </w:rPr>
        </w:r>
        <w:r>
          <w:rPr>
            <w:webHidden/>
          </w:rPr>
          <w:fldChar w:fldCharType="separate"/>
        </w:r>
        <w:r>
          <w:rPr>
            <w:webHidden/>
          </w:rPr>
          <w:t>89</w:t>
        </w:r>
        <w:r>
          <w:rPr>
            <w:webHidden/>
          </w:rPr>
          <w:fldChar w:fldCharType="end"/>
        </w:r>
      </w:hyperlink>
    </w:p>
    <w:p w14:paraId="38D3D80E" w14:textId="3750940A"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517" w:history="1">
        <w:r w:rsidRPr="008D08C4">
          <w:rPr>
            <w:rStyle w:val="Hyperlink"/>
          </w:rPr>
          <w:t>8.11</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ImportModeEnum</w:t>
        </w:r>
        <w:r>
          <w:rPr>
            <w:webHidden/>
          </w:rPr>
          <w:tab/>
        </w:r>
        <w:r>
          <w:rPr>
            <w:webHidden/>
          </w:rPr>
          <w:fldChar w:fldCharType="begin"/>
        </w:r>
        <w:r>
          <w:rPr>
            <w:webHidden/>
          </w:rPr>
          <w:instrText xml:space="preserve"> PAGEREF _Toc238636517 \h </w:instrText>
        </w:r>
        <w:r>
          <w:rPr>
            <w:webHidden/>
          </w:rPr>
        </w:r>
        <w:r>
          <w:rPr>
            <w:webHidden/>
          </w:rPr>
          <w:fldChar w:fldCharType="separate"/>
        </w:r>
        <w:r>
          <w:rPr>
            <w:webHidden/>
          </w:rPr>
          <w:t>90</w:t>
        </w:r>
        <w:r>
          <w:rPr>
            <w:webHidden/>
          </w:rPr>
          <w:fldChar w:fldCharType="end"/>
        </w:r>
      </w:hyperlink>
    </w:p>
    <w:p w14:paraId="3214762A" w14:textId="65E015FA"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518" w:history="1">
        <w:r w:rsidRPr="008D08C4">
          <w:rPr>
            <w:rStyle w:val="Hyperlink"/>
          </w:rPr>
          <w:t>8.12</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SafetySeverityEnum</w:t>
        </w:r>
        <w:r>
          <w:rPr>
            <w:webHidden/>
          </w:rPr>
          <w:tab/>
        </w:r>
        <w:r>
          <w:rPr>
            <w:webHidden/>
          </w:rPr>
          <w:fldChar w:fldCharType="begin"/>
        </w:r>
        <w:r>
          <w:rPr>
            <w:webHidden/>
          </w:rPr>
          <w:instrText xml:space="preserve"> PAGEREF _Toc238636518 \h </w:instrText>
        </w:r>
        <w:r>
          <w:rPr>
            <w:webHidden/>
          </w:rPr>
        </w:r>
        <w:r>
          <w:rPr>
            <w:webHidden/>
          </w:rPr>
          <w:fldChar w:fldCharType="separate"/>
        </w:r>
        <w:r>
          <w:rPr>
            <w:webHidden/>
          </w:rPr>
          <w:t>90</w:t>
        </w:r>
        <w:r>
          <w:rPr>
            <w:webHidden/>
          </w:rPr>
          <w:fldChar w:fldCharType="end"/>
        </w:r>
      </w:hyperlink>
    </w:p>
    <w:p w14:paraId="5606045F" w14:textId="0BFDEF3A"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519" w:history="1">
        <w:r w:rsidRPr="008D08C4">
          <w:rPr>
            <w:rStyle w:val="Hyperlink"/>
          </w:rPr>
          <w:t>8.13</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ReachabilityEnum</w:t>
        </w:r>
        <w:r>
          <w:rPr>
            <w:webHidden/>
          </w:rPr>
          <w:tab/>
        </w:r>
        <w:r>
          <w:rPr>
            <w:webHidden/>
          </w:rPr>
          <w:fldChar w:fldCharType="begin"/>
        </w:r>
        <w:r>
          <w:rPr>
            <w:webHidden/>
          </w:rPr>
          <w:instrText xml:space="preserve"> PAGEREF _Toc238636519 \h </w:instrText>
        </w:r>
        <w:r>
          <w:rPr>
            <w:webHidden/>
          </w:rPr>
        </w:r>
        <w:r>
          <w:rPr>
            <w:webHidden/>
          </w:rPr>
          <w:fldChar w:fldCharType="separate"/>
        </w:r>
        <w:r>
          <w:rPr>
            <w:webHidden/>
          </w:rPr>
          <w:t>91</w:t>
        </w:r>
        <w:r>
          <w:rPr>
            <w:webHidden/>
          </w:rPr>
          <w:fldChar w:fldCharType="end"/>
        </w:r>
      </w:hyperlink>
    </w:p>
    <w:p w14:paraId="3FE2858E" w14:textId="516AE05C"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520" w:history="1">
        <w:r w:rsidRPr="008D08C4">
          <w:rPr>
            <w:rStyle w:val="Hyperlink"/>
          </w:rPr>
          <w:t>8.14</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TransferStateEnum</w:t>
        </w:r>
        <w:r>
          <w:rPr>
            <w:webHidden/>
          </w:rPr>
          <w:tab/>
        </w:r>
        <w:r>
          <w:rPr>
            <w:webHidden/>
          </w:rPr>
          <w:fldChar w:fldCharType="begin"/>
        </w:r>
        <w:r>
          <w:rPr>
            <w:webHidden/>
          </w:rPr>
          <w:instrText xml:space="preserve"> PAGEREF _Toc238636520 \h </w:instrText>
        </w:r>
        <w:r>
          <w:rPr>
            <w:webHidden/>
          </w:rPr>
        </w:r>
        <w:r>
          <w:rPr>
            <w:webHidden/>
          </w:rPr>
          <w:fldChar w:fldCharType="separate"/>
        </w:r>
        <w:r>
          <w:rPr>
            <w:webHidden/>
          </w:rPr>
          <w:t>91</w:t>
        </w:r>
        <w:r>
          <w:rPr>
            <w:webHidden/>
          </w:rPr>
          <w:fldChar w:fldCharType="end"/>
        </w:r>
      </w:hyperlink>
    </w:p>
    <w:p w14:paraId="702A78A4" w14:textId="5FC68A67"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521" w:history="1">
        <w:r w:rsidRPr="008D08C4">
          <w:rPr>
            <w:rStyle w:val="Hyperlink"/>
          </w:rPr>
          <w:t>8.15</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DigestProvenanceEnum</w:t>
        </w:r>
        <w:r>
          <w:rPr>
            <w:webHidden/>
          </w:rPr>
          <w:tab/>
        </w:r>
        <w:r>
          <w:rPr>
            <w:webHidden/>
          </w:rPr>
          <w:fldChar w:fldCharType="begin"/>
        </w:r>
        <w:r>
          <w:rPr>
            <w:webHidden/>
          </w:rPr>
          <w:instrText xml:space="preserve"> PAGEREF _Toc238636521 \h </w:instrText>
        </w:r>
        <w:r>
          <w:rPr>
            <w:webHidden/>
          </w:rPr>
        </w:r>
        <w:r>
          <w:rPr>
            <w:webHidden/>
          </w:rPr>
          <w:fldChar w:fldCharType="separate"/>
        </w:r>
        <w:r>
          <w:rPr>
            <w:webHidden/>
          </w:rPr>
          <w:t>92</w:t>
        </w:r>
        <w:r>
          <w:rPr>
            <w:webHidden/>
          </w:rPr>
          <w:fldChar w:fldCharType="end"/>
        </w:r>
      </w:hyperlink>
    </w:p>
    <w:p w14:paraId="2863268A" w14:textId="65730393"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522" w:history="1">
        <w:r w:rsidRPr="008D08C4">
          <w:rPr>
            <w:rStyle w:val="Hyperlink"/>
          </w:rPr>
          <w:t>8.16</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ModelChangeKindEnum</w:t>
        </w:r>
        <w:r>
          <w:rPr>
            <w:webHidden/>
          </w:rPr>
          <w:tab/>
        </w:r>
        <w:r>
          <w:rPr>
            <w:webHidden/>
          </w:rPr>
          <w:fldChar w:fldCharType="begin"/>
        </w:r>
        <w:r>
          <w:rPr>
            <w:webHidden/>
          </w:rPr>
          <w:instrText xml:space="preserve"> PAGEREF _Toc238636522 \h </w:instrText>
        </w:r>
        <w:r>
          <w:rPr>
            <w:webHidden/>
          </w:rPr>
        </w:r>
        <w:r>
          <w:rPr>
            <w:webHidden/>
          </w:rPr>
          <w:fldChar w:fldCharType="separate"/>
        </w:r>
        <w:r>
          <w:rPr>
            <w:webHidden/>
          </w:rPr>
          <w:t>93</w:t>
        </w:r>
        <w:r>
          <w:rPr>
            <w:webHidden/>
          </w:rPr>
          <w:fldChar w:fldCharType="end"/>
        </w:r>
      </w:hyperlink>
    </w:p>
    <w:p w14:paraId="7ECA3274" w14:textId="76523EA7"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523" w:history="1">
        <w:r w:rsidRPr="008D08C4">
          <w:rPr>
            <w:rStyle w:val="Hyperlink"/>
          </w:rPr>
          <w:t>8.17</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TensorSignatureDataType</w:t>
        </w:r>
        <w:r>
          <w:rPr>
            <w:webHidden/>
          </w:rPr>
          <w:tab/>
        </w:r>
        <w:r>
          <w:rPr>
            <w:webHidden/>
          </w:rPr>
          <w:fldChar w:fldCharType="begin"/>
        </w:r>
        <w:r>
          <w:rPr>
            <w:webHidden/>
          </w:rPr>
          <w:instrText xml:space="preserve"> PAGEREF _Toc238636523 \h </w:instrText>
        </w:r>
        <w:r>
          <w:rPr>
            <w:webHidden/>
          </w:rPr>
        </w:r>
        <w:r>
          <w:rPr>
            <w:webHidden/>
          </w:rPr>
          <w:fldChar w:fldCharType="separate"/>
        </w:r>
        <w:r>
          <w:rPr>
            <w:webHidden/>
          </w:rPr>
          <w:t>93</w:t>
        </w:r>
        <w:r>
          <w:rPr>
            <w:webHidden/>
          </w:rPr>
          <w:fldChar w:fldCharType="end"/>
        </w:r>
      </w:hyperlink>
    </w:p>
    <w:p w14:paraId="2DFE806E" w14:textId="7A7238D4"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524" w:history="1">
        <w:r w:rsidRPr="008D08C4">
          <w:rPr>
            <w:rStyle w:val="Hyperlink"/>
          </w:rPr>
          <w:t>8.18</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ModelReferenceDataType</w:t>
        </w:r>
        <w:r>
          <w:rPr>
            <w:webHidden/>
          </w:rPr>
          <w:tab/>
        </w:r>
        <w:r>
          <w:rPr>
            <w:webHidden/>
          </w:rPr>
          <w:fldChar w:fldCharType="begin"/>
        </w:r>
        <w:r>
          <w:rPr>
            <w:webHidden/>
          </w:rPr>
          <w:instrText xml:space="preserve"> PAGEREF _Toc238636524 \h </w:instrText>
        </w:r>
        <w:r>
          <w:rPr>
            <w:webHidden/>
          </w:rPr>
        </w:r>
        <w:r>
          <w:rPr>
            <w:webHidden/>
          </w:rPr>
          <w:fldChar w:fldCharType="separate"/>
        </w:r>
        <w:r>
          <w:rPr>
            <w:webHidden/>
          </w:rPr>
          <w:t>94</w:t>
        </w:r>
        <w:r>
          <w:rPr>
            <w:webHidden/>
          </w:rPr>
          <w:fldChar w:fldCharType="end"/>
        </w:r>
      </w:hyperlink>
    </w:p>
    <w:p w14:paraId="1791D235" w14:textId="5D85EBB5"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525" w:history="1">
        <w:r w:rsidRPr="008D08C4">
          <w:rPr>
            <w:rStyle w:val="Hyperlink"/>
          </w:rPr>
          <w:t>8.19</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UsageDataType</w:t>
        </w:r>
        <w:r>
          <w:rPr>
            <w:webHidden/>
          </w:rPr>
          <w:tab/>
        </w:r>
        <w:r>
          <w:rPr>
            <w:webHidden/>
          </w:rPr>
          <w:fldChar w:fldCharType="begin"/>
        </w:r>
        <w:r>
          <w:rPr>
            <w:webHidden/>
          </w:rPr>
          <w:instrText xml:space="preserve"> PAGEREF _Toc238636525 \h </w:instrText>
        </w:r>
        <w:r>
          <w:rPr>
            <w:webHidden/>
          </w:rPr>
        </w:r>
        <w:r>
          <w:rPr>
            <w:webHidden/>
          </w:rPr>
          <w:fldChar w:fldCharType="separate"/>
        </w:r>
        <w:r>
          <w:rPr>
            <w:webHidden/>
          </w:rPr>
          <w:t>94</w:t>
        </w:r>
        <w:r>
          <w:rPr>
            <w:webHidden/>
          </w:rPr>
          <w:fldChar w:fldCharType="end"/>
        </w:r>
      </w:hyperlink>
    </w:p>
    <w:p w14:paraId="5039F15A" w14:textId="0DB2FDCF"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526" w:history="1">
        <w:r w:rsidRPr="008D08C4">
          <w:rPr>
            <w:rStyle w:val="Hyperlink"/>
          </w:rPr>
          <w:t>8.20</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CapabilityDataType</w:t>
        </w:r>
        <w:r>
          <w:rPr>
            <w:webHidden/>
          </w:rPr>
          <w:tab/>
        </w:r>
        <w:r>
          <w:rPr>
            <w:webHidden/>
          </w:rPr>
          <w:fldChar w:fldCharType="begin"/>
        </w:r>
        <w:r>
          <w:rPr>
            <w:webHidden/>
          </w:rPr>
          <w:instrText xml:space="preserve"> PAGEREF _Toc238636526 \h </w:instrText>
        </w:r>
        <w:r>
          <w:rPr>
            <w:webHidden/>
          </w:rPr>
        </w:r>
        <w:r>
          <w:rPr>
            <w:webHidden/>
          </w:rPr>
          <w:fldChar w:fldCharType="separate"/>
        </w:r>
        <w:r>
          <w:rPr>
            <w:webHidden/>
          </w:rPr>
          <w:t>94</w:t>
        </w:r>
        <w:r>
          <w:rPr>
            <w:webHidden/>
          </w:rPr>
          <w:fldChar w:fldCharType="end"/>
        </w:r>
      </w:hyperlink>
    </w:p>
    <w:p w14:paraId="59ECE914" w14:textId="23E05689"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527" w:history="1">
        <w:r w:rsidRPr="008D08C4">
          <w:rPr>
            <w:rStyle w:val="Hyperlink"/>
          </w:rPr>
          <w:t>8.21</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SafetyAssessmentDataType</w:t>
        </w:r>
        <w:r>
          <w:rPr>
            <w:webHidden/>
          </w:rPr>
          <w:tab/>
        </w:r>
        <w:r>
          <w:rPr>
            <w:webHidden/>
          </w:rPr>
          <w:fldChar w:fldCharType="begin"/>
        </w:r>
        <w:r>
          <w:rPr>
            <w:webHidden/>
          </w:rPr>
          <w:instrText xml:space="preserve"> PAGEREF _Toc238636527 \h </w:instrText>
        </w:r>
        <w:r>
          <w:rPr>
            <w:webHidden/>
          </w:rPr>
        </w:r>
        <w:r>
          <w:rPr>
            <w:webHidden/>
          </w:rPr>
          <w:fldChar w:fldCharType="separate"/>
        </w:r>
        <w:r>
          <w:rPr>
            <w:webHidden/>
          </w:rPr>
          <w:t>95</w:t>
        </w:r>
        <w:r>
          <w:rPr>
            <w:webHidden/>
          </w:rPr>
          <w:fldChar w:fldCharType="end"/>
        </w:r>
      </w:hyperlink>
    </w:p>
    <w:p w14:paraId="70B686DE" w14:textId="5B1325F8"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528" w:history="1">
        <w:r w:rsidRPr="008D08C4">
          <w:rPr>
            <w:rStyle w:val="Hyperlink"/>
          </w:rPr>
          <w:t>8.22</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EvaluationMetricDataType</w:t>
        </w:r>
        <w:r>
          <w:rPr>
            <w:webHidden/>
          </w:rPr>
          <w:tab/>
        </w:r>
        <w:r>
          <w:rPr>
            <w:webHidden/>
          </w:rPr>
          <w:fldChar w:fldCharType="begin"/>
        </w:r>
        <w:r>
          <w:rPr>
            <w:webHidden/>
          </w:rPr>
          <w:instrText xml:space="preserve"> PAGEREF _Toc238636528 \h </w:instrText>
        </w:r>
        <w:r>
          <w:rPr>
            <w:webHidden/>
          </w:rPr>
        </w:r>
        <w:r>
          <w:rPr>
            <w:webHidden/>
          </w:rPr>
          <w:fldChar w:fldCharType="separate"/>
        </w:r>
        <w:r>
          <w:rPr>
            <w:webHidden/>
          </w:rPr>
          <w:t>95</w:t>
        </w:r>
        <w:r>
          <w:rPr>
            <w:webHidden/>
          </w:rPr>
          <w:fldChar w:fldCharType="end"/>
        </w:r>
      </w:hyperlink>
    </w:p>
    <w:p w14:paraId="2560F45A" w14:textId="2A5A2D26"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529" w:history="1">
        <w:r w:rsidRPr="008D08C4">
          <w:rPr>
            <w:rStyle w:val="Hyperlink"/>
          </w:rPr>
          <w:t>8.23</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RateLimitDataType</w:t>
        </w:r>
        <w:r>
          <w:rPr>
            <w:webHidden/>
          </w:rPr>
          <w:tab/>
        </w:r>
        <w:r>
          <w:rPr>
            <w:webHidden/>
          </w:rPr>
          <w:fldChar w:fldCharType="begin"/>
        </w:r>
        <w:r>
          <w:rPr>
            <w:webHidden/>
          </w:rPr>
          <w:instrText xml:space="preserve"> PAGEREF _Toc238636529 \h </w:instrText>
        </w:r>
        <w:r>
          <w:rPr>
            <w:webHidden/>
          </w:rPr>
        </w:r>
        <w:r>
          <w:rPr>
            <w:webHidden/>
          </w:rPr>
          <w:fldChar w:fldCharType="separate"/>
        </w:r>
        <w:r>
          <w:rPr>
            <w:webHidden/>
          </w:rPr>
          <w:t>96</w:t>
        </w:r>
        <w:r>
          <w:rPr>
            <w:webHidden/>
          </w:rPr>
          <w:fldChar w:fldCharType="end"/>
        </w:r>
      </w:hyperlink>
    </w:p>
    <w:p w14:paraId="138AE45C" w14:textId="1828A403"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530" w:history="1">
        <w:r w:rsidRPr="008D08C4">
          <w:rPr>
            <w:rStyle w:val="Hyperlink"/>
          </w:rPr>
          <w:t>8.24</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ModelIdentitySnapshotDataType</w:t>
        </w:r>
        <w:r>
          <w:rPr>
            <w:webHidden/>
          </w:rPr>
          <w:tab/>
        </w:r>
        <w:r>
          <w:rPr>
            <w:webHidden/>
          </w:rPr>
          <w:fldChar w:fldCharType="begin"/>
        </w:r>
        <w:r>
          <w:rPr>
            <w:webHidden/>
          </w:rPr>
          <w:instrText xml:space="preserve"> PAGEREF _Toc238636530 \h </w:instrText>
        </w:r>
        <w:r>
          <w:rPr>
            <w:webHidden/>
          </w:rPr>
        </w:r>
        <w:r>
          <w:rPr>
            <w:webHidden/>
          </w:rPr>
          <w:fldChar w:fldCharType="separate"/>
        </w:r>
        <w:r>
          <w:rPr>
            <w:webHidden/>
          </w:rPr>
          <w:t>96</w:t>
        </w:r>
        <w:r>
          <w:rPr>
            <w:webHidden/>
          </w:rPr>
          <w:fldChar w:fldCharType="end"/>
        </w:r>
      </w:hyperlink>
    </w:p>
    <w:p w14:paraId="526751B9" w14:textId="3B38F3EE" w:rsidR="00171EA8" w:rsidRDefault="00171EA8">
      <w:pPr>
        <w:pStyle w:val="TOC1"/>
        <w:rPr>
          <w:rFonts w:asciiTheme="minorHAnsi" w:eastAsiaTheme="minorEastAsia" w:hAnsiTheme="minorHAnsi" w:cstheme="minorBidi"/>
          <w:spacing w:val="0"/>
          <w:kern w:val="2"/>
          <w:sz w:val="24"/>
          <w:szCs w:val="24"/>
          <w:lang w:val="en-US" w:eastAsia="en-US"/>
          <w14:ligatures w14:val="standardContextual"/>
        </w:rPr>
      </w:pPr>
      <w:hyperlink w:anchor="_Toc238636531" w:history="1">
        <w:r w:rsidRPr="008D08C4">
          <w:rPr>
            <w:rStyle w:val="Hyperlink"/>
          </w:rPr>
          <w:t>9</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OPC UA ReferenceTypes</w:t>
        </w:r>
        <w:r>
          <w:rPr>
            <w:webHidden/>
          </w:rPr>
          <w:tab/>
        </w:r>
        <w:r>
          <w:rPr>
            <w:webHidden/>
          </w:rPr>
          <w:fldChar w:fldCharType="begin"/>
        </w:r>
        <w:r>
          <w:rPr>
            <w:webHidden/>
          </w:rPr>
          <w:instrText xml:space="preserve"> PAGEREF _Toc238636531 \h </w:instrText>
        </w:r>
        <w:r>
          <w:rPr>
            <w:webHidden/>
          </w:rPr>
        </w:r>
        <w:r>
          <w:rPr>
            <w:webHidden/>
          </w:rPr>
          <w:fldChar w:fldCharType="separate"/>
        </w:r>
        <w:r>
          <w:rPr>
            <w:webHidden/>
          </w:rPr>
          <w:t>97</w:t>
        </w:r>
        <w:r>
          <w:rPr>
            <w:webHidden/>
          </w:rPr>
          <w:fldChar w:fldCharType="end"/>
        </w:r>
      </w:hyperlink>
    </w:p>
    <w:p w14:paraId="60B6F7CD" w14:textId="0603EAF2"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532" w:history="1">
        <w:r w:rsidRPr="008D08C4">
          <w:rPr>
            <w:rStyle w:val="Hyperlink"/>
          </w:rPr>
          <w:t>9.1</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UsesModel</w:t>
        </w:r>
        <w:r>
          <w:rPr>
            <w:webHidden/>
          </w:rPr>
          <w:tab/>
        </w:r>
        <w:r>
          <w:rPr>
            <w:webHidden/>
          </w:rPr>
          <w:fldChar w:fldCharType="begin"/>
        </w:r>
        <w:r>
          <w:rPr>
            <w:webHidden/>
          </w:rPr>
          <w:instrText xml:space="preserve"> PAGEREF _Toc238636532 \h </w:instrText>
        </w:r>
        <w:r>
          <w:rPr>
            <w:webHidden/>
          </w:rPr>
        </w:r>
        <w:r>
          <w:rPr>
            <w:webHidden/>
          </w:rPr>
          <w:fldChar w:fldCharType="separate"/>
        </w:r>
        <w:r>
          <w:rPr>
            <w:webHidden/>
          </w:rPr>
          <w:t>97</w:t>
        </w:r>
        <w:r>
          <w:rPr>
            <w:webHidden/>
          </w:rPr>
          <w:fldChar w:fldCharType="end"/>
        </w:r>
      </w:hyperlink>
    </w:p>
    <w:p w14:paraId="664D6C41" w14:textId="70A6E28E"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533" w:history="1">
        <w:r w:rsidRPr="008D08C4">
          <w:rPr>
            <w:rStyle w:val="Hyperlink"/>
          </w:rPr>
          <w:t>9.2</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TrainedOn</w:t>
        </w:r>
        <w:r>
          <w:rPr>
            <w:webHidden/>
          </w:rPr>
          <w:tab/>
        </w:r>
        <w:r>
          <w:rPr>
            <w:webHidden/>
          </w:rPr>
          <w:fldChar w:fldCharType="begin"/>
        </w:r>
        <w:r>
          <w:rPr>
            <w:webHidden/>
          </w:rPr>
          <w:instrText xml:space="preserve"> PAGEREF _Toc238636533 \h </w:instrText>
        </w:r>
        <w:r>
          <w:rPr>
            <w:webHidden/>
          </w:rPr>
        </w:r>
        <w:r>
          <w:rPr>
            <w:webHidden/>
          </w:rPr>
          <w:fldChar w:fldCharType="separate"/>
        </w:r>
        <w:r>
          <w:rPr>
            <w:webHidden/>
          </w:rPr>
          <w:t>97</w:t>
        </w:r>
        <w:r>
          <w:rPr>
            <w:webHidden/>
          </w:rPr>
          <w:fldChar w:fldCharType="end"/>
        </w:r>
      </w:hyperlink>
    </w:p>
    <w:p w14:paraId="433EF253" w14:textId="4E6FC927"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534" w:history="1">
        <w:r w:rsidRPr="008D08C4">
          <w:rPr>
            <w:rStyle w:val="Hyperlink"/>
          </w:rPr>
          <w:t>9.3</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DerivedFrom</w:t>
        </w:r>
        <w:r>
          <w:rPr>
            <w:webHidden/>
          </w:rPr>
          <w:tab/>
        </w:r>
        <w:r>
          <w:rPr>
            <w:webHidden/>
          </w:rPr>
          <w:fldChar w:fldCharType="begin"/>
        </w:r>
        <w:r>
          <w:rPr>
            <w:webHidden/>
          </w:rPr>
          <w:instrText xml:space="preserve"> PAGEREF _Toc238636534 \h </w:instrText>
        </w:r>
        <w:r>
          <w:rPr>
            <w:webHidden/>
          </w:rPr>
        </w:r>
        <w:r>
          <w:rPr>
            <w:webHidden/>
          </w:rPr>
          <w:fldChar w:fldCharType="separate"/>
        </w:r>
        <w:r>
          <w:rPr>
            <w:webHidden/>
          </w:rPr>
          <w:t>98</w:t>
        </w:r>
        <w:r>
          <w:rPr>
            <w:webHidden/>
          </w:rPr>
          <w:fldChar w:fldCharType="end"/>
        </w:r>
      </w:hyperlink>
    </w:p>
    <w:p w14:paraId="60E32587" w14:textId="4CA6EB4D"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535" w:history="1">
        <w:r w:rsidRPr="008D08C4">
          <w:rPr>
            <w:rStyle w:val="Hyperlink"/>
          </w:rPr>
          <w:t>9.4</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FallsBackTo</w:t>
        </w:r>
        <w:r>
          <w:rPr>
            <w:webHidden/>
          </w:rPr>
          <w:tab/>
        </w:r>
        <w:r>
          <w:rPr>
            <w:webHidden/>
          </w:rPr>
          <w:fldChar w:fldCharType="begin"/>
        </w:r>
        <w:r>
          <w:rPr>
            <w:webHidden/>
          </w:rPr>
          <w:instrText xml:space="preserve"> PAGEREF _Toc238636535 \h </w:instrText>
        </w:r>
        <w:r>
          <w:rPr>
            <w:webHidden/>
          </w:rPr>
        </w:r>
        <w:r>
          <w:rPr>
            <w:webHidden/>
          </w:rPr>
          <w:fldChar w:fldCharType="separate"/>
        </w:r>
        <w:r>
          <w:rPr>
            <w:webHidden/>
          </w:rPr>
          <w:t>98</w:t>
        </w:r>
        <w:r>
          <w:rPr>
            <w:webHidden/>
          </w:rPr>
          <w:fldChar w:fldCharType="end"/>
        </w:r>
      </w:hyperlink>
    </w:p>
    <w:p w14:paraId="0523A1E9" w14:textId="52E284BD"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536" w:history="1">
        <w:r w:rsidRPr="008D08C4">
          <w:rPr>
            <w:rStyle w:val="Hyperlink"/>
          </w:rPr>
          <w:t>9.5</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ImportedFrom</w:t>
        </w:r>
        <w:r>
          <w:rPr>
            <w:webHidden/>
          </w:rPr>
          <w:tab/>
        </w:r>
        <w:r>
          <w:rPr>
            <w:webHidden/>
          </w:rPr>
          <w:fldChar w:fldCharType="begin"/>
        </w:r>
        <w:r>
          <w:rPr>
            <w:webHidden/>
          </w:rPr>
          <w:instrText xml:space="preserve"> PAGEREF _Toc238636536 \h </w:instrText>
        </w:r>
        <w:r>
          <w:rPr>
            <w:webHidden/>
          </w:rPr>
        </w:r>
        <w:r>
          <w:rPr>
            <w:webHidden/>
          </w:rPr>
          <w:fldChar w:fldCharType="separate"/>
        </w:r>
        <w:r>
          <w:rPr>
            <w:webHidden/>
          </w:rPr>
          <w:t>98</w:t>
        </w:r>
        <w:r>
          <w:rPr>
            <w:webHidden/>
          </w:rPr>
          <w:fldChar w:fldCharType="end"/>
        </w:r>
      </w:hyperlink>
    </w:p>
    <w:p w14:paraId="43071068" w14:textId="648556A8"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537" w:history="1">
        <w:r w:rsidRPr="008D08C4">
          <w:rPr>
            <w:rStyle w:val="Hyperlink"/>
          </w:rPr>
          <w:t>9.6</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EvaluatedBy</w:t>
        </w:r>
        <w:r>
          <w:rPr>
            <w:webHidden/>
          </w:rPr>
          <w:tab/>
        </w:r>
        <w:r>
          <w:rPr>
            <w:webHidden/>
          </w:rPr>
          <w:fldChar w:fldCharType="begin"/>
        </w:r>
        <w:r>
          <w:rPr>
            <w:webHidden/>
          </w:rPr>
          <w:instrText xml:space="preserve"> PAGEREF _Toc238636537 \h </w:instrText>
        </w:r>
        <w:r>
          <w:rPr>
            <w:webHidden/>
          </w:rPr>
        </w:r>
        <w:r>
          <w:rPr>
            <w:webHidden/>
          </w:rPr>
          <w:fldChar w:fldCharType="separate"/>
        </w:r>
        <w:r>
          <w:rPr>
            <w:webHidden/>
          </w:rPr>
          <w:t>99</w:t>
        </w:r>
        <w:r>
          <w:rPr>
            <w:webHidden/>
          </w:rPr>
          <w:fldChar w:fldCharType="end"/>
        </w:r>
      </w:hyperlink>
    </w:p>
    <w:p w14:paraId="010D386E" w14:textId="26F96F31" w:rsidR="00171EA8" w:rsidRDefault="00171EA8">
      <w:pPr>
        <w:pStyle w:val="TOC1"/>
        <w:rPr>
          <w:rFonts w:asciiTheme="minorHAnsi" w:eastAsiaTheme="minorEastAsia" w:hAnsiTheme="minorHAnsi" w:cstheme="minorBidi"/>
          <w:spacing w:val="0"/>
          <w:kern w:val="2"/>
          <w:sz w:val="24"/>
          <w:szCs w:val="24"/>
          <w:lang w:val="en-US" w:eastAsia="en-US"/>
          <w14:ligatures w14:val="standardContextual"/>
        </w:rPr>
      </w:pPr>
      <w:hyperlink w:anchor="_Toc238636538" w:history="1">
        <w:r w:rsidRPr="008D08C4">
          <w:rPr>
            <w:rStyle w:val="Hyperlink"/>
          </w:rPr>
          <w:t>10</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Instances</w:t>
        </w:r>
        <w:r>
          <w:rPr>
            <w:webHidden/>
          </w:rPr>
          <w:tab/>
        </w:r>
        <w:r>
          <w:rPr>
            <w:webHidden/>
          </w:rPr>
          <w:fldChar w:fldCharType="begin"/>
        </w:r>
        <w:r>
          <w:rPr>
            <w:webHidden/>
          </w:rPr>
          <w:instrText xml:space="preserve"> PAGEREF _Toc238636538 \h </w:instrText>
        </w:r>
        <w:r>
          <w:rPr>
            <w:webHidden/>
          </w:rPr>
        </w:r>
        <w:r>
          <w:rPr>
            <w:webHidden/>
          </w:rPr>
          <w:fldChar w:fldCharType="separate"/>
        </w:r>
        <w:r>
          <w:rPr>
            <w:webHidden/>
          </w:rPr>
          <w:t>99</w:t>
        </w:r>
        <w:r>
          <w:rPr>
            <w:webHidden/>
          </w:rPr>
          <w:fldChar w:fldCharType="end"/>
        </w:r>
      </w:hyperlink>
    </w:p>
    <w:p w14:paraId="733A94D9" w14:textId="7DC0F078"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539" w:history="1">
        <w:r w:rsidRPr="008D08C4">
          <w:rPr>
            <w:rStyle w:val="Hyperlink"/>
          </w:rPr>
          <w:t>10.1</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Default Binary</w:t>
        </w:r>
        <w:r>
          <w:rPr>
            <w:webHidden/>
          </w:rPr>
          <w:tab/>
        </w:r>
        <w:r>
          <w:rPr>
            <w:webHidden/>
          </w:rPr>
          <w:fldChar w:fldCharType="begin"/>
        </w:r>
        <w:r>
          <w:rPr>
            <w:webHidden/>
          </w:rPr>
          <w:instrText xml:space="preserve"> PAGEREF _Toc238636539 \h </w:instrText>
        </w:r>
        <w:r>
          <w:rPr>
            <w:webHidden/>
          </w:rPr>
        </w:r>
        <w:r>
          <w:rPr>
            <w:webHidden/>
          </w:rPr>
          <w:fldChar w:fldCharType="separate"/>
        </w:r>
        <w:r>
          <w:rPr>
            <w:webHidden/>
          </w:rPr>
          <w:t>99</w:t>
        </w:r>
        <w:r>
          <w:rPr>
            <w:webHidden/>
          </w:rPr>
          <w:fldChar w:fldCharType="end"/>
        </w:r>
      </w:hyperlink>
    </w:p>
    <w:p w14:paraId="296D2E37" w14:textId="4B892C5F"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540" w:history="1">
        <w:r w:rsidRPr="008D08C4">
          <w:rPr>
            <w:rStyle w:val="Hyperlink"/>
          </w:rPr>
          <w:t>10.2</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AiModelManagement</w:t>
        </w:r>
        <w:r>
          <w:rPr>
            <w:webHidden/>
          </w:rPr>
          <w:tab/>
        </w:r>
        <w:r>
          <w:rPr>
            <w:webHidden/>
          </w:rPr>
          <w:fldChar w:fldCharType="begin"/>
        </w:r>
        <w:r>
          <w:rPr>
            <w:webHidden/>
          </w:rPr>
          <w:instrText xml:space="preserve"> PAGEREF _Toc238636540 \h </w:instrText>
        </w:r>
        <w:r>
          <w:rPr>
            <w:webHidden/>
          </w:rPr>
        </w:r>
        <w:r>
          <w:rPr>
            <w:webHidden/>
          </w:rPr>
          <w:fldChar w:fldCharType="separate"/>
        </w:r>
        <w:r>
          <w:rPr>
            <w:webHidden/>
          </w:rPr>
          <w:t>99</w:t>
        </w:r>
        <w:r>
          <w:rPr>
            <w:webHidden/>
          </w:rPr>
          <w:fldChar w:fldCharType="end"/>
        </w:r>
      </w:hyperlink>
    </w:p>
    <w:p w14:paraId="5C92A9DA" w14:textId="62844B6F" w:rsidR="00171EA8" w:rsidRDefault="00171EA8">
      <w:pPr>
        <w:pStyle w:val="TOC1"/>
        <w:rPr>
          <w:rFonts w:asciiTheme="minorHAnsi" w:eastAsiaTheme="minorEastAsia" w:hAnsiTheme="minorHAnsi" w:cstheme="minorBidi"/>
          <w:spacing w:val="0"/>
          <w:kern w:val="2"/>
          <w:sz w:val="24"/>
          <w:szCs w:val="24"/>
          <w:lang w:val="en-US" w:eastAsia="en-US"/>
          <w14:ligatures w14:val="standardContextual"/>
        </w:rPr>
      </w:pPr>
      <w:hyperlink w:anchor="_Toc238636541" w:history="1">
        <w:r w:rsidRPr="008D08C4">
          <w:rPr>
            <w:rStyle w:val="Hyperlink"/>
          </w:rPr>
          <w:t>11</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Profiles and conformance units</w:t>
        </w:r>
        <w:r>
          <w:rPr>
            <w:webHidden/>
          </w:rPr>
          <w:tab/>
        </w:r>
        <w:r>
          <w:rPr>
            <w:webHidden/>
          </w:rPr>
          <w:fldChar w:fldCharType="begin"/>
        </w:r>
        <w:r>
          <w:rPr>
            <w:webHidden/>
          </w:rPr>
          <w:instrText xml:space="preserve"> PAGEREF _Toc238636541 \h </w:instrText>
        </w:r>
        <w:r>
          <w:rPr>
            <w:webHidden/>
          </w:rPr>
        </w:r>
        <w:r>
          <w:rPr>
            <w:webHidden/>
          </w:rPr>
          <w:fldChar w:fldCharType="separate"/>
        </w:r>
        <w:r>
          <w:rPr>
            <w:webHidden/>
          </w:rPr>
          <w:t>101</w:t>
        </w:r>
        <w:r>
          <w:rPr>
            <w:webHidden/>
          </w:rPr>
          <w:fldChar w:fldCharType="end"/>
        </w:r>
      </w:hyperlink>
    </w:p>
    <w:p w14:paraId="018B010B" w14:textId="50D93BA2"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542" w:history="1">
        <w:r w:rsidRPr="008D08C4">
          <w:rPr>
            <w:rStyle w:val="Hyperlink"/>
          </w:rPr>
          <w:t>11.1</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Declaring conformance</w:t>
        </w:r>
        <w:r>
          <w:rPr>
            <w:webHidden/>
          </w:rPr>
          <w:tab/>
        </w:r>
        <w:r>
          <w:rPr>
            <w:webHidden/>
          </w:rPr>
          <w:fldChar w:fldCharType="begin"/>
        </w:r>
        <w:r>
          <w:rPr>
            <w:webHidden/>
          </w:rPr>
          <w:instrText xml:space="preserve"> PAGEREF _Toc238636542 \h </w:instrText>
        </w:r>
        <w:r>
          <w:rPr>
            <w:webHidden/>
          </w:rPr>
        </w:r>
        <w:r>
          <w:rPr>
            <w:webHidden/>
          </w:rPr>
          <w:fldChar w:fldCharType="separate"/>
        </w:r>
        <w:r>
          <w:rPr>
            <w:webHidden/>
          </w:rPr>
          <w:t>101</w:t>
        </w:r>
        <w:r>
          <w:rPr>
            <w:webHidden/>
          </w:rPr>
          <w:fldChar w:fldCharType="end"/>
        </w:r>
      </w:hyperlink>
    </w:p>
    <w:p w14:paraId="4CB3A53D" w14:textId="5D1D2CF8"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543" w:history="1">
        <w:r w:rsidRPr="008D08C4">
          <w:rPr>
            <w:rStyle w:val="Hyperlink"/>
          </w:rPr>
          <w:t>11.2</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Facets</w:t>
        </w:r>
        <w:r>
          <w:rPr>
            <w:webHidden/>
          </w:rPr>
          <w:tab/>
        </w:r>
        <w:r>
          <w:rPr>
            <w:webHidden/>
          </w:rPr>
          <w:fldChar w:fldCharType="begin"/>
        </w:r>
        <w:r>
          <w:rPr>
            <w:webHidden/>
          </w:rPr>
          <w:instrText xml:space="preserve"> PAGEREF _Toc238636543 \h </w:instrText>
        </w:r>
        <w:r>
          <w:rPr>
            <w:webHidden/>
          </w:rPr>
        </w:r>
        <w:r>
          <w:rPr>
            <w:webHidden/>
          </w:rPr>
          <w:fldChar w:fldCharType="separate"/>
        </w:r>
        <w:r>
          <w:rPr>
            <w:webHidden/>
          </w:rPr>
          <w:t>102</w:t>
        </w:r>
        <w:r>
          <w:rPr>
            <w:webHidden/>
          </w:rPr>
          <w:fldChar w:fldCharType="end"/>
        </w:r>
      </w:hyperlink>
    </w:p>
    <w:p w14:paraId="22D6EF61" w14:textId="62930119"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544" w:history="1">
        <w:r w:rsidRPr="008D08C4">
          <w:rPr>
            <w:rStyle w:val="Hyperlink"/>
          </w:rPr>
          <w:t>11.3</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Profiles</w:t>
        </w:r>
        <w:r>
          <w:rPr>
            <w:webHidden/>
          </w:rPr>
          <w:tab/>
        </w:r>
        <w:r>
          <w:rPr>
            <w:webHidden/>
          </w:rPr>
          <w:fldChar w:fldCharType="begin"/>
        </w:r>
        <w:r>
          <w:rPr>
            <w:webHidden/>
          </w:rPr>
          <w:instrText xml:space="preserve"> PAGEREF _Toc238636544 \h </w:instrText>
        </w:r>
        <w:r>
          <w:rPr>
            <w:webHidden/>
          </w:rPr>
        </w:r>
        <w:r>
          <w:rPr>
            <w:webHidden/>
          </w:rPr>
          <w:fldChar w:fldCharType="separate"/>
        </w:r>
        <w:r>
          <w:rPr>
            <w:webHidden/>
          </w:rPr>
          <w:t>104</w:t>
        </w:r>
        <w:r>
          <w:rPr>
            <w:webHidden/>
          </w:rPr>
          <w:fldChar w:fldCharType="end"/>
        </w:r>
      </w:hyperlink>
    </w:p>
    <w:p w14:paraId="2AAA0F7E" w14:textId="14DE9A2A"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545" w:history="1">
        <w:r w:rsidRPr="008D08C4">
          <w:rPr>
            <w:rStyle w:val="Hyperlink"/>
          </w:rPr>
          <w:t>11.4</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Profile and facet URIs</w:t>
        </w:r>
        <w:r>
          <w:rPr>
            <w:webHidden/>
          </w:rPr>
          <w:tab/>
        </w:r>
        <w:r>
          <w:rPr>
            <w:webHidden/>
          </w:rPr>
          <w:fldChar w:fldCharType="begin"/>
        </w:r>
        <w:r>
          <w:rPr>
            <w:webHidden/>
          </w:rPr>
          <w:instrText xml:space="preserve"> PAGEREF _Toc238636545 \h </w:instrText>
        </w:r>
        <w:r>
          <w:rPr>
            <w:webHidden/>
          </w:rPr>
        </w:r>
        <w:r>
          <w:rPr>
            <w:webHidden/>
          </w:rPr>
          <w:fldChar w:fldCharType="separate"/>
        </w:r>
        <w:r>
          <w:rPr>
            <w:webHidden/>
          </w:rPr>
          <w:t>104</w:t>
        </w:r>
        <w:r>
          <w:rPr>
            <w:webHidden/>
          </w:rPr>
          <w:fldChar w:fldCharType="end"/>
        </w:r>
      </w:hyperlink>
    </w:p>
    <w:p w14:paraId="5921118A" w14:textId="662D4C15" w:rsidR="00171EA8" w:rsidRDefault="00171EA8">
      <w:pPr>
        <w:pStyle w:val="TOC1"/>
        <w:rPr>
          <w:rFonts w:asciiTheme="minorHAnsi" w:eastAsiaTheme="minorEastAsia" w:hAnsiTheme="minorHAnsi" w:cstheme="minorBidi"/>
          <w:spacing w:val="0"/>
          <w:kern w:val="2"/>
          <w:sz w:val="24"/>
          <w:szCs w:val="24"/>
          <w:lang w:val="en-US" w:eastAsia="en-US"/>
          <w14:ligatures w14:val="standardContextual"/>
        </w:rPr>
      </w:pPr>
      <w:hyperlink w:anchor="_Toc238636546" w:history="1">
        <w:r w:rsidRPr="008D08C4">
          <w:rPr>
            <w:rStyle w:val="Hyperlink"/>
          </w:rPr>
          <w:t>12</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Namespaces</w:t>
        </w:r>
        <w:r>
          <w:rPr>
            <w:webHidden/>
          </w:rPr>
          <w:tab/>
        </w:r>
        <w:r>
          <w:rPr>
            <w:webHidden/>
          </w:rPr>
          <w:fldChar w:fldCharType="begin"/>
        </w:r>
        <w:r>
          <w:rPr>
            <w:webHidden/>
          </w:rPr>
          <w:instrText xml:space="preserve"> PAGEREF _Toc238636546 \h </w:instrText>
        </w:r>
        <w:r>
          <w:rPr>
            <w:webHidden/>
          </w:rPr>
        </w:r>
        <w:r>
          <w:rPr>
            <w:webHidden/>
          </w:rPr>
          <w:fldChar w:fldCharType="separate"/>
        </w:r>
        <w:r>
          <w:rPr>
            <w:webHidden/>
          </w:rPr>
          <w:t>105</w:t>
        </w:r>
        <w:r>
          <w:rPr>
            <w:webHidden/>
          </w:rPr>
          <w:fldChar w:fldCharType="end"/>
        </w:r>
      </w:hyperlink>
    </w:p>
    <w:p w14:paraId="64AAC0E2" w14:textId="334EE466"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547" w:history="1">
        <w:r w:rsidRPr="008D08C4">
          <w:rPr>
            <w:rStyle w:val="Hyperlink"/>
          </w:rPr>
          <w:t>12.1</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Namespace metadata</w:t>
        </w:r>
        <w:r>
          <w:rPr>
            <w:webHidden/>
          </w:rPr>
          <w:tab/>
        </w:r>
        <w:r>
          <w:rPr>
            <w:webHidden/>
          </w:rPr>
          <w:fldChar w:fldCharType="begin"/>
        </w:r>
        <w:r>
          <w:rPr>
            <w:webHidden/>
          </w:rPr>
          <w:instrText xml:space="preserve"> PAGEREF _Toc238636547 \h </w:instrText>
        </w:r>
        <w:r>
          <w:rPr>
            <w:webHidden/>
          </w:rPr>
        </w:r>
        <w:r>
          <w:rPr>
            <w:webHidden/>
          </w:rPr>
          <w:fldChar w:fldCharType="separate"/>
        </w:r>
        <w:r>
          <w:rPr>
            <w:webHidden/>
          </w:rPr>
          <w:t>105</w:t>
        </w:r>
        <w:r>
          <w:rPr>
            <w:webHidden/>
          </w:rPr>
          <w:fldChar w:fldCharType="end"/>
        </w:r>
      </w:hyperlink>
    </w:p>
    <w:p w14:paraId="05B69192" w14:textId="42571C48"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548" w:history="1">
        <w:r w:rsidRPr="008D08C4">
          <w:rPr>
            <w:rStyle w:val="Hyperlink"/>
          </w:rPr>
          <w:t>12.2</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Handling of OPC UA namespaces</w:t>
        </w:r>
        <w:r>
          <w:rPr>
            <w:webHidden/>
          </w:rPr>
          <w:tab/>
        </w:r>
        <w:r>
          <w:rPr>
            <w:webHidden/>
          </w:rPr>
          <w:fldChar w:fldCharType="begin"/>
        </w:r>
        <w:r>
          <w:rPr>
            <w:webHidden/>
          </w:rPr>
          <w:instrText xml:space="preserve"> PAGEREF _Toc238636548 \h </w:instrText>
        </w:r>
        <w:r>
          <w:rPr>
            <w:webHidden/>
          </w:rPr>
        </w:r>
        <w:r>
          <w:rPr>
            <w:webHidden/>
          </w:rPr>
          <w:fldChar w:fldCharType="separate"/>
        </w:r>
        <w:r>
          <w:rPr>
            <w:webHidden/>
          </w:rPr>
          <w:t>106</w:t>
        </w:r>
        <w:r>
          <w:rPr>
            <w:webHidden/>
          </w:rPr>
          <w:fldChar w:fldCharType="end"/>
        </w:r>
      </w:hyperlink>
    </w:p>
    <w:p w14:paraId="47FB3DFE" w14:textId="3DB34AD4" w:rsidR="00171EA8" w:rsidRDefault="00171EA8">
      <w:pPr>
        <w:pStyle w:val="TOC1"/>
        <w:rPr>
          <w:rFonts w:asciiTheme="minorHAnsi" w:eastAsiaTheme="minorEastAsia" w:hAnsiTheme="minorHAnsi" w:cstheme="minorBidi"/>
          <w:spacing w:val="0"/>
          <w:kern w:val="2"/>
          <w:sz w:val="24"/>
          <w:szCs w:val="24"/>
          <w:lang w:val="en-US" w:eastAsia="en-US"/>
          <w14:ligatures w14:val="standardContextual"/>
        </w:rPr>
      </w:pPr>
      <w:hyperlink w:anchor="_Toc238636549" w:history="1">
        <w:r w:rsidRPr="008D08C4">
          <w:rPr>
            <w:rStyle w:val="Hyperlink"/>
          </w:rPr>
          <w:t>Annex A (normative)   AI Model Management namespace and mappings</w:t>
        </w:r>
        <w:r>
          <w:rPr>
            <w:webHidden/>
          </w:rPr>
          <w:tab/>
        </w:r>
        <w:r>
          <w:rPr>
            <w:webHidden/>
          </w:rPr>
          <w:fldChar w:fldCharType="begin"/>
        </w:r>
        <w:r>
          <w:rPr>
            <w:webHidden/>
          </w:rPr>
          <w:instrText xml:space="preserve"> PAGEREF _Toc238636549 \h </w:instrText>
        </w:r>
        <w:r>
          <w:rPr>
            <w:webHidden/>
          </w:rPr>
        </w:r>
        <w:r>
          <w:rPr>
            <w:webHidden/>
          </w:rPr>
          <w:fldChar w:fldCharType="separate"/>
        </w:r>
        <w:r>
          <w:rPr>
            <w:webHidden/>
          </w:rPr>
          <w:t>107</w:t>
        </w:r>
        <w:r>
          <w:rPr>
            <w:webHidden/>
          </w:rPr>
          <w:fldChar w:fldCharType="end"/>
        </w:r>
      </w:hyperlink>
    </w:p>
    <w:p w14:paraId="0C861CB5" w14:textId="1E8BEB40"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550" w:history="1">
        <w:r w:rsidRPr="008D08C4">
          <w:rPr>
            <w:rStyle w:val="Hyperlink"/>
          </w:rPr>
          <w:t>A.1</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NodeSet and supplementary files for AI Model Management Information Model</w:t>
        </w:r>
        <w:r>
          <w:rPr>
            <w:webHidden/>
          </w:rPr>
          <w:tab/>
        </w:r>
        <w:r>
          <w:rPr>
            <w:webHidden/>
          </w:rPr>
          <w:fldChar w:fldCharType="begin"/>
        </w:r>
        <w:r>
          <w:rPr>
            <w:webHidden/>
          </w:rPr>
          <w:instrText xml:space="preserve"> PAGEREF _Toc238636550 \h </w:instrText>
        </w:r>
        <w:r>
          <w:rPr>
            <w:webHidden/>
          </w:rPr>
        </w:r>
        <w:r>
          <w:rPr>
            <w:webHidden/>
          </w:rPr>
          <w:fldChar w:fldCharType="separate"/>
        </w:r>
        <w:r>
          <w:rPr>
            <w:webHidden/>
          </w:rPr>
          <w:t>107</w:t>
        </w:r>
        <w:r>
          <w:rPr>
            <w:webHidden/>
          </w:rPr>
          <w:fldChar w:fldCharType="end"/>
        </w:r>
      </w:hyperlink>
    </w:p>
    <w:p w14:paraId="100800A8" w14:textId="62526B4E"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551" w:history="1">
        <w:r w:rsidRPr="008D08C4">
          <w:rPr>
            <w:rStyle w:val="Hyperlink"/>
          </w:rPr>
          <w:t>A.2</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Capability identifier</w:t>
        </w:r>
        <w:r>
          <w:rPr>
            <w:webHidden/>
          </w:rPr>
          <w:tab/>
        </w:r>
        <w:r>
          <w:rPr>
            <w:webHidden/>
          </w:rPr>
          <w:fldChar w:fldCharType="begin"/>
        </w:r>
        <w:r>
          <w:rPr>
            <w:webHidden/>
          </w:rPr>
          <w:instrText xml:space="preserve"> PAGEREF _Toc238636551 \h </w:instrText>
        </w:r>
        <w:r>
          <w:rPr>
            <w:webHidden/>
          </w:rPr>
        </w:r>
        <w:r>
          <w:rPr>
            <w:webHidden/>
          </w:rPr>
          <w:fldChar w:fldCharType="separate"/>
        </w:r>
        <w:r>
          <w:rPr>
            <w:webHidden/>
          </w:rPr>
          <w:t>108</w:t>
        </w:r>
        <w:r>
          <w:rPr>
            <w:webHidden/>
          </w:rPr>
          <w:fldChar w:fldCharType="end"/>
        </w:r>
      </w:hyperlink>
    </w:p>
    <w:p w14:paraId="1E0DE9A7" w14:textId="7A119F4A"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552" w:history="1">
        <w:r w:rsidRPr="008D08C4">
          <w:rPr>
            <w:rStyle w:val="Hyperlink"/>
          </w:rPr>
          <w:t>A.3</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Node reference</w:t>
        </w:r>
        <w:r>
          <w:rPr>
            <w:webHidden/>
          </w:rPr>
          <w:tab/>
        </w:r>
        <w:r>
          <w:rPr>
            <w:webHidden/>
          </w:rPr>
          <w:fldChar w:fldCharType="begin"/>
        </w:r>
        <w:r>
          <w:rPr>
            <w:webHidden/>
          </w:rPr>
          <w:instrText xml:space="preserve"> PAGEREF _Toc238636552 \h </w:instrText>
        </w:r>
        <w:r>
          <w:rPr>
            <w:webHidden/>
          </w:rPr>
        </w:r>
        <w:r>
          <w:rPr>
            <w:webHidden/>
          </w:rPr>
          <w:fldChar w:fldCharType="separate"/>
        </w:r>
        <w:r>
          <w:rPr>
            <w:webHidden/>
          </w:rPr>
          <w:t>108</w:t>
        </w:r>
        <w:r>
          <w:rPr>
            <w:webHidden/>
          </w:rPr>
          <w:fldChar w:fldCharType="end"/>
        </w:r>
      </w:hyperlink>
    </w:p>
    <w:p w14:paraId="16C95D20" w14:textId="011D139F" w:rsidR="00171EA8" w:rsidRDefault="00171EA8">
      <w:pPr>
        <w:pStyle w:val="TOC1"/>
        <w:rPr>
          <w:rFonts w:asciiTheme="minorHAnsi" w:eastAsiaTheme="minorEastAsia" w:hAnsiTheme="minorHAnsi" w:cstheme="minorBidi"/>
          <w:spacing w:val="0"/>
          <w:kern w:val="2"/>
          <w:sz w:val="24"/>
          <w:szCs w:val="24"/>
          <w:lang w:val="en-US" w:eastAsia="en-US"/>
          <w14:ligatures w14:val="standardContextual"/>
        </w:rPr>
      </w:pPr>
      <w:hyperlink w:anchor="_Toc238636553" w:history="1">
        <w:r w:rsidRPr="008D08C4">
          <w:rPr>
            <w:rStyle w:val="Hyperlink"/>
          </w:rPr>
          <w:t>Annex B (informative)  Informative alignments</w:t>
        </w:r>
        <w:r>
          <w:rPr>
            <w:webHidden/>
          </w:rPr>
          <w:tab/>
        </w:r>
        <w:r>
          <w:rPr>
            <w:webHidden/>
          </w:rPr>
          <w:fldChar w:fldCharType="begin"/>
        </w:r>
        <w:r>
          <w:rPr>
            <w:webHidden/>
          </w:rPr>
          <w:instrText xml:space="preserve"> PAGEREF _Toc238636553 \h </w:instrText>
        </w:r>
        <w:r>
          <w:rPr>
            <w:webHidden/>
          </w:rPr>
        </w:r>
        <w:r>
          <w:rPr>
            <w:webHidden/>
          </w:rPr>
          <w:fldChar w:fldCharType="separate"/>
        </w:r>
        <w:r>
          <w:rPr>
            <w:webHidden/>
          </w:rPr>
          <w:t>126</w:t>
        </w:r>
        <w:r>
          <w:rPr>
            <w:webHidden/>
          </w:rPr>
          <w:fldChar w:fldCharType="end"/>
        </w:r>
      </w:hyperlink>
    </w:p>
    <w:p w14:paraId="4606439B" w14:textId="6981B1D6" w:rsidR="00171EA8" w:rsidRDefault="00171EA8">
      <w:pPr>
        <w:pStyle w:val="TOC1"/>
        <w:rPr>
          <w:rFonts w:asciiTheme="minorHAnsi" w:eastAsiaTheme="minorEastAsia" w:hAnsiTheme="minorHAnsi" w:cstheme="minorBidi"/>
          <w:spacing w:val="0"/>
          <w:kern w:val="2"/>
          <w:sz w:val="24"/>
          <w:szCs w:val="24"/>
          <w:lang w:val="en-US" w:eastAsia="en-US"/>
          <w14:ligatures w14:val="standardContextual"/>
        </w:rPr>
      </w:pPr>
      <w:hyperlink w:anchor="_Toc238636554" w:history="1">
        <w:r w:rsidRPr="008D08C4">
          <w:rPr>
            <w:rStyle w:val="Hyperlink"/>
          </w:rPr>
          <w:t>Annex C (informative)  A worked arrangement</w:t>
        </w:r>
        <w:r>
          <w:rPr>
            <w:webHidden/>
          </w:rPr>
          <w:tab/>
        </w:r>
        <w:r>
          <w:rPr>
            <w:webHidden/>
          </w:rPr>
          <w:fldChar w:fldCharType="begin"/>
        </w:r>
        <w:r>
          <w:rPr>
            <w:webHidden/>
          </w:rPr>
          <w:instrText xml:space="preserve"> PAGEREF _Toc238636554 \h </w:instrText>
        </w:r>
        <w:r>
          <w:rPr>
            <w:webHidden/>
          </w:rPr>
        </w:r>
        <w:r>
          <w:rPr>
            <w:webHidden/>
          </w:rPr>
          <w:fldChar w:fldCharType="separate"/>
        </w:r>
        <w:r>
          <w:rPr>
            <w:webHidden/>
          </w:rPr>
          <w:t>127</w:t>
        </w:r>
        <w:r>
          <w:rPr>
            <w:webHidden/>
          </w:rPr>
          <w:fldChar w:fldCharType="end"/>
        </w:r>
      </w:hyperlink>
    </w:p>
    <w:p w14:paraId="795C66E0" w14:textId="4ED6CFC3"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555" w:history="1">
        <w:r w:rsidRPr="008D08C4">
          <w:rPr>
            <w:rStyle w:val="Hyperlink"/>
          </w:rPr>
          <w:t>C.1</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The situation</w:t>
        </w:r>
        <w:r>
          <w:rPr>
            <w:webHidden/>
          </w:rPr>
          <w:tab/>
        </w:r>
        <w:r>
          <w:rPr>
            <w:webHidden/>
          </w:rPr>
          <w:fldChar w:fldCharType="begin"/>
        </w:r>
        <w:r>
          <w:rPr>
            <w:webHidden/>
          </w:rPr>
          <w:instrText xml:space="preserve"> PAGEREF _Toc238636555 \h </w:instrText>
        </w:r>
        <w:r>
          <w:rPr>
            <w:webHidden/>
          </w:rPr>
        </w:r>
        <w:r>
          <w:rPr>
            <w:webHidden/>
          </w:rPr>
          <w:fldChar w:fldCharType="separate"/>
        </w:r>
        <w:r>
          <w:rPr>
            <w:webHidden/>
          </w:rPr>
          <w:t>127</w:t>
        </w:r>
        <w:r>
          <w:rPr>
            <w:webHidden/>
          </w:rPr>
          <w:fldChar w:fldCharType="end"/>
        </w:r>
      </w:hyperlink>
    </w:p>
    <w:p w14:paraId="68E389D9" w14:textId="252146B2"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556" w:history="1">
        <w:r w:rsidRPr="008D08C4">
          <w:rPr>
            <w:rStyle w:val="Hyperlink"/>
          </w:rPr>
          <w:t>C.2</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Getting the models here</w:t>
        </w:r>
        <w:r>
          <w:rPr>
            <w:webHidden/>
          </w:rPr>
          <w:tab/>
        </w:r>
        <w:r>
          <w:rPr>
            <w:webHidden/>
          </w:rPr>
          <w:fldChar w:fldCharType="begin"/>
        </w:r>
        <w:r>
          <w:rPr>
            <w:webHidden/>
          </w:rPr>
          <w:instrText xml:space="preserve"> PAGEREF _Toc238636556 \h </w:instrText>
        </w:r>
        <w:r>
          <w:rPr>
            <w:webHidden/>
          </w:rPr>
        </w:r>
        <w:r>
          <w:rPr>
            <w:webHidden/>
          </w:rPr>
          <w:fldChar w:fldCharType="separate"/>
        </w:r>
        <w:r>
          <w:rPr>
            <w:webHidden/>
          </w:rPr>
          <w:t>127</w:t>
        </w:r>
        <w:r>
          <w:rPr>
            <w:webHidden/>
          </w:rPr>
          <w:fldChar w:fldCharType="end"/>
        </w:r>
      </w:hyperlink>
    </w:p>
    <w:p w14:paraId="7C2C2803" w14:textId="47E8CDA4"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557" w:history="1">
        <w:r w:rsidRPr="008D08C4">
          <w:rPr>
            <w:rStyle w:val="Hyperlink"/>
          </w:rPr>
          <w:t>C.3</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The two deployments</w:t>
        </w:r>
        <w:r>
          <w:rPr>
            <w:webHidden/>
          </w:rPr>
          <w:tab/>
        </w:r>
        <w:r>
          <w:rPr>
            <w:webHidden/>
          </w:rPr>
          <w:fldChar w:fldCharType="begin"/>
        </w:r>
        <w:r>
          <w:rPr>
            <w:webHidden/>
          </w:rPr>
          <w:instrText xml:space="preserve"> PAGEREF _Toc238636557 \h </w:instrText>
        </w:r>
        <w:r>
          <w:rPr>
            <w:webHidden/>
          </w:rPr>
        </w:r>
        <w:r>
          <w:rPr>
            <w:webHidden/>
          </w:rPr>
          <w:fldChar w:fldCharType="separate"/>
        </w:r>
        <w:r>
          <w:rPr>
            <w:webHidden/>
          </w:rPr>
          <w:t>128</w:t>
        </w:r>
        <w:r>
          <w:rPr>
            <w:webHidden/>
          </w:rPr>
          <w:fldChar w:fldCharType="end"/>
        </w:r>
      </w:hyperlink>
    </w:p>
    <w:p w14:paraId="450807A8" w14:textId="4B874541"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558" w:history="1">
        <w:r w:rsidRPr="008D08C4">
          <w:rPr>
            <w:rStyle w:val="Hyperlink"/>
          </w:rPr>
          <w:t>C.4</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A normal call, and a link failure</w:t>
        </w:r>
        <w:r>
          <w:rPr>
            <w:webHidden/>
          </w:rPr>
          <w:tab/>
        </w:r>
        <w:r>
          <w:rPr>
            <w:webHidden/>
          </w:rPr>
          <w:fldChar w:fldCharType="begin"/>
        </w:r>
        <w:r>
          <w:rPr>
            <w:webHidden/>
          </w:rPr>
          <w:instrText xml:space="preserve"> PAGEREF _Toc238636558 \h </w:instrText>
        </w:r>
        <w:r>
          <w:rPr>
            <w:webHidden/>
          </w:rPr>
        </w:r>
        <w:r>
          <w:rPr>
            <w:webHidden/>
          </w:rPr>
          <w:fldChar w:fldCharType="separate"/>
        </w:r>
        <w:r>
          <w:rPr>
            <w:webHidden/>
          </w:rPr>
          <w:t>128</w:t>
        </w:r>
        <w:r>
          <w:rPr>
            <w:webHidden/>
          </w:rPr>
          <w:fldChar w:fldCharType="end"/>
        </w:r>
      </w:hyperlink>
    </w:p>
    <w:p w14:paraId="601A8894" w14:textId="71F1C6AC"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559" w:history="1">
        <w:r w:rsidRPr="008D08C4">
          <w:rPr>
            <w:rStyle w:val="Hyperlink"/>
          </w:rPr>
          <w:t>C.5</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Throttling</w:t>
        </w:r>
        <w:r>
          <w:rPr>
            <w:webHidden/>
          </w:rPr>
          <w:tab/>
        </w:r>
        <w:r>
          <w:rPr>
            <w:webHidden/>
          </w:rPr>
          <w:fldChar w:fldCharType="begin"/>
        </w:r>
        <w:r>
          <w:rPr>
            <w:webHidden/>
          </w:rPr>
          <w:instrText xml:space="preserve"> PAGEREF _Toc238636559 \h </w:instrText>
        </w:r>
        <w:r>
          <w:rPr>
            <w:webHidden/>
          </w:rPr>
        </w:r>
        <w:r>
          <w:rPr>
            <w:webHidden/>
          </w:rPr>
          <w:fldChar w:fldCharType="separate"/>
        </w:r>
        <w:r>
          <w:rPr>
            <w:webHidden/>
          </w:rPr>
          <w:t>128</w:t>
        </w:r>
        <w:r>
          <w:rPr>
            <w:webHidden/>
          </w:rPr>
          <w:fldChar w:fldCharType="end"/>
        </w:r>
      </w:hyperlink>
    </w:p>
    <w:p w14:paraId="74F679B8" w14:textId="69B4D4E8" w:rsidR="00171EA8" w:rsidRDefault="00171EA8">
      <w:pPr>
        <w:pStyle w:val="TOC1"/>
        <w:rPr>
          <w:rFonts w:asciiTheme="minorHAnsi" w:eastAsiaTheme="minorEastAsia" w:hAnsiTheme="minorHAnsi" w:cstheme="minorBidi"/>
          <w:spacing w:val="0"/>
          <w:kern w:val="2"/>
          <w:sz w:val="24"/>
          <w:szCs w:val="24"/>
          <w:lang w:val="en-US" w:eastAsia="en-US"/>
          <w14:ligatures w14:val="standardContextual"/>
        </w:rPr>
      </w:pPr>
      <w:hyperlink w:anchor="_Toc238636560" w:history="1">
        <w:r w:rsidRPr="008D08C4">
          <w:rPr>
            <w:rStyle w:val="Hyperlink"/>
          </w:rPr>
          <w:t>Annex D (informative)  Deploying a classical model</w:t>
        </w:r>
        <w:r>
          <w:rPr>
            <w:webHidden/>
          </w:rPr>
          <w:tab/>
        </w:r>
        <w:r>
          <w:rPr>
            <w:webHidden/>
          </w:rPr>
          <w:fldChar w:fldCharType="begin"/>
        </w:r>
        <w:r>
          <w:rPr>
            <w:webHidden/>
          </w:rPr>
          <w:instrText xml:space="preserve"> PAGEREF _Toc238636560 \h </w:instrText>
        </w:r>
        <w:r>
          <w:rPr>
            <w:webHidden/>
          </w:rPr>
        </w:r>
        <w:r>
          <w:rPr>
            <w:webHidden/>
          </w:rPr>
          <w:fldChar w:fldCharType="separate"/>
        </w:r>
        <w:r>
          <w:rPr>
            <w:webHidden/>
          </w:rPr>
          <w:t>129</w:t>
        </w:r>
        <w:r>
          <w:rPr>
            <w:webHidden/>
          </w:rPr>
          <w:fldChar w:fldCharType="end"/>
        </w:r>
      </w:hyperlink>
    </w:p>
    <w:p w14:paraId="2EA86D86" w14:textId="3B558E25"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561" w:history="1">
        <w:r w:rsidRPr="008D08C4">
          <w:rPr>
            <w:rStyle w:val="Hyperlink"/>
          </w:rPr>
          <w:t>D.1</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The model</w:t>
        </w:r>
        <w:r>
          <w:rPr>
            <w:webHidden/>
          </w:rPr>
          <w:tab/>
        </w:r>
        <w:r>
          <w:rPr>
            <w:webHidden/>
          </w:rPr>
          <w:fldChar w:fldCharType="begin"/>
        </w:r>
        <w:r>
          <w:rPr>
            <w:webHidden/>
          </w:rPr>
          <w:instrText xml:space="preserve"> PAGEREF _Toc238636561 \h </w:instrText>
        </w:r>
        <w:r>
          <w:rPr>
            <w:webHidden/>
          </w:rPr>
        </w:r>
        <w:r>
          <w:rPr>
            <w:webHidden/>
          </w:rPr>
          <w:fldChar w:fldCharType="separate"/>
        </w:r>
        <w:r>
          <w:rPr>
            <w:webHidden/>
          </w:rPr>
          <w:t>129</w:t>
        </w:r>
        <w:r>
          <w:rPr>
            <w:webHidden/>
          </w:rPr>
          <w:fldChar w:fldCharType="end"/>
        </w:r>
      </w:hyperlink>
    </w:p>
    <w:p w14:paraId="0E7E73E4" w14:textId="5E4DE4C0"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562" w:history="1">
        <w:r w:rsidRPr="008D08C4">
          <w:rPr>
            <w:rStyle w:val="Hyperlink"/>
          </w:rPr>
          <w:t>D.2</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In the catalogue</w:t>
        </w:r>
        <w:r>
          <w:rPr>
            <w:webHidden/>
          </w:rPr>
          <w:tab/>
        </w:r>
        <w:r>
          <w:rPr>
            <w:webHidden/>
          </w:rPr>
          <w:fldChar w:fldCharType="begin"/>
        </w:r>
        <w:r>
          <w:rPr>
            <w:webHidden/>
          </w:rPr>
          <w:instrText xml:space="preserve"> PAGEREF _Toc238636562 \h </w:instrText>
        </w:r>
        <w:r>
          <w:rPr>
            <w:webHidden/>
          </w:rPr>
        </w:r>
        <w:r>
          <w:rPr>
            <w:webHidden/>
          </w:rPr>
          <w:fldChar w:fldCharType="separate"/>
        </w:r>
        <w:r>
          <w:rPr>
            <w:webHidden/>
          </w:rPr>
          <w:t>129</w:t>
        </w:r>
        <w:r>
          <w:rPr>
            <w:webHidden/>
          </w:rPr>
          <w:fldChar w:fldCharType="end"/>
        </w:r>
      </w:hyperlink>
    </w:p>
    <w:p w14:paraId="2430ACE0" w14:textId="4EFF1D89"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563" w:history="1">
        <w:r w:rsidRPr="008D08C4">
          <w:rPr>
            <w:rStyle w:val="Hyperlink"/>
          </w:rPr>
          <w:t>D.3</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Getting it onto the controller</w:t>
        </w:r>
        <w:r>
          <w:rPr>
            <w:webHidden/>
          </w:rPr>
          <w:tab/>
        </w:r>
        <w:r>
          <w:rPr>
            <w:webHidden/>
          </w:rPr>
          <w:fldChar w:fldCharType="begin"/>
        </w:r>
        <w:r>
          <w:rPr>
            <w:webHidden/>
          </w:rPr>
          <w:instrText xml:space="preserve"> PAGEREF _Toc238636563 \h </w:instrText>
        </w:r>
        <w:r>
          <w:rPr>
            <w:webHidden/>
          </w:rPr>
        </w:r>
        <w:r>
          <w:rPr>
            <w:webHidden/>
          </w:rPr>
          <w:fldChar w:fldCharType="separate"/>
        </w:r>
        <w:r>
          <w:rPr>
            <w:webHidden/>
          </w:rPr>
          <w:t>129</w:t>
        </w:r>
        <w:r>
          <w:rPr>
            <w:webHidden/>
          </w:rPr>
          <w:fldChar w:fldCharType="end"/>
        </w:r>
      </w:hyperlink>
    </w:p>
    <w:p w14:paraId="7A64C5F1" w14:textId="6E389F22"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564" w:history="1">
        <w:r w:rsidRPr="008D08C4">
          <w:rPr>
            <w:rStyle w:val="Hyperlink"/>
          </w:rPr>
          <w:t>D.4</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The shape contract</w:t>
        </w:r>
        <w:r>
          <w:rPr>
            <w:webHidden/>
          </w:rPr>
          <w:tab/>
        </w:r>
        <w:r>
          <w:rPr>
            <w:webHidden/>
          </w:rPr>
          <w:fldChar w:fldCharType="begin"/>
        </w:r>
        <w:r>
          <w:rPr>
            <w:webHidden/>
          </w:rPr>
          <w:instrText xml:space="preserve"> PAGEREF _Toc238636564 \h </w:instrText>
        </w:r>
        <w:r>
          <w:rPr>
            <w:webHidden/>
          </w:rPr>
        </w:r>
        <w:r>
          <w:rPr>
            <w:webHidden/>
          </w:rPr>
          <w:fldChar w:fldCharType="separate"/>
        </w:r>
        <w:r>
          <w:rPr>
            <w:webHidden/>
          </w:rPr>
          <w:t>130</w:t>
        </w:r>
        <w:r>
          <w:rPr>
            <w:webHidden/>
          </w:rPr>
          <w:fldChar w:fldCharType="end"/>
        </w:r>
      </w:hyperlink>
    </w:p>
    <w:p w14:paraId="070AB414" w14:textId="157F11FB"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565" w:history="1">
        <w:r w:rsidRPr="008D08C4">
          <w:rPr>
            <w:rStyle w:val="Hyperlink"/>
          </w:rPr>
          <w:t>D.5</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The deployment</w:t>
        </w:r>
        <w:r>
          <w:rPr>
            <w:webHidden/>
          </w:rPr>
          <w:tab/>
        </w:r>
        <w:r>
          <w:rPr>
            <w:webHidden/>
          </w:rPr>
          <w:fldChar w:fldCharType="begin"/>
        </w:r>
        <w:r>
          <w:rPr>
            <w:webHidden/>
          </w:rPr>
          <w:instrText xml:space="preserve"> PAGEREF _Toc238636565 \h </w:instrText>
        </w:r>
        <w:r>
          <w:rPr>
            <w:webHidden/>
          </w:rPr>
        </w:r>
        <w:r>
          <w:rPr>
            <w:webHidden/>
          </w:rPr>
          <w:fldChar w:fldCharType="separate"/>
        </w:r>
        <w:r>
          <w:rPr>
            <w:webHidden/>
          </w:rPr>
          <w:t>130</w:t>
        </w:r>
        <w:r>
          <w:rPr>
            <w:webHidden/>
          </w:rPr>
          <w:fldChar w:fldCharType="end"/>
        </w:r>
      </w:hyperlink>
    </w:p>
    <w:p w14:paraId="40AB0AC1" w14:textId="523CFDF9"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566" w:history="1">
        <w:r w:rsidRPr="008D08C4">
          <w:rPr>
            <w:rStyle w:val="Hyperlink"/>
          </w:rPr>
          <w:t>D.6</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Calling it</w:t>
        </w:r>
        <w:r>
          <w:rPr>
            <w:webHidden/>
          </w:rPr>
          <w:tab/>
        </w:r>
        <w:r>
          <w:rPr>
            <w:webHidden/>
          </w:rPr>
          <w:fldChar w:fldCharType="begin"/>
        </w:r>
        <w:r>
          <w:rPr>
            <w:webHidden/>
          </w:rPr>
          <w:instrText xml:space="preserve"> PAGEREF _Toc238636566 \h </w:instrText>
        </w:r>
        <w:r>
          <w:rPr>
            <w:webHidden/>
          </w:rPr>
        </w:r>
        <w:r>
          <w:rPr>
            <w:webHidden/>
          </w:rPr>
          <w:fldChar w:fldCharType="separate"/>
        </w:r>
        <w:r>
          <w:rPr>
            <w:webHidden/>
          </w:rPr>
          <w:t>130</w:t>
        </w:r>
        <w:r>
          <w:rPr>
            <w:webHidden/>
          </w:rPr>
          <w:fldChar w:fldCharType="end"/>
        </w:r>
      </w:hyperlink>
    </w:p>
    <w:p w14:paraId="7CC85D62" w14:textId="4B612EF6" w:rsidR="00171EA8" w:rsidRDefault="00171EA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36567" w:history="1">
        <w:r w:rsidRPr="008D08C4">
          <w:rPr>
            <w:rStyle w:val="Hyperlink"/>
          </w:rPr>
          <w:t>D.7</w:t>
        </w:r>
        <w:r>
          <w:rPr>
            <w:rFonts w:asciiTheme="minorHAnsi" w:eastAsiaTheme="minorEastAsia" w:hAnsiTheme="minorHAnsi" w:cstheme="minorBidi"/>
            <w:spacing w:val="0"/>
            <w:kern w:val="2"/>
            <w:sz w:val="24"/>
            <w:szCs w:val="24"/>
            <w:lang w:val="en-US" w:eastAsia="en-US"/>
            <w14:ligatures w14:val="standardContextual"/>
          </w:rPr>
          <w:tab/>
        </w:r>
        <w:r w:rsidRPr="008D08C4">
          <w:rPr>
            <w:rStyle w:val="Hyperlink"/>
          </w:rPr>
          <w:t>Capabilities</w:t>
        </w:r>
        <w:r>
          <w:rPr>
            <w:webHidden/>
          </w:rPr>
          <w:tab/>
        </w:r>
        <w:r>
          <w:rPr>
            <w:webHidden/>
          </w:rPr>
          <w:fldChar w:fldCharType="begin"/>
        </w:r>
        <w:r>
          <w:rPr>
            <w:webHidden/>
          </w:rPr>
          <w:instrText xml:space="preserve"> PAGEREF _Toc238636567 \h </w:instrText>
        </w:r>
        <w:r>
          <w:rPr>
            <w:webHidden/>
          </w:rPr>
        </w:r>
        <w:r>
          <w:rPr>
            <w:webHidden/>
          </w:rPr>
          <w:fldChar w:fldCharType="separate"/>
        </w:r>
        <w:r>
          <w:rPr>
            <w:webHidden/>
          </w:rPr>
          <w:t>131</w:t>
        </w:r>
        <w:r>
          <w:rPr>
            <w:webHidden/>
          </w:rPr>
          <w:fldChar w:fldCharType="end"/>
        </w:r>
      </w:hyperlink>
    </w:p>
    <w:p w14:paraId="49F66916" w14:textId="2DB37F8D" w:rsidR="0084008E" w:rsidRDefault="00B50E74">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2EC03C8F" w14:textId="2C4F64F7" w:rsidR="00171EA8" w:rsidRDefault="00B50E74">
      <w:pPr>
        <w:pStyle w:val="TableofFigures"/>
        <w:rPr>
          <w:rFonts w:asciiTheme="minorHAnsi" w:eastAsiaTheme="minorEastAsia" w:hAnsiTheme="minorHAnsi" w:cstheme="minorBidi"/>
          <w:spacing w:val="0"/>
          <w:kern w:val="2"/>
          <w:sz w:val="24"/>
          <w:szCs w:val="24"/>
          <w:lang w:val="en-US" w:eastAsia="en-US"/>
          <w14:ligatures w14:val="standardContextual"/>
        </w:rPr>
      </w:pPr>
      <w:r>
        <w:fldChar w:fldCharType="begin"/>
      </w:r>
      <w:r>
        <w:instrText xml:space="preserve"> TOC \t "FIGURE-title" \c \h </w:instrText>
      </w:r>
      <w:r>
        <w:fldChar w:fldCharType="separate"/>
      </w:r>
      <w:hyperlink w:anchor="_Toc238636568" w:history="1">
        <w:r w:rsidR="00171EA8" w:rsidRPr="00283EE9">
          <w:rPr>
            <w:rStyle w:val="Hyperlink"/>
          </w:rPr>
          <w:t>Figure 1 – The scope of OPC UA within an enterprise</w:t>
        </w:r>
        <w:r w:rsidR="00171EA8">
          <w:tab/>
        </w:r>
        <w:r w:rsidR="00171EA8">
          <w:fldChar w:fldCharType="begin"/>
        </w:r>
        <w:r w:rsidR="00171EA8">
          <w:instrText xml:space="preserve"> PAGEREF _Toc238636568 \h </w:instrText>
        </w:r>
        <w:r w:rsidR="00171EA8">
          <w:fldChar w:fldCharType="separate"/>
        </w:r>
        <w:r w:rsidR="00171EA8">
          <w:t>26</w:t>
        </w:r>
        <w:r w:rsidR="00171EA8">
          <w:fldChar w:fldCharType="end"/>
        </w:r>
      </w:hyperlink>
    </w:p>
    <w:p w14:paraId="1FDFFA2A" w14:textId="6351E113"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569" w:history="1">
        <w:r w:rsidRPr="00283EE9">
          <w:rPr>
            <w:rStyle w:val="Hyperlink"/>
          </w:rPr>
          <w:t>Figure 2 – A basic Object in an OPC UA Address Space</w:t>
        </w:r>
        <w:r>
          <w:tab/>
        </w:r>
        <w:r>
          <w:fldChar w:fldCharType="begin"/>
        </w:r>
        <w:r>
          <w:instrText xml:space="preserve"> PAGEREF _Toc238636569 \h </w:instrText>
        </w:r>
        <w:r>
          <w:fldChar w:fldCharType="separate"/>
        </w:r>
        <w:r>
          <w:t>27</w:t>
        </w:r>
        <w:r>
          <w:fldChar w:fldCharType="end"/>
        </w:r>
      </w:hyperlink>
    </w:p>
    <w:p w14:paraId="6E8CEA48" w14:textId="15BA6F24"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570" w:history="1">
        <w:r w:rsidRPr="00283EE9">
          <w:rPr>
            <w:rStyle w:val="Hyperlink"/>
          </w:rPr>
          <w:t>Figure 3 – The relationship between Type Definitions and Instances</w:t>
        </w:r>
        <w:r>
          <w:tab/>
        </w:r>
        <w:r>
          <w:fldChar w:fldCharType="begin"/>
        </w:r>
        <w:r>
          <w:instrText xml:space="preserve"> PAGEREF _Toc238636570 \h </w:instrText>
        </w:r>
        <w:r>
          <w:fldChar w:fldCharType="separate"/>
        </w:r>
        <w:r>
          <w:t>28</w:t>
        </w:r>
        <w:r>
          <w:fldChar w:fldCharType="end"/>
        </w:r>
      </w:hyperlink>
    </w:p>
    <w:p w14:paraId="2F04C1DF" w14:textId="266AA34F"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571" w:history="1">
        <w:r w:rsidRPr="00283EE9">
          <w:rPr>
            <w:rStyle w:val="Hyperlink"/>
          </w:rPr>
          <w:t>Figure 4 – Examples of References between Objects</w:t>
        </w:r>
        <w:r>
          <w:tab/>
        </w:r>
        <w:r>
          <w:fldChar w:fldCharType="begin"/>
        </w:r>
        <w:r>
          <w:instrText xml:space="preserve"> PAGEREF _Toc238636571 \h </w:instrText>
        </w:r>
        <w:r>
          <w:fldChar w:fldCharType="separate"/>
        </w:r>
        <w:r>
          <w:t>29</w:t>
        </w:r>
        <w:r>
          <w:fldChar w:fldCharType="end"/>
        </w:r>
      </w:hyperlink>
    </w:p>
    <w:p w14:paraId="648E4946" w14:textId="1BE90639"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572" w:history="1">
        <w:r w:rsidRPr="00283EE9">
          <w:rPr>
            <w:rStyle w:val="Hyperlink"/>
          </w:rPr>
          <w:t>Figure 5 – The OPC UA Information Model notation</w:t>
        </w:r>
        <w:r>
          <w:tab/>
        </w:r>
        <w:r>
          <w:fldChar w:fldCharType="begin"/>
        </w:r>
        <w:r>
          <w:instrText xml:space="preserve"> PAGEREF _Toc238636572 \h </w:instrText>
        </w:r>
        <w:r>
          <w:fldChar w:fldCharType="separate"/>
        </w:r>
        <w:r>
          <w:t>29</w:t>
        </w:r>
        <w:r>
          <w:fldChar w:fldCharType="end"/>
        </w:r>
      </w:hyperlink>
    </w:p>
    <w:p w14:paraId="419DE449" w14:textId="0AC42650"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573" w:history="1">
        <w:r w:rsidRPr="00283EE9">
          <w:rPr>
            <w:rStyle w:val="Hyperlink"/>
          </w:rPr>
          <w:t>Figure 6 – A model hosted on the machine</w:t>
        </w:r>
        <w:r>
          <w:tab/>
        </w:r>
        <w:r>
          <w:fldChar w:fldCharType="begin"/>
        </w:r>
        <w:r>
          <w:instrText xml:space="preserve"> PAGEREF _Toc238636573 \h </w:instrText>
        </w:r>
        <w:r>
          <w:fldChar w:fldCharType="separate"/>
        </w:r>
        <w:r>
          <w:t>31</w:t>
        </w:r>
        <w:r>
          <w:fldChar w:fldCharType="end"/>
        </w:r>
      </w:hyperlink>
    </w:p>
    <w:p w14:paraId="614BA6E6" w14:textId="3BD33F99"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574" w:history="1">
        <w:r w:rsidRPr="00283EE9">
          <w:rPr>
            <w:rStyle w:val="Hyperlink"/>
          </w:rPr>
          <w:t>Figure 7 – Inference delegated to a remote endpoint</w:t>
        </w:r>
        <w:r>
          <w:tab/>
        </w:r>
        <w:r>
          <w:fldChar w:fldCharType="begin"/>
        </w:r>
        <w:r>
          <w:instrText xml:space="preserve"> PAGEREF _Toc238636574 \h </w:instrText>
        </w:r>
        <w:r>
          <w:fldChar w:fldCharType="separate"/>
        </w:r>
        <w:r>
          <w:t>31</w:t>
        </w:r>
        <w:r>
          <w:fldChar w:fldCharType="end"/>
        </w:r>
      </w:hyperlink>
    </w:p>
    <w:p w14:paraId="2E4EB25A" w14:textId="350E8E07"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575" w:history="1">
        <w:r w:rsidRPr="00283EE9">
          <w:rPr>
            <w:rStyle w:val="Hyperlink"/>
          </w:rPr>
          <w:t>Figure 8 – Fallback when the remote endpoint is unreachable</w:t>
        </w:r>
        <w:r>
          <w:tab/>
        </w:r>
        <w:r>
          <w:fldChar w:fldCharType="begin"/>
        </w:r>
        <w:r>
          <w:instrText xml:space="preserve"> PAGEREF _Toc238636575 \h </w:instrText>
        </w:r>
        <w:r>
          <w:fldChar w:fldCharType="separate"/>
        </w:r>
        <w:r>
          <w:t>32</w:t>
        </w:r>
        <w:r>
          <w:fldChar w:fldCharType="end"/>
        </w:r>
      </w:hyperlink>
    </w:p>
    <w:p w14:paraId="1C1CF6A5" w14:textId="59DCFE45"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576" w:history="1">
        <w:r w:rsidRPr="00283EE9">
          <w:rPr>
            <w:rStyle w:val="Hyperlink"/>
          </w:rPr>
          <w:t>Figure 9 – Importing a model from a catalogue</w:t>
        </w:r>
        <w:r>
          <w:tab/>
        </w:r>
        <w:r>
          <w:fldChar w:fldCharType="begin"/>
        </w:r>
        <w:r>
          <w:instrText xml:space="preserve"> PAGEREF _Toc238636576 \h </w:instrText>
        </w:r>
        <w:r>
          <w:fldChar w:fldCharType="separate"/>
        </w:r>
        <w:r>
          <w:t>32</w:t>
        </w:r>
        <w:r>
          <w:fldChar w:fldCharType="end"/>
        </w:r>
      </w:hyperlink>
    </w:p>
    <w:p w14:paraId="1E2EEA84" w14:textId="1ECD910A"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577" w:history="1">
        <w:r w:rsidRPr="00283EE9">
          <w:rPr>
            <w:rStyle w:val="Hyperlink"/>
          </w:rPr>
          <w:t>Figure 10 – Streaming a payload too large for a single call</w:t>
        </w:r>
        <w:r>
          <w:tab/>
        </w:r>
        <w:r>
          <w:fldChar w:fldCharType="begin"/>
        </w:r>
        <w:r>
          <w:instrText xml:space="preserve"> PAGEREF _Toc238636577 \h </w:instrText>
        </w:r>
        <w:r>
          <w:fldChar w:fldCharType="separate"/>
        </w:r>
        <w:r>
          <w:t>33</w:t>
        </w:r>
        <w:r>
          <w:fldChar w:fldCharType="end"/>
        </w:r>
      </w:hyperlink>
    </w:p>
    <w:p w14:paraId="08E783E0" w14:textId="2D2864E1"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578" w:history="1">
        <w:r w:rsidRPr="00283EE9">
          <w:rPr>
            <w:rStyle w:val="Hyperlink"/>
          </w:rPr>
          <w:t>Figure 11 – Deferred inference</w:t>
        </w:r>
        <w:r>
          <w:tab/>
        </w:r>
        <w:r>
          <w:fldChar w:fldCharType="begin"/>
        </w:r>
        <w:r>
          <w:instrText xml:space="preserve"> PAGEREF _Toc238636578 \h </w:instrText>
        </w:r>
        <w:r>
          <w:fldChar w:fldCharType="separate"/>
        </w:r>
        <w:r>
          <w:t>33</w:t>
        </w:r>
        <w:r>
          <w:fldChar w:fldCharType="end"/>
        </w:r>
      </w:hyperlink>
    </w:p>
    <w:p w14:paraId="34BAEB83" w14:textId="463DFA86"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579" w:history="1">
        <w:r w:rsidRPr="00283EE9">
          <w:rPr>
            <w:rStyle w:val="Hyperlink"/>
          </w:rPr>
          <w:t>Figure 12 – Corrections becoming the next model</w:t>
        </w:r>
        <w:r>
          <w:tab/>
        </w:r>
        <w:r>
          <w:fldChar w:fldCharType="begin"/>
        </w:r>
        <w:r>
          <w:instrText xml:space="preserve"> PAGEREF _Toc238636579 \h </w:instrText>
        </w:r>
        <w:r>
          <w:fldChar w:fldCharType="separate"/>
        </w:r>
        <w:r>
          <w:t>34</w:t>
        </w:r>
        <w:r>
          <w:fldChar w:fldCharType="end"/>
        </w:r>
      </w:hyperlink>
    </w:p>
    <w:p w14:paraId="01E9D0D8" w14:textId="49C2FEAD"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580" w:history="1">
        <w:r w:rsidRPr="00283EE9">
          <w:rPr>
            <w:rStyle w:val="Hyperlink"/>
          </w:rPr>
          <w:t>Figure 13 – Explaining a decision</w:t>
        </w:r>
        <w:r>
          <w:tab/>
        </w:r>
        <w:r>
          <w:fldChar w:fldCharType="begin"/>
        </w:r>
        <w:r>
          <w:instrText xml:space="preserve"> PAGEREF _Toc238636580 \h </w:instrText>
        </w:r>
        <w:r>
          <w:fldChar w:fldCharType="separate"/>
        </w:r>
        <w:r>
          <w:t>35</w:t>
        </w:r>
        <w:r>
          <w:fldChar w:fldCharType="end"/>
        </w:r>
      </w:hyperlink>
    </w:p>
    <w:p w14:paraId="01FD9031" w14:textId="1E73C8C1"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581" w:history="1">
        <w:r w:rsidRPr="00283EE9">
          <w:rPr>
            <w:rStyle w:val="Hyperlink"/>
          </w:rPr>
          <w:t>Figure 14 – Objects and the relationships between them</w:t>
        </w:r>
        <w:r>
          <w:tab/>
        </w:r>
        <w:r>
          <w:fldChar w:fldCharType="begin"/>
        </w:r>
        <w:r>
          <w:instrText xml:space="preserve"> PAGEREF _Toc238636581 \h </w:instrText>
        </w:r>
        <w:r>
          <w:fldChar w:fldCharType="separate"/>
        </w:r>
        <w:r>
          <w:t>35</w:t>
        </w:r>
        <w:r>
          <w:fldChar w:fldCharType="end"/>
        </w:r>
      </w:hyperlink>
    </w:p>
    <w:p w14:paraId="7791513C" w14:textId="449144D3"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582" w:history="1">
        <w:r w:rsidRPr="00283EE9">
          <w:rPr>
            <w:rStyle w:val="Hyperlink"/>
          </w:rPr>
          <w:t>Figure 15 – Graphical notation used by the AddressSpace figures</w:t>
        </w:r>
        <w:r>
          <w:tab/>
        </w:r>
        <w:r>
          <w:fldChar w:fldCharType="begin"/>
        </w:r>
        <w:r>
          <w:instrText xml:space="preserve"> PAGEREF _Toc238636582 \h </w:instrText>
        </w:r>
        <w:r>
          <w:fldChar w:fldCharType="separate"/>
        </w:r>
        <w:r>
          <w:t>37</w:t>
        </w:r>
        <w:r>
          <w:fldChar w:fldCharType="end"/>
        </w:r>
      </w:hyperlink>
    </w:p>
    <w:p w14:paraId="1CE66CCC" w14:textId="680E7047"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583" w:history="1">
        <w:r w:rsidRPr="00283EE9">
          <w:rPr>
            <w:rStyle w:val="Hyperlink"/>
          </w:rPr>
          <w:t>Figure 16 – The root and the containers it holds</w:t>
        </w:r>
        <w:r>
          <w:tab/>
        </w:r>
        <w:r>
          <w:fldChar w:fldCharType="begin"/>
        </w:r>
        <w:r>
          <w:instrText xml:space="preserve"> PAGEREF _Toc238636583 \h </w:instrText>
        </w:r>
        <w:r>
          <w:fldChar w:fldCharType="separate"/>
        </w:r>
        <w:r>
          <w:t>37</w:t>
        </w:r>
        <w:r>
          <w:fldChar w:fldCharType="end"/>
        </w:r>
      </w:hyperlink>
    </w:p>
    <w:p w14:paraId="4EE87FA3" w14:textId="5BD40AED"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584" w:history="1">
        <w:r w:rsidRPr="00283EE9">
          <w:rPr>
            <w:rStyle w:val="Hyperlink"/>
          </w:rPr>
          <w:t>Figure 17 – Every job is a program</w:t>
        </w:r>
        <w:r>
          <w:tab/>
        </w:r>
        <w:r>
          <w:fldChar w:fldCharType="begin"/>
        </w:r>
        <w:r>
          <w:instrText xml:space="preserve"> PAGEREF _Toc238636584 \h </w:instrText>
        </w:r>
        <w:r>
          <w:fldChar w:fldCharType="separate"/>
        </w:r>
        <w:r>
          <w:t>37</w:t>
        </w:r>
        <w:r>
          <w:fldChar w:fldCharType="end"/>
        </w:r>
      </w:hyperlink>
    </w:p>
    <w:p w14:paraId="48756C87" w14:textId="475CAA1B"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585" w:history="1">
        <w:r w:rsidRPr="00283EE9">
          <w:rPr>
            <w:rStyle w:val="Hyperlink"/>
          </w:rPr>
          <w:t>Figure 18 – States of the learning loop</w:t>
        </w:r>
        <w:r>
          <w:tab/>
        </w:r>
        <w:r>
          <w:fldChar w:fldCharType="begin"/>
        </w:r>
        <w:r>
          <w:instrText xml:space="preserve"> PAGEREF _Toc238636585 \h </w:instrText>
        </w:r>
        <w:r>
          <w:fldChar w:fldCharType="separate"/>
        </w:r>
        <w:r>
          <w:t>45</w:t>
        </w:r>
        <w:r>
          <w:fldChar w:fldCharType="end"/>
        </w:r>
      </w:hyperlink>
    </w:p>
    <w:p w14:paraId="5BD1487D" w14:textId="39456015"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586" w:history="1">
        <w:r w:rsidRPr="00283EE9">
          <w:rPr>
            <w:rStyle w:val="Hyperlink"/>
          </w:rPr>
          <w:t>Figure 19 – Request and response envelope</w:t>
        </w:r>
        <w:r>
          <w:tab/>
        </w:r>
        <w:r>
          <w:fldChar w:fldCharType="begin"/>
        </w:r>
        <w:r>
          <w:instrText xml:space="preserve"> PAGEREF _Toc238636586 \h </w:instrText>
        </w:r>
        <w:r>
          <w:fldChar w:fldCharType="separate"/>
        </w:r>
        <w:r>
          <w:t>49</w:t>
        </w:r>
        <w:r>
          <w:fldChar w:fldCharType="end"/>
        </w:r>
      </w:hyperlink>
    </w:p>
    <w:p w14:paraId="06D6CE43" w14:textId="1CA2ACFA"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587" w:history="1">
        <w:r w:rsidRPr="00283EE9">
          <w:rPr>
            <w:rStyle w:val="Hyperlink"/>
          </w:rPr>
          <w:t>Figure 20 – Transferring a payload with the Part 5 FileType methods</w:t>
        </w:r>
        <w:r>
          <w:tab/>
        </w:r>
        <w:r>
          <w:fldChar w:fldCharType="begin"/>
        </w:r>
        <w:r>
          <w:instrText xml:space="preserve"> PAGEREF _Toc238636587 \h </w:instrText>
        </w:r>
        <w:r>
          <w:fldChar w:fldCharType="separate"/>
        </w:r>
        <w:r>
          <w:t>51</w:t>
        </w:r>
        <w:r>
          <w:fldChar w:fldCharType="end"/>
        </w:r>
      </w:hyperlink>
    </w:p>
    <w:p w14:paraId="79B39490" w14:textId="5C10CBEE"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588" w:history="1">
        <w:r w:rsidRPr="00283EE9">
          <w:rPr>
            <w:rStyle w:val="Hyperlink"/>
          </w:rPr>
          <w:t>Figure 21 – Placing, polling and collecting an asynchronous inference</w:t>
        </w:r>
        <w:r>
          <w:tab/>
        </w:r>
        <w:r>
          <w:fldChar w:fldCharType="begin"/>
        </w:r>
        <w:r>
          <w:instrText xml:space="preserve"> PAGEREF _Toc238636588 \h </w:instrText>
        </w:r>
        <w:r>
          <w:fldChar w:fldCharType="separate"/>
        </w:r>
        <w:r>
          <w:t>53</w:t>
        </w:r>
        <w:r>
          <w:fldChar w:fldCharType="end"/>
        </w:r>
      </w:hyperlink>
    </w:p>
    <w:p w14:paraId="7957494D" w14:textId="536FF1DE"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589" w:history="1">
        <w:r w:rsidRPr="00283EE9">
          <w:rPr>
            <w:rStyle w:val="Hyperlink"/>
          </w:rPr>
          <w:t>Figure 22 – Availability and fallback between deployments</w:t>
        </w:r>
        <w:r>
          <w:tab/>
        </w:r>
        <w:r>
          <w:fldChar w:fldCharType="begin"/>
        </w:r>
        <w:r>
          <w:instrText xml:space="preserve"> PAGEREF _Toc238636589 \h </w:instrText>
        </w:r>
        <w:r>
          <w:fldChar w:fldCharType="separate"/>
        </w:r>
        <w:r>
          <w:t>57</w:t>
        </w:r>
        <w:r>
          <w:fldChar w:fldCharType="end"/>
        </w:r>
      </w:hyperlink>
    </w:p>
    <w:p w14:paraId="24A40BE1" w14:textId="4C1F9552"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590" w:history="1">
        <w:r w:rsidRPr="00283EE9">
          <w:rPr>
            <w:rStyle w:val="Hyperlink"/>
          </w:rPr>
          <w:t>Figure 23 – Import modes</w:t>
        </w:r>
        <w:r>
          <w:tab/>
        </w:r>
        <w:r>
          <w:fldChar w:fldCharType="begin"/>
        </w:r>
        <w:r>
          <w:instrText xml:space="preserve"> PAGEREF _Toc238636590 \h </w:instrText>
        </w:r>
        <w:r>
          <w:fldChar w:fldCharType="separate"/>
        </w:r>
        <w:r>
          <w:t>61</w:t>
        </w:r>
        <w:r>
          <w:fldChar w:fldCharType="end"/>
        </w:r>
      </w:hyperlink>
    </w:p>
    <w:p w14:paraId="446888C9" w14:textId="6FBE60BA"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591" w:history="1">
        <w:r w:rsidRPr="00283EE9">
          <w:rPr>
            <w:rStyle w:val="Hyperlink"/>
          </w:rPr>
          <w:t>Figure 24 – Provenance of a trained model</w:t>
        </w:r>
        <w:r>
          <w:tab/>
        </w:r>
        <w:r>
          <w:fldChar w:fldCharType="begin"/>
        </w:r>
        <w:r>
          <w:instrText xml:space="preserve"> PAGEREF _Toc238636591 \h </w:instrText>
        </w:r>
        <w:r>
          <w:fldChar w:fldCharType="separate"/>
        </w:r>
        <w:r>
          <w:t>64</w:t>
        </w:r>
        <w:r>
          <w:fldChar w:fldCharType="end"/>
        </w:r>
      </w:hyperlink>
    </w:p>
    <w:p w14:paraId="718DA69E" w14:textId="79545CE2" w:rsidR="0084008E" w:rsidRDefault="00B50E74">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646DC8E5" w14:textId="04E3C08B" w:rsidR="00171EA8" w:rsidRDefault="00B50E74">
      <w:pPr>
        <w:pStyle w:val="TableofFigures"/>
        <w:rPr>
          <w:rFonts w:asciiTheme="minorHAnsi" w:eastAsiaTheme="minorEastAsia" w:hAnsiTheme="minorHAnsi" w:cstheme="minorBidi"/>
          <w:spacing w:val="0"/>
          <w:kern w:val="2"/>
          <w:sz w:val="24"/>
          <w:szCs w:val="24"/>
          <w:lang w:val="en-US" w:eastAsia="en-US"/>
          <w14:ligatures w14:val="standardContextual"/>
        </w:rPr>
      </w:pPr>
      <w:r>
        <w:fldChar w:fldCharType="begin"/>
      </w:r>
      <w:r>
        <w:instrText xml:space="preserve"> TOC \t "TABLE-title" \c \h </w:instrText>
      </w:r>
      <w:r>
        <w:fldChar w:fldCharType="separate"/>
      </w:r>
      <w:hyperlink w:anchor="_Toc238636592" w:history="1">
        <w:r w:rsidR="00171EA8" w:rsidRPr="00D01D3A">
          <w:rPr>
            <w:rStyle w:val="Hyperlink"/>
          </w:rPr>
          <w:t>Table 1 – Examples of DataTypes</w:t>
        </w:r>
        <w:r w:rsidR="00171EA8">
          <w:tab/>
        </w:r>
        <w:r w:rsidR="00171EA8">
          <w:fldChar w:fldCharType="begin"/>
        </w:r>
        <w:r w:rsidR="00171EA8">
          <w:instrText xml:space="preserve"> PAGEREF _Toc238636592 \h </w:instrText>
        </w:r>
        <w:r w:rsidR="00171EA8">
          <w:fldChar w:fldCharType="separate"/>
        </w:r>
        <w:r w:rsidR="00171EA8">
          <w:t>18</w:t>
        </w:r>
        <w:r w:rsidR="00171EA8">
          <w:fldChar w:fldCharType="end"/>
        </w:r>
      </w:hyperlink>
    </w:p>
    <w:p w14:paraId="62C0DE6B" w14:textId="2E37F365"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593" w:history="1">
        <w:r w:rsidRPr="00D01D3A">
          <w:rPr>
            <w:rStyle w:val="Hyperlink"/>
          </w:rPr>
          <w:t>Table 2 – Type Definition Table</w:t>
        </w:r>
        <w:r>
          <w:tab/>
        </w:r>
        <w:r>
          <w:fldChar w:fldCharType="begin"/>
        </w:r>
        <w:r>
          <w:instrText xml:space="preserve"> PAGEREF _Toc238636593 \h </w:instrText>
        </w:r>
        <w:r>
          <w:fldChar w:fldCharType="separate"/>
        </w:r>
        <w:r>
          <w:t>19</w:t>
        </w:r>
        <w:r>
          <w:fldChar w:fldCharType="end"/>
        </w:r>
      </w:hyperlink>
    </w:p>
    <w:p w14:paraId="1C2197EC" w14:textId="7ECC83CF"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594" w:history="1">
        <w:r w:rsidRPr="00D01D3A">
          <w:rPr>
            <w:rStyle w:val="Hyperlink"/>
          </w:rPr>
          <w:t>Table 3 – Examples of Other characteristics</w:t>
        </w:r>
        <w:r>
          <w:tab/>
        </w:r>
        <w:r>
          <w:fldChar w:fldCharType="begin"/>
        </w:r>
        <w:r>
          <w:instrText xml:space="preserve"> PAGEREF _Toc238636594 \h </w:instrText>
        </w:r>
        <w:r>
          <w:fldChar w:fldCharType="separate"/>
        </w:r>
        <w:r>
          <w:t>20</w:t>
        </w:r>
        <w:r>
          <w:fldChar w:fldCharType="end"/>
        </w:r>
      </w:hyperlink>
    </w:p>
    <w:p w14:paraId="4FCE0589" w14:textId="4D3B750E"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595" w:history="1">
        <w:r w:rsidRPr="00D01D3A">
          <w:rPr>
            <w:rStyle w:val="Hyperlink"/>
          </w:rPr>
          <w:t>Table 4 – &lt;some&gt;Type additional References</w:t>
        </w:r>
        <w:r>
          <w:tab/>
        </w:r>
        <w:r>
          <w:fldChar w:fldCharType="begin"/>
        </w:r>
        <w:r>
          <w:instrText xml:space="preserve"> PAGEREF _Toc238636595 \h </w:instrText>
        </w:r>
        <w:r>
          <w:fldChar w:fldCharType="separate"/>
        </w:r>
        <w:r>
          <w:t>20</w:t>
        </w:r>
        <w:r>
          <w:fldChar w:fldCharType="end"/>
        </w:r>
      </w:hyperlink>
    </w:p>
    <w:p w14:paraId="2DB73994" w14:textId="7D1E2B4F"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596" w:history="1">
        <w:r w:rsidRPr="00D01D3A">
          <w:rPr>
            <w:rStyle w:val="Hyperlink"/>
          </w:rPr>
          <w:t>Table 5 – &lt;some&gt;Type additional subcomponents</w:t>
        </w:r>
        <w:r>
          <w:tab/>
        </w:r>
        <w:r>
          <w:fldChar w:fldCharType="begin"/>
        </w:r>
        <w:r>
          <w:instrText xml:space="preserve"> PAGEREF _Toc238636596 \h </w:instrText>
        </w:r>
        <w:r>
          <w:fldChar w:fldCharType="separate"/>
        </w:r>
        <w:r>
          <w:t>20</w:t>
        </w:r>
        <w:r>
          <w:fldChar w:fldCharType="end"/>
        </w:r>
      </w:hyperlink>
    </w:p>
    <w:p w14:paraId="6928B050" w14:textId="3776D28D"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597" w:history="1">
        <w:r w:rsidRPr="00D01D3A">
          <w:rPr>
            <w:rStyle w:val="Hyperlink"/>
          </w:rPr>
          <w:t>Table 6 – &lt;some&gt;Type Attribute values for child Nodes</w:t>
        </w:r>
        <w:r>
          <w:tab/>
        </w:r>
        <w:r>
          <w:fldChar w:fldCharType="begin"/>
        </w:r>
        <w:r>
          <w:instrText xml:space="preserve"> PAGEREF _Toc238636597 \h </w:instrText>
        </w:r>
        <w:r>
          <w:fldChar w:fldCharType="separate"/>
        </w:r>
        <w:r>
          <w:t>21</w:t>
        </w:r>
        <w:r>
          <w:fldChar w:fldCharType="end"/>
        </w:r>
      </w:hyperlink>
    </w:p>
    <w:p w14:paraId="5900ED30" w14:textId="710D55E0"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598" w:history="1">
        <w:r w:rsidRPr="00D01D3A">
          <w:rPr>
            <w:rStyle w:val="Hyperlink"/>
          </w:rPr>
          <w:t>Table 7 – Common Node Attributes</w:t>
        </w:r>
        <w:r>
          <w:tab/>
        </w:r>
        <w:r>
          <w:fldChar w:fldCharType="begin"/>
        </w:r>
        <w:r>
          <w:instrText xml:space="preserve"> PAGEREF _Toc238636598 \h </w:instrText>
        </w:r>
        <w:r>
          <w:fldChar w:fldCharType="separate"/>
        </w:r>
        <w:r>
          <w:t>22</w:t>
        </w:r>
        <w:r>
          <w:fldChar w:fldCharType="end"/>
        </w:r>
      </w:hyperlink>
    </w:p>
    <w:p w14:paraId="13983B82" w14:textId="69091DE4"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599" w:history="1">
        <w:r w:rsidRPr="00D01D3A">
          <w:rPr>
            <w:rStyle w:val="Hyperlink"/>
          </w:rPr>
          <w:t>Table 8 – Common Object Attributes</w:t>
        </w:r>
        <w:r>
          <w:tab/>
        </w:r>
        <w:r>
          <w:fldChar w:fldCharType="begin"/>
        </w:r>
        <w:r>
          <w:instrText xml:space="preserve"> PAGEREF _Toc238636599 \h </w:instrText>
        </w:r>
        <w:r>
          <w:fldChar w:fldCharType="separate"/>
        </w:r>
        <w:r>
          <w:t>22</w:t>
        </w:r>
        <w:r>
          <w:fldChar w:fldCharType="end"/>
        </w:r>
      </w:hyperlink>
    </w:p>
    <w:p w14:paraId="522FA15F" w14:textId="4CA2BC70"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00" w:history="1">
        <w:r w:rsidRPr="00D01D3A">
          <w:rPr>
            <w:rStyle w:val="Hyperlink"/>
          </w:rPr>
          <w:t>Table 9 – Common Variable Attributes</w:t>
        </w:r>
        <w:r>
          <w:tab/>
        </w:r>
        <w:r>
          <w:fldChar w:fldCharType="begin"/>
        </w:r>
        <w:r>
          <w:instrText xml:space="preserve"> PAGEREF _Toc238636600 \h </w:instrText>
        </w:r>
        <w:r>
          <w:fldChar w:fldCharType="separate"/>
        </w:r>
        <w:r>
          <w:t>23</w:t>
        </w:r>
        <w:r>
          <w:fldChar w:fldCharType="end"/>
        </w:r>
      </w:hyperlink>
    </w:p>
    <w:p w14:paraId="084EADBB" w14:textId="6FE15E72"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01" w:history="1">
        <w:r w:rsidRPr="00D01D3A">
          <w:rPr>
            <w:rStyle w:val="Hyperlink"/>
          </w:rPr>
          <w:t>Table 10 – Common VariableType Attributes</w:t>
        </w:r>
        <w:r>
          <w:tab/>
        </w:r>
        <w:r>
          <w:fldChar w:fldCharType="begin"/>
        </w:r>
        <w:r>
          <w:instrText xml:space="preserve"> PAGEREF _Toc238636601 \h </w:instrText>
        </w:r>
        <w:r>
          <w:fldChar w:fldCharType="separate"/>
        </w:r>
        <w:r>
          <w:t>23</w:t>
        </w:r>
        <w:r>
          <w:fldChar w:fldCharType="end"/>
        </w:r>
      </w:hyperlink>
    </w:p>
    <w:p w14:paraId="4D6B87D8" w14:textId="4555B314"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02" w:history="1">
        <w:r w:rsidRPr="00D01D3A">
          <w:rPr>
            <w:rStyle w:val="Hyperlink"/>
          </w:rPr>
          <w:t>Table 11 – Common Method Attributes</w:t>
        </w:r>
        <w:r>
          <w:tab/>
        </w:r>
        <w:r>
          <w:fldChar w:fldCharType="begin"/>
        </w:r>
        <w:r>
          <w:instrText xml:space="preserve"> PAGEREF _Toc238636602 \h </w:instrText>
        </w:r>
        <w:r>
          <w:fldChar w:fldCharType="separate"/>
        </w:r>
        <w:r>
          <w:t>23</w:t>
        </w:r>
        <w:r>
          <w:fldChar w:fldCharType="end"/>
        </w:r>
      </w:hyperlink>
    </w:p>
    <w:p w14:paraId="31474A0D" w14:textId="0C485FAF"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03" w:history="1">
        <w:r w:rsidRPr="00D01D3A">
          <w:rPr>
            <w:rStyle w:val="Hyperlink"/>
          </w:rPr>
          <w:t>Table 12 – Structures without optional fields where none of the fields allow subtypes</w:t>
        </w:r>
        <w:r>
          <w:tab/>
        </w:r>
        <w:r>
          <w:fldChar w:fldCharType="begin"/>
        </w:r>
        <w:r>
          <w:instrText xml:space="preserve"> PAGEREF _Toc238636603 \h </w:instrText>
        </w:r>
        <w:r>
          <w:fldChar w:fldCharType="separate"/>
        </w:r>
        <w:r>
          <w:t>24</w:t>
        </w:r>
        <w:r>
          <w:fldChar w:fldCharType="end"/>
        </w:r>
      </w:hyperlink>
    </w:p>
    <w:p w14:paraId="16F0B3BC" w14:textId="324560AE"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04" w:history="1">
        <w:r w:rsidRPr="00D01D3A">
          <w:rPr>
            <w:rStyle w:val="Hyperlink"/>
          </w:rPr>
          <w:t>Table 13 – Structures with optional fields</w:t>
        </w:r>
        <w:r>
          <w:tab/>
        </w:r>
        <w:r>
          <w:fldChar w:fldCharType="begin"/>
        </w:r>
        <w:r>
          <w:instrText xml:space="preserve"> PAGEREF _Toc238636604 \h </w:instrText>
        </w:r>
        <w:r>
          <w:fldChar w:fldCharType="separate"/>
        </w:r>
        <w:r>
          <w:t>24</w:t>
        </w:r>
        <w:r>
          <w:fldChar w:fldCharType="end"/>
        </w:r>
      </w:hyperlink>
    </w:p>
    <w:p w14:paraId="2B2BF310" w14:textId="10D5D098"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05" w:history="1">
        <w:r w:rsidRPr="00D01D3A">
          <w:rPr>
            <w:rStyle w:val="Hyperlink"/>
          </w:rPr>
          <w:t>Table 14 – Structures where one or more of the fields allow subtypes</w:t>
        </w:r>
        <w:r>
          <w:tab/>
        </w:r>
        <w:r>
          <w:fldChar w:fldCharType="begin"/>
        </w:r>
        <w:r>
          <w:instrText xml:space="preserve"> PAGEREF _Toc238636605 \h </w:instrText>
        </w:r>
        <w:r>
          <w:fldChar w:fldCharType="separate"/>
        </w:r>
        <w:r>
          <w:t>24</w:t>
        </w:r>
        <w:r>
          <w:fldChar w:fldCharType="end"/>
        </w:r>
      </w:hyperlink>
    </w:p>
    <w:p w14:paraId="50187664" w14:textId="7F9F68ED"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06" w:history="1">
        <w:r w:rsidRPr="00D01D3A">
          <w:rPr>
            <w:rStyle w:val="Hyperlink"/>
          </w:rPr>
          <w:t>Table 15 – Objects and relationships</w:t>
        </w:r>
        <w:r>
          <w:tab/>
        </w:r>
        <w:r>
          <w:fldChar w:fldCharType="begin"/>
        </w:r>
        <w:r>
          <w:instrText xml:space="preserve"> PAGEREF _Toc238636606 \h </w:instrText>
        </w:r>
        <w:r>
          <w:fldChar w:fldCharType="separate"/>
        </w:r>
        <w:r>
          <w:t>36</w:t>
        </w:r>
        <w:r>
          <w:fldChar w:fldCharType="end"/>
        </w:r>
      </w:hyperlink>
    </w:p>
    <w:p w14:paraId="5582C267" w14:textId="28A615BA"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07" w:history="1">
        <w:r w:rsidRPr="00D01D3A">
          <w:rPr>
            <w:rStyle w:val="Hyperlink"/>
          </w:rPr>
          <w:t>Table 16 – Type hierarchy</w:t>
        </w:r>
        <w:r>
          <w:tab/>
        </w:r>
        <w:r>
          <w:fldChar w:fldCharType="begin"/>
        </w:r>
        <w:r>
          <w:instrText xml:space="preserve"> PAGEREF _Toc238636607 \h </w:instrText>
        </w:r>
        <w:r>
          <w:fldChar w:fldCharType="separate"/>
        </w:r>
        <w:r>
          <w:t>37</w:t>
        </w:r>
        <w:r>
          <w:fldChar w:fldCharType="end"/>
        </w:r>
      </w:hyperlink>
    </w:p>
    <w:p w14:paraId="1468CEB9" w14:textId="320C9BF4"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08" w:history="1">
        <w:r w:rsidRPr="00D01D3A">
          <w:rPr>
            <w:rStyle w:val="Hyperlink"/>
          </w:rPr>
          <w:t>Table 17 – Promotion history</w:t>
        </w:r>
        <w:r>
          <w:tab/>
        </w:r>
        <w:r>
          <w:fldChar w:fldCharType="begin"/>
        </w:r>
        <w:r>
          <w:instrText xml:space="preserve"> PAGEREF _Toc238636608 \h </w:instrText>
        </w:r>
        <w:r>
          <w:fldChar w:fldCharType="separate"/>
        </w:r>
        <w:r>
          <w:t>44</w:t>
        </w:r>
        <w:r>
          <w:fldChar w:fldCharType="end"/>
        </w:r>
      </w:hyperlink>
    </w:p>
    <w:p w14:paraId="13CF58DD" w14:textId="10CA595E"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09" w:history="1">
        <w:r w:rsidRPr="00D01D3A">
          <w:rPr>
            <w:rStyle w:val="Hyperlink"/>
          </w:rPr>
          <w:t>Table 18 – The learning loop</w:t>
        </w:r>
        <w:r>
          <w:tab/>
        </w:r>
        <w:r>
          <w:fldChar w:fldCharType="begin"/>
        </w:r>
        <w:r>
          <w:instrText xml:space="preserve"> PAGEREF _Toc238636609 \h </w:instrText>
        </w:r>
        <w:r>
          <w:fldChar w:fldCharType="separate"/>
        </w:r>
        <w:r>
          <w:t>45</w:t>
        </w:r>
        <w:r>
          <w:fldChar w:fldCharType="end"/>
        </w:r>
      </w:hyperlink>
    </w:p>
    <w:p w14:paraId="1490DEF8" w14:textId="691F3CB7"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10" w:history="1">
        <w:r w:rsidRPr="00D01D3A">
          <w:rPr>
            <w:rStyle w:val="Hyperlink"/>
          </w:rPr>
          <w:t>Table 19 – Method behaviour and StatusCodes</w:t>
        </w:r>
        <w:r>
          <w:tab/>
        </w:r>
        <w:r>
          <w:fldChar w:fldCharType="begin"/>
        </w:r>
        <w:r>
          <w:instrText xml:space="preserve"> PAGEREF _Toc238636610 \h </w:instrText>
        </w:r>
        <w:r>
          <w:fldChar w:fldCharType="separate"/>
        </w:r>
        <w:r>
          <w:t>46</w:t>
        </w:r>
        <w:r>
          <w:fldChar w:fldCharType="end"/>
        </w:r>
      </w:hyperlink>
    </w:p>
    <w:p w14:paraId="14C68AEA" w14:textId="52B0E5C6"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11" w:history="1">
        <w:r w:rsidRPr="00D01D3A">
          <w:rPr>
            <w:rStyle w:val="Hyperlink"/>
          </w:rPr>
          <w:t>Table 20 – Events</w:t>
        </w:r>
        <w:r>
          <w:tab/>
        </w:r>
        <w:r>
          <w:fldChar w:fldCharType="begin"/>
        </w:r>
        <w:r>
          <w:instrText xml:space="preserve"> PAGEREF _Toc238636611 \h </w:instrText>
        </w:r>
        <w:r>
          <w:fldChar w:fldCharType="separate"/>
        </w:r>
        <w:r>
          <w:t>47</w:t>
        </w:r>
        <w:r>
          <w:fldChar w:fldCharType="end"/>
        </w:r>
      </w:hyperlink>
    </w:p>
    <w:p w14:paraId="1FCBFD0A" w14:textId="2E2C48C0"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12" w:history="1">
        <w:r w:rsidRPr="00D01D3A">
          <w:rPr>
            <w:rStyle w:val="Hyperlink"/>
          </w:rPr>
          <w:t>Table 21 – Payload and envelope</w:t>
        </w:r>
        <w:r>
          <w:tab/>
        </w:r>
        <w:r>
          <w:fldChar w:fldCharType="begin"/>
        </w:r>
        <w:r>
          <w:instrText xml:space="preserve"> PAGEREF _Toc238636612 \h </w:instrText>
        </w:r>
        <w:r>
          <w:fldChar w:fldCharType="separate"/>
        </w:r>
        <w:r>
          <w:t>49</w:t>
        </w:r>
        <w:r>
          <w:fldChar w:fldCharType="end"/>
        </w:r>
      </w:hyperlink>
    </w:p>
    <w:p w14:paraId="6FB72DCA" w14:textId="50FC7B33"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13" w:history="1">
        <w:r w:rsidRPr="00D01D3A">
          <w:rPr>
            <w:rStyle w:val="Hyperlink"/>
          </w:rPr>
          <w:t>Table 22 – Model sources</w:t>
        </w:r>
        <w:r>
          <w:tab/>
        </w:r>
        <w:r>
          <w:fldChar w:fldCharType="begin"/>
        </w:r>
        <w:r>
          <w:instrText xml:space="preserve"> PAGEREF _Toc238636613 \h </w:instrText>
        </w:r>
        <w:r>
          <w:fldChar w:fldCharType="separate"/>
        </w:r>
        <w:r>
          <w:t>54</w:t>
        </w:r>
        <w:r>
          <w:fldChar w:fldCharType="end"/>
        </w:r>
      </w:hyperlink>
    </w:p>
    <w:p w14:paraId="61649152" w14:textId="3E9CBD33"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14" w:history="1">
        <w:r w:rsidRPr="00D01D3A">
          <w:rPr>
            <w:rStyle w:val="Hyperlink"/>
          </w:rPr>
          <w:t>Table 23 – What a digest is worth, and why an empty one is not a failure</w:t>
        </w:r>
        <w:r>
          <w:tab/>
        </w:r>
        <w:r>
          <w:fldChar w:fldCharType="begin"/>
        </w:r>
        <w:r>
          <w:instrText xml:space="preserve"> PAGEREF _Toc238636614 \h </w:instrText>
        </w:r>
        <w:r>
          <w:fldChar w:fldCharType="separate"/>
        </w:r>
        <w:r>
          <w:t>64</w:t>
        </w:r>
        <w:r>
          <w:fldChar w:fldCharType="end"/>
        </w:r>
      </w:hyperlink>
    </w:p>
    <w:p w14:paraId="6A27E934" w14:textId="5FBD5F93"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15" w:history="1">
        <w:r w:rsidRPr="00D01D3A">
          <w:rPr>
            <w:rStyle w:val="Hyperlink"/>
          </w:rPr>
          <w:t>Table 24 – AiRootType definition</w:t>
        </w:r>
        <w:r>
          <w:tab/>
        </w:r>
        <w:r>
          <w:fldChar w:fldCharType="begin"/>
        </w:r>
        <w:r>
          <w:instrText xml:space="preserve"> PAGEREF _Toc238636615 \h </w:instrText>
        </w:r>
        <w:r>
          <w:fldChar w:fldCharType="separate"/>
        </w:r>
        <w:r>
          <w:t>68</w:t>
        </w:r>
        <w:r>
          <w:fldChar w:fldCharType="end"/>
        </w:r>
      </w:hyperlink>
    </w:p>
    <w:p w14:paraId="182A57BE" w14:textId="04E297AF"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16" w:history="1">
        <w:r w:rsidRPr="00D01D3A">
          <w:rPr>
            <w:rStyle w:val="Hyperlink"/>
          </w:rPr>
          <w:t>Table 25 – ModelType definition</w:t>
        </w:r>
        <w:r>
          <w:tab/>
        </w:r>
        <w:r>
          <w:fldChar w:fldCharType="begin"/>
        </w:r>
        <w:r>
          <w:instrText xml:space="preserve"> PAGEREF _Toc238636616 \h </w:instrText>
        </w:r>
        <w:r>
          <w:fldChar w:fldCharType="separate"/>
        </w:r>
        <w:r>
          <w:t>69</w:t>
        </w:r>
        <w:r>
          <w:fldChar w:fldCharType="end"/>
        </w:r>
      </w:hyperlink>
    </w:p>
    <w:p w14:paraId="2B74E46C" w14:textId="0809694B"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17" w:history="1">
        <w:r w:rsidRPr="00D01D3A">
          <w:rPr>
            <w:rStyle w:val="Hyperlink"/>
          </w:rPr>
          <w:t>Table 26 – DatasetType definition</w:t>
        </w:r>
        <w:r>
          <w:tab/>
        </w:r>
        <w:r>
          <w:fldChar w:fldCharType="begin"/>
        </w:r>
        <w:r>
          <w:instrText xml:space="preserve"> PAGEREF _Toc238636617 \h </w:instrText>
        </w:r>
        <w:r>
          <w:fldChar w:fldCharType="separate"/>
        </w:r>
        <w:r>
          <w:t>70</w:t>
        </w:r>
        <w:r>
          <w:fldChar w:fldCharType="end"/>
        </w:r>
      </w:hyperlink>
    </w:p>
    <w:p w14:paraId="3E6BD941" w14:textId="1BBED0B9"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18" w:history="1">
        <w:r w:rsidRPr="00D01D3A">
          <w:rPr>
            <w:rStyle w:val="Hyperlink"/>
          </w:rPr>
          <w:t>Table 27 – DeploymentType definition</w:t>
        </w:r>
        <w:r>
          <w:tab/>
        </w:r>
        <w:r>
          <w:fldChar w:fldCharType="begin"/>
        </w:r>
        <w:r>
          <w:instrText xml:space="preserve"> PAGEREF _Toc238636618 \h </w:instrText>
        </w:r>
        <w:r>
          <w:fldChar w:fldCharType="separate"/>
        </w:r>
        <w:r>
          <w:t>71</w:t>
        </w:r>
        <w:r>
          <w:fldChar w:fldCharType="end"/>
        </w:r>
      </w:hyperlink>
    </w:p>
    <w:p w14:paraId="4A7A5A2B" w14:textId="53B7FACB"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19" w:history="1">
        <w:r w:rsidRPr="00D01D3A">
          <w:rPr>
            <w:rStyle w:val="Hyperlink"/>
          </w:rPr>
          <w:t>Table 28 – Invoke Method Arguments</w:t>
        </w:r>
        <w:r>
          <w:tab/>
        </w:r>
        <w:r>
          <w:fldChar w:fldCharType="begin"/>
        </w:r>
        <w:r>
          <w:instrText xml:space="preserve"> PAGEREF _Toc238636619 \h </w:instrText>
        </w:r>
        <w:r>
          <w:fldChar w:fldCharType="separate"/>
        </w:r>
        <w:r>
          <w:t>72</w:t>
        </w:r>
        <w:r>
          <w:fldChar w:fldCharType="end"/>
        </w:r>
      </w:hyperlink>
    </w:p>
    <w:p w14:paraId="52E20F5E" w14:textId="7D29E6A0"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20" w:history="1">
        <w:r w:rsidRPr="00D01D3A">
          <w:rPr>
            <w:rStyle w:val="Hyperlink"/>
          </w:rPr>
          <w:t>Table 29 – Invoke Method AddressSpace definition</w:t>
        </w:r>
        <w:r>
          <w:tab/>
        </w:r>
        <w:r>
          <w:fldChar w:fldCharType="begin"/>
        </w:r>
        <w:r>
          <w:instrText xml:space="preserve"> PAGEREF _Toc238636620 \h </w:instrText>
        </w:r>
        <w:r>
          <w:fldChar w:fldCharType="separate"/>
        </w:r>
        <w:r>
          <w:t>72</w:t>
        </w:r>
        <w:r>
          <w:fldChar w:fldCharType="end"/>
        </w:r>
      </w:hyperlink>
    </w:p>
    <w:p w14:paraId="45746AA1" w14:textId="447FE304"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21" w:history="1">
        <w:r w:rsidRPr="00D01D3A">
          <w:rPr>
            <w:rStyle w:val="Hyperlink"/>
          </w:rPr>
          <w:t>Table 30 – InvokeAsync Method Arguments</w:t>
        </w:r>
        <w:r>
          <w:tab/>
        </w:r>
        <w:r>
          <w:fldChar w:fldCharType="begin"/>
        </w:r>
        <w:r>
          <w:instrText xml:space="preserve"> PAGEREF _Toc238636621 \h </w:instrText>
        </w:r>
        <w:r>
          <w:fldChar w:fldCharType="separate"/>
        </w:r>
        <w:r>
          <w:t>73</w:t>
        </w:r>
        <w:r>
          <w:fldChar w:fldCharType="end"/>
        </w:r>
      </w:hyperlink>
    </w:p>
    <w:p w14:paraId="1E2B8865" w14:textId="7FB39DE7"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22" w:history="1">
        <w:r w:rsidRPr="00D01D3A">
          <w:rPr>
            <w:rStyle w:val="Hyperlink"/>
          </w:rPr>
          <w:t>Table 31 – InvokeAsync Method AddressSpace definition</w:t>
        </w:r>
        <w:r>
          <w:tab/>
        </w:r>
        <w:r>
          <w:fldChar w:fldCharType="begin"/>
        </w:r>
        <w:r>
          <w:instrText xml:space="preserve"> PAGEREF _Toc238636622 \h </w:instrText>
        </w:r>
        <w:r>
          <w:fldChar w:fldCharType="separate"/>
        </w:r>
        <w:r>
          <w:t>73</w:t>
        </w:r>
        <w:r>
          <w:fldChar w:fldCharType="end"/>
        </w:r>
      </w:hyperlink>
    </w:p>
    <w:p w14:paraId="071C3F5F" w14:textId="0FE654D2"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23" w:history="1">
        <w:r w:rsidRPr="00D01D3A">
          <w:rPr>
            <w:rStyle w:val="Hyperlink"/>
          </w:rPr>
          <w:t>Table 32 – GetCapabilities Method Arguments</w:t>
        </w:r>
        <w:r>
          <w:tab/>
        </w:r>
        <w:r>
          <w:fldChar w:fldCharType="begin"/>
        </w:r>
        <w:r>
          <w:instrText xml:space="preserve"> PAGEREF _Toc238636623 \h </w:instrText>
        </w:r>
        <w:r>
          <w:fldChar w:fldCharType="separate"/>
        </w:r>
        <w:r>
          <w:t>73</w:t>
        </w:r>
        <w:r>
          <w:fldChar w:fldCharType="end"/>
        </w:r>
      </w:hyperlink>
    </w:p>
    <w:p w14:paraId="61B7C739" w14:textId="3DAD15C7"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24" w:history="1">
        <w:r w:rsidRPr="00D01D3A">
          <w:rPr>
            <w:rStyle w:val="Hyperlink"/>
          </w:rPr>
          <w:t>Table 33 – GetCapabilities Method AddressSpace definition</w:t>
        </w:r>
        <w:r>
          <w:tab/>
        </w:r>
        <w:r>
          <w:fldChar w:fldCharType="begin"/>
        </w:r>
        <w:r>
          <w:instrText xml:space="preserve"> PAGEREF _Toc238636624 \h </w:instrText>
        </w:r>
        <w:r>
          <w:fldChar w:fldCharType="separate"/>
        </w:r>
        <w:r>
          <w:t>74</w:t>
        </w:r>
        <w:r>
          <w:fldChar w:fldCharType="end"/>
        </w:r>
      </w:hyperlink>
    </w:p>
    <w:p w14:paraId="6262B9E2" w14:textId="311BF088"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25" w:history="1">
        <w:r w:rsidRPr="00D01D3A">
          <w:rPr>
            <w:rStyle w:val="Hyperlink"/>
          </w:rPr>
          <w:t>Table 34 – BeginTransfer Method Arguments</w:t>
        </w:r>
        <w:r>
          <w:tab/>
        </w:r>
        <w:r>
          <w:fldChar w:fldCharType="begin"/>
        </w:r>
        <w:r>
          <w:instrText xml:space="preserve"> PAGEREF _Toc238636625 \h </w:instrText>
        </w:r>
        <w:r>
          <w:fldChar w:fldCharType="separate"/>
        </w:r>
        <w:r>
          <w:t>74</w:t>
        </w:r>
        <w:r>
          <w:fldChar w:fldCharType="end"/>
        </w:r>
      </w:hyperlink>
    </w:p>
    <w:p w14:paraId="00820DB0" w14:textId="21E51A43"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26" w:history="1">
        <w:r w:rsidRPr="00D01D3A">
          <w:rPr>
            <w:rStyle w:val="Hyperlink"/>
          </w:rPr>
          <w:t>Table 35 – BeginTransfer Method AddressSpace definition</w:t>
        </w:r>
        <w:r>
          <w:tab/>
        </w:r>
        <w:r>
          <w:fldChar w:fldCharType="begin"/>
        </w:r>
        <w:r>
          <w:instrText xml:space="preserve"> PAGEREF _Toc238636626 \h </w:instrText>
        </w:r>
        <w:r>
          <w:fldChar w:fldCharType="separate"/>
        </w:r>
        <w:r>
          <w:t>74</w:t>
        </w:r>
        <w:r>
          <w:fldChar w:fldCharType="end"/>
        </w:r>
      </w:hyperlink>
    </w:p>
    <w:p w14:paraId="1853D2B6" w14:textId="7C78B519"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27" w:history="1">
        <w:r w:rsidRPr="00D01D3A">
          <w:rPr>
            <w:rStyle w:val="Hyperlink"/>
          </w:rPr>
          <w:t>Table 36 – LearningJobType definition</w:t>
        </w:r>
        <w:r>
          <w:tab/>
        </w:r>
        <w:r>
          <w:fldChar w:fldCharType="begin"/>
        </w:r>
        <w:r>
          <w:instrText xml:space="preserve"> PAGEREF _Toc238636627 \h </w:instrText>
        </w:r>
        <w:r>
          <w:fldChar w:fldCharType="separate"/>
        </w:r>
        <w:r>
          <w:t>75</w:t>
        </w:r>
        <w:r>
          <w:fldChar w:fldCharType="end"/>
        </w:r>
      </w:hyperlink>
    </w:p>
    <w:p w14:paraId="62C74551" w14:textId="50E57725"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28" w:history="1">
        <w:r w:rsidRPr="00D01D3A">
          <w:rPr>
            <w:rStyle w:val="Hyperlink"/>
          </w:rPr>
          <w:t>Table 37 – TriggerTraining Method Arguments</w:t>
        </w:r>
        <w:r>
          <w:tab/>
        </w:r>
        <w:r>
          <w:fldChar w:fldCharType="begin"/>
        </w:r>
        <w:r>
          <w:instrText xml:space="preserve"> PAGEREF _Toc238636628 \h </w:instrText>
        </w:r>
        <w:r>
          <w:fldChar w:fldCharType="separate"/>
        </w:r>
        <w:r>
          <w:t>75</w:t>
        </w:r>
        <w:r>
          <w:fldChar w:fldCharType="end"/>
        </w:r>
      </w:hyperlink>
    </w:p>
    <w:p w14:paraId="11BB186C" w14:textId="6165205A"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29" w:history="1">
        <w:r w:rsidRPr="00D01D3A">
          <w:rPr>
            <w:rStyle w:val="Hyperlink"/>
          </w:rPr>
          <w:t>Table 38 – TriggerTraining Method AddressSpace definition</w:t>
        </w:r>
        <w:r>
          <w:tab/>
        </w:r>
        <w:r>
          <w:fldChar w:fldCharType="begin"/>
        </w:r>
        <w:r>
          <w:instrText xml:space="preserve"> PAGEREF _Toc238636629 \h </w:instrText>
        </w:r>
        <w:r>
          <w:fldChar w:fldCharType="separate"/>
        </w:r>
        <w:r>
          <w:t>75</w:t>
        </w:r>
        <w:r>
          <w:fldChar w:fldCharType="end"/>
        </w:r>
      </w:hyperlink>
    </w:p>
    <w:p w14:paraId="51A496E3" w14:textId="61C9A5E8"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30" w:history="1">
        <w:r w:rsidRPr="00D01D3A">
          <w:rPr>
            <w:rStyle w:val="Hyperlink"/>
          </w:rPr>
          <w:t>Table 39 – PromoteModel Method Arguments</w:t>
        </w:r>
        <w:r>
          <w:tab/>
        </w:r>
        <w:r>
          <w:fldChar w:fldCharType="begin"/>
        </w:r>
        <w:r>
          <w:instrText xml:space="preserve"> PAGEREF _Toc238636630 \h </w:instrText>
        </w:r>
        <w:r>
          <w:fldChar w:fldCharType="separate"/>
        </w:r>
        <w:r>
          <w:t>76</w:t>
        </w:r>
        <w:r>
          <w:fldChar w:fldCharType="end"/>
        </w:r>
      </w:hyperlink>
    </w:p>
    <w:p w14:paraId="323D7063" w14:textId="52D4F1CE"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31" w:history="1">
        <w:r w:rsidRPr="00D01D3A">
          <w:rPr>
            <w:rStyle w:val="Hyperlink"/>
          </w:rPr>
          <w:t>Table 40 – PromoteModel Method AddressSpace definition</w:t>
        </w:r>
        <w:r>
          <w:tab/>
        </w:r>
        <w:r>
          <w:fldChar w:fldCharType="begin"/>
        </w:r>
        <w:r>
          <w:instrText xml:space="preserve"> PAGEREF _Toc238636631 \h </w:instrText>
        </w:r>
        <w:r>
          <w:fldChar w:fldCharType="separate"/>
        </w:r>
        <w:r>
          <w:t>76</w:t>
        </w:r>
        <w:r>
          <w:fldChar w:fldCharType="end"/>
        </w:r>
      </w:hyperlink>
    </w:p>
    <w:p w14:paraId="7A0D4B58" w14:textId="07933736"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32" w:history="1">
        <w:r w:rsidRPr="00D01D3A">
          <w:rPr>
            <w:rStyle w:val="Hyperlink"/>
          </w:rPr>
          <w:t>Table 41 – AiJobType definition</w:t>
        </w:r>
        <w:r>
          <w:tab/>
        </w:r>
        <w:r>
          <w:fldChar w:fldCharType="begin"/>
        </w:r>
        <w:r>
          <w:instrText xml:space="preserve"> PAGEREF _Toc238636632 \h </w:instrText>
        </w:r>
        <w:r>
          <w:fldChar w:fldCharType="separate"/>
        </w:r>
        <w:r>
          <w:t>76</w:t>
        </w:r>
        <w:r>
          <w:fldChar w:fldCharType="end"/>
        </w:r>
      </w:hyperlink>
    </w:p>
    <w:p w14:paraId="6B1076D0" w14:textId="31C0A61A"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33" w:history="1">
        <w:r w:rsidRPr="00D01D3A">
          <w:rPr>
            <w:rStyle w:val="Hyperlink"/>
          </w:rPr>
          <w:t>Table 42 – ModelImportJobType definition</w:t>
        </w:r>
        <w:r>
          <w:tab/>
        </w:r>
        <w:r>
          <w:fldChar w:fldCharType="begin"/>
        </w:r>
        <w:r>
          <w:instrText xml:space="preserve"> PAGEREF _Toc238636633 \h </w:instrText>
        </w:r>
        <w:r>
          <w:fldChar w:fldCharType="separate"/>
        </w:r>
        <w:r>
          <w:t>77</w:t>
        </w:r>
        <w:r>
          <w:fldChar w:fldCharType="end"/>
        </w:r>
      </w:hyperlink>
    </w:p>
    <w:p w14:paraId="71AAEF8A" w14:textId="0DBFA494"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34" w:history="1">
        <w:r w:rsidRPr="00D01D3A">
          <w:rPr>
            <w:rStyle w:val="Hyperlink"/>
          </w:rPr>
          <w:t>Table 43 – InferenceJobType definition</w:t>
        </w:r>
        <w:r>
          <w:tab/>
        </w:r>
        <w:r>
          <w:fldChar w:fldCharType="begin"/>
        </w:r>
        <w:r>
          <w:instrText xml:space="preserve"> PAGEREF _Toc238636634 \h </w:instrText>
        </w:r>
        <w:r>
          <w:fldChar w:fldCharType="separate"/>
        </w:r>
        <w:r>
          <w:t>78</w:t>
        </w:r>
        <w:r>
          <w:fldChar w:fldCharType="end"/>
        </w:r>
      </w:hyperlink>
    </w:p>
    <w:p w14:paraId="45B46337" w14:textId="49CA4524"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35" w:history="1">
        <w:r w:rsidRPr="00D01D3A">
          <w:rPr>
            <w:rStyle w:val="Hyperlink"/>
          </w:rPr>
          <w:t>Table 44 – ModelSourceType definition</w:t>
        </w:r>
        <w:r>
          <w:tab/>
        </w:r>
        <w:r>
          <w:fldChar w:fldCharType="begin"/>
        </w:r>
        <w:r>
          <w:instrText xml:space="preserve"> PAGEREF _Toc238636635 \h </w:instrText>
        </w:r>
        <w:r>
          <w:fldChar w:fldCharType="separate"/>
        </w:r>
        <w:r>
          <w:t>79</w:t>
        </w:r>
        <w:r>
          <w:fldChar w:fldCharType="end"/>
        </w:r>
      </w:hyperlink>
    </w:p>
    <w:p w14:paraId="344F05FB" w14:textId="65D13B86"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36" w:history="1">
        <w:r w:rsidRPr="00D01D3A">
          <w:rPr>
            <w:rStyle w:val="Hyperlink"/>
          </w:rPr>
          <w:t>Table 45 – TestConnection Method Arguments</w:t>
        </w:r>
        <w:r>
          <w:tab/>
        </w:r>
        <w:r>
          <w:fldChar w:fldCharType="begin"/>
        </w:r>
        <w:r>
          <w:instrText xml:space="preserve"> PAGEREF _Toc238636636 \h </w:instrText>
        </w:r>
        <w:r>
          <w:fldChar w:fldCharType="separate"/>
        </w:r>
        <w:r>
          <w:t>79</w:t>
        </w:r>
        <w:r>
          <w:fldChar w:fldCharType="end"/>
        </w:r>
      </w:hyperlink>
    </w:p>
    <w:p w14:paraId="56A52F38" w14:textId="4B7D63BE"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37" w:history="1">
        <w:r w:rsidRPr="00D01D3A">
          <w:rPr>
            <w:rStyle w:val="Hyperlink"/>
          </w:rPr>
          <w:t>Table 46 – TestConnection Method AddressSpace definition</w:t>
        </w:r>
        <w:r>
          <w:tab/>
        </w:r>
        <w:r>
          <w:fldChar w:fldCharType="begin"/>
        </w:r>
        <w:r>
          <w:instrText xml:space="preserve"> PAGEREF _Toc238636637 \h </w:instrText>
        </w:r>
        <w:r>
          <w:fldChar w:fldCharType="separate"/>
        </w:r>
        <w:r>
          <w:t>79</w:t>
        </w:r>
        <w:r>
          <w:fldChar w:fldCharType="end"/>
        </w:r>
      </w:hyperlink>
    </w:p>
    <w:p w14:paraId="1A116AA9" w14:textId="50313198"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38" w:history="1">
        <w:r w:rsidRPr="00D01D3A">
          <w:rPr>
            <w:rStyle w:val="Hyperlink"/>
          </w:rPr>
          <w:t>Table 47 – ListModels Method Arguments</w:t>
        </w:r>
        <w:r>
          <w:tab/>
        </w:r>
        <w:r>
          <w:fldChar w:fldCharType="begin"/>
        </w:r>
        <w:r>
          <w:instrText xml:space="preserve"> PAGEREF _Toc238636638 \h </w:instrText>
        </w:r>
        <w:r>
          <w:fldChar w:fldCharType="separate"/>
        </w:r>
        <w:r>
          <w:t>80</w:t>
        </w:r>
        <w:r>
          <w:fldChar w:fldCharType="end"/>
        </w:r>
      </w:hyperlink>
    </w:p>
    <w:p w14:paraId="29359DC7" w14:textId="18D27A31"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39" w:history="1">
        <w:r w:rsidRPr="00D01D3A">
          <w:rPr>
            <w:rStyle w:val="Hyperlink"/>
          </w:rPr>
          <w:t>Table 48 – ListModels Method AddressSpace definition</w:t>
        </w:r>
        <w:r>
          <w:tab/>
        </w:r>
        <w:r>
          <w:fldChar w:fldCharType="begin"/>
        </w:r>
        <w:r>
          <w:instrText xml:space="preserve"> PAGEREF _Toc238636639 \h </w:instrText>
        </w:r>
        <w:r>
          <w:fldChar w:fldCharType="separate"/>
        </w:r>
        <w:r>
          <w:t>80</w:t>
        </w:r>
        <w:r>
          <w:fldChar w:fldCharType="end"/>
        </w:r>
      </w:hyperlink>
    </w:p>
    <w:p w14:paraId="08F2A09B" w14:textId="53BF6E2B"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40" w:history="1">
        <w:r w:rsidRPr="00D01D3A">
          <w:rPr>
            <w:rStyle w:val="Hyperlink"/>
          </w:rPr>
          <w:t>Table 49 – EvaluationRunType definition</w:t>
        </w:r>
        <w:r>
          <w:tab/>
        </w:r>
        <w:r>
          <w:fldChar w:fldCharType="begin"/>
        </w:r>
        <w:r>
          <w:instrText xml:space="preserve"> PAGEREF _Toc238636640 \h </w:instrText>
        </w:r>
        <w:r>
          <w:fldChar w:fldCharType="separate"/>
        </w:r>
        <w:r>
          <w:t>80</w:t>
        </w:r>
        <w:r>
          <w:fldChar w:fldCharType="end"/>
        </w:r>
      </w:hyperlink>
    </w:p>
    <w:p w14:paraId="5F080E75" w14:textId="7860FF88"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41" w:history="1">
        <w:r w:rsidRPr="00D01D3A">
          <w:rPr>
            <w:rStyle w:val="Hyperlink"/>
          </w:rPr>
          <w:t>Table 50 – ModelCardType definition</w:t>
        </w:r>
        <w:r>
          <w:tab/>
        </w:r>
        <w:r>
          <w:fldChar w:fldCharType="begin"/>
        </w:r>
        <w:r>
          <w:instrText xml:space="preserve"> PAGEREF _Toc238636641 \h </w:instrText>
        </w:r>
        <w:r>
          <w:fldChar w:fldCharType="separate"/>
        </w:r>
        <w:r>
          <w:t>81</w:t>
        </w:r>
        <w:r>
          <w:fldChar w:fldCharType="end"/>
        </w:r>
      </w:hyperlink>
    </w:p>
    <w:p w14:paraId="531F8887" w14:textId="4C7D21C3"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42" w:history="1">
        <w:r w:rsidRPr="00D01D3A">
          <w:rPr>
            <w:rStyle w:val="Hyperlink"/>
          </w:rPr>
          <w:t>Table 51 – ModelRegistryType definition</w:t>
        </w:r>
        <w:r>
          <w:tab/>
        </w:r>
        <w:r>
          <w:fldChar w:fldCharType="begin"/>
        </w:r>
        <w:r>
          <w:instrText xml:space="preserve"> PAGEREF _Toc238636642 \h </w:instrText>
        </w:r>
        <w:r>
          <w:fldChar w:fldCharType="separate"/>
        </w:r>
        <w:r>
          <w:t>81</w:t>
        </w:r>
        <w:r>
          <w:fldChar w:fldCharType="end"/>
        </w:r>
      </w:hyperlink>
    </w:p>
    <w:p w14:paraId="7BC57DB4" w14:textId="4874E3D6"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43" w:history="1">
        <w:r w:rsidRPr="00D01D3A">
          <w:rPr>
            <w:rStyle w:val="Hyperlink"/>
          </w:rPr>
          <w:t>Table 52 – ModelPublisherType definition</w:t>
        </w:r>
        <w:r>
          <w:tab/>
        </w:r>
        <w:r>
          <w:fldChar w:fldCharType="begin"/>
        </w:r>
        <w:r>
          <w:instrText xml:space="preserve"> PAGEREF _Toc238636643 \h </w:instrText>
        </w:r>
        <w:r>
          <w:fldChar w:fldCharType="separate"/>
        </w:r>
        <w:r>
          <w:t>82</w:t>
        </w:r>
        <w:r>
          <w:fldChar w:fldCharType="end"/>
        </w:r>
      </w:hyperlink>
    </w:p>
    <w:p w14:paraId="62745A59" w14:textId="33A7E94D"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44" w:history="1">
        <w:r w:rsidRPr="00D01D3A">
          <w:rPr>
            <w:rStyle w:val="Hyperlink"/>
          </w:rPr>
          <w:t>Table 53 – AiResourceType definition</w:t>
        </w:r>
        <w:r>
          <w:tab/>
        </w:r>
        <w:r>
          <w:fldChar w:fldCharType="begin"/>
        </w:r>
        <w:r>
          <w:instrText xml:space="preserve"> PAGEREF _Toc238636644 \h </w:instrText>
        </w:r>
        <w:r>
          <w:fldChar w:fldCharType="separate"/>
        </w:r>
        <w:r>
          <w:t>82</w:t>
        </w:r>
        <w:r>
          <w:fldChar w:fldCharType="end"/>
        </w:r>
      </w:hyperlink>
    </w:p>
    <w:p w14:paraId="24BB0131" w14:textId="6A8A13CA"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45" w:history="1">
        <w:r w:rsidRPr="00D01D3A">
          <w:rPr>
            <w:rStyle w:val="Hyperlink"/>
          </w:rPr>
          <w:t>Table 54 – ModelResourceType definition</w:t>
        </w:r>
        <w:r>
          <w:tab/>
        </w:r>
        <w:r>
          <w:fldChar w:fldCharType="begin"/>
        </w:r>
        <w:r>
          <w:instrText xml:space="preserve"> PAGEREF _Toc238636645 \h </w:instrText>
        </w:r>
        <w:r>
          <w:fldChar w:fldCharType="separate"/>
        </w:r>
        <w:r>
          <w:t>82</w:t>
        </w:r>
        <w:r>
          <w:fldChar w:fldCharType="end"/>
        </w:r>
      </w:hyperlink>
    </w:p>
    <w:p w14:paraId="35298E1E" w14:textId="27951EAB"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46" w:history="1">
        <w:r w:rsidRPr="00D01D3A">
          <w:rPr>
            <w:rStyle w:val="Hyperlink"/>
          </w:rPr>
          <w:t>Table 55 – DatasetResourceType definition</w:t>
        </w:r>
        <w:r>
          <w:tab/>
        </w:r>
        <w:r>
          <w:fldChar w:fldCharType="begin"/>
        </w:r>
        <w:r>
          <w:instrText xml:space="preserve"> PAGEREF _Toc238636646 \h </w:instrText>
        </w:r>
        <w:r>
          <w:fldChar w:fldCharType="separate"/>
        </w:r>
        <w:r>
          <w:t>83</w:t>
        </w:r>
        <w:r>
          <w:fldChar w:fldCharType="end"/>
        </w:r>
      </w:hyperlink>
    </w:p>
    <w:p w14:paraId="163DDC28" w14:textId="3984C740"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47" w:history="1">
        <w:r w:rsidRPr="00D01D3A">
          <w:rPr>
            <w:rStyle w:val="Hyperlink"/>
          </w:rPr>
          <w:t>Table 56 – InferenceTransferType definition</w:t>
        </w:r>
        <w:r>
          <w:tab/>
        </w:r>
        <w:r>
          <w:fldChar w:fldCharType="begin"/>
        </w:r>
        <w:r>
          <w:instrText xml:space="preserve"> PAGEREF _Toc238636647 \h </w:instrText>
        </w:r>
        <w:r>
          <w:fldChar w:fldCharType="separate"/>
        </w:r>
        <w:r>
          <w:t>83</w:t>
        </w:r>
        <w:r>
          <w:fldChar w:fldCharType="end"/>
        </w:r>
      </w:hyperlink>
    </w:p>
    <w:p w14:paraId="5E33BA67" w14:textId="6DE3EA26"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48" w:history="1">
        <w:r w:rsidRPr="00D01D3A">
          <w:rPr>
            <w:rStyle w:val="Hyperlink"/>
          </w:rPr>
          <w:t>Table 57 – Execute Method Arguments</w:t>
        </w:r>
        <w:r>
          <w:tab/>
        </w:r>
        <w:r>
          <w:fldChar w:fldCharType="begin"/>
        </w:r>
        <w:r>
          <w:instrText xml:space="preserve"> PAGEREF _Toc238636648 \h </w:instrText>
        </w:r>
        <w:r>
          <w:fldChar w:fldCharType="separate"/>
        </w:r>
        <w:r>
          <w:t>84</w:t>
        </w:r>
        <w:r>
          <w:fldChar w:fldCharType="end"/>
        </w:r>
      </w:hyperlink>
    </w:p>
    <w:p w14:paraId="0182F363" w14:textId="572C972A"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49" w:history="1">
        <w:r w:rsidRPr="00D01D3A">
          <w:rPr>
            <w:rStyle w:val="Hyperlink"/>
          </w:rPr>
          <w:t>Table 58 – Execute Method AddressSpace definition</w:t>
        </w:r>
        <w:r>
          <w:tab/>
        </w:r>
        <w:r>
          <w:fldChar w:fldCharType="begin"/>
        </w:r>
        <w:r>
          <w:instrText xml:space="preserve"> PAGEREF _Toc238636649 \h </w:instrText>
        </w:r>
        <w:r>
          <w:fldChar w:fldCharType="separate"/>
        </w:r>
        <w:r>
          <w:t>84</w:t>
        </w:r>
        <w:r>
          <w:fldChar w:fldCharType="end"/>
        </w:r>
      </w:hyperlink>
    </w:p>
    <w:p w14:paraId="17BFDB02" w14:textId="510E9916"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50" w:history="1">
        <w:r w:rsidRPr="00D01D3A">
          <w:rPr>
            <w:rStyle w:val="Hyperlink"/>
          </w:rPr>
          <w:t>Table 59 – ModelPromotedEventType definition</w:t>
        </w:r>
        <w:r>
          <w:tab/>
        </w:r>
        <w:r>
          <w:fldChar w:fldCharType="begin"/>
        </w:r>
        <w:r>
          <w:instrText xml:space="preserve"> PAGEREF _Toc238636650 \h </w:instrText>
        </w:r>
        <w:r>
          <w:fldChar w:fldCharType="separate"/>
        </w:r>
        <w:r>
          <w:t>84</w:t>
        </w:r>
        <w:r>
          <w:fldChar w:fldCharType="end"/>
        </w:r>
      </w:hyperlink>
    </w:p>
    <w:p w14:paraId="36419E7D" w14:textId="69D91931"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51" w:history="1">
        <w:r w:rsidRPr="00D01D3A">
          <w:rPr>
            <w:rStyle w:val="Hyperlink"/>
          </w:rPr>
          <w:t>Table 60 – PromotionRecordType definition</w:t>
        </w:r>
        <w:r>
          <w:tab/>
        </w:r>
        <w:r>
          <w:fldChar w:fldCharType="begin"/>
        </w:r>
        <w:r>
          <w:instrText xml:space="preserve"> PAGEREF _Toc238636651 \h </w:instrText>
        </w:r>
        <w:r>
          <w:fldChar w:fldCharType="separate"/>
        </w:r>
        <w:r>
          <w:t>85</w:t>
        </w:r>
        <w:r>
          <w:fldChar w:fldCharType="end"/>
        </w:r>
      </w:hyperlink>
    </w:p>
    <w:p w14:paraId="0E6A00AF" w14:textId="7F763C06"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52" w:history="1">
        <w:r w:rsidRPr="00D01D3A">
          <w:rPr>
            <w:rStyle w:val="Hyperlink"/>
          </w:rPr>
          <w:t>Table 61 – InferenceLocationEnum Items</w:t>
        </w:r>
        <w:r>
          <w:tab/>
        </w:r>
        <w:r>
          <w:fldChar w:fldCharType="begin"/>
        </w:r>
        <w:r>
          <w:instrText xml:space="preserve"> PAGEREF _Toc238636652 \h </w:instrText>
        </w:r>
        <w:r>
          <w:fldChar w:fldCharType="separate"/>
        </w:r>
        <w:r>
          <w:t>85</w:t>
        </w:r>
        <w:r>
          <w:fldChar w:fldCharType="end"/>
        </w:r>
      </w:hyperlink>
    </w:p>
    <w:p w14:paraId="13A8FE83" w14:textId="221C8363"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53" w:history="1">
        <w:r w:rsidRPr="00D01D3A">
          <w:rPr>
            <w:rStyle w:val="Hyperlink"/>
          </w:rPr>
          <w:t>Table 62 – InferenceLocationEnum definition</w:t>
        </w:r>
        <w:r>
          <w:tab/>
        </w:r>
        <w:r>
          <w:fldChar w:fldCharType="begin"/>
        </w:r>
        <w:r>
          <w:instrText xml:space="preserve"> PAGEREF _Toc238636653 \h </w:instrText>
        </w:r>
        <w:r>
          <w:fldChar w:fldCharType="separate"/>
        </w:r>
        <w:r>
          <w:t>85</w:t>
        </w:r>
        <w:r>
          <w:fldChar w:fldCharType="end"/>
        </w:r>
      </w:hyperlink>
    </w:p>
    <w:p w14:paraId="55389F43" w14:textId="1F1243C2"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54" w:history="1">
        <w:r w:rsidRPr="00D01D3A">
          <w:rPr>
            <w:rStyle w:val="Hyperlink"/>
          </w:rPr>
          <w:t>Table 63 – AcceleratorKindEnum Items</w:t>
        </w:r>
        <w:r>
          <w:tab/>
        </w:r>
        <w:r>
          <w:fldChar w:fldCharType="begin"/>
        </w:r>
        <w:r>
          <w:instrText xml:space="preserve"> PAGEREF _Toc238636654 \h </w:instrText>
        </w:r>
        <w:r>
          <w:fldChar w:fldCharType="separate"/>
        </w:r>
        <w:r>
          <w:t>86</w:t>
        </w:r>
        <w:r>
          <w:fldChar w:fldCharType="end"/>
        </w:r>
      </w:hyperlink>
    </w:p>
    <w:p w14:paraId="7842A59A" w14:textId="09FC533B"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55" w:history="1">
        <w:r w:rsidRPr="00D01D3A">
          <w:rPr>
            <w:rStyle w:val="Hyperlink"/>
          </w:rPr>
          <w:t>Table 64 – AcceleratorKindEnum definition</w:t>
        </w:r>
        <w:r>
          <w:tab/>
        </w:r>
        <w:r>
          <w:fldChar w:fldCharType="begin"/>
        </w:r>
        <w:r>
          <w:instrText xml:space="preserve"> PAGEREF _Toc238636655 \h </w:instrText>
        </w:r>
        <w:r>
          <w:fldChar w:fldCharType="separate"/>
        </w:r>
        <w:r>
          <w:t>86</w:t>
        </w:r>
        <w:r>
          <w:fldChar w:fldCharType="end"/>
        </w:r>
      </w:hyperlink>
    </w:p>
    <w:p w14:paraId="2FD8041A" w14:textId="324A84A9"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56" w:history="1">
        <w:r w:rsidRPr="00D01D3A">
          <w:rPr>
            <w:rStyle w:val="Hyperlink"/>
          </w:rPr>
          <w:t>Table 65 – DeploymentStateEnum Items</w:t>
        </w:r>
        <w:r>
          <w:tab/>
        </w:r>
        <w:r>
          <w:fldChar w:fldCharType="begin"/>
        </w:r>
        <w:r>
          <w:instrText xml:space="preserve"> PAGEREF _Toc238636656 \h </w:instrText>
        </w:r>
        <w:r>
          <w:fldChar w:fldCharType="separate"/>
        </w:r>
        <w:r>
          <w:t>86</w:t>
        </w:r>
        <w:r>
          <w:fldChar w:fldCharType="end"/>
        </w:r>
      </w:hyperlink>
    </w:p>
    <w:p w14:paraId="0D22165E" w14:textId="1F4A0474"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57" w:history="1">
        <w:r w:rsidRPr="00D01D3A">
          <w:rPr>
            <w:rStyle w:val="Hyperlink"/>
          </w:rPr>
          <w:t>Table 66 – DeploymentStateEnum definition</w:t>
        </w:r>
        <w:r>
          <w:tab/>
        </w:r>
        <w:r>
          <w:fldChar w:fldCharType="begin"/>
        </w:r>
        <w:r>
          <w:instrText xml:space="preserve"> PAGEREF _Toc238636657 \h </w:instrText>
        </w:r>
        <w:r>
          <w:fldChar w:fldCharType="separate"/>
        </w:r>
        <w:r>
          <w:t>86</w:t>
        </w:r>
        <w:r>
          <w:fldChar w:fldCharType="end"/>
        </w:r>
      </w:hyperlink>
    </w:p>
    <w:p w14:paraId="6FC0BB1C" w14:textId="20242E59"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58" w:history="1">
        <w:r w:rsidRPr="00D01D3A">
          <w:rPr>
            <w:rStyle w:val="Hyperlink"/>
          </w:rPr>
          <w:t>Table 67 – DatasetSourceEnum Items</w:t>
        </w:r>
        <w:r>
          <w:tab/>
        </w:r>
        <w:r>
          <w:fldChar w:fldCharType="begin"/>
        </w:r>
        <w:r>
          <w:instrText xml:space="preserve"> PAGEREF _Toc238636658 \h </w:instrText>
        </w:r>
        <w:r>
          <w:fldChar w:fldCharType="separate"/>
        </w:r>
        <w:r>
          <w:t>87</w:t>
        </w:r>
        <w:r>
          <w:fldChar w:fldCharType="end"/>
        </w:r>
      </w:hyperlink>
    </w:p>
    <w:p w14:paraId="4FD70C65" w14:textId="1504BD7F"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59" w:history="1">
        <w:r w:rsidRPr="00D01D3A">
          <w:rPr>
            <w:rStyle w:val="Hyperlink"/>
          </w:rPr>
          <w:t>Table 68 – DatasetSourceEnum definition</w:t>
        </w:r>
        <w:r>
          <w:tab/>
        </w:r>
        <w:r>
          <w:fldChar w:fldCharType="begin"/>
        </w:r>
        <w:r>
          <w:instrText xml:space="preserve"> PAGEREF _Toc238636659 \h </w:instrText>
        </w:r>
        <w:r>
          <w:fldChar w:fldCharType="separate"/>
        </w:r>
        <w:r>
          <w:t>87</w:t>
        </w:r>
        <w:r>
          <w:fldChar w:fldCharType="end"/>
        </w:r>
      </w:hyperlink>
    </w:p>
    <w:p w14:paraId="080355D6" w14:textId="2EA8ECF8"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60" w:history="1">
        <w:r w:rsidRPr="00D01D3A">
          <w:rPr>
            <w:rStyle w:val="Hyperlink"/>
          </w:rPr>
          <w:t>Table 69 – LearningJobStateEnum Items</w:t>
        </w:r>
        <w:r>
          <w:tab/>
        </w:r>
        <w:r>
          <w:fldChar w:fldCharType="begin"/>
        </w:r>
        <w:r>
          <w:instrText xml:space="preserve"> PAGEREF _Toc238636660 \h </w:instrText>
        </w:r>
        <w:r>
          <w:fldChar w:fldCharType="separate"/>
        </w:r>
        <w:r>
          <w:t>87</w:t>
        </w:r>
        <w:r>
          <w:fldChar w:fldCharType="end"/>
        </w:r>
      </w:hyperlink>
    </w:p>
    <w:p w14:paraId="0300AFBD" w14:textId="51163A43"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61" w:history="1">
        <w:r w:rsidRPr="00D01D3A">
          <w:rPr>
            <w:rStyle w:val="Hyperlink"/>
          </w:rPr>
          <w:t>Table 70 – LearningJobStateEnum definition</w:t>
        </w:r>
        <w:r>
          <w:tab/>
        </w:r>
        <w:r>
          <w:fldChar w:fldCharType="begin"/>
        </w:r>
        <w:r>
          <w:instrText xml:space="preserve"> PAGEREF _Toc238636661 \h </w:instrText>
        </w:r>
        <w:r>
          <w:fldChar w:fldCharType="separate"/>
        </w:r>
        <w:r>
          <w:t>87</w:t>
        </w:r>
        <w:r>
          <w:fldChar w:fldCharType="end"/>
        </w:r>
      </w:hyperlink>
    </w:p>
    <w:p w14:paraId="4C629397" w14:textId="3073E08A"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62" w:history="1">
        <w:r w:rsidRPr="00D01D3A">
          <w:rPr>
            <w:rStyle w:val="Hyperlink"/>
          </w:rPr>
          <w:t>Table 71 – FinishReasonEnum Items</w:t>
        </w:r>
        <w:r>
          <w:tab/>
        </w:r>
        <w:r>
          <w:fldChar w:fldCharType="begin"/>
        </w:r>
        <w:r>
          <w:instrText xml:space="preserve"> PAGEREF _Toc238636662 \h </w:instrText>
        </w:r>
        <w:r>
          <w:fldChar w:fldCharType="separate"/>
        </w:r>
        <w:r>
          <w:t>88</w:t>
        </w:r>
        <w:r>
          <w:fldChar w:fldCharType="end"/>
        </w:r>
      </w:hyperlink>
    </w:p>
    <w:p w14:paraId="7CC4EEF5" w14:textId="28438771"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63" w:history="1">
        <w:r w:rsidRPr="00D01D3A">
          <w:rPr>
            <w:rStyle w:val="Hyperlink"/>
          </w:rPr>
          <w:t>Table 72 – FinishReasonEnum definition</w:t>
        </w:r>
        <w:r>
          <w:tab/>
        </w:r>
        <w:r>
          <w:fldChar w:fldCharType="begin"/>
        </w:r>
        <w:r>
          <w:instrText xml:space="preserve"> PAGEREF _Toc238636663 \h </w:instrText>
        </w:r>
        <w:r>
          <w:fldChar w:fldCharType="separate"/>
        </w:r>
        <w:r>
          <w:t>88</w:t>
        </w:r>
        <w:r>
          <w:fldChar w:fldCharType="end"/>
        </w:r>
      </w:hyperlink>
    </w:p>
    <w:p w14:paraId="2A101B73" w14:textId="0D221463"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64" w:history="1">
        <w:r w:rsidRPr="00D01D3A">
          <w:rPr>
            <w:rStyle w:val="Hyperlink"/>
          </w:rPr>
          <w:t>Table 73 – ApiDialectEnum Items</w:t>
        </w:r>
        <w:r>
          <w:tab/>
        </w:r>
        <w:r>
          <w:fldChar w:fldCharType="begin"/>
        </w:r>
        <w:r>
          <w:instrText xml:space="preserve"> PAGEREF _Toc238636664 \h </w:instrText>
        </w:r>
        <w:r>
          <w:fldChar w:fldCharType="separate"/>
        </w:r>
        <w:r>
          <w:t>88</w:t>
        </w:r>
        <w:r>
          <w:fldChar w:fldCharType="end"/>
        </w:r>
      </w:hyperlink>
    </w:p>
    <w:p w14:paraId="46F9DABA" w14:textId="72641268"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65" w:history="1">
        <w:r w:rsidRPr="00D01D3A">
          <w:rPr>
            <w:rStyle w:val="Hyperlink"/>
          </w:rPr>
          <w:t>Table 74 – ApiDialectEnum definition</w:t>
        </w:r>
        <w:r>
          <w:tab/>
        </w:r>
        <w:r>
          <w:fldChar w:fldCharType="begin"/>
        </w:r>
        <w:r>
          <w:instrText xml:space="preserve"> PAGEREF _Toc238636665 \h </w:instrText>
        </w:r>
        <w:r>
          <w:fldChar w:fldCharType="separate"/>
        </w:r>
        <w:r>
          <w:t>88</w:t>
        </w:r>
        <w:r>
          <w:fldChar w:fldCharType="end"/>
        </w:r>
      </w:hyperlink>
    </w:p>
    <w:p w14:paraId="7A48E423" w14:textId="4EBD8444"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66" w:history="1">
        <w:r w:rsidRPr="00D01D3A">
          <w:rPr>
            <w:rStyle w:val="Hyperlink"/>
          </w:rPr>
          <w:t>Table 75 – AuthenticationKindEnum Items</w:t>
        </w:r>
        <w:r>
          <w:tab/>
        </w:r>
        <w:r>
          <w:fldChar w:fldCharType="begin"/>
        </w:r>
        <w:r>
          <w:instrText xml:space="preserve"> PAGEREF _Toc238636666 \h </w:instrText>
        </w:r>
        <w:r>
          <w:fldChar w:fldCharType="separate"/>
        </w:r>
        <w:r>
          <w:t>89</w:t>
        </w:r>
        <w:r>
          <w:fldChar w:fldCharType="end"/>
        </w:r>
      </w:hyperlink>
    </w:p>
    <w:p w14:paraId="5965195C" w14:textId="1579A07A"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67" w:history="1">
        <w:r w:rsidRPr="00D01D3A">
          <w:rPr>
            <w:rStyle w:val="Hyperlink"/>
          </w:rPr>
          <w:t>Table 76 – AuthenticationKindEnum definition</w:t>
        </w:r>
        <w:r>
          <w:tab/>
        </w:r>
        <w:r>
          <w:fldChar w:fldCharType="begin"/>
        </w:r>
        <w:r>
          <w:instrText xml:space="preserve"> PAGEREF _Toc238636667 \h </w:instrText>
        </w:r>
        <w:r>
          <w:fldChar w:fldCharType="separate"/>
        </w:r>
        <w:r>
          <w:t>89</w:t>
        </w:r>
        <w:r>
          <w:fldChar w:fldCharType="end"/>
        </w:r>
      </w:hyperlink>
    </w:p>
    <w:p w14:paraId="168AC800" w14:textId="15759C7C"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68" w:history="1">
        <w:r w:rsidRPr="00D01D3A">
          <w:rPr>
            <w:rStyle w:val="Hyperlink"/>
          </w:rPr>
          <w:t>Table 77 – FallbackPolicyEnum Items</w:t>
        </w:r>
        <w:r>
          <w:tab/>
        </w:r>
        <w:r>
          <w:fldChar w:fldCharType="begin"/>
        </w:r>
        <w:r>
          <w:instrText xml:space="preserve"> PAGEREF _Toc238636668 \h </w:instrText>
        </w:r>
        <w:r>
          <w:fldChar w:fldCharType="separate"/>
        </w:r>
        <w:r>
          <w:t>89</w:t>
        </w:r>
        <w:r>
          <w:fldChar w:fldCharType="end"/>
        </w:r>
      </w:hyperlink>
    </w:p>
    <w:p w14:paraId="652758DA" w14:textId="2BF68740"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69" w:history="1">
        <w:r w:rsidRPr="00D01D3A">
          <w:rPr>
            <w:rStyle w:val="Hyperlink"/>
          </w:rPr>
          <w:t>Table 78 – FallbackPolicyEnum definition</w:t>
        </w:r>
        <w:r>
          <w:tab/>
        </w:r>
        <w:r>
          <w:fldChar w:fldCharType="begin"/>
        </w:r>
        <w:r>
          <w:instrText xml:space="preserve"> PAGEREF _Toc238636669 \h </w:instrText>
        </w:r>
        <w:r>
          <w:fldChar w:fldCharType="separate"/>
        </w:r>
        <w:r>
          <w:t>89</w:t>
        </w:r>
        <w:r>
          <w:fldChar w:fldCharType="end"/>
        </w:r>
      </w:hyperlink>
    </w:p>
    <w:p w14:paraId="31888D85" w14:textId="02D43716"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70" w:history="1">
        <w:r w:rsidRPr="00D01D3A">
          <w:rPr>
            <w:rStyle w:val="Hyperlink"/>
          </w:rPr>
          <w:t>Table 79 – VersionBindingEnum Items</w:t>
        </w:r>
        <w:r>
          <w:tab/>
        </w:r>
        <w:r>
          <w:fldChar w:fldCharType="begin"/>
        </w:r>
        <w:r>
          <w:instrText xml:space="preserve"> PAGEREF _Toc238636670 \h </w:instrText>
        </w:r>
        <w:r>
          <w:fldChar w:fldCharType="separate"/>
        </w:r>
        <w:r>
          <w:t>90</w:t>
        </w:r>
        <w:r>
          <w:fldChar w:fldCharType="end"/>
        </w:r>
      </w:hyperlink>
    </w:p>
    <w:p w14:paraId="5EA9F77D" w14:textId="407B02D1"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71" w:history="1">
        <w:r w:rsidRPr="00D01D3A">
          <w:rPr>
            <w:rStyle w:val="Hyperlink"/>
          </w:rPr>
          <w:t>Table 80 – VersionBindingEnum definition</w:t>
        </w:r>
        <w:r>
          <w:tab/>
        </w:r>
        <w:r>
          <w:fldChar w:fldCharType="begin"/>
        </w:r>
        <w:r>
          <w:instrText xml:space="preserve"> PAGEREF _Toc238636671 \h </w:instrText>
        </w:r>
        <w:r>
          <w:fldChar w:fldCharType="separate"/>
        </w:r>
        <w:r>
          <w:t>90</w:t>
        </w:r>
        <w:r>
          <w:fldChar w:fldCharType="end"/>
        </w:r>
      </w:hyperlink>
    </w:p>
    <w:p w14:paraId="39885DE3" w14:textId="776444D9"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72" w:history="1">
        <w:r w:rsidRPr="00D01D3A">
          <w:rPr>
            <w:rStyle w:val="Hyperlink"/>
          </w:rPr>
          <w:t>Table 81 – ImportModeEnum Items</w:t>
        </w:r>
        <w:r>
          <w:tab/>
        </w:r>
        <w:r>
          <w:fldChar w:fldCharType="begin"/>
        </w:r>
        <w:r>
          <w:instrText xml:space="preserve"> PAGEREF _Toc238636672 \h </w:instrText>
        </w:r>
        <w:r>
          <w:fldChar w:fldCharType="separate"/>
        </w:r>
        <w:r>
          <w:t>90</w:t>
        </w:r>
        <w:r>
          <w:fldChar w:fldCharType="end"/>
        </w:r>
      </w:hyperlink>
    </w:p>
    <w:p w14:paraId="3F86A163" w14:textId="3926A3EA"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73" w:history="1">
        <w:r w:rsidRPr="00D01D3A">
          <w:rPr>
            <w:rStyle w:val="Hyperlink"/>
          </w:rPr>
          <w:t>Table 82 – ImportModeEnum definition</w:t>
        </w:r>
        <w:r>
          <w:tab/>
        </w:r>
        <w:r>
          <w:fldChar w:fldCharType="begin"/>
        </w:r>
        <w:r>
          <w:instrText xml:space="preserve"> PAGEREF _Toc238636673 \h </w:instrText>
        </w:r>
        <w:r>
          <w:fldChar w:fldCharType="separate"/>
        </w:r>
        <w:r>
          <w:t>90</w:t>
        </w:r>
        <w:r>
          <w:fldChar w:fldCharType="end"/>
        </w:r>
      </w:hyperlink>
    </w:p>
    <w:p w14:paraId="2AEA173A" w14:textId="1B9C6C65"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74" w:history="1">
        <w:r w:rsidRPr="00D01D3A">
          <w:rPr>
            <w:rStyle w:val="Hyperlink"/>
          </w:rPr>
          <w:t>Table 83 – SafetySeverityEnum Items</w:t>
        </w:r>
        <w:r>
          <w:tab/>
        </w:r>
        <w:r>
          <w:fldChar w:fldCharType="begin"/>
        </w:r>
        <w:r>
          <w:instrText xml:space="preserve"> PAGEREF _Toc238636674 \h </w:instrText>
        </w:r>
        <w:r>
          <w:fldChar w:fldCharType="separate"/>
        </w:r>
        <w:r>
          <w:t>91</w:t>
        </w:r>
        <w:r>
          <w:fldChar w:fldCharType="end"/>
        </w:r>
      </w:hyperlink>
    </w:p>
    <w:p w14:paraId="7189D1C0" w14:textId="53F6A7FD"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75" w:history="1">
        <w:r w:rsidRPr="00D01D3A">
          <w:rPr>
            <w:rStyle w:val="Hyperlink"/>
          </w:rPr>
          <w:t>Table 84 – SafetySeverityEnum definition</w:t>
        </w:r>
        <w:r>
          <w:tab/>
        </w:r>
        <w:r>
          <w:fldChar w:fldCharType="begin"/>
        </w:r>
        <w:r>
          <w:instrText xml:space="preserve"> PAGEREF _Toc238636675 \h </w:instrText>
        </w:r>
        <w:r>
          <w:fldChar w:fldCharType="separate"/>
        </w:r>
        <w:r>
          <w:t>91</w:t>
        </w:r>
        <w:r>
          <w:fldChar w:fldCharType="end"/>
        </w:r>
      </w:hyperlink>
    </w:p>
    <w:p w14:paraId="4F40B01B" w14:textId="27DC06C1"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76" w:history="1">
        <w:r w:rsidRPr="00D01D3A">
          <w:rPr>
            <w:rStyle w:val="Hyperlink"/>
          </w:rPr>
          <w:t>Table 85 – ReachabilityEnum Items</w:t>
        </w:r>
        <w:r>
          <w:tab/>
        </w:r>
        <w:r>
          <w:fldChar w:fldCharType="begin"/>
        </w:r>
        <w:r>
          <w:instrText xml:space="preserve"> PAGEREF _Toc238636676 \h </w:instrText>
        </w:r>
        <w:r>
          <w:fldChar w:fldCharType="separate"/>
        </w:r>
        <w:r>
          <w:t>91</w:t>
        </w:r>
        <w:r>
          <w:fldChar w:fldCharType="end"/>
        </w:r>
      </w:hyperlink>
    </w:p>
    <w:p w14:paraId="7FB0D14C" w14:textId="620A11FA"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77" w:history="1">
        <w:r w:rsidRPr="00D01D3A">
          <w:rPr>
            <w:rStyle w:val="Hyperlink"/>
          </w:rPr>
          <w:t>Table 86 – ReachabilityEnum definition</w:t>
        </w:r>
        <w:r>
          <w:tab/>
        </w:r>
        <w:r>
          <w:fldChar w:fldCharType="begin"/>
        </w:r>
        <w:r>
          <w:instrText xml:space="preserve"> PAGEREF _Toc238636677 \h </w:instrText>
        </w:r>
        <w:r>
          <w:fldChar w:fldCharType="separate"/>
        </w:r>
        <w:r>
          <w:t>91</w:t>
        </w:r>
        <w:r>
          <w:fldChar w:fldCharType="end"/>
        </w:r>
      </w:hyperlink>
    </w:p>
    <w:p w14:paraId="3D5A5A7A" w14:textId="0CD2A1C9"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78" w:history="1">
        <w:r w:rsidRPr="00D01D3A">
          <w:rPr>
            <w:rStyle w:val="Hyperlink"/>
          </w:rPr>
          <w:t>Table 87 – TransferStateEnum Items</w:t>
        </w:r>
        <w:r>
          <w:tab/>
        </w:r>
        <w:r>
          <w:fldChar w:fldCharType="begin"/>
        </w:r>
        <w:r>
          <w:instrText xml:space="preserve"> PAGEREF _Toc238636678 \h </w:instrText>
        </w:r>
        <w:r>
          <w:fldChar w:fldCharType="separate"/>
        </w:r>
        <w:r>
          <w:t>92</w:t>
        </w:r>
        <w:r>
          <w:fldChar w:fldCharType="end"/>
        </w:r>
      </w:hyperlink>
    </w:p>
    <w:p w14:paraId="4E4DDC8D" w14:textId="04D87B2B"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79" w:history="1">
        <w:r w:rsidRPr="00D01D3A">
          <w:rPr>
            <w:rStyle w:val="Hyperlink"/>
          </w:rPr>
          <w:t>Table 88 – TransferStateEnum definition</w:t>
        </w:r>
        <w:r>
          <w:tab/>
        </w:r>
        <w:r>
          <w:fldChar w:fldCharType="begin"/>
        </w:r>
        <w:r>
          <w:instrText xml:space="preserve"> PAGEREF _Toc238636679 \h </w:instrText>
        </w:r>
        <w:r>
          <w:fldChar w:fldCharType="separate"/>
        </w:r>
        <w:r>
          <w:t>92</w:t>
        </w:r>
        <w:r>
          <w:fldChar w:fldCharType="end"/>
        </w:r>
      </w:hyperlink>
    </w:p>
    <w:p w14:paraId="1C12EC16" w14:textId="2DC93A93"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80" w:history="1">
        <w:r w:rsidRPr="00D01D3A">
          <w:rPr>
            <w:rStyle w:val="Hyperlink"/>
          </w:rPr>
          <w:t>Table 89 – DigestProvenanceEnum Items</w:t>
        </w:r>
        <w:r>
          <w:tab/>
        </w:r>
        <w:r>
          <w:fldChar w:fldCharType="begin"/>
        </w:r>
        <w:r>
          <w:instrText xml:space="preserve"> PAGEREF _Toc238636680 \h </w:instrText>
        </w:r>
        <w:r>
          <w:fldChar w:fldCharType="separate"/>
        </w:r>
        <w:r>
          <w:t>92</w:t>
        </w:r>
        <w:r>
          <w:fldChar w:fldCharType="end"/>
        </w:r>
      </w:hyperlink>
    </w:p>
    <w:p w14:paraId="1CF7B9D2" w14:textId="6BF5AED5"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81" w:history="1">
        <w:r w:rsidRPr="00D01D3A">
          <w:rPr>
            <w:rStyle w:val="Hyperlink"/>
          </w:rPr>
          <w:t>Table 90 – DigestProvenanceEnum definition</w:t>
        </w:r>
        <w:r>
          <w:tab/>
        </w:r>
        <w:r>
          <w:fldChar w:fldCharType="begin"/>
        </w:r>
        <w:r>
          <w:instrText xml:space="preserve"> PAGEREF _Toc238636681 \h </w:instrText>
        </w:r>
        <w:r>
          <w:fldChar w:fldCharType="separate"/>
        </w:r>
        <w:r>
          <w:t>92</w:t>
        </w:r>
        <w:r>
          <w:fldChar w:fldCharType="end"/>
        </w:r>
      </w:hyperlink>
    </w:p>
    <w:p w14:paraId="66A07F1C" w14:textId="1AB839A4"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82" w:history="1">
        <w:r w:rsidRPr="00D01D3A">
          <w:rPr>
            <w:rStyle w:val="Hyperlink"/>
          </w:rPr>
          <w:t>Table 91 – ModelChangeKindEnum Items</w:t>
        </w:r>
        <w:r>
          <w:tab/>
        </w:r>
        <w:r>
          <w:fldChar w:fldCharType="begin"/>
        </w:r>
        <w:r>
          <w:instrText xml:space="preserve"> PAGEREF _Toc238636682 \h </w:instrText>
        </w:r>
        <w:r>
          <w:fldChar w:fldCharType="separate"/>
        </w:r>
        <w:r>
          <w:t>93</w:t>
        </w:r>
        <w:r>
          <w:fldChar w:fldCharType="end"/>
        </w:r>
      </w:hyperlink>
    </w:p>
    <w:p w14:paraId="36393C80" w14:textId="044D91B8"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83" w:history="1">
        <w:r w:rsidRPr="00D01D3A">
          <w:rPr>
            <w:rStyle w:val="Hyperlink"/>
          </w:rPr>
          <w:t>Table 92 – ModelChangeKindEnum definition</w:t>
        </w:r>
        <w:r>
          <w:tab/>
        </w:r>
        <w:r>
          <w:fldChar w:fldCharType="begin"/>
        </w:r>
        <w:r>
          <w:instrText xml:space="preserve"> PAGEREF _Toc238636683 \h </w:instrText>
        </w:r>
        <w:r>
          <w:fldChar w:fldCharType="separate"/>
        </w:r>
        <w:r>
          <w:t>93</w:t>
        </w:r>
        <w:r>
          <w:fldChar w:fldCharType="end"/>
        </w:r>
      </w:hyperlink>
    </w:p>
    <w:p w14:paraId="4CD2C07C" w14:textId="45EA4FC8"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84" w:history="1">
        <w:r w:rsidRPr="00D01D3A">
          <w:rPr>
            <w:rStyle w:val="Hyperlink"/>
          </w:rPr>
          <w:t>Table 93 – TensorSignatureDataType Items</w:t>
        </w:r>
        <w:r>
          <w:tab/>
        </w:r>
        <w:r>
          <w:fldChar w:fldCharType="begin"/>
        </w:r>
        <w:r>
          <w:instrText xml:space="preserve"> PAGEREF _Toc238636684 \h </w:instrText>
        </w:r>
        <w:r>
          <w:fldChar w:fldCharType="separate"/>
        </w:r>
        <w:r>
          <w:t>93</w:t>
        </w:r>
        <w:r>
          <w:fldChar w:fldCharType="end"/>
        </w:r>
      </w:hyperlink>
    </w:p>
    <w:p w14:paraId="4C2F218C" w14:textId="2772C752"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85" w:history="1">
        <w:r w:rsidRPr="00D01D3A">
          <w:rPr>
            <w:rStyle w:val="Hyperlink"/>
          </w:rPr>
          <w:t>Table 94 – TensorSignatureDataType definition</w:t>
        </w:r>
        <w:r>
          <w:tab/>
        </w:r>
        <w:r>
          <w:fldChar w:fldCharType="begin"/>
        </w:r>
        <w:r>
          <w:instrText xml:space="preserve"> PAGEREF _Toc238636685 \h </w:instrText>
        </w:r>
        <w:r>
          <w:fldChar w:fldCharType="separate"/>
        </w:r>
        <w:r>
          <w:t>93</w:t>
        </w:r>
        <w:r>
          <w:fldChar w:fldCharType="end"/>
        </w:r>
      </w:hyperlink>
    </w:p>
    <w:p w14:paraId="4726E328" w14:textId="5843848E"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86" w:history="1">
        <w:r w:rsidRPr="00D01D3A">
          <w:rPr>
            <w:rStyle w:val="Hyperlink"/>
          </w:rPr>
          <w:t>Table 95 – ModelReferenceDataType Items</w:t>
        </w:r>
        <w:r>
          <w:tab/>
        </w:r>
        <w:r>
          <w:fldChar w:fldCharType="begin"/>
        </w:r>
        <w:r>
          <w:instrText xml:space="preserve"> PAGEREF _Toc238636686 \h </w:instrText>
        </w:r>
        <w:r>
          <w:fldChar w:fldCharType="separate"/>
        </w:r>
        <w:r>
          <w:t>94</w:t>
        </w:r>
        <w:r>
          <w:fldChar w:fldCharType="end"/>
        </w:r>
      </w:hyperlink>
    </w:p>
    <w:p w14:paraId="39E55391" w14:textId="29C5BDED"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87" w:history="1">
        <w:r w:rsidRPr="00D01D3A">
          <w:rPr>
            <w:rStyle w:val="Hyperlink"/>
          </w:rPr>
          <w:t>Table 96 – ModelReferenceDataType definition</w:t>
        </w:r>
        <w:r>
          <w:tab/>
        </w:r>
        <w:r>
          <w:fldChar w:fldCharType="begin"/>
        </w:r>
        <w:r>
          <w:instrText xml:space="preserve"> PAGEREF _Toc238636687 \h </w:instrText>
        </w:r>
        <w:r>
          <w:fldChar w:fldCharType="separate"/>
        </w:r>
        <w:r>
          <w:t>94</w:t>
        </w:r>
        <w:r>
          <w:fldChar w:fldCharType="end"/>
        </w:r>
      </w:hyperlink>
    </w:p>
    <w:p w14:paraId="2DC3B9F1" w14:textId="71DFDEF3"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88" w:history="1">
        <w:r w:rsidRPr="00D01D3A">
          <w:rPr>
            <w:rStyle w:val="Hyperlink"/>
          </w:rPr>
          <w:t>Table 97 – UsageDataType Items</w:t>
        </w:r>
        <w:r>
          <w:tab/>
        </w:r>
        <w:r>
          <w:fldChar w:fldCharType="begin"/>
        </w:r>
        <w:r>
          <w:instrText xml:space="preserve"> PAGEREF _Toc238636688 \h </w:instrText>
        </w:r>
        <w:r>
          <w:fldChar w:fldCharType="separate"/>
        </w:r>
        <w:r>
          <w:t>94</w:t>
        </w:r>
        <w:r>
          <w:fldChar w:fldCharType="end"/>
        </w:r>
      </w:hyperlink>
    </w:p>
    <w:p w14:paraId="48C12B57" w14:textId="1F63BF82"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89" w:history="1">
        <w:r w:rsidRPr="00D01D3A">
          <w:rPr>
            <w:rStyle w:val="Hyperlink"/>
          </w:rPr>
          <w:t>Table 98 – UsageDataType definition</w:t>
        </w:r>
        <w:r>
          <w:tab/>
        </w:r>
        <w:r>
          <w:fldChar w:fldCharType="begin"/>
        </w:r>
        <w:r>
          <w:instrText xml:space="preserve"> PAGEREF _Toc238636689 \h </w:instrText>
        </w:r>
        <w:r>
          <w:fldChar w:fldCharType="separate"/>
        </w:r>
        <w:r>
          <w:t>94</w:t>
        </w:r>
        <w:r>
          <w:fldChar w:fldCharType="end"/>
        </w:r>
      </w:hyperlink>
    </w:p>
    <w:p w14:paraId="35A88BD0" w14:textId="08900617"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90" w:history="1">
        <w:r w:rsidRPr="00D01D3A">
          <w:rPr>
            <w:rStyle w:val="Hyperlink"/>
          </w:rPr>
          <w:t>Table 99 – CapabilityDataType Items</w:t>
        </w:r>
        <w:r>
          <w:tab/>
        </w:r>
        <w:r>
          <w:fldChar w:fldCharType="begin"/>
        </w:r>
        <w:r>
          <w:instrText xml:space="preserve"> PAGEREF _Toc238636690 \h </w:instrText>
        </w:r>
        <w:r>
          <w:fldChar w:fldCharType="separate"/>
        </w:r>
        <w:r>
          <w:t>95</w:t>
        </w:r>
        <w:r>
          <w:fldChar w:fldCharType="end"/>
        </w:r>
      </w:hyperlink>
    </w:p>
    <w:p w14:paraId="1E0870EC" w14:textId="5D5E404D"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91" w:history="1">
        <w:r w:rsidRPr="00D01D3A">
          <w:rPr>
            <w:rStyle w:val="Hyperlink"/>
          </w:rPr>
          <w:t>Table 100 – CapabilityDataType definition</w:t>
        </w:r>
        <w:r>
          <w:tab/>
        </w:r>
        <w:r>
          <w:fldChar w:fldCharType="begin"/>
        </w:r>
        <w:r>
          <w:instrText xml:space="preserve"> PAGEREF _Toc238636691 \h </w:instrText>
        </w:r>
        <w:r>
          <w:fldChar w:fldCharType="separate"/>
        </w:r>
        <w:r>
          <w:t>95</w:t>
        </w:r>
        <w:r>
          <w:fldChar w:fldCharType="end"/>
        </w:r>
      </w:hyperlink>
    </w:p>
    <w:p w14:paraId="44E0D6B7" w14:textId="353F5CA4"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92" w:history="1">
        <w:r w:rsidRPr="00D01D3A">
          <w:rPr>
            <w:rStyle w:val="Hyperlink"/>
          </w:rPr>
          <w:t>Table 101 – SafetyAssessmentDataType Items</w:t>
        </w:r>
        <w:r>
          <w:tab/>
        </w:r>
        <w:r>
          <w:fldChar w:fldCharType="begin"/>
        </w:r>
        <w:r>
          <w:instrText xml:space="preserve"> PAGEREF _Toc238636692 \h </w:instrText>
        </w:r>
        <w:r>
          <w:fldChar w:fldCharType="separate"/>
        </w:r>
        <w:r>
          <w:t>95</w:t>
        </w:r>
        <w:r>
          <w:fldChar w:fldCharType="end"/>
        </w:r>
      </w:hyperlink>
    </w:p>
    <w:p w14:paraId="009A012D" w14:textId="3F63917C"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93" w:history="1">
        <w:r w:rsidRPr="00D01D3A">
          <w:rPr>
            <w:rStyle w:val="Hyperlink"/>
          </w:rPr>
          <w:t>Table 102 – SafetyAssessmentDataType definition</w:t>
        </w:r>
        <w:r>
          <w:tab/>
        </w:r>
        <w:r>
          <w:fldChar w:fldCharType="begin"/>
        </w:r>
        <w:r>
          <w:instrText xml:space="preserve"> PAGEREF _Toc238636693 \h </w:instrText>
        </w:r>
        <w:r>
          <w:fldChar w:fldCharType="separate"/>
        </w:r>
        <w:r>
          <w:t>95</w:t>
        </w:r>
        <w:r>
          <w:fldChar w:fldCharType="end"/>
        </w:r>
      </w:hyperlink>
    </w:p>
    <w:p w14:paraId="2F2BD4E5" w14:textId="13DA5FA7"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94" w:history="1">
        <w:r w:rsidRPr="00D01D3A">
          <w:rPr>
            <w:rStyle w:val="Hyperlink"/>
          </w:rPr>
          <w:t>Table 103 – EvaluationMetricDataType Items</w:t>
        </w:r>
        <w:r>
          <w:tab/>
        </w:r>
        <w:r>
          <w:fldChar w:fldCharType="begin"/>
        </w:r>
        <w:r>
          <w:instrText xml:space="preserve"> PAGEREF _Toc238636694 \h </w:instrText>
        </w:r>
        <w:r>
          <w:fldChar w:fldCharType="separate"/>
        </w:r>
        <w:r>
          <w:t>96</w:t>
        </w:r>
        <w:r>
          <w:fldChar w:fldCharType="end"/>
        </w:r>
      </w:hyperlink>
    </w:p>
    <w:p w14:paraId="3F931BDA" w14:textId="4108E578"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95" w:history="1">
        <w:r w:rsidRPr="00D01D3A">
          <w:rPr>
            <w:rStyle w:val="Hyperlink"/>
          </w:rPr>
          <w:t>Table 104 – EvaluationMetricDataType definition</w:t>
        </w:r>
        <w:r>
          <w:tab/>
        </w:r>
        <w:r>
          <w:fldChar w:fldCharType="begin"/>
        </w:r>
        <w:r>
          <w:instrText xml:space="preserve"> PAGEREF _Toc238636695 \h </w:instrText>
        </w:r>
        <w:r>
          <w:fldChar w:fldCharType="separate"/>
        </w:r>
        <w:r>
          <w:t>96</w:t>
        </w:r>
        <w:r>
          <w:fldChar w:fldCharType="end"/>
        </w:r>
      </w:hyperlink>
    </w:p>
    <w:p w14:paraId="09A04431" w14:textId="01D3E657"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96" w:history="1">
        <w:r w:rsidRPr="00D01D3A">
          <w:rPr>
            <w:rStyle w:val="Hyperlink"/>
          </w:rPr>
          <w:t>Table 105 – RateLimitDataType Items</w:t>
        </w:r>
        <w:r>
          <w:tab/>
        </w:r>
        <w:r>
          <w:fldChar w:fldCharType="begin"/>
        </w:r>
        <w:r>
          <w:instrText xml:space="preserve"> PAGEREF _Toc238636696 \h </w:instrText>
        </w:r>
        <w:r>
          <w:fldChar w:fldCharType="separate"/>
        </w:r>
        <w:r>
          <w:t>96</w:t>
        </w:r>
        <w:r>
          <w:fldChar w:fldCharType="end"/>
        </w:r>
      </w:hyperlink>
    </w:p>
    <w:p w14:paraId="6464BA41" w14:textId="40A50ACB"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97" w:history="1">
        <w:r w:rsidRPr="00D01D3A">
          <w:rPr>
            <w:rStyle w:val="Hyperlink"/>
          </w:rPr>
          <w:t>Table 106 – RateLimitDataType definition</w:t>
        </w:r>
        <w:r>
          <w:tab/>
        </w:r>
        <w:r>
          <w:fldChar w:fldCharType="begin"/>
        </w:r>
        <w:r>
          <w:instrText xml:space="preserve"> PAGEREF _Toc238636697 \h </w:instrText>
        </w:r>
        <w:r>
          <w:fldChar w:fldCharType="separate"/>
        </w:r>
        <w:r>
          <w:t>96</w:t>
        </w:r>
        <w:r>
          <w:fldChar w:fldCharType="end"/>
        </w:r>
      </w:hyperlink>
    </w:p>
    <w:p w14:paraId="074A4122" w14:textId="7638755A"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98" w:history="1">
        <w:r w:rsidRPr="00D01D3A">
          <w:rPr>
            <w:rStyle w:val="Hyperlink"/>
          </w:rPr>
          <w:t>Table 107 – ModelIdentitySnapshotDataType Items</w:t>
        </w:r>
        <w:r>
          <w:tab/>
        </w:r>
        <w:r>
          <w:fldChar w:fldCharType="begin"/>
        </w:r>
        <w:r>
          <w:instrText xml:space="preserve"> PAGEREF _Toc238636698 \h </w:instrText>
        </w:r>
        <w:r>
          <w:fldChar w:fldCharType="separate"/>
        </w:r>
        <w:r>
          <w:t>97</w:t>
        </w:r>
        <w:r>
          <w:fldChar w:fldCharType="end"/>
        </w:r>
      </w:hyperlink>
    </w:p>
    <w:p w14:paraId="46B16FF2" w14:textId="2AF45472"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699" w:history="1">
        <w:r w:rsidRPr="00D01D3A">
          <w:rPr>
            <w:rStyle w:val="Hyperlink"/>
          </w:rPr>
          <w:t>Table 108 – ModelIdentitySnapshotDataType definition</w:t>
        </w:r>
        <w:r>
          <w:tab/>
        </w:r>
        <w:r>
          <w:fldChar w:fldCharType="begin"/>
        </w:r>
        <w:r>
          <w:instrText xml:space="preserve"> PAGEREF _Toc238636699 \h </w:instrText>
        </w:r>
        <w:r>
          <w:fldChar w:fldCharType="separate"/>
        </w:r>
        <w:r>
          <w:t>97</w:t>
        </w:r>
        <w:r>
          <w:fldChar w:fldCharType="end"/>
        </w:r>
      </w:hyperlink>
    </w:p>
    <w:p w14:paraId="20207267" w14:textId="2B987553"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700" w:history="1">
        <w:r w:rsidRPr="00D01D3A">
          <w:rPr>
            <w:rStyle w:val="Hyperlink"/>
          </w:rPr>
          <w:t>Table 109 – UsesModel definition</w:t>
        </w:r>
        <w:r>
          <w:tab/>
        </w:r>
        <w:r>
          <w:fldChar w:fldCharType="begin"/>
        </w:r>
        <w:r>
          <w:instrText xml:space="preserve"> PAGEREF _Toc238636700 \h </w:instrText>
        </w:r>
        <w:r>
          <w:fldChar w:fldCharType="separate"/>
        </w:r>
        <w:r>
          <w:t>97</w:t>
        </w:r>
        <w:r>
          <w:fldChar w:fldCharType="end"/>
        </w:r>
      </w:hyperlink>
    </w:p>
    <w:p w14:paraId="17D1AAF1" w14:textId="46FFD2F2"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701" w:history="1">
        <w:r w:rsidRPr="00D01D3A">
          <w:rPr>
            <w:rStyle w:val="Hyperlink"/>
          </w:rPr>
          <w:t>Table 110 – TrainedOn definition</w:t>
        </w:r>
        <w:r>
          <w:tab/>
        </w:r>
        <w:r>
          <w:fldChar w:fldCharType="begin"/>
        </w:r>
        <w:r>
          <w:instrText xml:space="preserve"> PAGEREF _Toc238636701 \h </w:instrText>
        </w:r>
        <w:r>
          <w:fldChar w:fldCharType="separate"/>
        </w:r>
        <w:r>
          <w:t>98</w:t>
        </w:r>
        <w:r>
          <w:fldChar w:fldCharType="end"/>
        </w:r>
      </w:hyperlink>
    </w:p>
    <w:p w14:paraId="6197AB00" w14:textId="13CA4B0B"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702" w:history="1">
        <w:r w:rsidRPr="00D01D3A">
          <w:rPr>
            <w:rStyle w:val="Hyperlink"/>
          </w:rPr>
          <w:t>Table 111 – DerivedFrom definition</w:t>
        </w:r>
        <w:r>
          <w:tab/>
        </w:r>
        <w:r>
          <w:fldChar w:fldCharType="begin"/>
        </w:r>
        <w:r>
          <w:instrText xml:space="preserve"> PAGEREF _Toc238636702 \h </w:instrText>
        </w:r>
        <w:r>
          <w:fldChar w:fldCharType="separate"/>
        </w:r>
        <w:r>
          <w:t>98</w:t>
        </w:r>
        <w:r>
          <w:fldChar w:fldCharType="end"/>
        </w:r>
      </w:hyperlink>
    </w:p>
    <w:p w14:paraId="12881BD5" w14:textId="6A5D1901"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703" w:history="1">
        <w:r w:rsidRPr="00D01D3A">
          <w:rPr>
            <w:rStyle w:val="Hyperlink"/>
          </w:rPr>
          <w:t>Table 112 – FallsBackTo definition</w:t>
        </w:r>
        <w:r>
          <w:tab/>
        </w:r>
        <w:r>
          <w:fldChar w:fldCharType="begin"/>
        </w:r>
        <w:r>
          <w:instrText xml:space="preserve"> PAGEREF _Toc238636703 \h </w:instrText>
        </w:r>
        <w:r>
          <w:fldChar w:fldCharType="separate"/>
        </w:r>
        <w:r>
          <w:t>98</w:t>
        </w:r>
        <w:r>
          <w:fldChar w:fldCharType="end"/>
        </w:r>
      </w:hyperlink>
    </w:p>
    <w:p w14:paraId="0AA08563" w14:textId="4557DB29"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704" w:history="1">
        <w:r w:rsidRPr="00D01D3A">
          <w:rPr>
            <w:rStyle w:val="Hyperlink"/>
          </w:rPr>
          <w:t>Table 113 – ImportedFrom definition</w:t>
        </w:r>
        <w:r>
          <w:tab/>
        </w:r>
        <w:r>
          <w:fldChar w:fldCharType="begin"/>
        </w:r>
        <w:r>
          <w:instrText xml:space="preserve"> PAGEREF _Toc238636704 \h </w:instrText>
        </w:r>
        <w:r>
          <w:fldChar w:fldCharType="separate"/>
        </w:r>
        <w:r>
          <w:t>99</w:t>
        </w:r>
        <w:r>
          <w:fldChar w:fldCharType="end"/>
        </w:r>
      </w:hyperlink>
    </w:p>
    <w:p w14:paraId="4B29D39F" w14:textId="78CE9B8C"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705" w:history="1">
        <w:r w:rsidRPr="00D01D3A">
          <w:rPr>
            <w:rStyle w:val="Hyperlink"/>
          </w:rPr>
          <w:t>Table 114 – EvaluatedBy definition</w:t>
        </w:r>
        <w:r>
          <w:tab/>
        </w:r>
        <w:r>
          <w:fldChar w:fldCharType="begin"/>
        </w:r>
        <w:r>
          <w:instrText xml:space="preserve"> PAGEREF _Toc238636705 \h </w:instrText>
        </w:r>
        <w:r>
          <w:fldChar w:fldCharType="separate"/>
        </w:r>
        <w:r>
          <w:t>99</w:t>
        </w:r>
        <w:r>
          <w:fldChar w:fldCharType="end"/>
        </w:r>
      </w:hyperlink>
    </w:p>
    <w:p w14:paraId="1EA85E7E" w14:textId="0A8C4B56"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706" w:history="1">
        <w:r w:rsidRPr="00D01D3A">
          <w:rPr>
            <w:rStyle w:val="Hyperlink"/>
          </w:rPr>
          <w:t>Table 115 – Default Binary definition</w:t>
        </w:r>
        <w:r>
          <w:tab/>
        </w:r>
        <w:r>
          <w:fldChar w:fldCharType="begin"/>
        </w:r>
        <w:r>
          <w:instrText xml:space="preserve"> PAGEREF _Toc238636706 \h </w:instrText>
        </w:r>
        <w:r>
          <w:fldChar w:fldCharType="separate"/>
        </w:r>
        <w:r>
          <w:t>99</w:t>
        </w:r>
        <w:r>
          <w:fldChar w:fldCharType="end"/>
        </w:r>
      </w:hyperlink>
    </w:p>
    <w:p w14:paraId="3C3DD88C" w14:textId="12460E1C"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707" w:history="1">
        <w:r w:rsidRPr="00D01D3A">
          <w:rPr>
            <w:rStyle w:val="Hyperlink"/>
          </w:rPr>
          <w:t>Table 116 – AiModelManagement definition</w:t>
        </w:r>
        <w:r>
          <w:tab/>
        </w:r>
        <w:r>
          <w:fldChar w:fldCharType="begin"/>
        </w:r>
        <w:r>
          <w:instrText xml:space="preserve"> PAGEREF _Toc238636707 \h </w:instrText>
        </w:r>
        <w:r>
          <w:fldChar w:fldCharType="separate"/>
        </w:r>
        <w:r>
          <w:t>100</w:t>
        </w:r>
        <w:r>
          <w:fldChar w:fldCharType="end"/>
        </w:r>
      </w:hyperlink>
    </w:p>
    <w:p w14:paraId="2BA9455B" w14:textId="78BFDCE4"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708" w:history="1">
        <w:r w:rsidRPr="00D01D3A">
          <w:rPr>
            <w:rStyle w:val="Hyperlink"/>
          </w:rPr>
          <w:t>Table 117 – Facets</w:t>
        </w:r>
        <w:r>
          <w:tab/>
        </w:r>
        <w:r>
          <w:fldChar w:fldCharType="begin"/>
        </w:r>
        <w:r>
          <w:instrText xml:space="preserve"> PAGEREF _Toc238636708 \h </w:instrText>
        </w:r>
        <w:r>
          <w:fldChar w:fldCharType="separate"/>
        </w:r>
        <w:r>
          <w:t>102</w:t>
        </w:r>
        <w:r>
          <w:fldChar w:fldCharType="end"/>
        </w:r>
      </w:hyperlink>
    </w:p>
    <w:p w14:paraId="17D68D60" w14:textId="13BC3E6B"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709" w:history="1">
        <w:r w:rsidRPr="00D01D3A">
          <w:rPr>
            <w:rStyle w:val="Hyperlink"/>
          </w:rPr>
          <w:t>Table 118 – Profiles</w:t>
        </w:r>
        <w:r>
          <w:tab/>
        </w:r>
        <w:r>
          <w:fldChar w:fldCharType="begin"/>
        </w:r>
        <w:r>
          <w:instrText xml:space="preserve"> PAGEREF _Toc238636709 \h </w:instrText>
        </w:r>
        <w:r>
          <w:fldChar w:fldCharType="separate"/>
        </w:r>
        <w:r>
          <w:t>104</w:t>
        </w:r>
        <w:r>
          <w:fldChar w:fldCharType="end"/>
        </w:r>
      </w:hyperlink>
    </w:p>
    <w:p w14:paraId="1CFA6322" w14:textId="7327A073"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710" w:history="1">
        <w:r w:rsidRPr="00D01D3A">
          <w:rPr>
            <w:rStyle w:val="Hyperlink"/>
          </w:rPr>
          <w:t>Table 119 – Profile and facet URIs</w:t>
        </w:r>
        <w:r>
          <w:tab/>
        </w:r>
        <w:r>
          <w:fldChar w:fldCharType="begin"/>
        </w:r>
        <w:r>
          <w:instrText xml:space="preserve"> PAGEREF _Toc238636710 \h </w:instrText>
        </w:r>
        <w:r>
          <w:fldChar w:fldCharType="separate"/>
        </w:r>
        <w:r>
          <w:t>105</w:t>
        </w:r>
        <w:r>
          <w:fldChar w:fldCharType="end"/>
        </w:r>
      </w:hyperlink>
    </w:p>
    <w:p w14:paraId="4CB9DF3A" w14:textId="7B71D1D8"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711" w:history="1">
        <w:r w:rsidRPr="00D01D3A">
          <w:rPr>
            <w:rStyle w:val="Hyperlink"/>
          </w:rPr>
          <w:t>Table 120 – Profile and facet URIs (2)</w:t>
        </w:r>
        <w:r>
          <w:tab/>
        </w:r>
        <w:r>
          <w:fldChar w:fldCharType="begin"/>
        </w:r>
        <w:r>
          <w:instrText xml:space="preserve"> PAGEREF _Toc238636711 \h </w:instrText>
        </w:r>
        <w:r>
          <w:fldChar w:fldCharType="separate"/>
        </w:r>
        <w:r>
          <w:t>105</w:t>
        </w:r>
        <w:r>
          <w:fldChar w:fldCharType="end"/>
        </w:r>
      </w:hyperlink>
    </w:p>
    <w:p w14:paraId="11B57FAD" w14:textId="17994A2B"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712" w:history="1">
        <w:r w:rsidRPr="00D01D3A">
          <w:rPr>
            <w:rStyle w:val="Hyperlink"/>
          </w:rPr>
          <w:t>Table 121 – NamespaceMetadata Object for this document</w:t>
        </w:r>
        <w:r>
          <w:tab/>
        </w:r>
        <w:r>
          <w:fldChar w:fldCharType="begin"/>
        </w:r>
        <w:r>
          <w:instrText xml:space="preserve"> PAGEREF _Toc238636712 \h </w:instrText>
        </w:r>
        <w:r>
          <w:fldChar w:fldCharType="separate"/>
        </w:r>
        <w:r>
          <w:t>106</w:t>
        </w:r>
        <w:r>
          <w:fldChar w:fldCharType="end"/>
        </w:r>
      </w:hyperlink>
    </w:p>
    <w:p w14:paraId="7AEFCDE3" w14:textId="35FB0827"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713" w:history="1">
        <w:r w:rsidRPr="00D01D3A">
          <w:rPr>
            <w:rStyle w:val="Hyperlink"/>
          </w:rPr>
          <w:t>Table 122 – Namespaces used in an OpenUSD Server</w:t>
        </w:r>
        <w:r>
          <w:tab/>
        </w:r>
        <w:r>
          <w:fldChar w:fldCharType="begin"/>
        </w:r>
        <w:r>
          <w:instrText xml:space="preserve"> PAGEREF _Toc238636713 \h </w:instrText>
        </w:r>
        <w:r>
          <w:fldChar w:fldCharType="separate"/>
        </w:r>
        <w:r>
          <w:t>106</w:t>
        </w:r>
        <w:r>
          <w:fldChar w:fldCharType="end"/>
        </w:r>
      </w:hyperlink>
    </w:p>
    <w:p w14:paraId="5CBA6696" w14:textId="6702C7DC"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714" w:history="1">
        <w:r w:rsidRPr="00D01D3A">
          <w:rPr>
            <w:rStyle w:val="Hyperlink"/>
          </w:rPr>
          <w:t>Table 123 – Namespaces used in this document</w:t>
        </w:r>
        <w:r>
          <w:tab/>
        </w:r>
        <w:r>
          <w:fldChar w:fldCharType="begin"/>
        </w:r>
        <w:r>
          <w:instrText xml:space="preserve"> PAGEREF _Toc238636714 \h </w:instrText>
        </w:r>
        <w:r>
          <w:fldChar w:fldCharType="separate"/>
        </w:r>
        <w:r>
          <w:t>106</w:t>
        </w:r>
        <w:r>
          <w:fldChar w:fldCharType="end"/>
        </w:r>
      </w:hyperlink>
    </w:p>
    <w:p w14:paraId="75FE82B2" w14:textId="34187B06"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715" w:history="1">
        <w:r w:rsidRPr="00D01D3A">
          <w:rPr>
            <w:rStyle w:val="Hyperlink"/>
          </w:rPr>
          <w:t>Table 124 – Nodes defined by this document</w:t>
        </w:r>
        <w:r>
          <w:tab/>
        </w:r>
        <w:r>
          <w:fldChar w:fldCharType="begin"/>
        </w:r>
        <w:r>
          <w:instrText xml:space="preserve"> PAGEREF _Toc238636715 \h </w:instrText>
        </w:r>
        <w:r>
          <w:fldChar w:fldCharType="separate"/>
        </w:r>
        <w:r>
          <w:t>109</w:t>
        </w:r>
        <w:r>
          <w:fldChar w:fldCharType="end"/>
        </w:r>
      </w:hyperlink>
    </w:p>
    <w:p w14:paraId="3FE8F0AF" w14:textId="3627006C"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716" w:history="1">
        <w:r w:rsidRPr="00D01D3A">
          <w:rPr>
            <w:rStyle w:val="Hyperlink"/>
          </w:rPr>
          <w:t>Table 125 – Getting the models here</w:t>
        </w:r>
        <w:r>
          <w:tab/>
        </w:r>
        <w:r>
          <w:fldChar w:fldCharType="begin"/>
        </w:r>
        <w:r>
          <w:instrText xml:space="preserve"> PAGEREF _Toc238636716 \h </w:instrText>
        </w:r>
        <w:r>
          <w:fldChar w:fldCharType="separate"/>
        </w:r>
        <w:r>
          <w:t>127</w:t>
        </w:r>
        <w:r>
          <w:fldChar w:fldCharType="end"/>
        </w:r>
      </w:hyperlink>
    </w:p>
    <w:p w14:paraId="66663387" w14:textId="14AAA2E7"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717" w:history="1">
        <w:r w:rsidRPr="00D01D3A">
          <w:rPr>
            <w:rStyle w:val="Hyperlink"/>
          </w:rPr>
          <w:t>Table 126 – The two deployments</w:t>
        </w:r>
        <w:r>
          <w:tab/>
        </w:r>
        <w:r>
          <w:fldChar w:fldCharType="begin"/>
        </w:r>
        <w:r>
          <w:instrText xml:space="preserve"> PAGEREF _Toc238636717 \h </w:instrText>
        </w:r>
        <w:r>
          <w:fldChar w:fldCharType="separate"/>
        </w:r>
        <w:r>
          <w:t>128</w:t>
        </w:r>
        <w:r>
          <w:fldChar w:fldCharType="end"/>
        </w:r>
      </w:hyperlink>
    </w:p>
    <w:p w14:paraId="79D3A698" w14:textId="158BF4D8"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718" w:history="1">
        <w:r w:rsidRPr="00D01D3A">
          <w:rPr>
            <w:rStyle w:val="Hyperlink"/>
          </w:rPr>
          <w:t>Table 127 – In the catalogue</w:t>
        </w:r>
        <w:r>
          <w:tab/>
        </w:r>
        <w:r>
          <w:fldChar w:fldCharType="begin"/>
        </w:r>
        <w:r>
          <w:instrText xml:space="preserve"> PAGEREF _Toc238636718 \h </w:instrText>
        </w:r>
        <w:r>
          <w:fldChar w:fldCharType="separate"/>
        </w:r>
        <w:r>
          <w:t>129</w:t>
        </w:r>
        <w:r>
          <w:fldChar w:fldCharType="end"/>
        </w:r>
      </w:hyperlink>
    </w:p>
    <w:p w14:paraId="47AB0C48" w14:textId="78CBAC2A"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719" w:history="1">
        <w:r w:rsidRPr="00D01D3A">
          <w:rPr>
            <w:rStyle w:val="Hyperlink"/>
          </w:rPr>
          <w:t>Table 128 – The shape contract</w:t>
        </w:r>
        <w:r>
          <w:tab/>
        </w:r>
        <w:r>
          <w:fldChar w:fldCharType="begin"/>
        </w:r>
        <w:r>
          <w:instrText xml:space="preserve"> PAGEREF _Toc238636719 \h </w:instrText>
        </w:r>
        <w:r>
          <w:fldChar w:fldCharType="separate"/>
        </w:r>
        <w:r>
          <w:t>130</w:t>
        </w:r>
        <w:r>
          <w:fldChar w:fldCharType="end"/>
        </w:r>
      </w:hyperlink>
    </w:p>
    <w:p w14:paraId="0802F1C3" w14:textId="56BE9BE8"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720" w:history="1">
        <w:r w:rsidRPr="00D01D3A">
          <w:rPr>
            <w:rStyle w:val="Hyperlink"/>
          </w:rPr>
          <w:t>Table 129 – The deployment</w:t>
        </w:r>
        <w:r>
          <w:tab/>
        </w:r>
        <w:r>
          <w:fldChar w:fldCharType="begin"/>
        </w:r>
        <w:r>
          <w:instrText xml:space="preserve"> PAGEREF _Toc238636720 \h </w:instrText>
        </w:r>
        <w:r>
          <w:fldChar w:fldCharType="separate"/>
        </w:r>
        <w:r>
          <w:t>130</w:t>
        </w:r>
        <w:r>
          <w:fldChar w:fldCharType="end"/>
        </w:r>
      </w:hyperlink>
    </w:p>
    <w:p w14:paraId="740183E1" w14:textId="09F64140" w:rsidR="00171EA8" w:rsidRDefault="00171EA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36721" w:history="1">
        <w:r w:rsidRPr="00D01D3A">
          <w:rPr>
            <w:rStyle w:val="Hyperlink"/>
          </w:rPr>
          <w:t>Table 130 – Calling it</w:t>
        </w:r>
        <w:r>
          <w:tab/>
        </w:r>
        <w:r>
          <w:fldChar w:fldCharType="begin"/>
        </w:r>
        <w:r>
          <w:instrText xml:space="preserve"> PAGEREF _Toc238636721 \h </w:instrText>
        </w:r>
        <w:r>
          <w:fldChar w:fldCharType="separate"/>
        </w:r>
        <w:r>
          <w:t>131</w:t>
        </w:r>
        <w:r>
          <w:fldChar w:fldCharType="end"/>
        </w:r>
      </w:hyperlink>
    </w:p>
    <w:p w14:paraId="5E6394B4" w14:textId="792D37DC" w:rsidR="0084008E" w:rsidRDefault="00B50E74">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xRegistry project</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34F9E200"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062932AA"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xRegistry project</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xRegistry project</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xRegistry project</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xRegistry project</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xRegistry project</w:t>
      </w:r>
      <w:r w:rsidRPr="004C388A">
        <w:rPr>
          <w:sz w:val="16"/>
          <w:szCs w:val="16"/>
        </w:rPr>
        <w:t xml:space="preserve"> specifications may require use of an invention covered by patent rights. OPC Foundation or </w:t>
      </w:r>
      <w:r w:rsidRPr="004C388A">
        <w:rPr>
          <w:color w:val="FF0000"/>
          <w:sz w:val="16"/>
          <w:szCs w:val="16"/>
        </w:rPr>
        <w:t>xRegistry project</w:t>
      </w:r>
      <w:r w:rsidRPr="004C388A">
        <w:rPr>
          <w:sz w:val="16"/>
          <w:szCs w:val="16"/>
        </w:rPr>
        <w:t xml:space="preserve"> shall not be responsible for identifying patents for which a license may be required by any OPC or </w:t>
      </w:r>
      <w:r w:rsidRPr="004C388A">
        <w:rPr>
          <w:color w:val="FF0000"/>
          <w:sz w:val="16"/>
          <w:szCs w:val="16"/>
        </w:rPr>
        <w:t>xRegistry project</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xRegistry project</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xRegistry project</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xRegistry project</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xRegistry project</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xRegistry project</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31A7E1AD"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04C1DD4E"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521C2D98"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1B164DEA"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0.5.1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430F3726"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1AA4558D"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AI MODEL MANAGEMENT</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Models, deployments and the learning loop</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8636393"/>
      <w:r w:rsidRPr="00EC120D">
        <w:t>Scope</w:t>
      </w:r>
      <w:bookmarkEnd w:id="15"/>
      <w:bookmarkEnd w:id="16"/>
      <w:bookmarkEnd w:id="17"/>
      <w:bookmarkEnd w:id="18"/>
      <w:bookmarkEnd w:id="19"/>
      <w:bookmarkEnd w:id="20"/>
      <w:bookmarkEnd w:id="21"/>
      <w:bookmarkEnd w:id="22"/>
    </w:p>
    <w:p w14:paraId="3F2C3DDF" w14:textId="77777777" w:rsidR="0084008E" w:rsidRDefault="00B50E74">
      <w:pPr>
        <w:pStyle w:val="PARAGRAPH"/>
      </w:pPr>
      <w:r>
        <w:t>This specification defines an OPC UA information model that lets a Server describe:</w:t>
      </w:r>
    </w:p>
    <w:p w14:paraId="3E7AD001" w14:textId="77777777" w:rsidR="0084008E" w:rsidRDefault="00B50E74">
      <w:pPr>
        <w:pStyle w:val="ListBullet"/>
        <w:numPr>
          <w:ilvl w:val="0"/>
          <w:numId w:val="21"/>
        </w:numPr>
      </w:pPr>
      <w:r>
        <w:rPr>
          <w:b/>
        </w:rPr>
        <w:t>what model it is running</w:t>
      </w:r>
      <w:r>
        <w:t xml:space="preserve"> — identity, version, framework, format, and the digest that makes the artefact verifiable;</w:t>
      </w:r>
    </w:p>
    <w:p w14:paraId="017AFB3D" w14:textId="77777777" w:rsidR="0084008E" w:rsidRDefault="00B50E74">
      <w:pPr>
        <w:pStyle w:val="ListBullet"/>
        <w:numPr>
          <w:ilvl w:val="0"/>
          <w:numId w:val="21"/>
        </w:numPr>
      </w:pPr>
      <w:r>
        <w:rPr>
          <w:b/>
        </w:rPr>
        <w:t>what that model was trained on</w:t>
      </w:r>
      <w:r>
        <w:t xml:space="preserve"> — including whether the data was real, synthetic or both;</w:t>
      </w:r>
    </w:p>
    <w:p w14:paraId="7E125176" w14:textId="77777777" w:rsidR="0084008E" w:rsidRDefault="00B50E74">
      <w:pPr>
        <w:pStyle w:val="ListBullet"/>
        <w:numPr>
          <w:ilvl w:val="0"/>
          <w:numId w:val="21"/>
        </w:numPr>
      </w:pPr>
      <w:r>
        <w:rPr>
          <w:b/>
        </w:rPr>
        <w:t>where inference executes</w:t>
      </w:r>
      <w:r>
        <w:t xml:space="preserve"> — in the Server, on an edge node, in a cloud service, or in a simulator;</w:t>
      </w:r>
    </w:p>
    <w:p w14:paraId="39373A46" w14:textId="1DE756C5" w:rsidR="0084008E" w:rsidRDefault="00B50E74">
      <w:pPr>
        <w:pStyle w:val="ListBullet"/>
        <w:numPr>
          <w:ilvl w:val="0"/>
          <w:numId w:val="21"/>
        </w:numPr>
      </w:pPr>
      <w:r>
        <w:rPr>
          <w:b/>
        </w:rPr>
        <w:t>how to actually run it</w:t>
      </w:r>
      <w:r>
        <w:t xml:space="preserve"> — one invocation surface that does not change with any of the above (clause </w:t>
      </w:r>
      <w:r>
        <w:fldChar w:fldCharType="begin"/>
      </w:r>
      <w:r>
        <w:instrText xml:space="preserve"> REF _Clause_c6_12 \r \h </w:instrText>
      </w:r>
      <w:r>
        <w:fldChar w:fldCharType="separate"/>
      </w:r>
      <w:r w:rsidR="00171EA8">
        <w:t>6.12</w:t>
      </w:r>
      <w:r>
        <w:fldChar w:fldCharType="end"/>
      </w:r>
      <w:r>
        <w:t>);</w:t>
      </w:r>
    </w:p>
    <w:p w14:paraId="3A54C099" w14:textId="2E51C348" w:rsidR="0084008E" w:rsidRDefault="00B50E74">
      <w:pPr>
        <w:pStyle w:val="ListBullet"/>
        <w:numPr>
          <w:ilvl w:val="0"/>
          <w:numId w:val="21"/>
        </w:numPr>
      </w:pPr>
      <w:r>
        <w:rPr>
          <w:b/>
        </w:rPr>
        <w:t>how to run a model this Server does not host</w:t>
      </w:r>
      <w:r>
        <w:t xml:space="preserve"> — the wire contract, the credential, the capabilities, and what happens when the link fails (clause </w:t>
      </w:r>
      <w:r>
        <w:fldChar w:fldCharType="begin"/>
      </w:r>
      <w:r>
        <w:instrText xml:space="preserve"> REF _Clause_c6_13 \r \h </w:instrText>
      </w:r>
      <w:r>
        <w:fldChar w:fldCharType="separate"/>
      </w:r>
      <w:r w:rsidR="00171EA8">
        <w:t>6.13</w:t>
      </w:r>
      <w:r>
        <w:fldChar w:fldCharType="end"/>
      </w:r>
      <w:r>
        <w:t>);</w:t>
      </w:r>
    </w:p>
    <w:p w14:paraId="756E5C8B" w14:textId="28926EF2" w:rsidR="0084008E" w:rsidRDefault="00B50E74">
      <w:pPr>
        <w:pStyle w:val="ListBullet"/>
        <w:numPr>
          <w:ilvl w:val="0"/>
          <w:numId w:val="21"/>
        </w:numPr>
      </w:pPr>
      <w:r>
        <w:rPr>
          <w:b/>
        </w:rPr>
        <w:t>how a model gets here</w:t>
      </w:r>
      <w:r>
        <w:t xml:space="preserve"> — pulling one from a catalogue and either describing it where it stands or bringing its bytes across, with the digest checked at the moment that matters (clause </w:t>
      </w:r>
      <w:r>
        <w:fldChar w:fldCharType="begin"/>
      </w:r>
      <w:r>
        <w:instrText xml:space="preserve"> REF _Clause_c6_14 \r \h </w:instrText>
      </w:r>
      <w:r>
        <w:fldChar w:fldCharType="separate"/>
      </w:r>
      <w:r w:rsidR="00171EA8">
        <w:t>6.14</w:t>
      </w:r>
      <w:r>
        <w:fldChar w:fldCharType="end"/>
      </w:r>
      <w:r>
        <w:t>);</w:t>
      </w:r>
    </w:p>
    <w:p w14:paraId="4C3882D5" w14:textId="4CD1580E" w:rsidR="0084008E" w:rsidRDefault="00B50E74">
      <w:pPr>
        <w:pStyle w:val="ListBullet"/>
        <w:numPr>
          <w:ilvl w:val="0"/>
          <w:numId w:val="21"/>
        </w:numPr>
      </w:pPr>
      <w:r>
        <w:rPr>
          <w:b/>
        </w:rPr>
        <w:t>whether it may be used at all</w:t>
      </w:r>
      <w:r>
        <w:t xml:space="preserve"> — what it is for, where it stops working, how it measured, and whether calling it sends plant data off site (clause </w:t>
      </w:r>
      <w:r>
        <w:fldChar w:fldCharType="begin"/>
      </w:r>
      <w:r>
        <w:instrText xml:space="preserve"> REF _Clause_c6_15 \r \h </w:instrText>
      </w:r>
      <w:r>
        <w:fldChar w:fldCharType="separate"/>
      </w:r>
      <w:r w:rsidR="00171EA8">
        <w:t>6.15</w:t>
      </w:r>
      <w:r>
        <w:fldChar w:fldCharType="end"/>
      </w:r>
      <w:r>
        <w:t>);</w:t>
      </w:r>
    </w:p>
    <w:p w14:paraId="41CA94D4" w14:textId="77777777" w:rsidR="0084008E" w:rsidRDefault="00B50E74">
      <w:pPr>
        <w:pStyle w:val="ListBullet"/>
        <w:numPr>
          <w:ilvl w:val="0"/>
          <w:numId w:val="21"/>
        </w:numPr>
      </w:pPr>
      <w:r>
        <w:rPr>
          <w:b/>
        </w:rPr>
        <w:t>how a model is replaced</w:t>
      </w:r>
      <w:r>
        <w:t xml:space="preserve"> — the capture, label, train and promote loop, and who is allowed to complete it.</w:t>
      </w:r>
    </w:p>
    <w:p w14:paraId="7901AAD9" w14:textId="77777777" w:rsidR="0084008E" w:rsidRDefault="00B50E74">
      <w:pPr>
        <w:pStyle w:val="Heading2"/>
      </w:pPr>
      <w:bookmarkStart w:id="23" w:name="_Clause_c1_1"/>
      <w:bookmarkStart w:id="24" w:name="_Toc238636394"/>
      <w:r>
        <w:t>Motivation</w:t>
      </w:r>
      <w:bookmarkEnd w:id="23"/>
      <w:bookmarkEnd w:id="24"/>
    </w:p>
    <w:p w14:paraId="6F357528" w14:textId="77777777" w:rsidR="0084008E" w:rsidRDefault="00B50E74">
      <w:pPr>
        <w:pStyle w:val="PARAGRAPH"/>
      </w:pPr>
      <w:r>
        <w:t xml:space="preserve">An industrial AI model is not device firmware. It is an artefact the operator or system integrator supplies, versions and approves, and the same physical equipment runs different models over its life. Someone has to be able to ask </w:t>
      </w:r>
      <w:r>
        <w:rPr>
          <w:i/>
        </w:rPr>
        <w:t>which model produced this decision, what was it trained on, and who promoted it</w:t>
      </w:r>
      <w:r>
        <w:t xml:space="preserve"> — and today, no OPC UA specification lets them.</w:t>
      </w:r>
    </w:p>
    <w:p w14:paraId="097884F4" w14:textId="77777777" w:rsidR="0084008E" w:rsidRDefault="00B50E74">
      <w:pPr>
        <w:pStyle w:val="PARAGRAPH"/>
      </w:pPr>
      <w:r>
        <w:t xml:space="preserve">Three IDTA submodel templates describe the pieces — </w:t>
      </w:r>
      <w:r>
        <w:rPr>
          <w:b/>
        </w:rPr>
        <w:t>IDTA 02060</w:t>
      </w:r>
      <w:r>
        <w:t xml:space="preserve"> for a model nameplate, </w:t>
      </w:r>
      <w:r>
        <w:rPr>
          <w:b/>
        </w:rPr>
        <w:t>IDTA 02058</w:t>
      </w:r>
      <w:r>
        <w:t xml:space="preserve"> for a dataset, </w:t>
      </w:r>
      <w:r>
        <w:rPr>
          <w:b/>
        </w:rPr>
        <w:t>IDTA 02059</w:t>
      </w:r>
      <w:r>
        <w:t xml:space="preserve"> for a deployment — but they are Asset Administration Shell templates, not an OPC UA address space. This model aligns with them member-for-member so that an AAS can be populated from these nodes without loss, while remaining browsable, subscribable and callable in its own right.</w:t>
      </w:r>
    </w:p>
    <w:p w14:paraId="608CC582" w14:textId="77777777" w:rsidR="0084008E" w:rsidRDefault="00B50E74">
      <w:pPr>
        <w:pStyle w:val="PARAGRAPH"/>
      </w:pPr>
      <w:r>
        <w:rPr>
          <w:b/>
        </w:rPr>
        <w:t>Nothing here is specific to any one kind of input.</w:t>
      </w:r>
      <w:r>
        <w:t xml:space="preserve"> </w:t>
      </w:r>
      <w:r>
        <w:rPr>
          <w:rStyle w:val="VARIABLE"/>
        </w:rPr>
        <w:t>TaskKind</w:t>
      </w:r>
      <w:r>
        <w:t xml:space="preserve"> is a String. </w:t>
      </w:r>
      <w:r>
        <w:rPr>
          <w:rStyle w:val="VARIABLE"/>
        </w:rPr>
        <w:t>SourceKind</w:t>
      </w:r>
      <w:r>
        <w:t xml:space="preserve"> distinguishes real capture from simulator output. The learning loop runs </w:t>
      </w:r>
      <w:r>
        <w:rPr>
          <w:rStyle w:val="VARIABLE"/>
        </w:rPr>
        <w:t>Idle → Collecting → Labelling → Training → Validating → Ready → Promoted</w:t>
      </w:r>
      <w:r>
        <w:t>. A vibration-analysis model, a process soft sensor and a quality classifier all need exactly this, and none of them need a lens — which is why the model is domain-neutral by construction rather than by convention, and why its validator fails the build if a type name acquires a domain term.</w:t>
      </w:r>
    </w:p>
    <w:p w14:paraId="0CBC0D6A" w14:textId="77777777" w:rsidR="0084008E" w:rsidRDefault="00B50E74">
      <w:pPr>
        <w:pStyle w:val="Heading2"/>
      </w:pPr>
      <w:bookmarkStart w:id="25" w:name="_Clause_c1_2"/>
      <w:bookmarkStart w:id="26" w:name="_Toc238636395"/>
      <w:r>
        <w:t>What this specification does not do</w:t>
      </w:r>
      <w:bookmarkEnd w:id="25"/>
      <w:bookmarkEnd w:id="26"/>
    </w:p>
    <w:p w14:paraId="415C94F8" w14:textId="77777777" w:rsidR="0084008E" w:rsidRDefault="00B50E74">
      <w:pPr>
        <w:pStyle w:val="ListBullet"/>
        <w:numPr>
          <w:ilvl w:val="0"/>
          <w:numId w:val="21"/>
        </w:numPr>
      </w:pPr>
      <w:r>
        <w:t xml:space="preserve">It does </w:t>
      </w:r>
      <w:r>
        <w:rPr>
          <w:b/>
        </w:rPr>
        <w:t>not</w:t>
      </w:r>
      <w:r>
        <w:t xml:space="preserve"> carry model artefacts or training data. </w:t>
      </w:r>
      <w:r>
        <w:rPr>
          <w:rStyle w:val="VARIABLE"/>
        </w:rPr>
        <w:t>ArtifactUri</w:t>
      </w:r>
      <w:r>
        <w:t xml:space="preserve"> says where the bytes are; the bytes travel by whatever means already moves large files, and </w:t>
      </w:r>
      <w:r>
        <w:rPr>
          <w:rStyle w:val="VARIABLE"/>
        </w:rPr>
        <w:t>Digest</w:t>
      </w:r>
      <w:r>
        <w:t xml:space="preserve"> is what makes the retrieval verifiable.</w:t>
      </w:r>
    </w:p>
    <w:p w14:paraId="6D90E237" w14:textId="77777777" w:rsidR="0084008E" w:rsidRDefault="00B50E74">
      <w:pPr>
        <w:pStyle w:val="ListBullet"/>
        <w:numPr>
          <w:ilvl w:val="0"/>
          <w:numId w:val="21"/>
        </w:numPr>
      </w:pPr>
      <w:r>
        <w:t xml:space="preserve">It does </w:t>
      </w:r>
      <w:r>
        <w:rPr>
          <w:b/>
        </w:rPr>
        <w:t>not</w:t>
      </w:r>
      <w:r>
        <w:t xml:space="preserve"> define what an inference payload </w:t>
      </w:r>
      <w:r>
        <w:rPr>
          <w:i/>
        </w:rPr>
        <w:t>contains</w:t>
      </w:r>
      <w:r>
        <w:t xml:space="preserve">. Clause 8 defines the envelope — routing, parameters, accounting, why output stopped, which model answered — and leaves the payload opaque, because what you pass to a model and what comes back is </w:t>
      </w:r>
      <w:r>
        <w:lastRenderedPageBreak/>
        <w:t>domain vocabulary: an image and a set of detections, a spectrum and a fault class. An envelope that tried to type that would need extending for every domain that ever adopted it.</w:t>
      </w:r>
    </w:p>
    <w:p w14:paraId="3937C62F" w14:textId="2DD7B829" w:rsidR="0084008E" w:rsidRDefault="00B50E74">
      <w:pPr>
        <w:pStyle w:val="ListBullet"/>
        <w:numPr>
          <w:ilvl w:val="0"/>
          <w:numId w:val="21"/>
        </w:numPr>
      </w:pPr>
      <w:r>
        <w:t xml:space="preserve">It does </w:t>
      </w:r>
      <w:r>
        <w:rPr>
          <w:b/>
        </w:rPr>
        <w:t>not</w:t>
      </w:r>
      <w:r>
        <w:t xml:space="preserve"> define a training algorithm, a scheduler or an MLOps platform. </w:t>
      </w:r>
      <w:r>
        <w:rPr>
          <w:rStyle w:val="VARIABLE"/>
        </w:rPr>
        <w:t>TriggerTraining</w:t>
      </w:r>
      <w:r>
        <w:t xml:space="preserve"> requests training and </w:t>
      </w:r>
      <w:r>
        <w:rPr>
          <w:rStyle w:val="VARIABLE"/>
        </w:rPr>
        <w:t>LearningJobType</w:t>
      </w:r>
      <w:r>
        <w:t xml:space="preserve"> observes it; where the training runs is out of scope, and clause </w:t>
      </w:r>
      <w:r>
        <w:fldChar w:fldCharType="begin"/>
      </w:r>
      <w:r>
        <w:instrText xml:space="preserve"> REF _Clause_c6_11 \r \h </w:instrText>
      </w:r>
      <w:r>
        <w:fldChar w:fldCharType="separate"/>
      </w:r>
      <w:r w:rsidR="00171EA8">
        <w:t>6.11</w:t>
      </w:r>
      <w:r>
        <w:fldChar w:fldCharType="end"/>
      </w:r>
      <w:r>
        <w:t xml:space="preserve"> is explicit that a Server may implement only the capture stages.</w:t>
      </w:r>
    </w:p>
    <w:p w14:paraId="65D12375" w14:textId="77777777" w:rsidR="0084008E" w:rsidRDefault="00B50E74">
      <w:pPr>
        <w:pStyle w:val="ListBullet"/>
        <w:numPr>
          <w:ilvl w:val="0"/>
          <w:numId w:val="21"/>
        </w:numPr>
      </w:pPr>
      <w:r>
        <w:t xml:space="preserve">It is </w:t>
      </w:r>
      <w:r>
        <w:rPr>
          <w:b/>
        </w:rPr>
        <w:t>not</w:t>
      </w:r>
      <w:r>
        <w:t xml:space="preserve"> a governance or compliance framework. It records what is needed to answer provenance questions; whether an installation is permitted to run a given model is decided elsewhere.</w:t>
      </w:r>
    </w:p>
    <w:p w14:paraId="26D5603A" w14:textId="77777777" w:rsidR="0084008E" w:rsidRDefault="00B50E74">
      <w:pPr>
        <w:pStyle w:val="Heading2"/>
      </w:pPr>
      <w:bookmarkStart w:id="27" w:name="_Clause_c1_3"/>
      <w:bookmarkStart w:id="28" w:name="_Toc238636396"/>
      <w:r>
        <w:t>Capabilities and versioning</w:t>
      </w:r>
      <w:bookmarkEnd w:id="27"/>
      <w:bookmarkEnd w:id="28"/>
    </w:p>
    <w:p w14:paraId="13A9A0A0" w14:textId="77777777" w:rsidR="0084008E" w:rsidRDefault="00B50E74">
      <w:pPr>
        <w:pStyle w:val="PARAGRAPH"/>
      </w:pPr>
      <w:r>
        <w:t>This specification covers the model, the dataset, the deployment, the learning loop, the invocation surface, consumption of externally hosted models, the catalogue and the import bridge.</w:t>
      </w:r>
    </w:p>
    <w:p w14:paraId="3F3BB43A" w14:textId="77777777" w:rsidR="0084008E" w:rsidRDefault="00B50E74">
      <w:pPr>
        <w:pStyle w:val="PARAGRAPH"/>
      </w:pPr>
      <w:r>
        <w:t xml:space="preserve">The NodeSet declares </w:t>
      </w:r>
      <w:r>
        <w:rPr>
          <w:b/>
        </w:rPr>
        <w:t>two</w:t>
      </w:r>
      <w:r>
        <w:t xml:space="preserve"> </w:t>
      </w:r>
      <w:r>
        <w:rPr>
          <w:rStyle w:val="VARIABLE"/>
        </w:rPr>
        <w:t>RequiredModel</w:t>
      </w:r>
      <w:r>
        <w:t xml:space="preserve"> entries: the base OPC UA namespace, and </w:t>
      </w:r>
      <w:r>
        <w:rPr>
          <w:i/>
        </w:rPr>
        <w:t>OPC UA — xRegistry</w:t>
      </w:r>
      <w:r>
        <w:t xml:space="preserve">, because the catalogue of clause 10 is a domain extension of that abstract registry rather than a private invention. That is a real cost and it is taken deliberately — a model catalogue </w:t>
      </w:r>
      <w:r>
        <w:rPr>
          <w:b/>
        </w:rPr>
        <w:t>is</w:t>
      </w:r>
      <w:r>
        <w:t xml:space="preserve"> a registry, and defining a second one here would leave two incompatible ways to describe the same artefact.</w:t>
      </w:r>
    </w:p>
    <w:p w14:paraId="7B4414AE" w14:textId="4804099F" w:rsidR="0084008E" w:rsidRDefault="00B50E74">
      <w:pPr>
        <w:pStyle w:val="PARAGRAPH"/>
      </w:pPr>
      <w:r>
        <w:t xml:space="preserve">It is worth being precise about what that dependency does </w:t>
      </w:r>
      <w:r>
        <w:rPr>
          <w:b/>
        </w:rPr>
        <w:t>not</w:t>
      </w:r>
      <w:r>
        <w:t xml:space="preserve"> reach. A consuming specification still binds to this one through a plain </w:t>
      </w:r>
      <w:r>
        <w:rPr>
          <w:rStyle w:val="VARIABLE"/>
        </w:rPr>
        <w:t>NodeId</w:t>
      </w:r>
      <w:r>
        <w:t xml:space="preserve"> Property (</w:t>
      </w:r>
      <w:r>
        <w:fldChar w:fldCharType="begin"/>
      </w:r>
      <w:r>
        <w:instrText xml:space="preserve"> REF _Clause_c5_2 \r \h </w:instrText>
      </w:r>
      <w:r>
        <w:fldChar w:fldCharType="separate"/>
      </w:r>
      <w:r w:rsidR="00171EA8">
        <w:t>5.2</w:t>
      </w:r>
      <w:r>
        <w:fldChar w:fldCharType="end"/>
      </w:r>
      <w:r>
        <w:t xml:space="preserve">) and takes no NodeSet dependency of its own, so a vision or condition-monitoring Server is unaffected by this model's dependencies. The obligation lands on a Server that implements </w:t>
      </w:r>
      <w:r>
        <w:rPr>
          <w:i/>
        </w:rPr>
        <w:t>this</w:t>
      </w:r>
      <w:r>
        <w:t xml:space="preserve"> specification, not on one that merely points at it.</w:t>
      </w:r>
    </w:p>
    <w:p w14:paraId="2B970E0C" w14:textId="77777777" w:rsidR="0084008E" w:rsidRDefault="00B50E74">
      <w:pPr>
        <w:pStyle w:val="NOTE"/>
      </w:pPr>
      <w:r>
        <w:t>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xRegistry project</w:t>
      </w:r>
    </w:p>
    <w:p w14:paraId="3FCBD290" w14:textId="77777777" w:rsidR="00F95EC5" w:rsidRPr="00EC120D" w:rsidRDefault="00F95EC5" w:rsidP="00F95EC5">
      <w:pPr>
        <w:pStyle w:val="Heading1"/>
      </w:pPr>
      <w:bookmarkStart w:id="29" w:name="_Toc355080566"/>
      <w:bookmarkStart w:id="30" w:name="_Toc358798313"/>
      <w:bookmarkStart w:id="31" w:name="_Toc358802871"/>
      <w:bookmarkStart w:id="32" w:name="_Toc358803012"/>
      <w:bookmarkStart w:id="33" w:name="_Toc359335758"/>
      <w:bookmarkStart w:id="34" w:name="_Toc184116962"/>
      <w:bookmarkStart w:id="35" w:name="_Clause_c2"/>
      <w:bookmarkStart w:id="36" w:name="_Toc238636397"/>
      <w:r w:rsidRPr="00EC120D">
        <w:t>Normative references</w:t>
      </w:r>
      <w:bookmarkEnd w:id="29"/>
      <w:bookmarkEnd w:id="30"/>
      <w:bookmarkEnd w:id="31"/>
      <w:bookmarkEnd w:id="32"/>
      <w:bookmarkEnd w:id="33"/>
      <w:bookmarkEnd w:id="34"/>
      <w:bookmarkEnd w:id="35"/>
      <w:bookmarkEnd w:id="36"/>
    </w:p>
    <w:p w14:paraId="532CB950" w14:textId="77777777" w:rsidR="0084008E" w:rsidRDefault="00B50E74">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4956D329" w14:textId="77777777" w:rsidR="0084008E" w:rsidRDefault="00B50E74">
      <w:pPr>
        <w:pStyle w:val="NOTE"/>
      </w:pPr>
      <w:r>
        <w:lastRenderedPageBreak/>
        <w:t>NOTE   The OPC UA core specifications are regularly published as IEC 62541.</w:t>
      </w:r>
    </w:p>
    <w:p w14:paraId="4256C675" w14:textId="77777777" w:rsidR="0084008E" w:rsidRDefault="00B50E74">
      <w:pPr>
        <w:pStyle w:val="ReferenceDocuments"/>
      </w:pPr>
      <w:bookmarkStart w:id="37" w:name="UAPart1"/>
      <w:r>
        <w:t>OPC 10000-1, OPC Unified Architecture - Part 1: Overview and Concepts</w:t>
      </w:r>
      <w:bookmarkEnd w:id="37"/>
    </w:p>
    <w:p w14:paraId="6AD2C4ED" w14:textId="77777777" w:rsidR="0084008E" w:rsidRDefault="00B50E74">
      <w:pPr>
        <w:pStyle w:val="ReferenceDocuments"/>
      </w:pPr>
      <w:r>
        <w:t>http://www.opcfoundation.org/documents/10000-1/</w:t>
      </w:r>
    </w:p>
    <w:p w14:paraId="6FD2527B" w14:textId="77777777" w:rsidR="0084008E" w:rsidRDefault="00B50E74">
      <w:pPr>
        <w:pStyle w:val="ReferenceDocuments"/>
      </w:pPr>
      <w:bookmarkStart w:id="38" w:name="UAPart2"/>
      <w:r>
        <w:t>OPC 10000-2, OPC Unified Architecture - Part 2: Security Model</w:t>
      </w:r>
      <w:bookmarkEnd w:id="38"/>
    </w:p>
    <w:p w14:paraId="3D170781" w14:textId="77777777" w:rsidR="0084008E" w:rsidRDefault="00B50E74">
      <w:pPr>
        <w:pStyle w:val="ReferenceDocuments"/>
      </w:pPr>
      <w:r>
        <w:t>http://www.opcfoundation.org/documents/10000-2/</w:t>
      </w:r>
    </w:p>
    <w:p w14:paraId="0DF77927" w14:textId="77777777" w:rsidR="0084008E" w:rsidRDefault="00B50E74">
      <w:pPr>
        <w:pStyle w:val="ReferenceDocuments"/>
      </w:pPr>
      <w:bookmarkStart w:id="39" w:name="UAPart3"/>
      <w:r>
        <w:t>OPC 10000-3, OPC Unified Architecture - Part 3: Address Space Model</w:t>
      </w:r>
      <w:bookmarkEnd w:id="39"/>
    </w:p>
    <w:p w14:paraId="3C78FFE5" w14:textId="77777777" w:rsidR="0084008E" w:rsidRDefault="00B50E74">
      <w:pPr>
        <w:pStyle w:val="ReferenceDocuments"/>
      </w:pPr>
      <w:r>
        <w:t>http://www.opcfoundation.org/documents/10000-3/</w:t>
      </w:r>
    </w:p>
    <w:p w14:paraId="3F657DC6" w14:textId="77777777" w:rsidR="0084008E" w:rsidRDefault="00B50E74">
      <w:pPr>
        <w:pStyle w:val="ReferenceDocuments"/>
      </w:pPr>
      <w:bookmarkStart w:id="40" w:name="UAPart4"/>
      <w:r>
        <w:t>OPC 10000-4, OPC Unified Architecture - Part 4: Services</w:t>
      </w:r>
      <w:bookmarkEnd w:id="40"/>
    </w:p>
    <w:p w14:paraId="6730A53D" w14:textId="77777777" w:rsidR="0084008E" w:rsidRDefault="00B50E74">
      <w:pPr>
        <w:pStyle w:val="ReferenceDocuments"/>
      </w:pPr>
      <w:r>
        <w:t>http://www.opcfoundation.org/documents/10000-4/</w:t>
      </w:r>
    </w:p>
    <w:p w14:paraId="6CFFCBC8" w14:textId="77777777" w:rsidR="0084008E" w:rsidRDefault="00B50E74">
      <w:pPr>
        <w:pStyle w:val="ReferenceDocuments"/>
      </w:pPr>
      <w:bookmarkStart w:id="41" w:name="UAPart5"/>
      <w:r>
        <w:t>OPC 10000-5, OPC Unified Architecture - Part 5: Information Model</w:t>
      </w:r>
      <w:bookmarkEnd w:id="41"/>
    </w:p>
    <w:p w14:paraId="6BD99771" w14:textId="77777777" w:rsidR="0084008E" w:rsidRDefault="00B50E74">
      <w:pPr>
        <w:pStyle w:val="ReferenceDocuments"/>
      </w:pPr>
      <w:r>
        <w:t>http://www.opcfoundation.org/documents/10000-5/</w:t>
      </w:r>
    </w:p>
    <w:p w14:paraId="2B20AF8C" w14:textId="77777777" w:rsidR="0084008E" w:rsidRDefault="00B50E74">
      <w:pPr>
        <w:pStyle w:val="ReferenceDocuments"/>
      </w:pPr>
      <w:bookmarkStart w:id="42" w:name="UAPart6"/>
      <w:r>
        <w:t>OPC 10000-6, OPC Unified Architecture - Part 6: Mappings</w:t>
      </w:r>
      <w:bookmarkEnd w:id="42"/>
    </w:p>
    <w:p w14:paraId="57874050" w14:textId="77777777" w:rsidR="0084008E" w:rsidRDefault="00B50E74">
      <w:pPr>
        <w:pStyle w:val="ReferenceDocuments"/>
      </w:pPr>
      <w:r>
        <w:t>http://www.opcfoundation.org/documents/10000-6/</w:t>
      </w:r>
    </w:p>
    <w:p w14:paraId="15C4A750" w14:textId="77777777" w:rsidR="0084008E" w:rsidRDefault="00B50E74">
      <w:pPr>
        <w:pStyle w:val="ReferenceDocuments"/>
      </w:pPr>
      <w:bookmarkStart w:id="43" w:name="UAPart7"/>
      <w:r>
        <w:t>OPC 10000-7, OPC Unified Architecture - Part 7: Profiles</w:t>
      </w:r>
      <w:bookmarkEnd w:id="43"/>
    </w:p>
    <w:p w14:paraId="31ACFF0C" w14:textId="77777777" w:rsidR="0084008E" w:rsidRDefault="00B50E74">
      <w:pPr>
        <w:pStyle w:val="ReferenceDocuments"/>
      </w:pPr>
      <w:r>
        <w:t>http://www.opcfoundation.org/documents/10000-7/</w:t>
      </w:r>
    </w:p>
    <w:p w14:paraId="4D76427A" w14:textId="77777777" w:rsidR="0084008E" w:rsidRDefault="00B50E74">
      <w:pPr>
        <w:pStyle w:val="ReferenceDocuments"/>
      </w:pPr>
      <w:bookmarkStart w:id="44" w:name="UAPart10"/>
      <w:r>
        <w:t>OPC 10000-10, OPC Unified Architecture - Part 10: Programs, whose program state machine every job in this model is an instance of.</w:t>
      </w:r>
      <w:bookmarkEnd w:id="44"/>
    </w:p>
    <w:p w14:paraId="3F947831" w14:textId="77777777" w:rsidR="0084008E" w:rsidRDefault="00B50E74">
      <w:pPr>
        <w:pStyle w:val="ReferenceDocuments"/>
      </w:pPr>
      <w:r>
        <w:t>http://www.opcfoundation.org/documents/10000-10/</w:t>
      </w:r>
    </w:p>
    <w:p w14:paraId="4B1A03C5" w14:textId="77777777" w:rsidR="0084008E" w:rsidRDefault="00B50E74">
      <w:pPr>
        <w:pStyle w:val="ReferenceDocuments"/>
      </w:pPr>
      <w:bookmarkStart w:id="45" w:name="UAPart12"/>
      <w:r>
        <w:t>OPC 10000-12, OPC Unified Architecture - Part 12: Discovery and Global Services</w:t>
      </w:r>
      <w:bookmarkEnd w:id="45"/>
    </w:p>
    <w:p w14:paraId="61EE0BCB" w14:textId="77777777" w:rsidR="0084008E" w:rsidRDefault="00B50E74">
      <w:pPr>
        <w:pStyle w:val="ReferenceDocuments"/>
      </w:pPr>
      <w:r>
        <w:t>http://www.opcfoundation.org/documents/10000-12/</w:t>
      </w:r>
    </w:p>
    <w:p w14:paraId="749F4E52" w14:textId="77777777" w:rsidR="0084008E" w:rsidRDefault="00B50E74">
      <w:pPr>
        <w:pStyle w:val="ReferenceDocuments"/>
      </w:pPr>
      <w:bookmarkStart w:id="46" w:name="UAPart16"/>
      <w:r>
        <w:t>OPC 10000-16, OPC Unified Architecture - Part 16: State Machines</w:t>
      </w:r>
      <w:bookmarkEnd w:id="46"/>
    </w:p>
    <w:p w14:paraId="19709376" w14:textId="77777777" w:rsidR="0084008E" w:rsidRDefault="00B50E74">
      <w:pPr>
        <w:pStyle w:val="ReferenceDocuments"/>
      </w:pPr>
      <w:r>
        <w:t>http://www.opcfoundation.org/documents/10000-16/</w:t>
      </w:r>
    </w:p>
    <w:p w14:paraId="7BE15FFD" w14:textId="77777777" w:rsidR="00F95EC5" w:rsidRPr="00EC120D" w:rsidRDefault="00F95EC5" w:rsidP="00F95EC5">
      <w:pPr>
        <w:pStyle w:val="Heading1"/>
      </w:pPr>
      <w:bookmarkStart w:id="47" w:name="_Toc355080567"/>
      <w:bookmarkStart w:id="48" w:name="_Toc358798314"/>
      <w:bookmarkStart w:id="49" w:name="_Toc358802872"/>
      <w:bookmarkStart w:id="50" w:name="_Toc358803013"/>
      <w:bookmarkStart w:id="51" w:name="_Toc359335759"/>
      <w:bookmarkStart w:id="52" w:name="_Toc184116963"/>
      <w:bookmarkStart w:id="53" w:name="_Clause_c3"/>
      <w:bookmarkStart w:id="54" w:name="_Toc238636398"/>
      <w:r w:rsidRPr="00EC120D">
        <w:t>Terms</w:t>
      </w:r>
      <w:r w:rsidR="00B419D5" w:rsidRPr="00EC120D">
        <w:t>, abbreviated terms</w:t>
      </w:r>
      <w:r w:rsidRPr="00EC120D">
        <w:t xml:space="preserve"> and </w:t>
      </w:r>
      <w:bookmarkEnd w:id="47"/>
      <w:bookmarkEnd w:id="48"/>
      <w:bookmarkEnd w:id="49"/>
      <w:bookmarkEnd w:id="50"/>
      <w:bookmarkEnd w:id="51"/>
      <w:r w:rsidR="00B419D5" w:rsidRPr="00EC120D">
        <w:t>conventions</w:t>
      </w:r>
      <w:bookmarkEnd w:id="52"/>
      <w:bookmarkEnd w:id="53"/>
      <w:bookmarkEnd w:id="54"/>
    </w:p>
    <w:p w14:paraId="102C7103" w14:textId="77777777" w:rsidR="002A08F9" w:rsidRPr="00EC120D" w:rsidRDefault="002A08F9" w:rsidP="002A08F9">
      <w:pPr>
        <w:pStyle w:val="Heading2"/>
        <w:ind w:left="0" w:firstLine="0"/>
      </w:pPr>
      <w:bookmarkStart w:id="55" w:name="_Toc184116964"/>
      <w:bookmarkStart w:id="56" w:name="_Clause_c3_1"/>
      <w:bookmarkStart w:id="57" w:name="_Toc238636399"/>
      <w:r w:rsidRPr="00EC120D">
        <w:t>Overview</w:t>
      </w:r>
      <w:bookmarkEnd w:id="55"/>
      <w:bookmarkEnd w:id="56"/>
      <w:bookmarkEnd w:id="57"/>
    </w:p>
    <w:p w14:paraId="40F7B99A" w14:textId="3BD15142" w:rsidR="00E12745" w:rsidRDefault="002A08F9" w:rsidP="00121B8E">
      <w:pPr>
        <w:pStyle w:val="Heading2"/>
        <w:ind w:left="0" w:firstLine="0"/>
      </w:pPr>
      <w:bookmarkStart w:id="58" w:name="_Toc288045462"/>
      <w:bookmarkStart w:id="59" w:name="_Toc293994199"/>
      <w:bookmarkStart w:id="60" w:name="_Toc349863207"/>
      <w:bookmarkStart w:id="61" w:name="_Toc464635421"/>
      <w:bookmarkStart w:id="62" w:name="_Toc463790999"/>
      <w:bookmarkStart w:id="63" w:name="_Toc29911961"/>
      <w:bookmarkStart w:id="64" w:name="_Toc184116965"/>
      <w:bookmarkStart w:id="65" w:name="_Clause_c3_2"/>
      <w:bookmarkStart w:id="66" w:name="_Toc238636400"/>
      <w:r w:rsidRPr="00EC120D">
        <w:t>AI Model Management terms</w:t>
      </w:r>
      <w:bookmarkEnd w:id="58"/>
      <w:bookmarkEnd w:id="59"/>
      <w:bookmarkEnd w:id="60"/>
      <w:bookmarkEnd w:id="61"/>
      <w:bookmarkEnd w:id="62"/>
      <w:bookmarkEnd w:id="63"/>
      <w:bookmarkEnd w:id="64"/>
      <w:bookmarkEnd w:id="65"/>
      <w:bookmarkEnd w:id="66"/>
    </w:p>
    <w:p w14:paraId="196CFA4B" w14:textId="77777777" w:rsidR="0084008E" w:rsidRDefault="00B50E74">
      <w:pPr>
        <w:pStyle w:val="PARAGRAPH"/>
      </w:pPr>
      <w:r>
        <w:t>It is assumed that basic concepts of OPC UA information modelling and of AI Model Management are understood in this document. This document uses these concepts to describe the AI Model Management Information Model. For the purposes of this document, the terms and definitions given in OPC 10000-1, OPC 10000-3, OPC 10000-4, OPC 10000-5 and OPC 10000-7, as well as the following, apply.</w:t>
      </w:r>
    </w:p>
    <w:p w14:paraId="69788417" w14:textId="77777777" w:rsidR="0084008E" w:rsidRDefault="00B50E74">
      <w:pPr>
        <w:pStyle w:val="PARAGRAPH"/>
      </w:pPr>
      <w:r>
        <w:lastRenderedPageBreak/>
        <w:t>OPC UA terms and terms defined in this document are italicized in the document.</w:t>
      </w:r>
    </w:p>
    <w:p w14:paraId="31A61335" w14:textId="77777777" w:rsidR="005444A2" w:rsidRPr="00EC120D" w:rsidRDefault="005444A2" w:rsidP="005444A2">
      <w:pPr>
        <w:pStyle w:val="Heading2"/>
        <w:ind w:left="0" w:firstLine="0"/>
      </w:pPr>
      <w:bookmarkStart w:id="67" w:name="_Toc184116966"/>
      <w:bookmarkStart w:id="68" w:name="_Clause_c3_3"/>
      <w:bookmarkStart w:id="69" w:name="_Toc238636401"/>
      <w:r w:rsidRPr="00EC120D">
        <w:t>Abbreviated terms</w:t>
      </w:r>
      <w:bookmarkEnd w:id="67"/>
      <w:bookmarkEnd w:id="68"/>
      <w:bookmarkEnd w:id="69"/>
    </w:p>
    <w:p w14:paraId="30B0FC23" w14:textId="77777777" w:rsidR="0084008E" w:rsidRDefault="0084008E">
      <w:pPr>
        <w:pStyle w:val="TERM-number3"/>
      </w:pPr>
    </w:p>
    <w:p w14:paraId="6EF1C03A" w14:textId="77777777" w:rsidR="0084008E" w:rsidRDefault="00B50E74">
      <w:pPr>
        <w:pStyle w:val="TERM"/>
      </w:pPr>
      <w:r>
        <w:t>Model</w:t>
      </w:r>
    </w:p>
    <w:p w14:paraId="5880342A" w14:textId="77777777" w:rsidR="0084008E" w:rsidRDefault="00B50E74">
      <w:pPr>
        <w:pStyle w:val="TERM-definition"/>
      </w:pPr>
      <w:r>
        <w:t xml:space="preserve">A trained artefact that maps input to output. Modelled as </w:t>
      </w:r>
      <w:r>
        <w:rPr>
          <w:rStyle w:val="VARIABLE"/>
        </w:rPr>
        <w:t>ModelType</w:t>
      </w:r>
      <w:r>
        <w:t>. Identity, not behaviour: this specification describes the model, it does not run it.</w:t>
      </w:r>
    </w:p>
    <w:p w14:paraId="1A1C8A53" w14:textId="77777777" w:rsidR="0084008E" w:rsidRDefault="0084008E">
      <w:pPr>
        <w:pStyle w:val="TERM-number3"/>
      </w:pPr>
    </w:p>
    <w:p w14:paraId="53BE9611" w14:textId="77777777" w:rsidR="0084008E" w:rsidRDefault="00B50E74">
      <w:pPr>
        <w:pStyle w:val="TERM"/>
      </w:pPr>
      <w:r>
        <w:t>Dataset</w:t>
      </w:r>
    </w:p>
    <w:p w14:paraId="29849280" w14:textId="77777777" w:rsidR="0084008E" w:rsidRDefault="00B50E74">
      <w:pPr>
        <w:pStyle w:val="TERM-definition"/>
      </w:pPr>
      <w:r>
        <w:t xml:space="preserve">The samples a model was trained or validated on. Modelled as </w:t>
      </w:r>
      <w:r>
        <w:rPr>
          <w:rStyle w:val="VARIABLE"/>
        </w:rPr>
        <w:t>DatasetType</w:t>
      </w:r>
      <w:r>
        <w:t>.</w:t>
      </w:r>
    </w:p>
    <w:p w14:paraId="0015EC7F" w14:textId="77777777" w:rsidR="0084008E" w:rsidRDefault="0084008E">
      <w:pPr>
        <w:pStyle w:val="TERM-number3"/>
      </w:pPr>
    </w:p>
    <w:p w14:paraId="3A21BEEC" w14:textId="77777777" w:rsidR="0084008E" w:rsidRDefault="00B50E74">
      <w:pPr>
        <w:pStyle w:val="TERM"/>
      </w:pPr>
      <w:r>
        <w:t>Deployment</w:t>
      </w:r>
    </w:p>
    <w:p w14:paraId="267823F6" w14:textId="77777777" w:rsidR="0084008E" w:rsidRDefault="00B50E74">
      <w:pPr>
        <w:pStyle w:val="TERM-definition"/>
      </w:pPr>
      <w:r>
        <w:t xml:space="preserve">A model made executable somewhere. Modelled as </w:t>
      </w:r>
      <w:r>
        <w:rPr>
          <w:rStyle w:val="VARIABLE"/>
        </w:rPr>
        <w:t>DeploymentType</w:t>
      </w:r>
      <w:r>
        <w:t>. One model may have several deployments; each names exactly one model.</w:t>
      </w:r>
    </w:p>
    <w:p w14:paraId="0D7CB810" w14:textId="77777777" w:rsidR="0084008E" w:rsidRDefault="0084008E">
      <w:pPr>
        <w:pStyle w:val="TERM-number3"/>
      </w:pPr>
    </w:p>
    <w:p w14:paraId="20010749" w14:textId="77777777" w:rsidR="0084008E" w:rsidRDefault="00B50E74">
      <w:pPr>
        <w:pStyle w:val="TERM"/>
      </w:pPr>
      <w:r>
        <w:t>Inference location</w:t>
      </w:r>
    </w:p>
    <w:p w14:paraId="23F46C2D" w14:textId="77777777" w:rsidR="0084008E" w:rsidRDefault="00B50E74">
      <w:pPr>
        <w:pStyle w:val="TERM-definition"/>
      </w:pPr>
      <w:r>
        <w:t>Whether execution happens in the Server, on an edge node, in a cloud service or in a simulator. It changes the trust boundary and the latency, and it changes nothing else.</w:t>
      </w:r>
    </w:p>
    <w:p w14:paraId="6FDDCE51" w14:textId="77777777" w:rsidR="0084008E" w:rsidRDefault="0084008E">
      <w:pPr>
        <w:pStyle w:val="TERM-number3"/>
      </w:pPr>
    </w:p>
    <w:p w14:paraId="79CAF5EC" w14:textId="77777777" w:rsidR="0084008E" w:rsidRDefault="00B50E74">
      <w:pPr>
        <w:pStyle w:val="TERM"/>
      </w:pPr>
      <w:r>
        <w:t>Learning job</w:t>
      </w:r>
    </w:p>
    <w:p w14:paraId="78833732" w14:textId="77777777" w:rsidR="0084008E" w:rsidRDefault="00B50E74">
      <w:pPr>
        <w:pStyle w:val="TERM-definition"/>
      </w:pPr>
      <w:r>
        <w:t xml:space="preserve">One turn of the capture, label, train and promote loop. Modelled as </w:t>
      </w:r>
      <w:r>
        <w:rPr>
          <w:rStyle w:val="VARIABLE"/>
        </w:rPr>
        <w:t>LearningJobType</w:t>
      </w:r>
      <w:r>
        <w:t>.</w:t>
      </w:r>
    </w:p>
    <w:p w14:paraId="26BCF03E" w14:textId="77777777" w:rsidR="0084008E" w:rsidRDefault="0084008E">
      <w:pPr>
        <w:pStyle w:val="TERM-number3"/>
      </w:pPr>
    </w:p>
    <w:p w14:paraId="49463142" w14:textId="77777777" w:rsidR="0084008E" w:rsidRDefault="00B50E74">
      <w:pPr>
        <w:pStyle w:val="TERM"/>
      </w:pPr>
      <w:r>
        <w:t>Promotion</w:t>
      </w:r>
    </w:p>
    <w:p w14:paraId="0C5DAF59" w14:textId="77777777" w:rsidR="0084008E" w:rsidRDefault="00B50E74">
      <w:pPr>
        <w:pStyle w:val="TERM-definition"/>
      </w:pPr>
      <w:r>
        <w:t>Making a candidate model the one deployments use. The one operation here that changes what the equipment does.</w:t>
      </w:r>
    </w:p>
    <w:p w14:paraId="000A486B" w14:textId="77777777" w:rsidR="0084008E" w:rsidRDefault="0084008E">
      <w:pPr>
        <w:pStyle w:val="TERM-number3"/>
      </w:pPr>
    </w:p>
    <w:p w14:paraId="7C1B3453" w14:textId="77777777" w:rsidR="0084008E" w:rsidRDefault="00B50E74">
      <w:pPr>
        <w:pStyle w:val="TERM"/>
      </w:pPr>
      <w:r>
        <w:t>Promotion record</w:t>
      </w:r>
    </w:p>
    <w:p w14:paraId="288037B6" w14:textId="77777777" w:rsidR="0084008E" w:rsidRDefault="00B50E74">
      <w:pPr>
        <w:pStyle w:val="TERM-definition"/>
      </w:pPr>
      <w:r>
        <w:t xml:space="preserve">An immutable, authoritative snapshot of one successful change to a deployment's configured </w:t>
      </w:r>
      <w:r>
        <w:rPr>
          <w:rStyle w:val="VARIABLE"/>
        </w:rPr>
        <w:t>UsesModel</w:t>
      </w:r>
      <w:r>
        <w:t xml:space="preserve"> target. Modelled as </w:t>
      </w:r>
      <w:r>
        <w:rPr>
          <w:rStyle w:val="VARIABLE"/>
        </w:rPr>
        <w:t>PromotionRecordType</w:t>
      </w:r>
      <w:r>
        <w:t>.</w:t>
      </w:r>
    </w:p>
    <w:p w14:paraId="6325E0F0" w14:textId="77777777" w:rsidR="0084008E" w:rsidRDefault="0084008E">
      <w:pPr>
        <w:pStyle w:val="TERM-number3"/>
      </w:pPr>
    </w:p>
    <w:p w14:paraId="26EFF10A" w14:textId="77777777" w:rsidR="0084008E" w:rsidRDefault="00B50E74">
      <w:pPr>
        <w:pStyle w:val="TERM"/>
      </w:pPr>
      <w:r>
        <w:t>Digest</w:t>
      </w:r>
    </w:p>
    <w:p w14:paraId="748673AB" w14:textId="77777777" w:rsidR="0084008E" w:rsidRDefault="00B50E74">
      <w:pPr>
        <w:pStyle w:val="TERM-definition"/>
      </w:pPr>
      <w:r>
        <w:t>A cryptographic hash of an artefact, which is what makes a retrieved artefact verifiable as the one described.</w:t>
      </w:r>
    </w:p>
    <w:p w14:paraId="04040550" w14:textId="77777777" w:rsidR="0084008E" w:rsidRDefault="0084008E">
      <w:pPr>
        <w:pStyle w:val="TERM-number3"/>
      </w:pPr>
    </w:p>
    <w:p w14:paraId="0401B3BA" w14:textId="77777777" w:rsidR="0084008E" w:rsidRDefault="00B50E74">
      <w:pPr>
        <w:pStyle w:val="TERM"/>
      </w:pPr>
      <w:r>
        <w:t>Conformance unit</w:t>
      </w:r>
    </w:p>
    <w:p w14:paraId="0258EAEC" w14:textId="77777777" w:rsidR="0084008E" w:rsidRDefault="00B50E74">
      <w:pPr>
        <w:pStyle w:val="TERM-definition"/>
      </w:pPr>
      <w:r>
        <w:t>The smallest individually testable requirement of this specification. Grouped into facets rather than claimed one by one.</w:t>
      </w:r>
    </w:p>
    <w:p w14:paraId="246DE3DF" w14:textId="77777777" w:rsidR="0084008E" w:rsidRDefault="0084008E">
      <w:pPr>
        <w:pStyle w:val="TERM-number3"/>
      </w:pPr>
    </w:p>
    <w:p w14:paraId="33378E0E" w14:textId="77777777" w:rsidR="0084008E" w:rsidRDefault="00B50E74">
      <w:pPr>
        <w:pStyle w:val="TERM"/>
      </w:pPr>
      <w:r>
        <w:t>Facet</w:t>
      </w:r>
    </w:p>
    <w:p w14:paraId="7F6BE573" w14:textId="77777777" w:rsidR="0084008E" w:rsidRDefault="00B50E74">
      <w:pPr>
        <w:pStyle w:val="TERM-definition"/>
      </w:pPr>
      <w:r>
        <w:t>A named, individually claimable set of conformance units — a building block, not a complete claim. Clause 13.2 defines them.</w:t>
      </w:r>
    </w:p>
    <w:p w14:paraId="18E6580C" w14:textId="77777777" w:rsidR="0084008E" w:rsidRDefault="0084008E">
      <w:pPr>
        <w:pStyle w:val="TERM-number3"/>
      </w:pPr>
    </w:p>
    <w:p w14:paraId="242A22C6" w14:textId="77777777" w:rsidR="0084008E" w:rsidRDefault="00B50E74">
      <w:pPr>
        <w:pStyle w:val="TERM"/>
      </w:pPr>
      <w:r>
        <w:t>Profile</w:t>
      </w:r>
    </w:p>
    <w:p w14:paraId="6A2564BD" w14:textId="256DB5B3" w:rsidR="0084008E" w:rsidRDefault="00B50E74">
      <w:pPr>
        <w:pStyle w:val="TERM-definition"/>
      </w:pPr>
      <w:r>
        <w:t xml:space="preserve">A named set of facets describing one plausible Server, claimed by publishing its URI in </w:t>
      </w:r>
      <w:r>
        <w:rPr>
          <w:rStyle w:val="VARIABLE"/>
        </w:rPr>
        <w:t>Server/ServerCapabilities/ServerProfileArray</w:t>
      </w:r>
      <w:r>
        <w:t xml:space="preserve">. Clause 13.3 defines them. Not to be confused with a </w:t>
      </w:r>
      <w:r>
        <w:rPr>
          <w:i/>
        </w:rPr>
        <w:t>typed profile</w:t>
      </w:r>
      <w:r>
        <w:t xml:space="preserve"> (</w:t>
      </w:r>
      <w:r>
        <w:fldChar w:fldCharType="begin"/>
      </w:r>
      <w:r>
        <w:instrText xml:space="preserve"> REF _Clause_c6_8_1 \r \h </w:instrText>
      </w:r>
      <w:r>
        <w:fldChar w:fldCharType="separate"/>
      </w:r>
      <w:r w:rsidR="00171EA8">
        <w:t>6.8.1</w:t>
      </w:r>
      <w:r>
        <w:fldChar w:fldCharType="end"/>
      </w:r>
      <w:r>
        <w:t>), which is a consuming specification's payload vocabulary and has nothing to do with conformance.</w:t>
      </w:r>
    </w:p>
    <w:p w14:paraId="444B922C" w14:textId="77777777" w:rsidR="005444A2" w:rsidRPr="00EC120D" w:rsidRDefault="005444A2" w:rsidP="005444A2">
      <w:pPr>
        <w:pStyle w:val="Heading2"/>
        <w:ind w:left="0" w:firstLine="0"/>
      </w:pPr>
      <w:bookmarkStart w:id="70" w:name="_Toc184116967"/>
      <w:bookmarkStart w:id="71" w:name="_Clause_c3_4"/>
      <w:bookmarkStart w:id="72" w:name="_Toc238636402"/>
      <w:r w:rsidRPr="00EC120D">
        <w:lastRenderedPageBreak/>
        <w:t>Conventions used in this document</w:t>
      </w:r>
      <w:bookmarkEnd w:id="70"/>
      <w:bookmarkEnd w:id="71"/>
      <w:bookmarkEnd w:id="72"/>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73" w:name="_Toc442691840"/>
      <w:bookmarkStart w:id="74" w:name="_Toc29911964"/>
      <w:bookmarkStart w:id="75" w:name="_Ref55124069"/>
      <w:bookmarkStart w:id="76" w:name="_Ref55124139"/>
      <w:bookmarkStart w:id="77" w:name="_Toc184116968"/>
      <w:bookmarkStart w:id="78" w:name="_Toc238636403"/>
      <w:r w:rsidRPr="00EC120D">
        <w:t>Conventions for Node descriptions</w:t>
      </w:r>
      <w:bookmarkEnd w:id="73"/>
      <w:bookmarkEnd w:id="74"/>
      <w:bookmarkEnd w:id="75"/>
      <w:bookmarkEnd w:id="76"/>
      <w:bookmarkEnd w:id="77"/>
      <w:bookmarkEnd w:id="78"/>
    </w:p>
    <w:p w14:paraId="0C7E7D3B" w14:textId="6474AB85" w:rsidR="00576AC5" w:rsidRPr="00EC120D" w:rsidRDefault="00576AC5" w:rsidP="00576AC5">
      <w:pPr>
        <w:pStyle w:val="Heading4"/>
        <w:ind w:left="0" w:firstLine="0"/>
      </w:pPr>
      <w:bookmarkStart w:id="79" w:name="_Ref85019277"/>
      <w:r w:rsidRPr="00EC120D">
        <w:t>Node</w:t>
      </w:r>
      <w:r w:rsidR="008C280F" w:rsidRPr="00EC120D">
        <w:t xml:space="preserve"> definition</w:t>
      </w:r>
      <w:r w:rsidRPr="00EC120D">
        <w:t>s</w:t>
      </w:r>
      <w:bookmarkEnd w:id="79"/>
    </w:p>
    <w:p w14:paraId="12CA7E9B" w14:textId="784242BC"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171EA8" w:rsidRPr="00667BCF">
        <w:t xml:space="preserve">Table </w:t>
      </w:r>
      <w:r w:rsidR="00171EA8">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7FF4D2CC"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171EA8" w:rsidRPr="00171EA8">
        <w:rPr>
          <w:bCs/>
        </w:rPr>
        <w:t>OPC</w:t>
      </w:r>
      <w:r w:rsidR="00171EA8">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171EA8" w:rsidRPr="00171EA8">
        <w:rPr>
          <w:bCs/>
        </w:rPr>
        <w:t>OPC</w:t>
      </w:r>
      <w:r w:rsidR="00171EA8">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171EA8" w:rsidRPr="00667BCF">
        <w:t xml:space="preserve">Table </w:t>
      </w:r>
      <w:r w:rsidR="00171EA8">
        <w:rPr>
          <w:noProof/>
        </w:rPr>
        <w:t>1</w:t>
      </w:r>
      <w:r w:rsidRPr="00EC120D">
        <w:fldChar w:fldCharType="end"/>
      </w:r>
      <w:r w:rsidRPr="00EC120D">
        <w:t>.</w:t>
      </w:r>
    </w:p>
    <w:p w14:paraId="3483B7AE" w14:textId="3CAF6A18" w:rsidR="005444A2" w:rsidRPr="00EC120D" w:rsidRDefault="005444A2" w:rsidP="005444A2">
      <w:pPr>
        <w:pStyle w:val="TABLE-title"/>
      </w:pPr>
      <w:bookmarkStart w:id="80" w:name="_Ref499807960"/>
      <w:bookmarkStart w:id="81" w:name="_Toc265516742"/>
      <w:bookmarkStart w:id="82" w:name="_Toc332195658"/>
      <w:bookmarkStart w:id="83" w:name="_Toc499116097"/>
      <w:bookmarkStart w:id="84" w:name="_Toc34394280"/>
      <w:bookmarkStart w:id="85" w:name="_Toc184117019"/>
      <w:bookmarkStart w:id="86" w:name="_Toc238636592"/>
      <w:r w:rsidRPr="00667BCF">
        <w:t xml:space="preserve">Table </w:t>
      </w:r>
      <w:r w:rsidRPr="004C388A">
        <w:fldChar w:fldCharType="begin"/>
      </w:r>
      <w:r w:rsidRPr="004C388A">
        <w:instrText xml:space="preserve"> SEQ Table \* ARABIC </w:instrText>
      </w:r>
      <w:r w:rsidRPr="004C388A">
        <w:fldChar w:fldCharType="separate"/>
      </w:r>
      <w:r w:rsidR="00171EA8">
        <w:rPr>
          <w:noProof/>
        </w:rPr>
        <w:t>1</w:t>
      </w:r>
      <w:r w:rsidRPr="004C388A">
        <w:fldChar w:fldCharType="end"/>
      </w:r>
      <w:bookmarkEnd w:id="80"/>
      <w:r w:rsidRPr="00EC120D">
        <w:t xml:space="preserve"> – Examples of DataTypes</w:t>
      </w:r>
      <w:bookmarkEnd w:id="81"/>
      <w:bookmarkEnd w:id="82"/>
      <w:bookmarkEnd w:id="83"/>
      <w:bookmarkEnd w:id="84"/>
      <w:bookmarkEnd w:id="85"/>
      <w:bookmarkEnd w:id="86"/>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w:t>
      </w:r>
      <w:r w:rsidRPr="00EC120D">
        <w:lastRenderedPageBreak/>
        <w:t xml:space="preserve">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55EFD9FA"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171EA8">
        <w:t>3.4.2.2</w:t>
      </w:r>
      <w:r w:rsidR="00DF2C8F" w:rsidRPr="00EC120D">
        <w:fldChar w:fldCharType="end"/>
      </w:r>
      <w:r w:rsidRPr="00EC120D">
        <w:t>).</w:t>
      </w:r>
    </w:p>
    <w:p w14:paraId="1E0AA45C" w14:textId="4BAE77F1"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171EA8" w:rsidRPr="00667BCF">
        <w:t xml:space="preserve">Table </w:t>
      </w:r>
      <w:r w:rsidR="00171EA8">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43ADD4C4"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171EA8">
        <w:rPr>
          <w:rFonts w:eastAsia="MS Mincho"/>
        </w:rPr>
        <w:t>11</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165EA431"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171EA8">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220D7A21"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171EA8">
        <w:t>OPC 10000-5, OPC Unified Architecture - Part 5: Information Model</w:t>
      </w:r>
      <w:r w:rsidRPr="00EC120D">
        <w:fldChar w:fldCharType="end"/>
      </w:r>
      <w:r w:rsidRPr="00EC120D">
        <w:t>.</w:t>
      </w:r>
    </w:p>
    <w:p w14:paraId="19501552" w14:textId="386B3CD8" w:rsidR="005444A2" w:rsidRPr="00EC120D" w:rsidRDefault="005444A2" w:rsidP="005444A2">
      <w:pPr>
        <w:pStyle w:val="TABLE-title"/>
      </w:pPr>
      <w:bookmarkStart w:id="87" w:name="_Ref81297423"/>
      <w:bookmarkStart w:id="88" w:name="_Toc96249405"/>
      <w:bookmarkStart w:id="89" w:name="_Toc199759642"/>
      <w:bookmarkStart w:id="90" w:name="_Toc200441468"/>
      <w:bookmarkStart w:id="91" w:name="_Toc200441835"/>
      <w:bookmarkStart w:id="92" w:name="_Toc200979851"/>
      <w:bookmarkStart w:id="93" w:name="_Toc202695334"/>
      <w:bookmarkStart w:id="94" w:name="_Ref265492156"/>
      <w:bookmarkStart w:id="95" w:name="_Toc265516743"/>
      <w:bookmarkStart w:id="96" w:name="_Toc332195659"/>
      <w:bookmarkStart w:id="97" w:name="_Toc499116098"/>
      <w:bookmarkStart w:id="98" w:name="_Toc34394281"/>
      <w:bookmarkStart w:id="99" w:name="_Toc184117020"/>
      <w:bookmarkStart w:id="100" w:name="_Toc238636593"/>
      <w:r w:rsidRPr="00667BCF">
        <w:t xml:space="preserve">Table </w:t>
      </w:r>
      <w:r w:rsidRPr="004C388A">
        <w:fldChar w:fldCharType="begin"/>
      </w:r>
      <w:r w:rsidRPr="004C388A">
        <w:instrText xml:space="preserve"> SEQ Table \* ARABIC </w:instrText>
      </w:r>
      <w:r w:rsidRPr="004C388A">
        <w:fldChar w:fldCharType="separate"/>
      </w:r>
      <w:r w:rsidR="00171EA8">
        <w:rPr>
          <w:noProof/>
        </w:rPr>
        <w:t>2</w:t>
      </w:r>
      <w:r w:rsidRPr="004C388A">
        <w:fldChar w:fldCharType="end"/>
      </w:r>
      <w:bookmarkEnd w:id="87"/>
      <w:r w:rsidRPr="00EC120D">
        <w:t xml:space="preserve"> – Type Definition Table</w:t>
      </w:r>
      <w:bookmarkEnd w:id="88"/>
      <w:bookmarkEnd w:id="89"/>
      <w:bookmarkEnd w:id="90"/>
      <w:bookmarkEnd w:id="91"/>
      <w:bookmarkEnd w:id="92"/>
      <w:bookmarkEnd w:id="93"/>
      <w:bookmarkEnd w:id="94"/>
      <w:bookmarkEnd w:id="95"/>
      <w:bookmarkEnd w:id="96"/>
      <w:bookmarkEnd w:id="97"/>
      <w:bookmarkEnd w:id="98"/>
      <w:bookmarkEnd w:id="99"/>
      <w:bookmarkEnd w:id="100"/>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67818C7C"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171EA8">
        <w:t>3.4.3.1</w:t>
      </w:r>
      <w:r w:rsidR="00FB4283" w:rsidRPr="00EC120D">
        <w:fldChar w:fldCharType="end"/>
      </w:r>
      <w:r w:rsidRPr="00EC120D">
        <w:t>. Therefore, those containing components are not explicitly specified; they are implicitly specified by the type definitions.</w:t>
      </w:r>
    </w:p>
    <w:p w14:paraId="6BC19F84" w14:textId="59C60459"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171EA8" w:rsidRPr="00667BCF">
        <w:t xml:space="preserve">Table </w:t>
      </w:r>
      <w:r w:rsidR="00171EA8">
        <w:rPr>
          <w:noProof/>
        </w:rPr>
        <w:t>3</w:t>
      </w:r>
      <w:r w:rsidRPr="00EC120D">
        <w:fldChar w:fldCharType="end"/>
      </w:r>
      <w:r w:rsidRPr="00EC120D">
        <w:t>.</w:t>
      </w:r>
    </w:p>
    <w:p w14:paraId="7E116BAF" w14:textId="2BC151F6" w:rsidR="005444A2" w:rsidRPr="00667BCF" w:rsidRDefault="005444A2" w:rsidP="005444A2">
      <w:pPr>
        <w:pStyle w:val="TABLE-title"/>
      </w:pPr>
      <w:bookmarkStart w:id="101" w:name="_Ref16778333"/>
      <w:bookmarkStart w:id="102" w:name="_Toc34394282"/>
      <w:bookmarkStart w:id="103" w:name="_Toc184117021"/>
      <w:bookmarkStart w:id="104" w:name="_Toc238636594"/>
      <w:r w:rsidRPr="00667BCF">
        <w:lastRenderedPageBreak/>
        <w:t xml:space="preserve">Table </w:t>
      </w:r>
      <w:r w:rsidRPr="004C388A">
        <w:fldChar w:fldCharType="begin"/>
      </w:r>
      <w:r w:rsidRPr="004C388A">
        <w:instrText xml:space="preserve"> SEQ Table \* ARABIC </w:instrText>
      </w:r>
      <w:r w:rsidRPr="004C388A">
        <w:fldChar w:fldCharType="separate"/>
      </w:r>
      <w:r w:rsidR="00171EA8">
        <w:rPr>
          <w:noProof/>
        </w:rPr>
        <w:t>3</w:t>
      </w:r>
      <w:r w:rsidRPr="004C388A">
        <w:fldChar w:fldCharType="end"/>
      </w:r>
      <w:bookmarkEnd w:id="101"/>
      <w:r w:rsidRPr="00EC120D">
        <w:t xml:space="preserve"> – Examples of Other </w:t>
      </w:r>
      <w:r w:rsidR="009A7DFE">
        <w:t>c</w:t>
      </w:r>
      <w:r w:rsidRPr="00EC120D">
        <w:t>haracteristics</w:t>
      </w:r>
      <w:bookmarkEnd w:id="102"/>
      <w:bookmarkEnd w:id="103"/>
      <w:bookmarkEnd w:id="104"/>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5" w:name="_Ref55126029"/>
      <w:r w:rsidRPr="00EC120D">
        <w:t>Additional References</w:t>
      </w:r>
      <w:bookmarkEnd w:id="105"/>
    </w:p>
    <w:p w14:paraId="7ACACB98" w14:textId="5604E05F"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171EA8" w:rsidRPr="00EC120D">
        <w:t xml:space="preserve">Table </w:t>
      </w:r>
      <w:r w:rsidR="00171EA8">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03E306A3" w:rsidR="002E1224" w:rsidRPr="00EC120D" w:rsidRDefault="002E1224" w:rsidP="002E1224">
      <w:pPr>
        <w:pStyle w:val="TABLE-title"/>
      </w:pPr>
      <w:bookmarkStart w:id="106" w:name="_Ref55118538"/>
      <w:bookmarkStart w:id="107" w:name="_Toc184117022"/>
      <w:bookmarkStart w:id="108" w:name="_Toc238636595"/>
      <w:r w:rsidRPr="00EC120D">
        <w:t xml:space="preserve">Table </w:t>
      </w:r>
      <w:r w:rsidRPr="004C388A">
        <w:fldChar w:fldCharType="begin"/>
      </w:r>
      <w:r w:rsidRPr="004C388A">
        <w:instrText xml:space="preserve"> SEQ Table \* ARABIC </w:instrText>
      </w:r>
      <w:r w:rsidRPr="004C388A">
        <w:fldChar w:fldCharType="separate"/>
      </w:r>
      <w:r w:rsidR="00171EA8">
        <w:rPr>
          <w:noProof/>
        </w:rPr>
        <w:t>4</w:t>
      </w:r>
      <w:r w:rsidRPr="004C388A">
        <w:fldChar w:fldCharType="end"/>
      </w:r>
      <w:bookmarkEnd w:id="106"/>
      <w:r w:rsidRPr="00EC120D">
        <w:t xml:space="preserve"> – </w:t>
      </w:r>
      <w:r w:rsidRPr="004C388A">
        <w:t>&lt;some&gt;</w:t>
      </w:r>
      <w:r w:rsidRPr="00EC120D">
        <w:t xml:space="preserve">Type </w:t>
      </w:r>
      <w:r w:rsidR="009A7DFE">
        <w:t>a</w:t>
      </w:r>
      <w:r w:rsidRPr="00EC120D">
        <w:t>dditional References</w:t>
      </w:r>
      <w:bookmarkEnd w:id="107"/>
      <w:bookmarkEnd w:id="1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09" w:name="_Ref55126139"/>
      <w:r w:rsidRPr="00EC120D">
        <w:t>Additional sub-components</w:t>
      </w:r>
      <w:bookmarkEnd w:id="109"/>
    </w:p>
    <w:p w14:paraId="02A3E578" w14:textId="62328691"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171EA8" w:rsidRPr="00EC120D">
        <w:t xml:space="preserve">Table </w:t>
      </w:r>
      <w:r w:rsidR="00171EA8">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32BD207A" w:rsidR="00576AC5" w:rsidRPr="00667BCF" w:rsidRDefault="00576AC5" w:rsidP="000F1590">
      <w:pPr>
        <w:pStyle w:val="TABLE-title"/>
      </w:pPr>
      <w:bookmarkStart w:id="110" w:name="_Ref55125045"/>
      <w:bookmarkStart w:id="111" w:name="_Toc184117023"/>
      <w:bookmarkStart w:id="112" w:name="_Toc238636596"/>
      <w:r w:rsidRPr="00EC120D">
        <w:t xml:space="preserve">Table </w:t>
      </w:r>
      <w:r w:rsidRPr="004C388A">
        <w:fldChar w:fldCharType="begin"/>
      </w:r>
      <w:r w:rsidRPr="004C388A">
        <w:instrText xml:space="preserve"> SEQ Table \* ARABIC </w:instrText>
      </w:r>
      <w:r w:rsidRPr="004C388A">
        <w:fldChar w:fldCharType="separate"/>
      </w:r>
      <w:r w:rsidR="00171EA8">
        <w:rPr>
          <w:noProof/>
        </w:rPr>
        <w:t>5</w:t>
      </w:r>
      <w:r w:rsidRPr="004C388A">
        <w:fldChar w:fldCharType="end"/>
      </w:r>
      <w:bookmarkEnd w:id="110"/>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11"/>
      <w:bookmarkEnd w:id="112"/>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576D42AF"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171EA8" w:rsidRPr="00171EA8">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13" w:name="_Ref55126167"/>
      <w:r w:rsidRPr="00EC120D">
        <w:t xml:space="preserve">Additional </w:t>
      </w:r>
      <w:r w:rsidR="00576AC5" w:rsidRPr="00EC120D">
        <w:t>Attribute values</w:t>
      </w:r>
      <w:bookmarkEnd w:id="113"/>
    </w:p>
    <w:p w14:paraId="0F2E4164" w14:textId="4CAFADBA"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171EA8" w:rsidRPr="00EC120D">
        <w:t xml:space="preserve">Table </w:t>
      </w:r>
      <w:r w:rsidR="00171EA8">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5E04C4F9" w:rsidR="002E1224" w:rsidRPr="00EC120D" w:rsidRDefault="002E1224" w:rsidP="002E1224">
      <w:pPr>
        <w:pStyle w:val="TABLE-title"/>
      </w:pPr>
      <w:bookmarkStart w:id="114" w:name="_Ref55119200"/>
      <w:bookmarkStart w:id="115" w:name="_Toc184117024"/>
      <w:bookmarkStart w:id="116" w:name="_Toc238636597"/>
      <w:r w:rsidRPr="00EC120D">
        <w:lastRenderedPageBreak/>
        <w:t xml:space="preserve">Table </w:t>
      </w:r>
      <w:r w:rsidRPr="004C388A">
        <w:fldChar w:fldCharType="begin"/>
      </w:r>
      <w:r w:rsidRPr="004C388A">
        <w:instrText xml:space="preserve"> SEQ Table \* ARABIC </w:instrText>
      </w:r>
      <w:r w:rsidRPr="004C388A">
        <w:fldChar w:fldCharType="separate"/>
      </w:r>
      <w:r w:rsidR="00171EA8">
        <w:rPr>
          <w:noProof/>
        </w:rPr>
        <w:t>6</w:t>
      </w:r>
      <w:r w:rsidRPr="004C388A">
        <w:fldChar w:fldCharType="end"/>
      </w:r>
      <w:bookmarkEnd w:id="114"/>
      <w:r w:rsidRPr="00EC120D">
        <w:t xml:space="preserve"> – &lt;some&gt;Type Attribute values for child Nodes</w:t>
      </w:r>
      <w:bookmarkEnd w:id="115"/>
      <w:bookmarkEnd w:id="116"/>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7" w:name="_Toc205798670"/>
      <w:bookmarkStart w:id="118" w:name="_Toc265516543"/>
      <w:bookmarkStart w:id="119" w:name="_Toc349746860"/>
      <w:bookmarkStart w:id="120" w:name="_Toc499115805"/>
      <w:bookmarkStart w:id="121" w:name="_Toc29911965"/>
      <w:bookmarkStart w:id="122" w:name="_Toc184116969"/>
      <w:bookmarkStart w:id="123" w:name="_Toc238636404"/>
      <w:r w:rsidRPr="00EC120D">
        <w:t>NodeIds and BrowseNames</w:t>
      </w:r>
      <w:bookmarkEnd w:id="117"/>
      <w:bookmarkEnd w:id="118"/>
      <w:bookmarkEnd w:id="119"/>
      <w:bookmarkEnd w:id="120"/>
      <w:bookmarkEnd w:id="121"/>
      <w:bookmarkEnd w:id="122"/>
      <w:bookmarkEnd w:id="123"/>
    </w:p>
    <w:p w14:paraId="0860FC3C" w14:textId="77777777" w:rsidR="005444A2" w:rsidRPr="00EC120D" w:rsidRDefault="00831FE3" w:rsidP="005444A2">
      <w:pPr>
        <w:pStyle w:val="Heading4"/>
        <w:ind w:left="0" w:firstLine="0"/>
      </w:pPr>
      <w:bookmarkStart w:id="124" w:name="_Toc205798671"/>
      <w:bookmarkStart w:id="125" w:name="_Toc265516544"/>
      <w:bookmarkStart w:id="126" w:name="_Toc349746861"/>
      <w:bookmarkStart w:id="127" w:name="_Toc499115806"/>
      <w:bookmarkStart w:id="128" w:name="_Ref499808407"/>
      <w:bookmarkStart w:id="129" w:name="_Ref499894873"/>
      <w:bookmarkStart w:id="130" w:name="_Toc29911966"/>
      <w:r w:rsidRPr="00EC120D">
        <w:t>NodeIds</w:t>
      </w:r>
      <w:bookmarkEnd w:id="124"/>
      <w:bookmarkEnd w:id="125"/>
      <w:bookmarkEnd w:id="126"/>
      <w:bookmarkEnd w:id="127"/>
      <w:bookmarkEnd w:id="128"/>
      <w:bookmarkEnd w:id="129"/>
      <w:bookmarkEnd w:id="130"/>
    </w:p>
    <w:p w14:paraId="0BB94B5D" w14:textId="3866894F"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171EA8">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1" w:name="_Ref37835018"/>
      <w:r w:rsidRPr="00EC120D">
        <w:t>BrowseNames</w:t>
      </w:r>
      <w:bookmarkEnd w:id="131"/>
      <w:r w:rsidR="005444A2" w:rsidRPr="00EC120D">
        <w:t xml:space="preserve"> </w:t>
      </w:r>
    </w:p>
    <w:p w14:paraId="5786394B" w14:textId="4D08C186"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171EA8">
        <w:t>12.2</w:t>
      </w:r>
      <w:r w:rsidR="00A94CF2" w:rsidRPr="00EC120D">
        <w:fldChar w:fldCharType="end"/>
      </w:r>
      <w:r w:rsidR="00A94CF2" w:rsidRPr="00EC120D">
        <w:t>.</w:t>
      </w:r>
    </w:p>
    <w:p w14:paraId="69D7E3F1" w14:textId="0957F202"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171EA8">
        <w:t>OPC 10000-3, OPC Unified Architecture - Part 3: Address Space Model</w:t>
      </w:r>
      <w:r w:rsidR="007A11B2" w:rsidRPr="00EC120D">
        <w:fldChar w:fldCharType="end"/>
      </w:r>
      <w:r w:rsidR="007A11B2" w:rsidRPr="00EC120D">
        <w:t>.</w:t>
      </w:r>
    </w:p>
    <w:p w14:paraId="5350E110" w14:textId="3B38BE3E"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171EA8">
        <w:t xml:space="preserve">Table </w:t>
      </w:r>
      <w:r w:rsidR="00171EA8">
        <w:rPr>
          <w:noProof/>
        </w:rPr>
        <w:t>123</w:t>
      </w:r>
      <w:r w:rsidR="00171EA8">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2" w:name="_Toc184116970"/>
      <w:bookmarkStart w:id="133" w:name="_Toc238636405"/>
      <w:r w:rsidRPr="00EC120D">
        <w:lastRenderedPageBreak/>
        <w:t>Common Attributes</w:t>
      </w:r>
      <w:bookmarkEnd w:id="132"/>
      <w:bookmarkEnd w:id="133"/>
      <w:r w:rsidR="005444A2" w:rsidRPr="00EC120D">
        <w:t xml:space="preserve"> </w:t>
      </w:r>
    </w:p>
    <w:p w14:paraId="365ED989" w14:textId="77777777" w:rsidR="005444A2" w:rsidRPr="00EC120D" w:rsidRDefault="00831FE3" w:rsidP="005444A2">
      <w:pPr>
        <w:pStyle w:val="Heading4"/>
        <w:ind w:left="0" w:firstLine="0"/>
      </w:pPr>
      <w:bookmarkStart w:id="134" w:name="_Ref37835078"/>
      <w:r w:rsidRPr="00EC120D">
        <w:t>General</w:t>
      </w:r>
      <w:bookmarkEnd w:id="134"/>
      <w:r w:rsidR="005444A2" w:rsidRPr="00EC120D">
        <w:t xml:space="preserve"> </w:t>
      </w:r>
    </w:p>
    <w:p w14:paraId="6FCC20CD" w14:textId="71F420AB"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171EA8">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5B409411"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171EA8" w:rsidRPr="00EC120D">
        <w:t xml:space="preserve">Table </w:t>
      </w:r>
      <w:r w:rsidR="00171EA8">
        <w:rPr>
          <w:noProof/>
        </w:rPr>
        <w:t>7</w:t>
      </w:r>
      <w:r w:rsidRPr="00EC120D">
        <w:fldChar w:fldCharType="end"/>
      </w:r>
      <w:r w:rsidRPr="00EC120D">
        <w:t xml:space="preserve"> shall be set as specified in the table.</w:t>
      </w:r>
    </w:p>
    <w:p w14:paraId="51D63B40" w14:textId="6C3762AF" w:rsidR="00831FE3" w:rsidRPr="00EC120D" w:rsidRDefault="00831FE3" w:rsidP="00831FE3">
      <w:pPr>
        <w:pStyle w:val="TABLE-title"/>
      </w:pPr>
      <w:bookmarkStart w:id="135" w:name="_Ref499807592"/>
      <w:bookmarkStart w:id="136" w:name="_Toc265516744"/>
      <w:bookmarkStart w:id="137" w:name="_Toc332195660"/>
      <w:bookmarkStart w:id="138" w:name="_Toc499116099"/>
      <w:bookmarkStart w:id="139" w:name="_Toc34394283"/>
      <w:bookmarkStart w:id="140" w:name="_Toc184117025"/>
      <w:bookmarkStart w:id="141" w:name="_Toc238636598"/>
      <w:r w:rsidRPr="00EC120D">
        <w:t xml:space="preserve">Table </w:t>
      </w:r>
      <w:r w:rsidRPr="004C388A">
        <w:fldChar w:fldCharType="begin"/>
      </w:r>
      <w:r w:rsidRPr="004C388A">
        <w:instrText xml:space="preserve"> SEQ Table \* ARABIC </w:instrText>
      </w:r>
      <w:r w:rsidRPr="004C388A">
        <w:fldChar w:fldCharType="separate"/>
      </w:r>
      <w:r w:rsidR="00171EA8">
        <w:rPr>
          <w:noProof/>
        </w:rPr>
        <w:t>7</w:t>
      </w:r>
      <w:r w:rsidRPr="004C388A">
        <w:fldChar w:fldCharType="end"/>
      </w:r>
      <w:bookmarkEnd w:id="135"/>
      <w:r w:rsidRPr="00EC120D">
        <w:t xml:space="preserve"> – Common Node Attributes</w:t>
      </w:r>
      <w:bookmarkEnd w:id="136"/>
      <w:bookmarkEnd w:id="137"/>
      <w:bookmarkEnd w:id="138"/>
      <w:bookmarkEnd w:id="139"/>
      <w:bookmarkEnd w:id="140"/>
      <w:bookmarkEnd w:id="141"/>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781AC91D"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171EA8">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6C3E4797"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171EA8" w:rsidRPr="00EC120D">
        <w:t xml:space="preserve">Table </w:t>
      </w:r>
      <w:r w:rsidR="00171EA8">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171EA8" w:rsidRPr="00EC120D">
        <w:t xml:space="preserve">Table </w:t>
      </w:r>
      <w:r w:rsidR="00171EA8">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171EA8">
        <w:t>OPC 10000-3, OPC Unified Architecture - Part 3: Address Space Model</w:t>
      </w:r>
      <w:r w:rsidRPr="004C388A">
        <w:fldChar w:fldCharType="end"/>
      </w:r>
      <w:r w:rsidRPr="004C388A">
        <w:t>.</w:t>
      </w:r>
    </w:p>
    <w:p w14:paraId="194C1BC0" w14:textId="1E30E4CF" w:rsidR="00831FE3" w:rsidRPr="00EC120D" w:rsidRDefault="00831FE3" w:rsidP="00831FE3">
      <w:pPr>
        <w:pStyle w:val="TABLE-title"/>
      </w:pPr>
      <w:bookmarkStart w:id="142" w:name="_Ref499807626"/>
      <w:bookmarkStart w:id="143" w:name="_Toc265516745"/>
      <w:bookmarkStart w:id="144" w:name="_Toc332195661"/>
      <w:bookmarkStart w:id="145" w:name="_Toc499116100"/>
      <w:bookmarkStart w:id="146" w:name="_Toc34394284"/>
      <w:bookmarkStart w:id="147" w:name="_Toc184117026"/>
      <w:bookmarkStart w:id="148" w:name="_Toc238636599"/>
      <w:r w:rsidRPr="00EC120D">
        <w:t xml:space="preserve">Table </w:t>
      </w:r>
      <w:r w:rsidRPr="004C388A">
        <w:fldChar w:fldCharType="begin"/>
      </w:r>
      <w:r w:rsidRPr="004C388A">
        <w:instrText xml:space="preserve"> SEQ Table \* ARABIC </w:instrText>
      </w:r>
      <w:r w:rsidRPr="004C388A">
        <w:fldChar w:fldCharType="separate"/>
      </w:r>
      <w:r w:rsidR="00171EA8">
        <w:rPr>
          <w:noProof/>
        </w:rPr>
        <w:t>8</w:t>
      </w:r>
      <w:r w:rsidRPr="004C388A">
        <w:fldChar w:fldCharType="end"/>
      </w:r>
      <w:bookmarkEnd w:id="142"/>
      <w:r w:rsidRPr="00EC120D">
        <w:t xml:space="preserve"> – Common Object Attributes</w:t>
      </w:r>
      <w:bookmarkEnd w:id="143"/>
      <w:bookmarkEnd w:id="144"/>
      <w:bookmarkEnd w:id="145"/>
      <w:bookmarkEnd w:id="146"/>
      <w:bookmarkEnd w:id="147"/>
      <w:bookmarkEnd w:id="148"/>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6F050398"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171EA8" w:rsidRPr="00EC120D">
        <w:t xml:space="preserve">Table </w:t>
      </w:r>
      <w:r w:rsidR="00171EA8">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171EA8">
        <w:t>OPC 10000-3, OPC Unified Architecture - Part 3: Address Space Model</w:t>
      </w:r>
      <w:r w:rsidRPr="004C388A">
        <w:fldChar w:fldCharType="end"/>
      </w:r>
      <w:r w:rsidRPr="004C388A">
        <w:t>.</w:t>
      </w:r>
    </w:p>
    <w:p w14:paraId="6B57AB9F" w14:textId="76895AFF" w:rsidR="00831FE3" w:rsidRPr="00EC120D" w:rsidRDefault="00831FE3" w:rsidP="00831FE3">
      <w:pPr>
        <w:pStyle w:val="TABLE-title"/>
      </w:pPr>
      <w:bookmarkStart w:id="149" w:name="_Ref499807645"/>
      <w:bookmarkStart w:id="150" w:name="_Toc265516746"/>
      <w:bookmarkStart w:id="151" w:name="_Toc332195662"/>
      <w:bookmarkStart w:id="152" w:name="_Toc499116101"/>
      <w:bookmarkStart w:id="153" w:name="_Toc34394285"/>
      <w:bookmarkStart w:id="154" w:name="_Toc184117027"/>
      <w:bookmarkStart w:id="155" w:name="_Toc238636600"/>
      <w:r w:rsidRPr="00EC120D">
        <w:lastRenderedPageBreak/>
        <w:t xml:space="preserve">Table </w:t>
      </w:r>
      <w:r w:rsidRPr="004C388A">
        <w:fldChar w:fldCharType="begin"/>
      </w:r>
      <w:r w:rsidRPr="004C388A">
        <w:instrText xml:space="preserve"> SEQ Table \* ARABIC </w:instrText>
      </w:r>
      <w:r w:rsidRPr="004C388A">
        <w:fldChar w:fldCharType="separate"/>
      </w:r>
      <w:r w:rsidR="00171EA8">
        <w:rPr>
          <w:noProof/>
        </w:rPr>
        <w:t>9</w:t>
      </w:r>
      <w:r w:rsidRPr="004C388A">
        <w:fldChar w:fldCharType="end"/>
      </w:r>
      <w:bookmarkEnd w:id="149"/>
      <w:r w:rsidRPr="00EC120D">
        <w:t xml:space="preserve"> – Common Variable Attributes</w:t>
      </w:r>
      <w:bookmarkEnd w:id="150"/>
      <w:bookmarkEnd w:id="151"/>
      <w:bookmarkEnd w:id="152"/>
      <w:bookmarkEnd w:id="153"/>
      <w:bookmarkEnd w:id="154"/>
      <w:bookmarkEnd w:id="155"/>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1C2682C5"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171EA8" w:rsidRPr="00EC120D">
        <w:t xml:space="preserve">Table </w:t>
      </w:r>
      <w:r w:rsidR="00171EA8">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171EA8">
        <w:t>OPC 10000-3, OPC Unified Architecture - Part 3: Address Space Model</w:t>
      </w:r>
      <w:r w:rsidRPr="004C388A">
        <w:fldChar w:fldCharType="end"/>
      </w:r>
      <w:r w:rsidRPr="004C388A">
        <w:t>.</w:t>
      </w:r>
    </w:p>
    <w:p w14:paraId="346F5517" w14:textId="3432912B" w:rsidR="00831FE3" w:rsidRPr="00EC120D" w:rsidRDefault="00831FE3" w:rsidP="00831FE3">
      <w:pPr>
        <w:pStyle w:val="TABLE-title"/>
      </w:pPr>
      <w:bookmarkStart w:id="156" w:name="_Ref499807679"/>
      <w:bookmarkStart w:id="157" w:name="_Toc265516747"/>
      <w:bookmarkStart w:id="158" w:name="_Toc332195663"/>
      <w:bookmarkStart w:id="159" w:name="_Toc499116102"/>
      <w:bookmarkStart w:id="160" w:name="_Toc34394286"/>
      <w:bookmarkStart w:id="161" w:name="_Toc184117028"/>
      <w:bookmarkStart w:id="162" w:name="_Toc238636601"/>
      <w:r w:rsidRPr="00EC120D">
        <w:t xml:space="preserve">Table </w:t>
      </w:r>
      <w:r w:rsidRPr="004C388A">
        <w:fldChar w:fldCharType="begin"/>
      </w:r>
      <w:r w:rsidRPr="004C388A">
        <w:instrText xml:space="preserve"> SEQ Table \* ARABIC </w:instrText>
      </w:r>
      <w:r w:rsidRPr="004C388A">
        <w:fldChar w:fldCharType="separate"/>
      </w:r>
      <w:r w:rsidR="00171EA8">
        <w:rPr>
          <w:noProof/>
        </w:rPr>
        <w:t>10</w:t>
      </w:r>
      <w:r w:rsidRPr="004C388A">
        <w:fldChar w:fldCharType="end"/>
      </w:r>
      <w:bookmarkEnd w:id="156"/>
      <w:r w:rsidRPr="00EC120D">
        <w:t xml:space="preserve"> – Common VariableType Attributes</w:t>
      </w:r>
      <w:bookmarkEnd w:id="157"/>
      <w:bookmarkEnd w:id="158"/>
      <w:bookmarkEnd w:id="159"/>
      <w:bookmarkEnd w:id="160"/>
      <w:bookmarkEnd w:id="161"/>
      <w:bookmarkEnd w:id="162"/>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22BFC323"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171EA8" w:rsidRPr="00EC120D">
        <w:t xml:space="preserve">Table </w:t>
      </w:r>
      <w:r w:rsidR="00171EA8">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171EA8">
        <w:t>OPC 10000-3, OPC Unified Architecture - Part 3: Address Space Model</w:t>
      </w:r>
      <w:r w:rsidRPr="004C388A">
        <w:fldChar w:fldCharType="end"/>
      </w:r>
      <w:r w:rsidRPr="004C388A">
        <w:t>.</w:t>
      </w:r>
    </w:p>
    <w:p w14:paraId="17D52BF4" w14:textId="4995CC6B" w:rsidR="00831FE3" w:rsidRPr="00667BCF" w:rsidRDefault="00831FE3" w:rsidP="00831FE3">
      <w:pPr>
        <w:pStyle w:val="TABLE-title"/>
      </w:pPr>
      <w:bookmarkStart w:id="163" w:name="_Ref497310130"/>
      <w:bookmarkStart w:id="164" w:name="_Toc499116103"/>
      <w:bookmarkStart w:id="165" w:name="_Toc34394287"/>
      <w:bookmarkStart w:id="166" w:name="_Toc184117029"/>
      <w:bookmarkStart w:id="167" w:name="_Toc238636602"/>
      <w:r w:rsidRPr="00EC120D">
        <w:t xml:space="preserve">Table </w:t>
      </w:r>
      <w:r w:rsidRPr="004C388A">
        <w:fldChar w:fldCharType="begin"/>
      </w:r>
      <w:r w:rsidRPr="004C388A">
        <w:instrText xml:space="preserve"> SEQ Table \* ARABIC </w:instrText>
      </w:r>
      <w:r w:rsidRPr="004C388A">
        <w:fldChar w:fldCharType="separate"/>
      </w:r>
      <w:r w:rsidR="00171EA8">
        <w:rPr>
          <w:noProof/>
        </w:rPr>
        <w:t>11</w:t>
      </w:r>
      <w:r w:rsidRPr="004C388A">
        <w:fldChar w:fldCharType="end"/>
      </w:r>
      <w:bookmarkEnd w:id="163"/>
      <w:r w:rsidRPr="00EC120D">
        <w:t xml:space="preserve"> – Common Method Attributes</w:t>
      </w:r>
      <w:bookmarkEnd w:id="164"/>
      <w:bookmarkEnd w:id="165"/>
      <w:bookmarkEnd w:id="166"/>
      <w:bookmarkEnd w:id="167"/>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8" w:name="_Ref108692395"/>
      <w:bookmarkStart w:id="169" w:name="_Toc184116971"/>
      <w:bookmarkStart w:id="170" w:name="_Toc238636406"/>
      <w:r>
        <w:t>Structures</w:t>
      </w:r>
      <w:bookmarkEnd w:id="168"/>
      <w:bookmarkEnd w:id="169"/>
      <w:bookmarkEnd w:id="170"/>
    </w:p>
    <w:p w14:paraId="59BC2737" w14:textId="726D9D64" w:rsidR="00C550A9" w:rsidRDefault="00C45EBA" w:rsidP="000E04D8">
      <w:pPr>
        <w:pStyle w:val="PARAGRAPH"/>
      </w:pPr>
      <w:r>
        <w:fldChar w:fldCharType="begin"/>
      </w:r>
      <w:r>
        <w:instrText xml:space="preserve"> REF UAPart3 \h </w:instrText>
      </w:r>
      <w:r>
        <w:fldChar w:fldCharType="separate"/>
      </w:r>
      <w:r w:rsidR="00171EA8">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1CE1526B"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1" w:name="_Hlk108519223"/>
      <w:r w:rsidR="00C45EBA" w:rsidRPr="00373E57">
        <w:t>without optional fields where none of the fields allow</w:t>
      </w:r>
      <w:r w:rsidR="004B5551">
        <w:t>s</w:t>
      </w:r>
      <w:r w:rsidR="00C45EBA" w:rsidRPr="00373E57">
        <w:t xml:space="preserve"> subtyp</w:t>
      </w:r>
      <w:bookmarkEnd w:id="171"/>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171EA8" w:rsidRPr="00373E57">
        <w:t xml:space="preserve">Table </w:t>
      </w:r>
      <w:r w:rsidR="00171EA8">
        <w:rPr>
          <w:noProof/>
        </w:rPr>
        <w:t>12</w:t>
      </w:r>
      <w:r w:rsidRPr="00373E57">
        <w:fldChar w:fldCharType="end"/>
      </w:r>
      <w:r w:rsidR="000E04D8" w:rsidRPr="00373E57">
        <w:t>.</w:t>
      </w:r>
    </w:p>
    <w:p w14:paraId="49A4B630" w14:textId="648585FC" w:rsidR="000E04D8" w:rsidRPr="00373E57" w:rsidRDefault="000E04D8" w:rsidP="000E04D8">
      <w:pPr>
        <w:pStyle w:val="TABLE-title"/>
      </w:pPr>
      <w:bookmarkStart w:id="172" w:name="_Ref108519484"/>
      <w:bookmarkStart w:id="173" w:name="_Ref108518673"/>
      <w:bookmarkStart w:id="174" w:name="_Toc184117030"/>
      <w:bookmarkStart w:id="175" w:name="_Toc238636603"/>
      <w:r w:rsidRPr="00373E57">
        <w:lastRenderedPageBreak/>
        <w:t xml:space="preserve">Table </w:t>
      </w:r>
      <w:r w:rsidRPr="00373E57">
        <w:fldChar w:fldCharType="begin"/>
      </w:r>
      <w:r w:rsidRPr="00373E57">
        <w:instrText xml:space="preserve"> SEQ Table \* ARABIC </w:instrText>
      </w:r>
      <w:r w:rsidRPr="00373E57">
        <w:fldChar w:fldCharType="separate"/>
      </w:r>
      <w:r w:rsidR="00171EA8">
        <w:rPr>
          <w:noProof/>
        </w:rPr>
        <w:t>12</w:t>
      </w:r>
      <w:r w:rsidRPr="00373E57">
        <w:fldChar w:fldCharType="end"/>
      </w:r>
      <w:bookmarkEnd w:id="172"/>
      <w:r w:rsidRPr="00373E57">
        <w:t xml:space="preserve"> –</w:t>
      </w:r>
      <w:r w:rsidR="007E7F40">
        <w:t xml:space="preserve"> </w:t>
      </w:r>
      <w:r w:rsidRPr="00373E57">
        <w:t>Structures</w:t>
      </w:r>
      <w:bookmarkEnd w:id="173"/>
      <w:r w:rsidR="00DE7943" w:rsidRPr="00373E57">
        <w:t xml:space="preserve"> without optional fields where none of the fields allow subtyp</w:t>
      </w:r>
      <w:r w:rsidR="004B5551">
        <w:t>es</w:t>
      </w:r>
      <w:bookmarkEnd w:id="174"/>
      <w:bookmarkEnd w:id="175"/>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7B598A76"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171EA8" w:rsidRPr="00373E57">
        <w:t xml:space="preserve">Table </w:t>
      </w:r>
      <w:r w:rsidR="00171EA8">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4269FB11" w:rsidR="00C550A9" w:rsidRPr="00373E57" w:rsidRDefault="00C550A9" w:rsidP="00C550A9">
      <w:pPr>
        <w:pStyle w:val="TABLE-title"/>
      </w:pPr>
      <w:bookmarkStart w:id="176" w:name="_Ref108519581"/>
      <w:bookmarkStart w:id="177" w:name="_Toc184117031"/>
      <w:bookmarkStart w:id="178" w:name="_Toc238636604"/>
      <w:r w:rsidRPr="00373E57">
        <w:t xml:space="preserve">Table </w:t>
      </w:r>
      <w:r w:rsidRPr="00373E57">
        <w:fldChar w:fldCharType="begin"/>
      </w:r>
      <w:r w:rsidRPr="00373E57">
        <w:instrText xml:space="preserve"> SEQ Table \* ARABIC </w:instrText>
      </w:r>
      <w:r w:rsidRPr="00373E57">
        <w:fldChar w:fldCharType="separate"/>
      </w:r>
      <w:r w:rsidR="00171EA8">
        <w:rPr>
          <w:noProof/>
        </w:rPr>
        <w:t>13</w:t>
      </w:r>
      <w:r w:rsidRPr="00373E57">
        <w:fldChar w:fldCharType="end"/>
      </w:r>
      <w:bookmarkEnd w:id="176"/>
      <w:r w:rsidRPr="00373E57">
        <w:t xml:space="preserve"> –</w:t>
      </w:r>
      <w:r w:rsidR="00373E57">
        <w:t xml:space="preserve"> </w:t>
      </w:r>
      <w:r w:rsidRPr="00373E57">
        <w:t>Structures with optional fields</w:t>
      </w:r>
      <w:bookmarkEnd w:id="177"/>
      <w:bookmarkEnd w:id="178"/>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357BC5F3"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171EA8" w:rsidRPr="00373E57">
        <w:t xml:space="preserve">Table </w:t>
      </w:r>
      <w:r w:rsidR="00171EA8">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2A973FA4" w:rsidR="00C550A9" w:rsidRPr="00373E57" w:rsidRDefault="00C550A9" w:rsidP="00C550A9">
      <w:pPr>
        <w:pStyle w:val="TABLE-title"/>
      </w:pPr>
      <w:bookmarkStart w:id="179" w:name="_Ref108519635"/>
      <w:bookmarkStart w:id="180" w:name="_Toc184117032"/>
      <w:bookmarkStart w:id="181" w:name="_Toc238636605"/>
      <w:r w:rsidRPr="00373E57">
        <w:t xml:space="preserve">Table </w:t>
      </w:r>
      <w:r w:rsidRPr="00373E57">
        <w:fldChar w:fldCharType="begin"/>
      </w:r>
      <w:r w:rsidRPr="00373E57">
        <w:instrText xml:space="preserve"> SEQ Table \* ARABIC </w:instrText>
      </w:r>
      <w:r w:rsidRPr="00373E57">
        <w:fldChar w:fldCharType="separate"/>
      </w:r>
      <w:r w:rsidR="00171EA8">
        <w:rPr>
          <w:noProof/>
        </w:rPr>
        <w:t>14</w:t>
      </w:r>
      <w:r w:rsidRPr="00373E57">
        <w:fldChar w:fldCharType="end"/>
      </w:r>
      <w:bookmarkEnd w:id="179"/>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80"/>
      <w:bookmarkEnd w:id="181"/>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82" w:name="_Toc442691849"/>
      <w:bookmarkStart w:id="183" w:name="_Toc29911974"/>
      <w:bookmarkStart w:id="184" w:name="_Toc184116978"/>
      <w:bookmarkStart w:id="185" w:name="_Clause_c4"/>
      <w:bookmarkStart w:id="186" w:name="_Toc238636407"/>
      <w:r w:rsidRPr="00EC120D">
        <w:t>General information to AI Model Management and OPC UA</w:t>
      </w:r>
      <w:bookmarkEnd w:id="182"/>
      <w:bookmarkEnd w:id="183"/>
      <w:bookmarkEnd w:id="184"/>
      <w:bookmarkEnd w:id="185"/>
      <w:bookmarkEnd w:id="186"/>
    </w:p>
    <w:p w14:paraId="5E4E1B10" w14:textId="77777777" w:rsidR="00F95EC5" w:rsidRPr="00EC120D" w:rsidRDefault="00831FE3" w:rsidP="00F95EC5">
      <w:pPr>
        <w:pStyle w:val="Heading2"/>
        <w:ind w:left="0" w:firstLine="0"/>
      </w:pPr>
      <w:bookmarkStart w:id="187" w:name="_Toc442691850"/>
      <w:bookmarkStart w:id="188" w:name="_Toc29911975"/>
      <w:bookmarkStart w:id="189" w:name="_Toc184116979"/>
      <w:bookmarkStart w:id="190" w:name="_Clause_c4_1"/>
      <w:bookmarkStart w:id="191" w:name="_Toc238636408"/>
      <w:r w:rsidRPr="00EC120D">
        <w:t>Introduction to AI Model Management</w:t>
      </w:r>
      <w:bookmarkEnd w:id="187"/>
      <w:bookmarkEnd w:id="188"/>
      <w:bookmarkEnd w:id="189"/>
      <w:bookmarkEnd w:id="190"/>
      <w:bookmarkEnd w:id="191"/>
    </w:p>
    <w:p w14:paraId="59BD7E05" w14:textId="77777777" w:rsidR="0084008E" w:rsidRDefault="00B50E74">
      <w:pPr>
        <w:pStyle w:val="PARAGRAPH"/>
      </w:pPr>
      <w:r>
        <w:t>A machine that carries an AI model has to answer questions no existing OPC UA specification asks. Which model is running, where does it run, what was it trained on, who approved it for this line, and what happens when the link to the place it runs goes away. A Client can discover a robot's construction in detail and cannot discover the model deciding what the robot does.</w:t>
      </w:r>
    </w:p>
    <w:p w14:paraId="35956AED" w14:textId="77777777" w:rsidR="0084008E" w:rsidRDefault="00B50E74">
      <w:pPr>
        <w:pStyle w:val="PARAGRAPH"/>
      </w:pPr>
      <w:r>
        <w:t>The model itself is rarely the hard part. Runtimes to execute one are plentiful and interchangeable, and a payload is a tensor or a document either way. What is missing is the description: a common way to say that this deployment serves that version of that model, trained on that dataset, evaluated with that result, and reachable at that endpoint until it is not.</w:t>
      </w:r>
    </w:p>
    <w:p w14:paraId="01E1851B" w14:textId="77777777" w:rsidR="0084008E" w:rsidRDefault="00B50E74">
      <w:pPr>
        <w:pStyle w:val="PARAGRAPH"/>
      </w:pPr>
      <w:r>
        <w:t xml:space="preserve">This document defines that description as an OPC UA information model. Models, datasets, deployments and jobs become browseable Objects with stable identity and provenance, so an </w:t>
      </w:r>
      <w:r>
        <w:lastRenderedPageBreak/>
        <w:t>operator asks what produced a decision and gets an answer from the same Services already used to read a temperature.</w:t>
      </w:r>
    </w:p>
    <w:p w14:paraId="0FC17205" w14:textId="77777777" w:rsidR="00F95EC5" w:rsidRPr="00EC120D" w:rsidRDefault="00831FE3" w:rsidP="003C6085">
      <w:pPr>
        <w:pStyle w:val="Heading2"/>
      </w:pPr>
      <w:bookmarkStart w:id="192" w:name="_Toc442691851"/>
      <w:bookmarkStart w:id="193" w:name="_Toc29911976"/>
      <w:bookmarkStart w:id="194" w:name="_Toc184116980"/>
      <w:bookmarkStart w:id="195" w:name="_Clause_c4_2"/>
      <w:bookmarkStart w:id="196" w:name="_Toc238636409"/>
      <w:r w:rsidRPr="00EC120D">
        <w:t>Introduction to OPC Unified Architecture</w:t>
      </w:r>
      <w:bookmarkEnd w:id="192"/>
      <w:bookmarkEnd w:id="193"/>
      <w:bookmarkEnd w:id="194"/>
      <w:bookmarkEnd w:id="195"/>
      <w:bookmarkEnd w:id="196"/>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7" w:name="_Toc29911977"/>
      <w:bookmarkStart w:id="198" w:name="_Toc184116981"/>
      <w:bookmarkStart w:id="199" w:name="_Toc238636410"/>
      <w:r w:rsidRPr="00EC120D">
        <w:t>What is OPC UA?</w:t>
      </w:r>
      <w:bookmarkEnd w:id="197"/>
      <w:bookmarkEnd w:id="198"/>
      <w:bookmarkEnd w:id="199"/>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79D7152A"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171EA8">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AI Model Management</w:t>
      </w:r>
      <w:r w:rsidRPr="00EC120D">
        <w:t>, OPC UA makes it easier for end users to access data via generic commercial applications.</w:t>
      </w:r>
    </w:p>
    <w:p w14:paraId="4EDB4123" w14:textId="0A388E18"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171EA8">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200" w:name="_Toc184116982"/>
      <w:bookmarkStart w:id="201" w:name="_Toc238636411"/>
      <w:r w:rsidRPr="00EC120D">
        <w:t>Basics of OPC UA</w:t>
      </w:r>
      <w:bookmarkEnd w:id="200"/>
      <w:bookmarkEnd w:id="201"/>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4F6FD15C"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171EA8">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58A5B1C6"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171EA8" w:rsidRPr="00EC120D">
        <w:t xml:space="preserve">Figure </w:t>
      </w:r>
      <w:r w:rsidR="00171EA8">
        <w:rPr>
          <w:noProof/>
        </w:rPr>
        <w:t>1</w:t>
      </w:r>
      <w:r w:rsidRPr="00EC120D">
        <w:fldChar w:fldCharType="end"/>
      </w:r>
      <w:r w:rsidRPr="00EC120D">
        <w:t>.</w:t>
      </w:r>
    </w:p>
    <w:p w14:paraId="0BD1B04E" w14:textId="75316BE2" w:rsidR="003C6085" w:rsidRPr="004C388A" w:rsidRDefault="00171EA8"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3" type="#_x0000_t75" style="width:319.2pt;height:233.9pt" o:ole="">
            <v:imagedata r:id="rId57" o:title=""/>
          </v:shape>
          <o:OLEObject Type="Embed" ProgID="PowerPoint.Slide.12" ShapeID="_x0000_i1063" DrawAspect="Content" ObjectID="_1849249352" r:id="rId58"/>
        </w:object>
      </w:r>
    </w:p>
    <w:p w14:paraId="06654834" w14:textId="1616B049" w:rsidR="003C6085" w:rsidRPr="00EC120D" w:rsidRDefault="003C6085" w:rsidP="003C6085">
      <w:pPr>
        <w:pStyle w:val="FIGURE-title"/>
      </w:pPr>
      <w:bookmarkStart w:id="202" w:name="_Ref531777624"/>
      <w:bookmarkStart w:id="203" w:name="_Toc34394275"/>
      <w:bookmarkStart w:id="204" w:name="_Toc184117014"/>
      <w:bookmarkStart w:id="205" w:name="_Toc238636568"/>
      <w:r w:rsidRPr="00EC120D">
        <w:t xml:space="preserve">Figure </w:t>
      </w:r>
      <w:r w:rsidRPr="004C388A">
        <w:fldChar w:fldCharType="begin"/>
      </w:r>
      <w:r w:rsidRPr="004C388A">
        <w:instrText xml:space="preserve"> SEQ Figure \* ARABIC </w:instrText>
      </w:r>
      <w:r w:rsidRPr="004C388A">
        <w:fldChar w:fldCharType="separate"/>
      </w:r>
      <w:r w:rsidR="00171EA8">
        <w:rPr>
          <w:noProof/>
        </w:rPr>
        <w:t>1</w:t>
      </w:r>
      <w:r w:rsidRPr="004C388A">
        <w:fldChar w:fldCharType="end"/>
      </w:r>
      <w:bookmarkEnd w:id="202"/>
      <w:r w:rsidRPr="00EC120D">
        <w:t xml:space="preserve"> – The </w:t>
      </w:r>
      <w:r w:rsidR="00A008E6" w:rsidRPr="00EC120D">
        <w:t xml:space="preserve">scope </w:t>
      </w:r>
      <w:r w:rsidRPr="00EC120D">
        <w:t xml:space="preserve">of OPC UA within an </w:t>
      </w:r>
      <w:bookmarkEnd w:id="203"/>
      <w:r w:rsidR="00A008E6" w:rsidRPr="00EC120D">
        <w:t>enterprise</w:t>
      </w:r>
      <w:bookmarkEnd w:id="204"/>
      <w:bookmarkEnd w:id="205"/>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6" w:name="_Toc29911979"/>
      <w:bookmarkStart w:id="207" w:name="_Toc184116983"/>
      <w:bookmarkStart w:id="208" w:name="_Toc238636412"/>
      <w:r w:rsidRPr="00EC120D">
        <w:t>Information modelling in OPC UA</w:t>
      </w:r>
      <w:bookmarkEnd w:id="206"/>
      <w:bookmarkEnd w:id="207"/>
      <w:bookmarkEnd w:id="208"/>
    </w:p>
    <w:p w14:paraId="16F8C7B1" w14:textId="49269D90" w:rsidR="003C6085" w:rsidRPr="00EC120D" w:rsidRDefault="003C6085" w:rsidP="003C6085">
      <w:pPr>
        <w:pStyle w:val="Heading4"/>
      </w:pPr>
      <w:r w:rsidRPr="00EC120D">
        <w:t>Concepts</w:t>
      </w:r>
    </w:p>
    <w:p w14:paraId="277B85E1" w14:textId="184632F2"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171EA8" w:rsidRPr="00EC120D">
        <w:t xml:space="preserve">Figure </w:t>
      </w:r>
      <w:r w:rsidR="00171EA8">
        <w:rPr>
          <w:noProof/>
        </w:rPr>
        <w:t>2</w:t>
      </w:r>
      <w:r w:rsidRPr="00EC120D">
        <w:fldChar w:fldCharType="end"/>
      </w:r>
      <w:r w:rsidRPr="00EC120D">
        <w:t>.</w:t>
      </w:r>
    </w:p>
    <w:commentRangeStart w:id="209"/>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25pt;height:270.4pt" o:ole="">
            <v:imagedata r:id="rId59" o:title=""/>
          </v:shape>
          <o:OLEObject Type="Embed" ProgID="VisioViewer.Viewer.1" ShapeID="_x0000_i1026" DrawAspect="Content" ObjectID="_1849249353" r:id="rId60"/>
        </w:object>
      </w:r>
      <w:commentRangeEnd w:id="209"/>
      <w:r w:rsidRPr="004C388A">
        <w:rPr>
          <w:rStyle w:val="CommentReference"/>
          <w:sz w:val="22"/>
          <w:szCs w:val="22"/>
          <w:lang w:val="en-GB"/>
        </w:rPr>
        <w:commentReference w:id="209"/>
      </w:r>
    </w:p>
    <w:p w14:paraId="4F308B6A" w14:textId="20B7E806" w:rsidR="003C6085" w:rsidRPr="00EC120D" w:rsidRDefault="003C6085" w:rsidP="003C6085">
      <w:pPr>
        <w:pStyle w:val="FIGURE-title"/>
      </w:pPr>
      <w:bookmarkStart w:id="210" w:name="_Ref495481497"/>
      <w:bookmarkStart w:id="211" w:name="_Toc34394276"/>
      <w:bookmarkStart w:id="212" w:name="_Toc184117015"/>
      <w:bookmarkStart w:id="213" w:name="_Toc238636569"/>
      <w:r w:rsidRPr="00EC120D">
        <w:t xml:space="preserve">Figure </w:t>
      </w:r>
      <w:r w:rsidRPr="004C388A">
        <w:fldChar w:fldCharType="begin"/>
      </w:r>
      <w:r w:rsidRPr="004C388A">
        <w:instrText xml:space="preserve"> SEQ Figure \* ARABIC </w:instrText>
      </w:r>
      <w:r w:rsidRPr="004C388A">
        <w:fldChar w:fldCharType="separate"/>
      </w:r>
      <w:r w:rsidR="00171EA8">
        <w:rPr>
          <w:noProof/>
        </w:rPr>
        <w:t>2</w:t>
      </w:r>
      <w:r w:rsidRPr="004C388A">
        <w:fldChar w:fldCharType="end"/>
      </w:r>
      <w:bookmarkEnd w:id="210"/>
      <w:r w:rsidRPr="00EC120D">
        <w:t xml:space="preserve"> – A </w:t>
      </w:r>
      <w:r w:rsidR="00A008E6" w:rsidRPr="00EC120D">
        <w:t xml:space="preserve">basic </w:t>
      </w:r>
      <w:r w:rsidRPr="00EC120D">
        <w:t>Object in an OPC UA Address Space</w:t>
      </w:r>
      <w:bookmarkEnd w:id="211"/>
      <w:bookmarkEnd w:id="212"/>
      <w:bookmarkEnd w:id="213"/>
      <w:r w:rsidRPr="00EC120D">
        <w:t xml:space="preserve"> </w:t>
      </w:r>
    </w:p>
    <w:p w14:paraId="14613847" w14:textId="4FECDB05"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171EA8" w:rsidRPr="00EC120D">
        <w:t xml:space="preserve">Figure </w:t>
      </w:r>
      <w:r w:rsidR="00171EA8">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229C0B96"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171EA8" w:rsidRPr="00EC120D">
        <w:t xml:space="preserve">Figure </w:t>
      </w:r>
      <w:r w:rsidR="00171EA8">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253A49D9"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171EA8">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7pt;height:353.8pt" o:ole="">
            <v:imagedata r:id="rId65" o:title=""/>
          </v:shape>
          <o:OLEObject Type="Embed" ProgID="VisioViewer.Viewer.1" ShapeID="_x0000_i1027" DrawAspect="Content" ObjectID="_1849249354" r:id="rId66"/>
        </w:object>
      </w:r>
    </w:p>
    <w:p w14:paraId="4274134E" w14:textId="3E271D56" w:rsidR="003C6085" w:rsidRPr="00EC120D" w:rsidRDefault="003C6085" w:rsidP="003C6085">
      <w:pPr>
        <w:pStyle w:val="FIGURE-title"/>
      </w:pPr>
      <w:bookmarkStart w:id="214" w:name="_Ref495481599"/>
      <w:bookmarkStart w:id="215" w:name="_Toc34394277"/>
      <w:bookmarkStart w:id="216" w:name="_Toc184117016"/>
      <w:bookmarkStart w:id="217" w:name="_Toc238636570"/>
      <w:r w:rsidRPr="00EC120D">
        <w:t xml:space="preserve">Figure </w:t>
      </w:r>
      <w:r w:rsidRPr="004C388A">
        <w:fldChar w:fldCharType="begin"/>
      </w:r>
      <w:r w:rsidRPr="004C388A">
        <w:instrText xml:space="preserve"> SEQ Figure \* ARABIC </w:instrText>
      </w:r>
      <w:r w:rsidRPr="004C388A">
        <w:fldChar w:fldCharType="separate"/>
      </w:r>
      <w:r w:rsidR="00171EA8">
        <w:rPr>
          <w:noProof/>
        </w:rPr>
        <w:t>3</w:t>
      </w:r>
      <w:r w:rsidRPr="004C388A">
        <w:fldChar w:fldCharType="end"/>
      </w:r>
      <w:bookmarkEnd w:id="214"/>
      <w:r w:rsidRPr="00EC120D">
        <w:t xml:space="preserve"> – The </w:t>
      </w:r>
      <w:r w:rsidR="00A008E6" w:rsidRPr="00EC120D">
        <w:t xml:space="preserve">relationship </w:t>
      </w:r>
      <w:r w:rsidRPr="00EC120D">
        <w:t>between Type Definitions and Instances</w:t>
      </w:r>
      <w:bookmarkEnd w:id="215"/>
      <w:bookmarkEnd w:id="216"/>
      <w:bookmarkEnd w:id="217"/>
      <w:r w:rsidRPr="00EC120D">
        <w:t xml:space="preserve"> </w:t>
      </w:r>
    </w:p>
    <w:p w14:paraId="7A156B1A" w14:textId="10C06F4D"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171EA8" w:rsidRPr="00EC120D">
        <w:t xml:space="preserve">Figure </w:t>
      </w:r>
      <w:r w:rsidR="00171EA8">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75pt;height:330.05pt" o:ole="">
            <v:imagedata r:id="rId67" o:title=""/>
          </v:shape>
          <o:OLEObject Type="Embed" ProgID="VisioViewer.Viewer.1" ShapeID="_x0000_i1028" DrawAspect="Content" ObjectID="_1849249355" r:id="rId68"/>
        </w:object>
      </w:r>
    </w:p>
    <w:p w14:paraId="72842122" w14:textId="674E57BF" w:rsidR="003C6085" w:rsidRPr="00667BCF" w:rsidRDefault="003C6085" w:rsidP="003C6085">
      <w:pPr>
        <w:pStyle w:val="FIGURE-title"/>
      </w:pPr>
      <w:bookmarkStart w:id="218" w:name="_Ref495482128"/>
      <w:bookmarkStart w:id="219" w:name="_Toc34394278"/>
      <w:bookmarkStart w:id="220" w:name="_Toc184117017"/>
      <w:bookmarkStart w:id="221" w:name="_Toc238636571"/>
      <w:r w:rsidRPr="00EC120D">
        <w:t xml:space="preserve">Figure </w:t>
      </w:r>
      <w:r w:rsidRPr="004C388A">
        <w:fldChar w:fldCharType="begin"/>
      </w:r>
      <w:r w:rsidRPr="004C388A">
        <w:instrText xml:space="preserve"> SEQ Figure \* ARABIC </w:instrText>
      </w:r>
      <w:r w:rsidRPr="004C388A">
        <w:fldChar w:fldCharType="separate"/>
      </w:r>
      <w:r w:rsidR="00171EA8">
        <w:rPr>
          <w:noProof/>
        </w:rPr>
        <w:t>4</w:t>
      </w:r>
      <w:r w:rsidRPr="004C388A">
        <w:fldChar w:fldCharType="end"/>
      </w:r>
      <w:bookmarkEnd w:id="218"/>
      <w:r w:rsidRPr="00EC120D">
        <w:t xml:space="preserve"> – Examples of References between Objects</w:t>
      </w:r>
      <w:bookmarkEnd w:id="219"/>
      <w:bookmarkEnd w:id="220"/>
      <w:bookmarkEnd w:id="221"/>
      <w:r w:rsidRPr="00EC120D">
        <w:t xml:space="preserve"> </w:t>
      </w:r>
    </w:p>
    <w:p w14:paraId="51F818ED" w14:textId="02AE413A"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171EA8" w:rsidRPr="00EC120D">
        <w:t xml:space="preserve">Figure </w:t>
      </w:r>
      <w:r w:rsidR="00171EA8">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7.85pt;height:233.6pt" o:ole="">
            <v:imagedata r:id="rId69" o:title=""/>
          </v:shape>
          <o:OLEObject Type="Embed" ProgID="VisioViewer.Viewer.1" ShapeID="_x0000_i1029" DrawAspect="Content" ObjectID="_1849249356" r:id="rId70"/>
        </w:object>
      </w:r>
    </w:p>
    <w:p w14:paraId="16D9EC73" w14:textId="412C5414" w:rsidR="003C6085" w:rsidRPr="00EC120D" w:rsidRDefault="003C6085" w:rsidP="003C6085">
      <w:pPr>
        <w:pStyle w:val="FIGURE-title"/>
      </w:pPr>
      <w:bookmarkStart w:id="222" w:name="_Ref495482154"/>
      <w:bookmarkStart w:id="223" w:name="_Toc34394279"/>
      <w:bookmarkStart w:id="224" w:name="_Toc184117018"/>
      <w:bookmarkStart w:id="225" w:name="_Toc238636572"/>
      <w:r w:rsidRPr="00EC120D">
        <w:t xml:space="preserve">Figure </w:t>
      </w:r>
      <w:r w:rsidRPr="004C388A">
        <w:fldChar w:fldCharType="begin"/>
      </w:r>
      <w:r w:rsidRPr="004C388A">
        <w:instrText xml:space="preserve"> SEQ Figure \* ARABIC </w:instrText>
      </w:r>
      <w:r w:rsidRPr="004C388A">
        <w:fldChar w:fldCharType="separate"/>
      </w:r>
      <w:r w:rsidR="00171EA8">
        <w:rPr>
          <w:noProof/>
        </w:rPr>
        <w:t>5</w:t>
      </w:r>
      <w:r w:rsidRPr="004C388A">
        <w:fldChar w:fldCharType="end"/>
      </w:r>
      <w:bookmarkEnd w:id="222"/>
      <w:r w:rsidRPr="00EC120D">
        <w:t xml:space="preserve"> – The OPC UA Information</w:t>
      </w:r>
      <w:r w:rsidRPr="00667BCF">
        <w:t xml:space="preserve"> Model </w:t>
      </w:r>
      <w:bookmarkEnd w:id="223"/>
      <w:r w:rsidR="00A008E6" w:rsidRPr="00EC120D">
        <w:t>notation</w:t>
      </w:r>
      <w:bookmarkEnd w:id="224"/>
      <w:bookmarkEnd w:id="225"/>
    </w:p>
    <w:p w14:paraId="4150B080" w14:textId="03B79876"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171EA8">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171EA8">
        <w:t>OPC 10000-5, OPC Unified Architecture - Part 5: Information Model</w:t>
      </w:r>
      <w:r w:rsidRPr="00EC120D">
        <w:rPr>
          <w:rFonts w:cs="Calibri"/>
        </w:rPr>
        <w:fldChar w:fldCharType="end"/>
      </w:r>
      <w:r w:rsidRPr="00EC120D">
        <w:t>.</w:t>
      </w:r>
    </w:p>
    <w:p w14:paraId="4F8FE53B" w14:textId="53FF724E"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171EA8">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6" w:name="_Toc184116984"/>
      <w:bookmarkStart w:id="227" w:name="_Clause_c5"/>
      <w:bookmarkStart w:id="228" w:name="_Toc238636413"/>
      <w:r w:rsidRPr="00EC120D">
        <w:t xml:space="preserve">Use </w:t>
      </w:r>
      <w:r w:rsidR="00BE7277" w:rsidRPr="00EC120D">
        <w:t>c</w:t>
      </w:r>
      <w:r w:rsidRPr="00EC120D">
        <w:t>ases</w:t>
      </w:r>
      <w:bookmarkEnd w:id="226"/>
      <w:bookmarkEnd w:id="227"/>
      <w:bookmarkEnd w:id="228"/>
    </w:p>
    <w:p w14:paraId="57614229" w14:textId="77777777" w:rsidR="0084008E" w:rsidRDefault="00B50E74">
      <w:pPr>
        <w:pStyle w:val="PARAGRAPH"/>
      </w:pPr>
      <w:r>
        <w:t xml:space="preserve">This clause is </w:t>
      </w:r>
      <w:r>
        <w:rPr>
          <w:b/>
        </w:rPr>
        <w:t>informative</w:t>
      </w:r>
      <w:r>
        <w:t>. It sets out the arrangements this specification is meant to support, each with the flow that realises it, so that a reader can find the one resembling their installation before reading the normative clauses that define its parts.</w:t>
      </w:r>
    </w:p>
    <w:p w14:paraId="002A7276" w14:textId="77777777" w:rsidR="0084008E" w:rsidRDefault="00B50E74">
      <w:pPr>
        <w:pStyle w:val="PARAGRAPH"/>
      </w:pPr>
      <w:r>
        <w:t>The scenarios are not alternatives to choose between. A single Server commonly implements several — a plant that runs a model locally, calls a hosted one for a second opinion, and imports both from a corporate catalogue is doing three of them at once.</w:t>
      </w:r>
    </w:p>
    <w:p w14:paraId="3A982627" w14:textId="77777777" w:rsidR="0084008E" w:rsidRDefault="00B50E74">
      <w:pPr>
        <w:pStyle w:val="Heading2"/>
      </w:pPr>
      <w:bookmarkStart w:id="229" w:name="_Clause_c5_1"/>
      <w:bookmarkStart w:id="230" w:name="_Toc238636414"/>
      <w:r>
        <w:lastRenderedPageBreak/>
        <w:t>A model runs on the machine</w:t>
      </w:r>
      <w:bookmarkEnd w:id="229"/>
      <w:bookmarkEnd w:id="230"/>
    </w:p>
    <w:p w14:paraId="16E25D24" w14:textId="77777777" w:rsidR="0084008E" w:rsidRDefault="00B50E74">
      <w:pPr>
        <w:pStyle w:val="PARAGRAPH"/>
      </w:pPr>
      <w:r>
        <w:t>The simplest arrangement, and the most common in practice: the artefact sits on the controller and executes in its own process.</w:t>
      </w:r>
    </w:p>
    <w:p w14:paraId="3814FAA7" w14:textId="4648379B" w:rsidR="0084008E" w:rsidRDefault="00171EA8">
      <w:pPr>
        <w:pStyle w:val="FIGURE"/>
      </w:pPr>
      <w:r>
        <w:object w:dxaOrig="2116" w:dyaOrig="3550" w14:anchorId="45DACEE8">
          <v:shape id="_x0000_i1062" type="#_x0000_t75" style="width:105.7pt;height:177.35pt" o:ole="">
            <v:imagedata r:id="rId71" o:title=""/>
          </v:shape>
          <o:OLEObject Type="Embed" ProgID="PowerPoint.Show.12" ShapeID="_x0000_i1062" DrawAspect="Content" ObjectID="_1849249357" r:id="rId72"/>
        </w:object>
      </w:r>
    </w:p>
    <w:p w14:paraId="6C32DBDA" w14:textId="36E609B2" w:rsidR="0084008E" w:rsidRDefault="00B50E74">
      <w:pPr>
        <w:pStyle w:val="FIGURE-title"/>
      </w:pPr>
      <w:bookmarkStart w:id="231" w:name="_Fig_fig_aim_local"/>
      <w:bookmarkStart w:id="232" w:name="_Toc238636573"/>
      <w:r>
        <w:t xml:space="preserve">Figure </w:t>
      </w:r>
      <w:r>
        <w:fldChar w:fldCharType="begin"/>
      </w:r>
      <w:r>
        <w:instrText xml:space="preserve"> SEQ Figure \* ARABIC </w:instrText>
      </w:r>
      <w:r>
        <w:fldChar w:fldCharType="separate"/>
      </w:r>
      <w:r w:rsidR="00171EA8">
        <w:rPr>
          <w:noProof/>
        </w:rPr>
        <w:t>6</w:t>
      </w:r>
      <w:r>
        <w:fldChar w:fldCharType="end"/>
      </w:r>
      <w:r>
        <w:t xml:space="preserve"> – A model hosted on the machine</w:t>
      </w:r>
      <w:bookmarkEnd w:id="231"/>
      <w:bookmarkEnd w:id="232"/>
    </w:p>
    <w:p w14:paraId="67F576F3" w14:textId="77777777" w:rsidR="0084008E" w:rsidRDefault="00B50E74">
      <w:pPr>
        <w:pStyle w:val="PARAGRAPH"/>
      </w:pPr>
      <w:r>
        <w:t xml:space="preserve">Nothing is remote, so </w:t>
      </w:r>
      <w:r>
        <w:rPr>
          <w:rStyle w:val="VARIABLE"/>
        </w:rPr>
        <w:t>Source</w:t>
      </w:r>
      <w:r>
        <w:t xml:space="preserve"> is null, </w:t>
      </w:r>
      <w:r>
        <w:rPr>
          <w:rStyle w:val="VARIABLE"/>
        </w:rPr>
        <w:t>EgressPermitted</w:t>
      </w:r>
      <w:r>
        <w:t xml:space="preserve"> is false and </w:t>
      </w:r>
      <w:r>
        <w:rPr>
          <w:rStyle w:val="VARIABLE"/>
        </w:rPr>
        <w:t>FallbackPolicy</w:t>
      </w:r>
      <w:r>
        <w:t xml:space="preserve"> is typically </w:t>
      </w:r>
      <w:r>
        <w:rPr>
          <w:rStyle w:val="VARIABLE"/>
        </w:rPr>
        <w:t>Fail</w:t>
      </w:r>
      <w:r>
        <w:t xml:space="preserve"> — there is nothing to fall back to. Annex D works this end to end for an ONNX classifier.</w:t>
      </w:r>
    </w:p>
    <w:p w14:paraId="54D90BFE" w14:textId="77777777" w:rsidR="0084008E" w:rsidRDefault="00B50E74">
      <w:pPr>
        <w:pStyle w:val="PARAGRAPH"/>
      </w:pPr>
      <w:r>
        <w:rPr>
          <w:b/>
        </w:rPr>
        <w:t>Facets:</w:t>
      </w:r>
      <w:r>
        <w:t xml:space="preserve"> AI-Base, AI-Invoke, AI-Signatures.</w:t>
      </w:r>
    </w:p>
    <w:p w14:paraId="59DB1BCC" w14:textId="77777777" w:rsidR="0084008E" w:rsidRDefault="00B50E74">
      <w:pPr>
        <w:pStyle w:val="Heading2"/>
      </w:pPr>
      <w:bookmarkStart w:id="233" w:name="_Clause_c5_2"/>
      <w:bookmarkStart w:id="234" w:name="_Toc238636415"/>
      <w:r>
        <w:t>The model runs somewhere else</w:t>
      </w:r>
      <w:bookmarkEnd w:id="233"/>
      <w:bookmarkEnd w:id="234"/>
    </w:p>
    <w:p w14:paraId="47919631" w14:textId="77777777" w:rsidR="0084008E" w:rsidRDefault="00B50E74">
      <w:pPr>
        <w:pStyle w:val="PARAGRAPH"/>
      </w:pPr>
      <w:r>
        <w:t>The Server has no model of its own and calls one hosted elsewhere — an appliance on the plant network, or a service beyond it.</w:t>
      </w:r>
    </w:p>
    <w:p w14:paraId="16A5E040" w14:textId="685F3FCA" w:rsidR="0084008E" w:rsidRDefault="00171EA8">
      <w:pPr>
        <w:pStyle w:val="FIGURE"/>
      </w:pPr>
      <w:r>
        <w:object w:dxaOrig="5178" w:dyaOrig="2517" w14:anchorId="1A2DB73D">
          <v:shape id="_x0000_i1061" type="#_x0000_t75" style="width:215.05pt;height:104.45pt" o:ole="">
            <v:imagedata r:id="rId73" o:title=""/>
          </v:shape>
          <o:OLEObject Type="Embed" ProgID="PowerPoint.Show.12" ShapeID="_x0000_i1061" DrawAspect="Content" ObjectID="_1849249358" r:id="rId74"/>
        </w:object>
      </w:r>
    </w:p>
    <w:p w14:paraId="3F882DDF" w14:textId="37E4C61E" w:rsidR="0084008E" w:rsidRDefault="00B50E74">
      <w:pPr>
        <w:pStyle w:val="FIGURE-title"/>
      </w:pPr>
      <w:bookmarkStart w:id="235" w:name="_Fig_fig_aim_remote"/>
      <w:bookmarkStart w:id="236" w:name="_Toc238636574"/>
      <w:r>
        <w:t xml:space="preserve">Figure </w:t>
      </w:r>
      <w:r>
        <w:fldChar w:fldCharType="begin"/>
      </w:r>
      <w:r>
        <w:instrText xml:space="preserve"> SEQ Figure \* ARABIC </w:instrText>
      </w:r>
      <w:r>
        <w:fldChar w:fldCharType="separate"/>
      </w:r>
      <w:r w:rsidR="00171EA8">
        <w:rPr>
          <w:noProof/>
        </w:rPr>
        <w:t>7</w:t>
      </w:r>
      <w:r>
        <w:fldChar w:fldCharType="end"/>
      </w:r>
      <w:r>
        <w:t xml:space="preserve"> – Inference delegated to a remote endpoint</w:t>
      </w:r>
      <w:bookmarkEnd w:id="235"/>
      <w:bookmarkEnd w:id="236"/>
    </w:p>
    <w:p w14:paraId="5BF1247B" w14:textId="25532FBD" w:rsidR="0084008E" w:rsidRDefault="00B50E74">
      <w:pPr>
        <w:pStyle w:val="PARAGRAPH"/>
      </w:pPr>
      <w:r>
        <w:t xml:space="preserve">The client's call is unchanged from </w:t>
      </w:r>
      <w:r>
        <w:fldChar w:fldCharType="begin"/>
      </w:r>
      <w:r>
        <w:instrText xml:space="preserve"> REF _Clause_c5_1 \r \h </w:instrText>
      </w:r>
      <w:r>
        <w:fldChar w:fldCharType="separate"/>
      </w:r>
      <w:r w:rsidR="00171EA8">
        <w:t>5.1</w:t>
      </w:r>
      <w:r>
        <w:fldChar w:fldCharType="end"/>
      </w:r>
      <w:r>
        <w:t xml:space="preserve"> — that is the point of </w:t>
      </w:r>
      <w:r>
        <w:fldChar w:fldCharType="begin"/>
      </w:r>
      <w:r>
        <w:instrText xml:space="preserve"> REF _Clause_c6_12_1 \r \h </w:instrText>
      </w:r>
      <w:r>
        <w:fldChar w:fldCharType="separate"/>
      </w:r>
      <w:r w:rsidR="00171EA8">
        <w:t>6.12.1</w:t>
      </w:r>
      <w:r>
        <w:fldChar w:fldCharType="end"/>
      </w:r>
      <w:r>
        <w:t xml:space="preserve">. What changes is the trust boundary, and clause </w:t>
      </w:r>
      <w:r>
        <w:fldChar w:fldCharType="begin"/>
      </w:r>
      <w:r>
        <w:instrText xml:space="preserve"> REF _Clause_c6_13 \r \h </w:instrText>
      </w:r>
      <w:r>
        <w:fldChar w:fldCharType="separate"/>
      </w:r>
      <w:r w:rsidR="00171EA8">
        <w:t>6.13</w:t>
      </w:r>
      <w:r>
        <w:fldChar w:fldCharType="end"/>
      </w:r>
      <w:r>
        <w:t xml:space="preserve"> is what makes the arrangement describable: the wire contract, the credential reference, and whether calling it sends plant data off site.</w:t>
      </w:r>
    </w:p>
    <w:p w14:paraId="78E215A1" w14:textId="77777777" w:rsidR="0084008E" w:rsidRDefault="00B50E74">
      <w:pPr>
        <w:pStyle w:val="PARAGRAPH"/>
      </w:pPr>
      <w:r>
        <w:rPr>
          <w:b/>
        </w:rPr>
        <w:t>Facets:</w:t>
      </w:r>
      <w:r>
        <w:t xml:space="preserve"> AI-Base, AI-Invoke, AI-Federation, AI-Residency.</w:t>
      </w:r>
    </w:p>
    <w:p w14:paraId="674E5C1F" w14:textId="77777777" w:rsidR="0084008E" w:rsidRDefault="00B50E74">
      <w:pPr>
        <w:pStyle w:val="Heading2"/>
      </w:pPr>
      <w:bookmarkStart w:id="237" w:name="_Clause_c5_3"/>
      <w:bookmarkStart w:id="238" w:name="_Toc238636416"/>
      <w:r>
        <w:t>The link drops and something else answers</w:t>
      </w:r>
      <w:bookmarkEnd w:id="237"/>
      <w:bookmarkEnd w:id="238"/>
    </w:p>
    <w:p w14:paraId="1B73BF72" w14:textId="5C249FC0" w:rsidR="0084008E" w:rsidRDefault="00B50E74">
      <w:pPr>
        <w:pStyle w:val="PARAGRAPH"/>
      </w:pPr>
      <w:r>
        <w:t xml:space="preserve">The arrangement </w:t>
      </w:r>
      <w:r>
        <w:fldChar w:fldCharType="begin"/>
      </w:r>
      <w:r>
        <w:instrText xml:space="preserve"> REF _Clause_c5_2 \r \h </w:instrText>
      </w:r>
      <w:r>
        <w:fldChar w:fldCharType="separate"/>
      </w:r>
      <w:r w:rsidR="00171EA8">
        <w:t>5.2</w:t>
      </w:r>
      <w:r>
        <w:fldChar w:fldCharType="end"/>
      </w:r>
      <w:r>
        <w:t xml:space="preserve"> needs in order to be usable on a line that cannot stop.</w:t>
      </w:r>
    </w:p>
    <w:p w14:paraId="26BF8B36" w14:textId="60D91175" w:rsidR="0084008E" w:rsidRDefault="00171EA8">
      <w:pPr>
        <w:pStyle w:val="FIGURE"/>
      </w:pPr>
      <w:r>
        <w:object w:dxaOrig="6169" w:dyaOrig="5259" w14:anchorId="2FACFE41">
          <v:shape id="_x0000_i1060" type="#_x0000_t75" style="width:215.05pt;height:183.55pt" o:ole="">
            <v:imagedata r:id="rId75" o:title=""/>
          </v:shape>
          <o:OLEObject Type="Embed" ProgID="PowerPoint.Show.12" ShapeID="_x0000_i1060" DrawAspect="Content" ObjectID="_1849249359" r:id="rId76"/>
        </w:object>
      </w:r>
    </w:p>
    <w:p w14:paraId="530A7772" w14:textId="242FFC2F" w:rsidR="0084008E" w:rsidRDefault="00B50E74">
      <w:pPr>
        <w:pStyle w:val="FIGURE-title"/>
      </w:pPr>
      <w:bookmarkStart w:id="239" w:name="_Fig_fig_aim_fallback"/>
      <w:bookmarkStart w:id="240" w:name="_Toc238636575"/>
      <w:r>
        <w:t xml:space="preserve">Figure </w:t>
      </w:r>
      <w:r>
        <w:fldChar w:fldCharType="begin"/>
      </w:r>
      <w:r>
        <w:instrText xml:space="preserve"> SEQ Figure \* ARABIC </w:instrText>
      </w:r>
      <w:r>
        <w:fldChar w:fldCharType="separate"/>
      </w:r>
      <w:r w:rsidR="00171EA8">
        <w:rPr>
          <w:noProof/>
        </w:rPr>
        <w:t>8</w:t>
      </w:r>
      <w:r>
        <w:fldChar w:fldCharType="end"/>
      </w:r>
      <w:r>
        <w:t xml:space="preserve"> – Fallback when the remote endpoint is unreachable</w:t>
      </w:r>
      <w:bookmarkEnd w:id="239"/>
      <w:bookmarkEnd w:id="240"/>
    </w:p>
    <w:p w14:paraId="501ED7FD" w14:textId="77777777" w:rsidR="0084008E" w:rsidRDefault="00B50E74">
      <w:pPr>
        <w:pStyle w:val="PARAGRAPH"/>
      </w:pPr>
      <w:r>
        <w:t xml:space="preserve">The branch worth noticing is the middle one: the caller asked nothing different and got an answer from a </w:t>
      </w:r>
      <w:r>
        <w:rPr>
          <w:b/>
        </w:rPr>
        <w:t>different model</w:t>
      </w:r>
      <w:r>
        <w:t xml:space="preserve">, so </w:t>
      </w:r>
      <w:r>
        <w:rPr>
          <w:rStyle w:val="VARIABLE"/>
        </w:rPr>
        <w:t>ModelUsed</w:t>
      </w:r>
      <w:r>
        <w:t xml:space="preserve"> is the only thing that says so. Annex C works this through with a WAN failure.</w:t>
      </w:r>
    </w:p>
    <w:p w14:paraId="4AF8B57E" w14:textId="3C7C9AE7" w:rsidR="0084008E" w:rsidRDefault="00B50E74">
      <w:pPr>
        <w:pStyle w:val="PARAGRAPH"/>
      </w:pPr>
      <w:r>
        <w:rPr>
          <w:b/>
        </w:rPr>
        <w:t>Facets:</w:t>
      </w:r>
      <w:r>
        <w:t xml:space="preserve"> as </w:t>
      </w:r>
      <w:r>
        <w:fldChar w:fldCharType="begin"/>
      </w:r>
      <w:r>
        <w:instrText xml:space="preserve"> REF _Clause_c5_2 \r \h </w:instrText>
      </w:r>
      <w:r>
        <w:fldChar w:fldCharType="separate"/>
      </w:r>
      <w:r w:rsidR="00171EA8">
        <w:t>5.2</w:t>
      </w:r>
      <w:r>
        <w:fldChar w:fldCharType="end"/>
      </w:r>
      <w:r>
        <w:t>, plus a second deployment for the fallback.</w:t>
      </w:r>
    </w:p>
    <w:p w14:paraId="25E00831" w14:textId="77777777" w:rsidR="0084008E" w:rsidRDefault="00B50E74">
      <w:pPr>
        <w:pStyle w:val="Heading2"/>
      </w:pPr>
      <w:bookmarkStart w:id="241" w:name="_Clause_c5_4"/>
      <w:bookmarkStart w:id="242" w:name="_Toc238636417"/>
      <w:r>
        <w:t>A model arrives from a catalogue</w:t>
      </w:r>
      <w:bookmarkEnd w:id="241"/>
      <w:bookmarkEnd w:id="242"/>
    </w:p>
    <w:p w14:paraId="06C56DAB" w14:textId="77777777" w:rsidR="0084008E" w:rsidRDefault="00B50E74">
      <w:pPr>
        <w:pStyle w:val="PARAGRAPH"/>
      </w:pPr>
      <w:r>
        <w:t>How a model gets onto a machine at all, whether by federating its description or by bringing its bytes.</w:t>
      </w:r>
    </w:p>
    <w:p w14:paraId="0F8F7D11" w14:textId="4A34366A" w:rsidR="0084008E" w:rsidRDefault="00171EA8">
      <w:pPr>
        <w:pStyle w:val="FIGURE"/>
      </w:pPr>
      <w:r>
        <w:object w:dxaOrig="4143" w:dyaOrig="4406" w14:anchorId="17375414">
          <v:shape id="_x0000_i1059" type="#_x0000_t75" style="width:207.05pt;height:220.35pt" o:ole="">
            <v:imagedata r:id="rId77" o:title=""/>
          </v:shape>
          <o:OLEObject Type="Embed" ProgID="PowerPoint.Show.12" ShapeID="_x0000_i1059" DrawAspect="Content" ObjectID="_1849249360" r:id="rId78"/>
        </w:object>
      </w:r>
    </w:p>
    <w:p w14:paraId="6734A37B" w14:textId="09230DBD" w:rsidR="0084008E" w:rsidRDefault="00B50E74">
      <w:pPr>
        <w:pStyle w:val="FIGURE-title"/>
      </w:pPr>
      <w:bookmarkStart w:id="243" w:name="_Fig_fig_aim_import"/>
      <w:bookmarkStart w:id="244" w:name="_Toc238636576"/>
      <w:r>
        <w:t xml:space="preserve">Figure </w:t>
      </w:r>
      <w:r>
        <w:fldChar w:fldCharType="begin"/>
      </w:r>
      <w:r>
        <w:instrText xml:space="preserve"> SEQ Figure \* ARABIC </w:instrText>
      </w:r>
      <w:r>
        <w:fldChar w:fldCharType="separate"/>
      </w:r>
      <w:r w:rsidR="00171EA8">
        <w:rPr>
          <w:noProof/>
        </w:rPr>
        <w:t>9</w:t>
      </w:r>
      <w:r>
        <w:fldChar w:fldCharType="end"/>
      </w:r>
      <w:r>
        <w:t xml:space="preserve"> – Importing a model from a catalogue</w:t>
      </w:r>
      <w:bookmarkEnd w:id="243"/>
      <w:bookmarkEnd w:id="244"/>
    </w:p>
    <w:p w14:paraId="04403FAD" w14:textId="4FF89384" w:rsidR="0084008E" w:rsidRDefault="00B50E74">
      <w:pPr>
        <w:pStyle w:val="PARAGRAPH"/>
      </w:pPr>
      <w:r>
        <w:t>Staging is where the digest is verified, because it is the one moment a substituted artefact would enter the system (</w:t>
      </w:r>
      <w:r>
        <w:fldChar w:fldCharType="begin"/>
      </w:r>
      <w:r>
        <w:instrText xml:space="preserve"> REF _Clause_c6_14_4 \r \h </w:instrText>
      </w:r>
      <w:r>
        <w:fldChar w:fldCharType="separate"/>
      </w:r>
      <w:r w:rsidR="00171EA8">
        <w:t>6.14.4</w:t>
      </w:r>
      <w:r>
        <w:fldChar w:fldCharType="end"/>
      </w:r>
      <w:r>
        <w:t>).</w:t>
      </w:r>
    </w:p>
    <w:p w14:paraId="1106A660" w14:textId="77777777" w:rsidR="0084008E" w:rsidRDefault="00B50E74">
      <w:pPr>
        <w:pStyle w:val="PARAGRAPH"/>
      </w:pPr>
      <w:r>
        <w:rPr>
          <w:b/>
        </w:rPr>
        <w:t>Facets:</w:t>
      </w:r>
      <w:r>
        <w:t xml:space="preserve"> AI-Catalogue, AI-Import.</w:t>
      </w:r>
    </w:p>
    <w:p w14:paraId="1D22701E" w14:textId="77777777" w:rsidR="0084008E" w:rsidRDefault="00B50E74">
      <w:pPr>
        <w:pStyle w:val="Heading2"/>
      </w:pPr>
      <w:bookmarkStart w:id="245" w:name="_Clause_c5_5"/>
      <w:bookmarkStart w:id="246" w:name="_Toc238636418"/>
      <w:r>
        <w:lastRenderedPageBreak/>
        <w:t>A large payload will not fit in a call</w:t>
      </w:r>
      <w:bookmarkEnd w:id="245"/>
      <w:bookmarkEnd w:id="246"/>
    </w:p>
    <w:p w14:paraId="29AB0055" w14:textId="77777777" w:rsidR="0084008E" w:rsidRDefault="00B50E74">
      <w:pPr>
        <w:pStyle w:val="PARAGRAPH"/>
      </w:pPr>
      <w:r>
        <w:t xml:space="preserve">An image or a sample window exceeds what a </w:t>
      </w:r>
      <w:r>
        <w:rPr>
          <w:rStyle w:val="VARIABLE"/>
        </w:rPr>
        <w:t>ByteString</w:t>
      </w:r>
      <w:r>
        <w:t xml:space="preserve"> can carry, so the exchange is chunked.</w:t>
      </w:r>
    </w:p>
    <w:p w14:paraId="59DD6657" w14:textId="77777777" w:rsidR="0084008E" w:rsidRDefault="00B50E74">
      <w:pPr>
        <w:pStyle w:val="FIGURE"/>
      </w:pPr>
      <w:r>
        <w:pict w14:anchorId="01BE7B6E">
          <v:shape id="_x0000_i1034" type="#_x0000_t75" style="width:414.1pt;height:3in">
            <v:imagedata r:id="rId79" o:title=""/>
          </v:shape>
        </w:pict>
      </w:r>
    </w:p>
    <w:p w14:paraId="25148651" w14:textId="09385981" w:rsidR="0084008E" w:rsidRDefault="00B50E74">
      <w:pPr>
        <w:pStyle w:val="FIGURE-title"/>
      </w:pPr>
      <w:bookmarkStart w:id="247" w:name="_Fig_fig_aim_stream"/>
      <w:bookmarkStart w:id="248" w:name="_Toc238636577"/>
      <w:r>
        <w:t xml:space="preserve">Figure </w:t>
      </w:r>
      <w:r>
        <w:fldChar w:fldCharType="begin"/>
      </w:r>
      <w:r>
        <w:instrText xml:space="preserve"> SEQ Figure \* ARABIC </w:instrText>
      </w:r>
      <w:r>
        <w:fldChar w:fldCharType="separate"/>
      </w:r>
      <w:r w:rsidR="00171EA8">
        <w:rPr>
          <w:noProof/>
        </w:rPr>
        <w:t>10</w:t>
      </w:r>
      <w:r>
        <w:fldChar w:fldCharType="end"/>
      </w:r>
      <w:r>
        <w:t xml:space="preserve"> – Streaming a payload too large for a single call</w:t>
      </w:r>
      <w:bookmarkEnd w:id="247"/>
      <w:bookmarkEnd w:id="248"/>
    </w:p>
    <w:p w14:paraId="409696CA" w14:textId="75A8DB39" w:rsidR="0084008E" w:rsidRDefault="00B50E74">
      <w:pPr>
        <w:pStyle w:val="PARAGRAPH"/>
      </w:pPr>
      <w:r>
        <w:rPr>
          <w:rStyle w:val="VARIABLE"/>
        </w:rPr>
        <w:t>Invoke</w:t>
      </w:r>
      <w:r>
        <w:t xml:space="preserve"> is the shortcut that works while everything is small; this is the general path (</w:t>
      </w:r>
      <w:r>
        <w:fldChar w:fldCharType="begin"/>
      </w:r>
      <w:r>
        <w:instrText xml:space="preserve"> REF _Clause_c6_12_2_4 \r \h </w:instrText>
      </w:r>
      <w:r>
        <w:fldChar w:fldCharType="separate"/>
      </w:r>
      <w:r w:rsidR="00171EA8">
        <w:t>6.12.2.4</w:t>
      </w:r>
      <w:r>
        <w:fldChar w:fldCharType="end"/>
      </w:r>
      <w:r>
        <w:t>).</w:t>
      </w:r>
    </w:p>
    <w:p w14:paraId="4EA0E2C5" w14:textId="77777777" w:rsidR="0084008E" w:rsidRDefault="00B50E74">
      <w:pPr>
        <w:pStyle w:val="PARAGRAPH"/>
      </w:pPr>
      <w:r>
        <w:rPr>
          <w:b/>
        </w:rPr>
        <w:t>Facets:</w:t>
      </w:r>
      <w:r>
        <w:t xml:space="preserve"> AI-Base, AI-Transfer.</w:t>
      </w:r>
    </w:p>
    <w:p w14:paraId="6EB700DA" w14:textId="77777777" w:rsidR="0084008E" w:rsidRDefault="00B50E74">
      <w:pPr>
        <w:pStyle w:val="Heading2"/>
      </w:pPr>
      <w:bookmarkStart w:id="249" w:name="_Clause_c5_6"/>
      <w:bookmarkStart w:id="250" w:name="_Toc238636419"/>
      <w:r>
        <w:t>The answer arrives later</w:t>
      </w:r>
      <w:bookmarkEnd w:id="249"/>
      <w:bookmarkEnd w:id="250"/>
    </w:p>
    <w:p w14:paraId="1E26CF58" w14:textId="77777777" w:rsidR="0084008E" w:rsidRDefault="00B50E74">
      <w:pPr>
        <w:pStyle w:val="PARAGRAPH"/>
      </w:pPr>
      <w:r>
        <w:t>Work that does not finish while a caller waits — a batch scored overnight, an analysis over recorded data.</w:t>
      </w:r>
    </w:p>
    <w:p w14:paraId="217153FE" w14:textId="77777777" w:rsidR="0084008E" w:rsidRDefault="00B50E74">
      <w:pPr>
        <w:pStyle w:val="FIGURE"/>
      </w:pPr>
      <w:r>
        <w:pict w14:anchorId="04654CED">
          <v:shape id="_x0000_i1035" type="#_x0000_t75" style="width:430.15pt;height:234.25pt">
            <v:imagedata r:id="rId80" o:title=""/>
          </v:shape>
        </w:pict>
      </w:r>
    </w:p>
    <w:p w14:paraId="28A774D7" w14:textId="6852F7E3" w:rsidR="0084008E" w:rsidRDefault="00B50E74">
      <w:pPr>
        <w:pStyle w:val="FIGURE-title"/>
      </w:pPr>
      <w:bookmarkStart w:id="251" w:name="_Fig_fig_aim_async"/>
      <w:bookmarkStart w:id="252" w:name="_Toc238636578"/>
      <w:r>
        <w:t xml:space="preserve">Figure </w:t>
      </w:r>
      <w:r>
        <w:fldChar w:fldCharType="begin"/>
      </w:r>
      <w:r>
        <w:instrText xml:space="preserve"> SEQ Figure \* ARABIC </w:instrText>
      </w:r>
      <w:r>
        <w:fldChar w:fldCharType="separate"/>
      </w:r>
      <w:r w:rsidR="00171EA8">
        <w:rPr>
          <w:noProof/>
        </w:rPr>
        <w:t>11</w:t>
      </w:r>
      <w:r>
        <w:fldChar w:fldCharType="end"/>
      </w:r>
      <w:r>
        <w:t xml:space="preserve"> – Deferred inference</w:t>
      </w:r>
      <w:bookmarkEnd w:id="251"/>
      <w:bookmarkEnd w:id="252"/>
    </w:p>
    <w:p w14:paraId="5C824050" w14:textId="77777777" w:rsidR="0084008E" w:rsidRDefault="00B50E74">
      <w:pPr>
        <w:pStyle w:val="PARAGRAPH"/>
      </w:pPr>
      <w:r>
        <w:rPr>
          <w:b/>
        </w:rPr>
        <w:t>Facets:</w:t>
      </w:r>
      <w:r>
        <w:t xml:space="preserve"> AI-Base, AI-InvokeAsync.</w:t>
      </w:r>
    </w:p>
    <w:p w14:paraId="20CB431B" w14:textId="77777777" w:rsidR="0084008E" w:rsidRDefault="00B50E74">
      <w:pPr>
        <w:pStyle w:val="Heading2"/>
      </w:pPr>
      <w:bookmarkStart w:id="253" w:name="_Clause_c5_7"/>
      <w:bookmarkStart w:id="254" w:name="_Toc238636420"/>
      <w:r>
        <w:lastRenderedPageBreak/>
        <w:t>Corrections become the next model</w:t>
      </w:r>
      <w:bookmarkEnd w:id="253"/>
      <w:bookmarkEnd w:id="254"/>
    </w:p>
    <w:p w14:paraId="448A9961" w14:textId="77777777" w:rsidR="0084008E" w:rsidRDefault="00B50E74">
      <w:pPr>
        <w:pStyle w:val="PARAGRAPH"/>
      </w:pPr>
      <w:r>
        <w:t>An operator disagrees with a verdict, the correction is retained, and it eventually becomes a model version.</w:t>
      </w:r>
    </w:p>
    <w:p w14:paraId="0A64129B" w14:textId="77777777" w:rsidR="0084008E" w:rsidRDefault="00B50E74">
      <w:pPr>
        <w:pStyle w:val="FIGURE"/>
      </w:pPr>
      <w:r>
        <w:pict w14:anchorId="383D331C">
          <v:shape id="_x0000_i1036" type="#_x0000_t75" style="width:211.35pt;height:612.15pt">
            <v:imagedata r:id="rId81" o:title=""/>
          </v:shape>
        </w:pict>
      </w:r>
    </w:p>
    <w:p w14:paraId="354D204B" w14:textId="53793997" w:rsidR="0084008E" w:rsidRDefault="00B50E74">
      <w:pPr>
        <w:pStyle w:val="FIGURE-title"/>
      </w:pPr>
      <w:bookmarkStart w:id="255" w:name="_Fig_fig_aim_learning"/>
      <w:bookmarkStart w:id="256" w:name="_Toc238636579"/>
      <w:r>
        <w:t xml:space="preserve">Figure </w:t>
      </w:r>
      <w:r>
        <w:fldChar w:fldCharType="begin"/>
      </w:r>
      <w:r>
        <w:instrText xml:space="preserve"> SEQ Figure \* ARABIC </w:instrText>
      </w:r>
      <w:r>
        <w:fldChar w:fldCharType="separate"/>
      </w:r>
      <w:r w:rsidR="00171EA8">
        <w:rPr>
          <w:noProof/>
        </w:rPr>
        <w:t>12</w:t>
      </w:r>
      <w:r>
        <w:fldChar w:fldCharType="end"/>
      </w:r>
      <w:r>
        <w:t xml:space="preserve"> – Corrections becoming the next model</w:t>
      </w:r>
      <w:bookmarkEnd w:id="255"/>
      <w:bookmarkEnd w:id="256"/>
    </w:p>
    <w:p w14:paraId="07C6C37D" w14:textId="4AD9D7CD" w:rsidR="0084008E" w:rsidRDefault="00B50E74">
      <w:pPr>
        <w:pStyle w:val="PARAGRAPH"/>
      </w:pPr>
      <w:r>
        <w:lastRenderedPageBreak/>
        <w:t>Most Servers implement only part of this — capture the corrections and leave training to an external system (</w:t>
      </w:r>
      <w:r>
        <w:fldChar w:fldCharType="begin"/>
      </w:r>
      <w:r>
        <w:instrText xml:space="preserve"> REF _Clause_c6_11_3 \r \h </w:instrText>
      </w:r>
      <w:r>
        <w:fldChar w:fldCharType="separate"/>
      </w:r>
      <w:r w:rsidR="00171EA8">
        <w:t>6.11.3</w:t>
      </w:r>
      <w:r>
        <w:fldChar w:fldCharType="end"/>
      </w:r>
      <w:r>
        <w:t>).</w:t>
      </w:r>
    </w:p>
    <w:p w14:paraId="562C3E7F" w14:textId="77777777" w:rsidR="0084008E" w:rsidRDefault="00B50E74">
      <w:pPr>
        <w:pStyle w:val="PARAGRAPH"/>
      </w:pPr>
      <w:r>
        <w:rPr>
          <w:b/>
        </w:rPr>
        <w:t>Facets:</w:t>
      </w:r>
      <w:r>
        <w:t xml:space="preserve"> AI-Base, AI-Dataset, AI-Learning.</w:t>
      </w:r>
    </w:p>
    <w:p w14:paraId="2F233811" w14:textId="77777777" w:rsidR="0084008E" w:rsidRDefault="00B50E74">
      <w:pPr>
        <w:pStyle w:val="Heading2"/>
      </w:pPr>
      <w:bookmarkStart w:id="257" w:name="_Clause_c5_8"/>
      <w:bookmarkStart w:id="258" w:name="_Toc238636421"/>
      <w:r>
        <w:t>Someone asks what produced a decision</w:t>
      </w:r>
      <w:bookmarkEnd w:id="257"/>
      <w:bookmarkEnd w:id="258"/>
    </w:p>
    <w:p w14:paraId="374D52F8" w14:textId="77777777" w:rsidR="0084008E" w:rsidRDefault="00B50E74">
      <w:pPr>
        <w:pStyle w:val="PARAGRAPH"/>
      </w:pPr>
      <w:r>
        <w:t>Not an operation but a question, and the reason several members exist at all.</w:t>
      </w:r>
    </w:p>
    <w:p w14:paraId="7FE6E645" w14:textId="77777777" w:rsidR="0084008E" w:rsidRDefault="00B50E74">
      <w:pPr>
        <w:pStyle w:val="FIGURE"/>
      </w:pPr>
      <w:r>
        <w:pict w14:anchorId="5EE8C90F">
          <v:shape id="_x0000_i1037" type="#_x0000_t75" style="width:430.15pt;height:149.55pt">
            <v:imagedata r:id="rId82" o:title=""/>
          </v:shape>
        </w:pict>
      </w:r>
    </w:p>
    <w:p w14:paraId="369A3E50" w14:textId="4078C38C" w:rsidR="0084008E" w:rsidRDefault="00B50E74">
      <w:pPr>
        <w:pStyle w:val="FIGURE-title"/>
      </w:pPr>
      <w:bookmarkStart w:id="259" w:name="_Fig_fig_aim_explain"/>
      <w:bookmarkStart w:id="260" w:name="_Toc238636580"/>
      <w:r>
        <w:t xml:space="preserve">Figure </w:t>
      </w:r>
      <w:r>
        <w:fldChar w:fldCharType="begin"/>
      </w:r>
      <w:r>
        <w:instrText xml:space="preserve"> SEQ Figure \* ARABIC </w:instrText>
      </w:r>
      <w:r>
        <w:fldChar w:fldCharType="separate"/>
      </w:r>
      <w:r w:rsidR="00171EA8">
        <w:rPr>
          <w:noProof/>
        </w:rPr>
        <w:t>13</w:t>
      </w:r>
      <w:r>
        <w:fldChar w:fldCharType="end"/>
      </w:r>
      <w:r>
        <w:t xml:space="preserve"> – Explaining a decision</w:t>
      </w:r>
      <w:bookmarkEnd w:id="259"/>
      <w:bookmarkEnd w:id="260"/>
    </w:p>
    <w:p w14:paraId="4FCCA48C" w14:textId="77777777" w:rsidR="0084008E" w:rsidRDefault="00B50E74">
      <w:pPr>
        <w:pStyle w:val="PARAGRAPH"/>
      </w:pPr>
      <w:r>
        <w:rPr>
          <w:b/>
        </w:rPr>
        <w:t>Facets:</w:t>
      </w:r>
      <w:r>
        <w:t xml:space="preserve"> AI-Base, and whichever of AI-Catalogue, AI-Dataset and AI-Import the installation implements.</w:t>
      </w:r>
    </w:p>
    <w:p w14:paraId="1C9E1362" w14:textId="11C9A06E" w:rsidR="000E4B7A" w:rsidRPr="00EC120D" w:rsidRDefault="000E4B7A" w:rsidP="000E4B7A">
      <w:pPr>
        <w:pStyle w:val="Heading1"/>
      </w:pPr>
      <w:bookmarkStart w:id="261" w:name="_Toc442691855"/>
      <w:bookmarkStart w:id="262" w:name="_Toc29911984"/>
      <w:bookmarkStart w:id="263" w:name="_Toc184116985"/>
      <w:bookmarkStart w:id="264" w:name="_Clause_c6"/>
      <w:bookmarkStart w:id="265" w:name="_Toc238636422"/>
      <w:r w:rsidRPr="00EC120D">
        <w:rPr>
          <w:color w:val="FF0000"/>
        </w:rPr>
        <w:t>AI Model Management information model overview</w:t>
      </w:r>
      <w:bookmarkEnd w:id="261"/>
      <w:bookmarkEnd w:id="262"/>
      <w:bookmarkEnd w:id="263"/>
      <w:bookmarkEnd w:id="264"/>
      <w:bookmarkEnd w:id="265"/>
    </w:p>
    <w:p w14:paraId="76B0F9E6" w14:textId="77777777" w:rsidR="0084008E" w:rsidRDefault="00B50E74">
      <w:pPr>
        <w:pStyle w:val="Heading2"/>
      </w:pPr>
      <w:bookmarkStart w:id="266" w:name="_Clause_c6_1"/>
      <w:bookmarkStart w:id="267" w:name="_Toc238636423"/>
      <w:r>
        <w:t>Objects and relationships</w:t>
      </w:r>
      <w:bookmarkEnd w:id="266"/>
      <w:bookmarkEnd w:id="267"/>
    </w:p>
    <w:p w14:paraId="7D9FA6C5" w14:textId="77777777" w:rsidR="0084008E" w:rsidRDefault="00B50E74">
      <w:pPr>
        <w:pStyle w:val="FIGURE"/>
      </w:pPr>
      <w:r>
        <w:pict w14:anchorId="5CDC5694">
          <v:shape id="_x0000_i1038" type="#_x0000_t75" style="width:429.85pt;height:247.85pt">
            <v:imagedata r:id="rId83" o:title=""/>
          </v:shape>
        </w:pict>
      </w:r>
    </w:p>
    <w:p w14:paraId="0C8A9327" w14:textId="17FA1610" w:rsidR="0084008E" w:rsidRDefault="00B50E74">
      <w:pPr>
        <w:pStyle w:val="FIGURE-title"/>
      </w:pPr>
      <w:bookmarkStart w:id="268" w:name="_Fig_fig_aim_concepts"/>
      <w:bookmarkStart w:id="269" w:name="_Toc238636581"/>
      <w:r>
        <w:t xml:space="preserve">Figure </w:t>
      </w:r>
      <w:r>
        <w:fldChar w:fldCharType="begin"/>
      </w:r>
      <w:r>
        <w:instrText xml:space="preserve"> SEQ Figure \* ARABIC </w:instrText>
      </w:r>
      <w:r>
        <w:fldChar w:fldCharType="separate"/>
      </w:r>
      <w:r w:rsidR="00171EA8">
        <w:rPr>
          <w:noProof/>
        </w:rPr>
        <w:t>14</w:t>
      </w:r>
      <w:r>
        <w:fldChar w:fldCharType="end"/>
      </w:r>
      <w:r>
        <w:t xml:space="preserve"> – Objects and the relationships between them</w:t>
      </w:r>
      <w:bookmarkEnd w:id="268"/>
      <w:bookmarkEnd w:id="269"/>
    </w:p>
    <w:p w14:paraId="61DA54EF" w14:textId="77777777" w:rsidR="0084008E" w:rsidRDefault="00B50E74">
      <w:pPr>
        <w:pStyle w:val="PARAGRAPH"/>
      </w:pPr>
      <w:r>
        <w:t xml:space="preserve">A dataset trains a model; a deployment executes one; a client calls the deployment. Where the model runs somewhere this Server does not control, the deployment names a </w:t>
      </w:r>
      <w:r>
        <w:rPr>
          <w:b/>
        </w:rPr>
        <w:t>source</w:t>
      </w:r>
      <w:r>
        <w:t xml:space="preserve"> that says </w:t>
      </w:r>
      <w:r>
        <w:lastRenderedPageBreak/>
        <w:t xml:space="preserve">how to reach it and what to do when it cannot. Where a model comes from a catalogue, an </w:t>
      </w:r>
      <w:r>
        <w:rPr>
          <w:b/>
        </w:rPr>
        <w:t>import job</w:t>
      </w:r>
      <w:r>
        <w:t xml:space="preserve"> brings it — as a description, or as bytes. A learning job accumulates a new dataset, produces a candidate, and promotes it, at which point the deployment executes a different model and the cycle repeats.</w:t>
      </w:r>
    </w:p>
    <w:p w14:paraId="7C5FDE0D" w14:textId="77777777" w:rsidR="0084008E" w:rsidRDefault="00B50E74">
      <w:pPr>
        <w:pStyle w:val="PARAGRAPH"/>
      </w:pPr>
      <w:r>
        <w:t>The four questions this arrangement is arranged to answer:</w:t>
      </w:r>
    </w:p>
    <w:p w14:paraId="65314217" w14:textId="1D576AFF" w:rsidR="0084008E" w:rsidRDefault="00B50E74">
      <w:pPr>
        <w:pStyle w:val="TABLE-title"/>
      </w:pPr>
      <w:bookmarkStart w:id="270" w:name="_Tab_objects_and_relationships_tab1"/>
      <w:bookmarkStart w:id="271" w:name="_Toc238636606"/>
      <w:r>
        <w:t xml:space="preserve">Table </w:t>
      </w:r>
      <w:r>
        <w:fldChar w:fldCharType="begin"/>
      </w:r>
      <w:r>
        <w:instrText xml:space="preserve"> SEQ Table \* ARABIC </w:instrText>
      </w:r>
      <w:r>
        <w:fldChar w:fldCharType="separate"/>
      </w:r>
      <w:r w:rsidR="00171EA8">
        <w:rPr>
          <w:noProof/>
        </w:rPr>
        <w:t>15</w:t>
      </w:r>
      <w:r>
        <w:fldChar w:fldCharType="end"/>
      </w:r>
      <w:r>
        <w:t xml:space="preserve"> – Objects and relationships</w:t>
      </w:r>
      <w:bookmarkEnd w:id="270"/>
      <w:bookmarkEnd w:id="2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84008E" w14:paraId="6A874468"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7AB029F5" w14:textId="77777777" w:rsidR="0084008E" w:rsidRDefault="00B50E74">
            <w:pPr>
              <w:pStyle w:val="TableText"/>
            </w:pPr>
            <w:r>
              <w:t>Question</w:t>
            </w:r>
          </w:p>
        </w:tc>
        <w:tc>
          <w:tcPr>
            <w:tcW w:w="4463" w:type="dxa"/>
            <w:tcBorders>
              <w:top w:val="single" w:sz="4" w:space="0" w:color="auto"/>
              <w:left w:val="single" w:sz="4" w:space="0" w:color="auto"/>
              <w:bottom w:val="double" w:sz="4" w:space="0" w:color="auto"/>
              <w:right w:val="single" w:sz="4" w:space="0" w:color="auto"/>
            </w:tcBorders>
          </w:tcPr>
          <w:p w14:paraId="2747C1A1" w14:textId="77777777" w:rsidR="0084008E" w:rsidRDefault="00B50E74">
            <w:pPr>
              <w:pStyle w:val="TableText"/>
            </w:pPr>
            <w:r>
              <w:t>Where it is answered</w:t>
            </w:r>
          </w:p>
        </w:tc>
      </w:tr>
      <w:tr w:rsidR="0084008E" w14:paraId="625839C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838C6F5" w14:textId="77777777" w:rsidR="0084008E" w:rsidRDefault="00B50E74">
            <w:pPr>
              <w:pStyle w:val="TableText"/>
            </w:pPr>
            <w:r>
              <w:t>What is running, and can I audit it?</w:t>
            </w:r>
          </w:p>
        </w:tc>
        <w:tc>
          <w:tcPr>
            <w:tcW w:w="4463" w:type="dxa"/>
            <w:tcBorders>
              <w:top w:val="single" w:sz="4" w:space="0" w:color="auto"/>
              <w:left w:val="single" w:sz="4" w:space="0" w:color="auto"/>
              <w:bottom w:val="single" w:sz="4" w:space="0" w:color="auto"/>
              <w:right w:val="single" w:sz="4" w:space="0" w:color="auto"/>
            </w:tcBorders>
          </w:tcPr>
          <w:p w14:paraId="214F293A" w14:textId="3812F976" w:rsidR="0084008E" w:rsidRDefault="00B50E74">
            <w:pPr>
              <w:pStyle w:val="TableText"/>
            </w:pPr>
            <w:r>
              <w:rPr>
                <w:rStyle w:val="VARIABLE"/>
              </w:rPr>
              <w:t>ModelType</w:t>
            </w:r>
            <w:r>
              <w:t xml:space="preserve">, </w:t>
            </w:r>
            <w:r>
              <w:rPr>
                <w:rStyle w:val="VARIABLE"/>
              </w:rPr>
              <w:t>DatasetType</w:t>
            </w:r>
            <w:r>
              <w:t xml:space="preserve">, </w:t>
            </w:r>
            <w:r>
              <w:fldChar w:fldCharType="begin"/>
            </w:r>
            <w:r>
              <w:instrText xml:space="preserve"> REF _Clause_c6_16_1 \r \h </w:instrText>
            </w:r>
            <w:r>
              <w:fldChar w:fldCharType="separate"/>
            </w:r>
            <w:r w:rsidR="00171EA8">
              <w:t>6.16.1</w:t>
            </w:r>
            <w:r>
              <w:fldChar w:fldCharType="end"/>
            </w:r>
          </w:p>
        </w:tc>
      </w:tr>
      <w:tr w:rsidR="0084008E" w14:paraId="6DAE362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7193F8B" w14:textId="77777777" w:rsidR="0084008E" w:rsidRDefault="00B50E74">
            <w:pPr>
              <w:pStyle w:val="TableText"/>
            </w:pPr>
            <w:r>
              <w:t>How do I run it?</w:t>
            </w:r>
          </w:p>
        </w:tc>
        <w:tc>
          <w:tcPr>
            <w:tcW w:w="4463" w:type="dxa"/>
            <w:tcBorders>
              <w:top w:val="single" w:sz="4" w:space="0" w:color="auto"/>
              <w:left w:val="single" w:sz="4" w:space="0" w:color="auto"/>
              <w:bottom w:val="single" w:sz="4" w:space="0" w:color="auto"/>
              <w:right w:val="single" w:sz="4" w:space="0" w:color="auto"/>
            </w:tcBorders>
          </w:tcPr>
          <w:p w14:paraId="3B01F441" w14:textId="4C216653" w:rsidR="0084008E" w:rsidRDefault="00B50E74">
            <w:pPr>
              <w:pStyle w:val="TableText"/>
            </w:pPr>
            <w:r>
              <w:rPr>
                <w:rStyle w:val="VARIABLE"/>
              </w:rPr>
              <w:t>DeploymentType.Invoke</w:t>
            </w:r>
            <w:r>
              <w:t xml:space="preserve"> (</w:t>
            </w:r>
            <w:r>
              <w:fldChar w:fldCharType="begin"/>
            </w:r>
            <w:r>
              <w:instrText xml:space="preserve"> REF _Clause_c6_12 \r \h </w:instrText>
            </w:r>
            <w:r>
              <w:fldChar w:fldCharType="separate"/>
            </w:r>
            <w:r w:rsidR="00171EA8">
              <w:t>6.12</w:t>
            </w:r>
            <w:r>
              <w:fldChar w:fldCharType="end"/>
            </w:r>
            <w:r>
              <w:t>)</w:t>
            </w:r>
          </w:p>
        </w:tc>
      </w:tr>
      <w:tr w:rsidR="0084008E" w14:paraId="4F60575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0D828C1" w14:textId="77777777" w:rsidR="0084008E" w:rsidRDefault="00B50E74">
            <w:pPr>
              <w:pStyle w:val="TableText"/>
            </w:pPr>
            <w:r>
              <w:t>What if it is not here, or stops answering?</w:t>
            </w:r>
          </w:p>
        </w:tc>
        <w:tc>
          <w:tcPr>
            <w:tcW w:w="4463" w:type="dxa"/>
            <w:tcBorders>
              <w:top w:val="single" w:sz="4" w:space="0" w:color="auto"/>
              <w:left w:val="single" w:sz="4" w:space="0" w:color="auto"/>
              <w:bottom w:val="single" w:sz="4" w:space="0" w:color="auto"/>
              <w:right w:val="single" w:sz="4" w:space="0" w:color="auto"/>
            </w:tcBorders>
          </w:tcPr>
          <w:p w14:paraId="7927513C" w14:textId="3C01C57B" w:rsidR="0084008E" w:rsidRDefault="00B50E74">
            <w:pPr>
              <w:pStyle w:val="TableText"/>
            </w:pPr>
            <w:r>
              <w:rPr>
                <w:rStyle w:val="VARIABLE"/>
              </w:rPr>
              <w:t>ModelSourceType</w:t>
            </w:r>
            <w:r>
              <w:t xml:space="preserve">, </w:t>
            </w:r>
            <w:r>
              <w:rPr>
                <w:rStyle w:val="VARIABLE"/>
              </w:rPr>
              <w:t>FallbackPolicy</w:t>
            </w:r>
            <w:r>
              <w:t xml:space="preserve"> (</w:t>
            </w:r>
            <w:r>
              <w:fldChar w:fldCharType="begin"/>
            </w:r>
            <w:r>
              <w:instrText xml:space="preserve"> REF _Clause_c6_13 \r \h </w:instrText>
            </w:r>
            <w:r>
              <w:fldChar w:fldCharType="separate"/>
            </w:r>
            <w:r w:rsidR="00171EA8">
              <w:t>6.13</w:t>
            </w:r>
            <w:r>
              <w:fldChar w:fldCharType="end"/>
            </w:r>
            <w:r>
              <w:t>)</w:t>
            </w:r>
          </w:p>
        </w:tc>
      </w:tr>
      <w:tr w:rsidR="0084008E" w14:paraId="3E03E1C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8AEDF9C" w14:textId="77777777" w:rsidR="0084008E" w:rsidRDefault="00B50E74">
            <w:pPr>
              <w:pStyle w:val="TableText"/>
            </w:pPr>
            <w:r>
              <w:t>How did it get here, and may it be used?</w:t>
            </w:r>
          </w:p>
        </w:tc>
        <w:tc>
          <w:tcPr>
            <w:tcW w:w="4463" w:type="dxa"/>
            <w:tcBorders>
              <w:top w:val="single" w:sz="4" w:space="0" w:color="auto"/>
              <w:left w:val="single" w:sz="4" w:space="0" w:color="auto"/>
              <w:bottom w:val="single" w:sz="4" w:space="0" w:color="auto"/>
              <w:right w:val="single" w:sz="4" w:space="0" w:color="auto"/>
            </w:tcBorders>
          </w:tcPr>
          <w:p w14:paraId="6E094307" w14:textId="3485B355" w:rsidR="0084008E" w:rsidRDefault="00B50E74">
            <w:pPr>
              <w:pStyle w:val="TableText"/>
            </w:pPr>
            <w:r>
              <w:rPr>
                <w:rStyle w:val="VARIABLE"/>
              </w:rPr>
              <w:t>ModelImportJobType</w:t>
            </w:r>
            <w:r>
              <w:t xml:space="preserve"> (</w:t>
            </w:r>
            <w:r>
              <w:fldChar w:fldCharType="begin"/>
            </w:r>
            <w:r>
              <w:instrText xml:space="preserve"> REF _Clause_c6_14 \r \h </w:instrText>
            </w:r>
            <w:r>
              <w:fldChar w:fldCharType="separate"/>
            </w:r>
            <w:r w:rsidR="00171EA8">
              <w:t>6.14</w:t>
            </w:r>
            <w:r>
              <w:fldChar w:fldCharType="end"/>
            </w:r>
            <w:r>
              <w:t xml:space="preserve">), </w:t>
            </w:r>
            <w:r>
              <w:rPr>
                <w:rStyle w:val="VARIABLE"/>
              </w:rPr>
              <w:t>ModelCardType</w:t>
            </w:r>
            <w:r>
              <w:t xml:space="preserve"> (</w:t>
            </w:r>
            <w:r>
              <w:fldChar w:fldCharType="begin"/>
            </w:r>
            <w:r>
              <w:instrText xml:space="preserve"> REF _Clause_c6_15 \r \h </w:instrText>
            </w:r>
            <w:r>
              <w:fldChar w:fldCharType="separate"/>
            </w:r>
            <w:r w:rsidR="00171EA8">
              <w:t>6.15</w:t>
            </w:r>
            <w:r>
              <w:fldChar w:fldCharType="end"/>
            </w:r>
            <w:r>
              <w:t>)</w:t>
            </w:r>
          </w:p>
        </w:tc>
      </w:tr>
    </w:tbl>
    <w:p w14:paraId="11AC6154" w14:textId="77777777" w:rsidR="0084008E" w:rsidRDefault="0084008E">
      <w:pPr>
        <w:pStyle w:val="spacer"/>
      </w:pPr>
    </w:p>
    <w:p w14:paraId="3201796F" w14:textId="77777777" w:rsidR="0084008E" w:rsidRDefault="00B50E74">
      <w:pPr>
        <w:pStyle w:val="PARAGRAPH"/>
      </w:pPr>
      <w:r>
        <w:t>A dataset trains a model; a deployment executes one. A learning job accumulates a new dataset, produces a candidate, and promotes it — at which point the deployment executes a different model and the cycle repeats.</w:t>
      </w:r>
    </w:p>
    <w:p w14:paraId="06A4050A" w14:textId="77777777" w:rsidR="0084008E" w:rsidRDefault="00B50E74">
      <w:pPr>
        <w:pStyle w:val="PARAGRAPH"/>
      </w:pPr>
      <w:r>
        <w:rPr>
          <w:rStyle w:val="VARIABLE"/>
        </w:rPr>
        <w:t>UsesModel</w:t>
      </w:r>
      <w:r>
        <w:t xml:space="preserve"> and </w:t>
      </w:r>
      <w:r>
        <w:rPr>
          <w:rStyle w:val="VARIABLE"/>
        </w:rPr>
        <w:t>TrainedOn</w:t>
      </w:r>
      <w:r>
        <w:t xml:space="preserve"> are </w:t>
      </w:r>
      <w:r>
        <w:rPr>
          <w:b/>
        </w:rPr>
        <w:t>references</w:t>
      </w:r>
      <w:r>
        <w:t xml:space="preserve">, because they are structural. </w:t>
      </w:r>
      <w:r>
        <w:rPr>
          <w:rStyle w:val="VARIABLE"/>
        </w:rPr>
        <w:t>Dataset</w:t>
      </w:r>
      <w:r>
        <w:t xml:space="preserve">, </w:t>
      </w:r>
      <w:r>
        <w:rPr>
          <w:rStyle w:val="VARIABLE"/>
        </w:rPr>
        <w:t>BaseModel</w:t>
      </w:r>
      <w:r>
        <w:t xml:space="preserve"> and </w:t>
      </w:r>
      <w:r>
        <w:rPr>
          <w:rStyle w:val="VARIABLE"/>
        </w:rPr>
        <w:t>CandidateModel</w:t>
      </w:r>
      <w:r>
        <w:t xml:space="preserve"> on a learning job are </w:t>
      </w:r>
      <w:r>
        <w:rPr>
          <w:b/>
        </w:rPr>
        <w:t>NodeId Properties</w:t>
      </w:r>
      <w:r>
        <w:t>, because a job's relationships change as it runs and a reference set that churns is harder to observe than a value that changes.</w:t>
      </w:r>
    </w:p>
    <w:p w14:paraId="6744EAD7" w14:textId="77777777" w:rsidR="0084008E" w:rsidRDefault="00B50E74">
      <w:pPr>
        <w:pStyle w:val="Heading2"/>
      </w:pPr>
      <w:bookmarkStart w:id="272" w:name="_Clause_c6_2"/>
      <w:bookmarkStart w:id="273" w:name="_Toc238636424"/>
      <w:r>
        <w:t>Binding from a consuming specification</w:t>
      </w:r>
      <w:bookmarkEnd w:id="272"/>
      <w:bookmarkEnd w:id="273"/>
    </w:p>
    <w:p w14:paraId="498B18BF" w14:textId="77777777" w:rsidR="0084008E" w:rsidRDefault="00B50E74">
      <w:pPr>
        <w:pStyle w:val="PARAGRAPH"/>
      </w:pPr>
      <w:r>
        <w:t xml:space="preserve">A specification that runs inference — a vision model, a condition-monitoring model — binds by holding a </w:t>
      </w:r>
      <w:r>
        <w:rPr>
          <w:rStyle w:val="VARIABLE"/>
        </w:rPr>
        <w:t>NodeId</w:t>
      </w:r>
      <w:r>
        <w:rPr>
          <w:b/>
        </w:rPr>
        <w:t xml:space="preserve"> Property</w:t>
      </w:r>
      <w:r>
        <w:t xml:space="preserve"> naming a </w:t>
      </w:r>
      <w:r>
        <w:rPr>
          <w:rStyle w:val="VARIABLE"/>
        </w:rPr>
        <w:t>DeploymentType</w:t>
      </w:r>
      <w:r>
        <w:t xml:space="preserve"> instance. It does </w:t>
      </w:r>
      <w:r>
        <w:rPr>
          <w:b/>
        </w:rPr>
        <w:t>not</w:t>
      </w:r>
      <w:r>
        <w:t xml:space="preserve"> take a </w:t>
      </w:r>
      <w:r>
        <w:rPr>
          <w:rStyle w:val="VARIABLE"/>
        </w:rPr>
        <w:t>RequiredModel</w:t>
      </w:r>
      <w:r>
        <w:t xml:space="preserve"> on this NodeSet and does </w:t>
      </w:r>
      <w:r>
        <w:rPr>
          <w:b/>
        </w:rPr>
        <w:t>not</w:t>
      </w:r>
      <w:r>
        <w:t xml:space="preserve"> define a ReferenceType into it.</w:t>
      </w:r>
    </w:p>
    <w:p w14:paraId="375D1CF9" w14:textId="3A986E77" w:rsidR="0084008E" w:rsidRDefault="00B50E74">
      <w:pPr>
        <w:pStyle w:val="PARAGRAPH"/>
      </w:pPr>
      <w:r>
        <w:t xml:space="preserve">That keeps both specifications loadable alone. A Server that describes its deployment some other way names that node instead, and a Server that implements neither is unaffected. The cost is that the provenance chain of </w:t>
      </w:r>
      <w:r>
        <w:fldChar w:fldCharType="begin"/>
      </w:r>
      <w:r>
        <w:instrText xml:space="preserve"> REF _Clause_c6_16 \r \h </w:instrText>
      </w:r>
      <w:r>
        <w:fldChar w:fldCharType="separate"/>
      </w:r>
      <w:r w:rsidR="00171EA8">
        <w:t>6.16</w:t>
      </w:r>
      <w:r>
        <w:fldChar w:fldCharType="end"/>
      </w:r>
      <w:r>
        <w:t xml:space="preserve"> is only available where both are implemented, which is why it is stated as a conformance condition rather than assumed.</w:t>
      </w:r>
    </w:p>
    <w:p w14:paraId="4CC4B97A" w14:textId="77777777" w:rsidR="0084008E" w:rsidRDefault="00B50E74">
      <w:pPr>
        <w:pStyle w:val="Heading2"/>
      </w:pPr>
      <w:bookmarkStart w:id="274" w:name="_Clause_c6_3"/>
      <w:bookmarkStart w:id="275" w:name="_Toc238636425"/>
      <w:r>
        <w:t>Model ownership</w:t>
      </w:r>
      <w:bookmarkEnd w:id="274"/>
      <w:bookmarkEnd w:id="275"/>
    </w:p>
    <w:p w14:paraId="3DCA65D5" w14:textId="77777777" w:rsidR="0084008E" w:rsidRDefault="00B50E74">
      <w:pPr>
        <w:pStyle w:val="PARAGRAPH"/>
      </w:pPr>
      <w:r>
        <w:t>This is the assumption the whole model rests on, so it is stated plainly.</w:t>
      </w:r>
    </w:p>
    <w:p w14:paraId="7704F405" w14:textId="20EC7B7D" w:rsidR="0084008E" w:rsidRDefault="00B50E74">
      <w:pPr>
        <w:pStyle w:val="PARAGRAPH"/>
      </w:pPr>
      <w:r>
        <w:t xml:space="preserve">The equipment manufacturer does not supply the model. The operator or the system integrator does, and replaces it, and is answerable for it. A Server therefore </w:t>
      </w:r>
      <w:r>
        <w:rPr>
          <w:b/>
        </w:rPr>
        <w:t>shall</w:t>
      </w:r>
      <w:r>
        <w:t xml:space="preserve"> describe the model it is </w:t>
      </w:r>
      <w:r>
        <w:rPr>
          <w:i/>
        </w:rPr>
        <w:t>currently</w:t>
      </w:r>
      <w:r>
        <w:t xml:space="preserve"> running rather than the one it shipped with, and </w:t>
      </w:r>
      <w:r>
        <w:rPr>
          <w:rStyle w:val="VARIABLE"/>
        </w:rPr>
        <w:t>PromoteModel</w:t>
      </w:r>
      <w:r>
        <w:t xml:space="preserve"> </w:t>
      </w:r>
      <w:r>
        <w:rPr>
          <w:b/>
        </w:rPr>
        <w:t>shall</w:t>
      </w:r>
      <w:r>
        <w:t xml:space="preserve"> require an authorization distinct from the one that permits ordinary operation (</w:t>
      </w:r>
      <w:r>
        <w:fldChar w:fldCharType="begin"/>
      </w:r>
      <w:r>
        <w:instrText xml:space="preserve"> REF _Clause_c6_16_3 \r \h </w:instrText>
      </w:r>
      <w:r>
        <w:fldChar w:fldCharType="separate"/>
      </w:r>
      <w:r w:rsidR="00171EA8">
        <w:t>6.16.3</w:t>
      </w:r>
      <w:r>
        <w:fldChar w:fldCharType="end"/>
      </w:r>
      <w:r>
        <w:t>).</w:t>
      </w:r>
    </w:p>
    <w:p w14:paraId="7C1709B6" w14:textId="77777777" w:rsidR="0084008E" w:rsidRDefault="00B50E74">
      <w:pPr>
        <w:pStyle w:val="PARAGRAPH"/>
      </w:pPr>
      <w:r>
        <w:t xml:space="preserve">The consequence for a reader: every member of </w:t>
      </w:r>
      <w:r>
        <w:rPr>
          <w:rStyle w:val="VARIABLE"/>
        </w:rPr>
        <w:t>ModelType</w:t>
      </w:r>
      <w:r>
        <w:t xml:space="preserve"> is about </w:t>
      </w:r>
      <w:r>
        <w:rPr>
          <w:i/>
        </w:rPr>
        <w:t>this</w:t>
      </w:r>
      <w:r>
        <w:t xml:space="preserve"> artefact, and none of it is nameplate data that could have been printed at the factory.</w:t>
      </w:r>
    </w:p>
    <w:p w14:paraId="22B47099" w14:textId="77777777" w:rsidR="0084008E" w:rsidRDefault="00B50E74">
      <w:pPr>
        <w:pStyle w:val="Heading2"/>
      </w:pPr>
      <w:bookmarkStart w:id="276" w:name="_Clause_c6_4"/>
      <w:bookmarkStart w:id="277" w:name="_Toc238636426"/>
      <w:r>
        <w:t>Organisation of the model</w:t>
      </w:r>
      <w:bookmarkEnd w:id="276"/>
      <w:bookmarkEnd w:id="277"/>
    </w:p>
    <w:p w14:paraId="68ED029E" w14:textId="77777777" w:rsidR="0084008E" w:rsidRDefault="00B50E74">
      <w:pPr>
        <w:pStyle w:val="PARAGRAPH"/>
      </w:pPr>
      <w:r>
        <w:t xml:space="preserve">The AddressSpace figures in this document use the OPC UA graphical notation of OPC 10000-3. A Node of an instance NodeClass — Object, Variable or View — is a plain rectangle, a Method is a rounded rectangle, and a type — ObjectType, VariableType, ReferenceType or DataType — is a rectangle standing on a shadow. An abstract type is set in </w:t>
      </w:r>
      <w:r>
        <w:rPr>
          <w:i/>
        </w:rPr>
        <w:t>italics</w:t>
      </w:r>
      <w:r>
        <w:t xml:space="preserve">, and a Node whose BrowseName is a placeholder is written in angle brackets. A </w:t>
      </w:r>
      <w:r>
        <w:rPr>
          <w:rStyle w:val="VARIABLE"/>
        </w:rPr>
        <w:t>HasTypeDefinition</w:t>
      </w:r>
      <w:r>
        <w:t xml:space="preserve"> reference carries a solid arrowhead; a </w:t>
      </w:r>
      <w:r>
        <w:rPr>
          <w:rStyle w:val="VARIABLE"/>
        </w:rPr>
        <w:t>HasComponent</w:t>
      </w:r>
      <w:r>
        <w:t xml:space="preserve"> reference is the plain unlabelled arrow; every other ReferenceType is drawn with its BrowseName on the arrow. A figure shows the part of the model its clause describes, never the whole of it.</w:t>
      </w:r>
    </w:p>
    <w:p w14:paraId="6FC5DF8B" w14:textId="44875618" w:rsidR="0084008E" w:rsidRDefault="00171EA8">
      <w:pPr>
        <w:pStyle w:val="FIGURE"/>
      </w:pPr>
      <w:r>
        <w:object w:dxaOrig="6169" w:dyaOrig="1844" w14:anchorId="3C9E4A8F">
          <v:shape id="_x0000_i1058" type="#_x0000_t75" style="width:215.05pt;height:64.25pt" o:ole="">
            <v:imagedata r:id="rId84" o:title=""/>
          </v:shape>
          <o:OLEObject Type="Embed" ProgID="PowerPoint.Show.12" ShapeID="_x0000_i1058" DrawAspect="Content" ObjectID="_1849249361" r:id="rId85"/>
        </w:object>
      </w:r>
    </w:p>
    <w:p w14:paraId="4A88CF4F" w14:textId="274D25CB" w:rsidR="0084008E" w:rsidRDefault="00B50E74">
      <w:pPr>
        <w:pStyle w:val="FIGURE-title"/>
      </w:pPr>
      <w:bookmarkStart w:id="278" w:name="_Fig_fig_aim_notation"/>
      <w:bookmarkStart w:id="279" w:name="_Toc238636582"/>
      <w:r>
        <w:t xml:space="preserve">Figure </w:t>
      </w:r>
      <w:r>
        <w:fldChar w:fldCharType="begin"/>
      </w:r>
      <w:r>
        <w:instrText xml:space="preserve"> SEQ Figure \* ARABIC </w:instrText>
      </w:r>
      <w:r>
        <w:fldChar w:fldCharType="separate"/>
      </w:r>
      <w:r w:rsidR="00171EA8">
        <w:rPr>
          <w:noProof/>
        </w:rPr>
        <w:t>15</w:t>
      </w:r>
      <w:r>
        <w:fldChar w:fldCharType="end"/>
      </w:r>
      <w:r>
        <w:t xml:space="preserve"> – Graphical notation used by the AddressSpace figures</w:t>
      </w:r>
      <w:bookmarkEnd w:id="278"/>
      <w:bookmarkEnd w:id="279"/>
    </w:p>
    <w:p w14:paraId="5BA3A881" w14:textId="77777777" w:rsidR="0084008E" w:rsidRDefault="00B50E74">
      <w:pPr>
        <w:pStyle w:val="Heading2"/>
      </w:pPr>
      <w:bookmarkStart w:id="280" w:name="_Clause_c6_5"/>
      <w:bookmarkStart w:id="281" w:name="_Toc238636427"/>
      <w:r>
        <w:t>Type hierarchy</w:t>
      </w:r>
      <w:bookmarkEnd w:id="280"/>
      <w:bookmarkEnd w:id="281"/>
    </w:p>
    <w:p w14:paraId="19499FD6" w14:textId="77777777" w:rsidR="0084008E" w:rsidRDefault="00B50E74">
      <w:pPr>
        <w:pStyle w:val="PARAGRAPH"/>
      </w:pPr>
      <w:r>
        <w:t xml:space="preserve">The root holds the containers a client browses. </w:t>
      </w:r>
      <w:r>
        <w:rPr>
          <w:rStyle w:val="VARIABLE"/>
        </w:rPr>
        <w:t>Models</w:t>
      </w:r>
      <w:r>
        <w:t xml:space="preserve"> and </w:t>
      </w:r>
      <w:r>
        <w:rPr>
          <w:rStyle w:val="VARIABLE"/>
        </w:rPr>
        <w:t>Deployments</w:t>
      </w:r>
      <w:r>
        <w:t xml:space="preserve"> are Mandatory — a Server that manages no models has nothing to expose here; the rest are Optional:</w:t>
      </w:r>
    </w:p>
    <w:p w14:paraId="6C8140FC" w14:textId="77777777" w:rsidR="0084008E" w:rsidRDefault="00B50E74">
      <w:pPr>
        <w:pStyle w:val="PARAGRAPH"/>
      </w:pPr>
      <w:r>
        <w:t>&lt;!-- model-figure: root=ns=2;i=1001 require=mandatory external=BaseObjectType --&gt;</w:t>
      </w:r>
    </w:p>
    <w:p w14:paraId="7855C61D" w14:textId="7CFED0E3" w:rsidR="0084008E" w:rsidRDefault="00171EA8">
      <w:pPr>
        <w:pStyle w:val="FIGURE"/>
      </w:pPr>
      <w:r>
        <w:object w:dxaOrig="10220" w:dyaOrig="2697" w14:anchorId="5676E2AE">
          <v:shape id="_x0000_i1057" type="#_x0000_t75" style="width:215.05pt;height:56.85pt" o:ole="">
            <v:imagedata r:id="rId86" o:title=""/>
          </v:shape>
          <o:OLEObject Type="Embed" ProgID="PowerPoint.Show.12" ShapeID="_x0000_i1057" DrawAspect="Content" ObjectID="_1849249362" r:id="rId87"/>
        </w:object>
      </w:r>
    </w:p>
    <w:p w14:paraId="255BA3A8" w14:textId="61C2DF41" w:rsidR="0084008E" w:rsidRDefault="00B50E74">
      <w:pPr>
        <w:pStyle w:val="FIGURE-title"/>
      </w:pPr>
      <w:bookmarkStart w:id="282" w:name="_Fig_fig_aim_root"/>
      <w:bookmarkStart w:id="283" w:name="_Toc238636583"/>
      <w:r>
        <w:t xml:space="preserve">Figure </w:t>
      </w:r>
      <w:r>
        <w:fldChar w:fldCharType="begin"/>
      </w:r>
      <w:r>
        <w:instrText xml:space="preserve"> SEQ Figure \* ARABIC </w:instrText>
      </w:r>
      <w:r>
        <w:fldChar w:fldCharType="separate"/>
      </w:r>
      <w:r w:rsidR="00171EA8">
        <w:rPr>
          <w:noProof/>
        </w:rPr>
        <w:t>16</w:t>
      </w:r>
      <w:r>
        <w:fldChar w:fldCharType="end"/>
      </w:r>
      <w:r>
        <w:t xml:space="preserve"> – The root and the containers it holds</w:t>
      </w:r>
      <w:bookmarkEnd w:id="282"/>
      <w:bookmarkEnd w:id="283"/>
    </w:p>
    <w:p w14:paraId="6F838490" w14:textId="77777777" w:rsidR="0084008E" w:rsidRDefault="00B50E74">
      <w:pPr>
        <w:pStyle w:val="PARAGRAPH"/>
      </w:pPr>
      <w:r>
        <w:t>Every job is a Part 10 program, and the abstract base carries what every job has:</w:t>
      </w:r>
    </w:p>
    <w:p w14:paraId="05D70043" w14:textId="77777777" w:rsidR="0084008E" w:rsidRDefault="00B50E74">
      <w:pPr>
        <w:pStyle w:val="PARAGRAPH"/>
      </w:pPr>
      <w:r>
        <w:t>&lt;!-- model-figure: root=ns=2;i=1006 require=mandatory external=ProgramStateMachineType --&gt;</w:t>
      </w:r>
    </w:p>
    <w:p w14:paraId="526D6860" w14:textId="15C23934" w:rsidR="0084008E" w:rsidRDefault="00171EA8">
      <w:pPr>
        <w:pStyle w:val="FIGURE"/>
      </w:pPr>
      <w:r>
        <w:object w:dxaOrig="6169" w:dyaOrig="2697" w14:anchorId="19A4DCFD">
          <v:shape id="_x0000_i1056" type="#_x0000_t75" style="width:215.05pt;height:93.95pt" o:ole="">
            <v:imagedata r:id="rId88" o:title=""/>
          </v:shape>
          <o:OLEObject Type="Embed" ProgID="PowerPoint.Show.12" ShapeID="_x0000_i1056" DrawAspect="Content" ObjectID="_1849249363" r:id="rId89"/>
        </w:object>
      </w:r>
    </w:p>
    <w:p w14:paraId="4A2134CD" w14:textId="0B87B916" w:rsidR="0084008E" w:rsidRDefault="00B50E74">
      <w:pPr>
        <w:pStyle w:val="FIGURE-title"/>
      </w:pPr>
      <w:bookmarkStart w:id="284" w:name="_Fig_fig_aim_jobs"/>
      <w:bookmarkStart w:id="285" w:name="_Toc238636584"/>
      <w:r>
        <w:t xml:space="preserve">Figure </w:t>
      </w:r>
      <w:r>
        <w:fldChar w:fldCharType="begin"/>
      </w:r>
      <w:r>
        <w:instrText xml:space="preserve"> SEQ Figure \* ARABIC </w:instrText>
      </w:r>
      <w:r>
        <w:fldChar w:fldCharType="separate"/>
      </w:r>
      <w:r w:rsidR="00171EA8">
        <w:rPr>
          <w:noProof/>
        </w:rPr>
        <w:t>17</w:t>
      </w:r>
      <w:r>
        <w:fldChar w:fldCharType="end"/>
      </w:r>
      <w:r>
        <w:t xml:space="preserve"> – Every job is a program</w:t>
      </w:r>
      <w:bookmarkEnd w:id="284"/>
      <w:bookmarkEnd w:id="285"/>
    </w:p>
    <w:p w14:paraId="2B577CFD" w14:textId="4B349AD4" w:rsidR="0084008E" w:rsidRDefault="00B50E74">
      <w:pPr>
        <w:pStyle w:val="TABLE-title"/>
      </w:pPr>
      <w:bookmarkStart w:id="286" w:name="_Tab_type_hierarchy_tab1"/>
      <w:bookmarkStart w:id="287" w:name="_Toc238636607"/>
      <w:r>
        <w:t xml:space="preserve">Table </w:t>
      </w:r>
      <w:r>
        <w:fldChar w:fldCharType="begin"/>
      </w:r>
      <w:r>
        <w:instrText xml:space="preserve"> SEQ Table \* ARABIC </w:instrText>
      </w:r>
      <w:r>
        <w:fldChar w:fldCharType="separate"/>
      </w:r>
      <w:r w:rsidR="00171EA8">
        <w:rPr>
          <w:noProof/>
        </w:rPr>
        <w:t>16</w:t>
      </w:r>
      <w:r>
        <w:fldChar w:fldCharType="end"/>
      </w:r>
      <w:r>
        <w:t xml:space="preserve"> – Type hierarchy</w:t>
      </w:r>
      <w:bookmarkEnd w:id="286"/>
      <w:bookmarkEnd w:id="2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84008E" w14:paraId="005B2218"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E21C8A6" w14:textId="77777777" w:rsidR="0084008E" w:rsidRDefault="00B50E74">
            <w:pPr>
              <w:pStyle w:val="TableText"/>
            </w:pPr>
            <w:r>
              <w:t>Type</w:t>
            </w:r>
          </w:p>
        </w:tc>
        <w:tc>
          <w:tcPr>
            <w:tcW w:w="2975" w:type="dxa"/>
            <w:tcBorders>
              <w:top w:val="single" w:sz="4" w:space="0" w:color="auto"/>
              <w:left w:val="single" w:sz="4" w:space="0" w:color="auto"/>
              <w:bottom w:val="double" w:sz="4" w:space="0" w:color="auto"/>
              <w:right w:val="single" w:sz="4" w:space="0" w:color="auto"/>
            </w:tcBorders>
          </w:tcPr>
          <w:p w14:paraId="2478FDA3" w14:textId="77777777" w:rsidR="0084008E" w:rsidRDefault="00B50E74">
            <w:pPr>
              <w:pStyle w:val="TableText"/>
            </w:pPr>
            <w:r>
              <w:t>NodeId</w:t>
            </w:r>
          </w:p>
        </w:tc>
        <w:tc>
          <w:tcPr>
            <w:tcW w:w="2976" w:type="dxa"/>
            <w:tcBorders>
              <w:top w:val="single" w:sz="4" w:space="0" w:color="auto"/>
              <w:left w:val="single" w:sz="4" w:space="0" w:color="auto"/>
              <w:bottom w:val="double" w:sz="4" w:space="0" w:color="auto"/>
              <w:right w:val="single" w:sz="4" w:space="0" w:color="auto"/>
            </w:tcBorders>
          </w:tcPr>
          <w:p w14:paraId="2F113F32" w14:textId="77777777" w:rsidR="0084008E" w:rsidRDefault="00B50E74">
            <w:pPr>
              <w:pStyle w:val="TableText"/>
            </w:pPr>
            <w:r>
              <w:t>Subtype of</w:t>
            </w:r>
          </w:p>
        </w:tc>
      </w:tr>
      <w:tr w:rsidR="0084008E" w14:paraId="433798A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71FCD0D" w14:textId="77777777" w:rsidR="0084008E" w:rsidRDefault="00B50E74">
            <w:pPr>
              <w:pStyle w:val="TableText"/>
            </w:pPr>
            <w:r>
              <w:rPr>
                <w:rStyle w:val="VARIABLE"/>
              </w:rPr>
              <w:t>AiRootType</w:t>
            </w:r>
          </w:p>
        </w:tc>
        <w:tc>
          <w:tcPr>
            <w:tcW w:w="2975" w:type="dxa"/>
            <w:tcBorders>
              <w:top w:val="single" w:sz="4" w:space="0" w:color="auto"/>
              <w:left w:val="single" w:sz="4" w:space="0" w:color="auto"/>
              <w:bottom w:val="single" w:sz="4" w:space="0" w:color="auto"/>
              <w:right w:val="single" w:sz="4" w:space="0" w:color="auto"/>
            </w:tcBorders>
          </w:tcPr>
          <w:p w14:paraId="2029D462" w14:textId="77777777" w:rsidR="0084008E" w:rsidRDefault="00B50E74">
            <w:pPr>
              <w:pStyle w:val="TableText"/>
            </w:pPr>
            <w:r>
              <w:rPr>
                <w:rStyle w:val="VARIABLE"/>
              </w:rPr>
              <w:t>ns=2;i=1001</w:t>
            </w:r>
          </w:p>
        </w:tc>
        <w:tc>
          <w:tcPr>
            <w:tcW w:w="2976" w:type="dxa"/>
            <w:tcBorders>
              <w:top w:val="single" w:sz="4" w:space="0" w:color="auto"/>
              <w:left w:val="single" w:sz="4" w:space="0" w:color="auto"/>
              <w:bottom w:val="single" w:sz="4" w:space="0" w:color="auto"/>
              <w:right w:val="single" w:sz="4" w:space="0" w:color="auto"/>
            </w:tcBorders>
          </w:tcPr>
          <w:p w14:paraId="68DD9EF7" w14:textId="77777777" w:rsidR="0084008E" w:rsidRDefault="00B50E74">
            <w:pPr>
              <w:pStyle w:val="TableText"/>
            </w:pPr>
            <w:r>
              <w:rPr>
                <w:rStyle w:val="VARIABLE"/>
              </w:rPr>
              <w:t>BaseObjectType</w:t>
            </w:r>
          </w:p>
        </w:tc>
      </w:tr>
      <w:tr w:rsidR="0084008E" w14:paraId="46E7553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CC97207" w14:textId="77777777" w:rsidR="0084008E" w:rsidRDefault="00B50E74">
            <w:pPr>
              <w:pStyle w:val="TableText"/>
            </w:pPr>
            <w:r>
              <w:rPr>
                <w:rStyle w:val="VARIABLE"/>
              </w:rPr>
              <w:t>ModelType</w:t>
            </w:r>
          </w:p>
        </w:tc>
        <w:tc>
          <w:tcPr>
            <w:tcW w:w="2975" w:type="dxa"/>
            <w:tcBorders>
              <w:top w:val="single" w:sz="4" w:space="0" w:color="auto"/>
              <w:left w:val="single" w:sz="4" w:space="0" w:color="auto"/>
              <w:bottom w:val="single" w:sz="4" w:space="0" w:color="auto"/>
              <w:right w:val="single" w:sz="4" w:space="0" w:color="auto"/>
            </w:tcBorders>
          </w:tcPr>
          <w:p w14:paraId="255CC7EA" w14:textId="77777777" w:rsidR="0084008E" w:rsidRDefault="00B50E74">
            <w:pPr>
              <w:pStyle w:val="TableText"/>
            </w:pPr>
            <w:r>
              <w:rPr>
                <w:rStyle w:val="VARIABLE"/>
              </w:rPr>
              <w:t>ns=2;i=1002</w:t>
            </w:r>
          </w:p>
        </w:tc>
        <w:tc>
          <w:tcPr>
            <w:tcW w:w="2976" w:type="dxa"/>
            <w:tcBorders>
              <w:top w:val="single" w:sz="4" w:space="0" w:color="auto"/>
              <w:left w:val="single" w:sz="4" w:space="0" w:color="auto"/>
              <w:bottom w:val="single" w:sz="4" w:space="0" w:color="auto"/>
              <w:right w:val="single" w:sz="4" w:space="0" w:color="auto"/>
            </w:tcBorders>
          </w:tcPr>
          <w:p w14:paraId="6565C81B" w14:textId="77777777" w:rsidR="0084008E" w:rsidRDefault="00B50E74">
            <w:pPr>
              <w:pStyle w:val="TableText"/>
            </w:pPr>
            <w:r>
              <w:rPr>
                <w:rStyle w:val="VARIABLE"/>
              </w:rPr>
              <w:t>BaseObjectType</w:t>
            </w:r>
          </w:p>
        </w:tc>
      </w:tr>
      <w:tr w:rsidR="0084008E" w14:paraId="33BE244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1333A68" w14:textId="77777777" w:rsidR="0084008E" w:rsidRDefault="00B50E74">
            <w:pPr>
              <w:pStyle w:val="TableText"/>
            </w:pPr>
            <w:r>
              <w:rPr>
                <w:rStyle w:val="VARIABLE"/>
              </w:rPr>
              <w:t>DatasetType</w:t>
            </w:r>
          </w:p>
        </w:tc>
        <w:tc>
          <w:tcPr>
            <w:tcW w:w="2975" w:type="dxa"/>
            <w:tcBorders>
              <w:top w:val="single" w:sz="4" w:space="0" w:color="auto"/>
              <w:left w:val="single" w:sz="4" w:space="0" w:color="auto"/>
              <w:bottom w:val="single" w:sz="4" w:space="0" w:color="auto"/>
              <w:right w:val="single" w:sz="4" w:space="0" w:color="auto"/>
            </w:tcBorders>
          </w:tcPr>
          <w:p w14:paraId="61CE6F9F" w14:textId="77777777" w:rsidR="0084008E" w:rsidRDefault="00B50E74">
            <w:pPr>
              <w:pStyle w:val="TableText"/>
            </w:pPr>
            <w:r>
              <w:rPr>
                <w:rStyle w:val="VARIABLE"/>
              </w:rPr>
              <w:t>ns=2;i=1003</w:t>
            </w:r>
          </w:p>
        </w:tc>
        <w:tc>
          <w:tcPr>
            <w:tcW w:w="2976" w:type="dxa"/>
            <w:tcBorders>
              <w:top w:val="single" w:sz="4" w:space="0" w:color="auto"/>
              <w:left w:val="single" w:sz="4" w:space="0" w:color="auto"/>
              <w:bottom w:val="single" w:sz="4" w:space="0" w:color="auto"/>
              <w:right w:val="single" w:sz="4" w:space="0" w:color="auto"/>
            </w:tcBorders>
          </w:tcPr>
          <w:p w14:paraId="3A66CE44" w14:textId="77777777" w:rsidR="0084008E" w:rsidRDefault="00B50E74">
            <w:pPr>
              <w:pStyle w:val="TableText"/>
            </w:pPr>
            <w:r>
              <w:rPr>
                <w:rStyle w:val="VARIABLE"/>
              </w:rPr>
              <w:t>BaseObjectType</w:t>
            </w:r>
          </w:p>
        </w:tc>
      </w:tr>
      <w:tr w:rsidR="0084008E" w14:paraId="2083BD0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A0FC5A3" w14:textId="77777777" w:rsidR="0084008E" w:rsidRDefault="00B50E74">
            <w:pPr>
              <w:pStyle w:val="TableText"/>
            </w:pPr>
            <w:r>
              <w:rPr>
                <w:rStyle w:val="VARIABLE"/>
              </w:rPr>
              <w:t>DeploymentType</w:t>
            </w:r>
          </w:p>
        </w:tc>
        <w:tc>
          <w:tcPr>
            <w:tcW w:w="2975" w:type="dxa"/>
            <w:tcBorders>
              <w:top w:val="single" w:sz="4" w:space="0" w:color="auto"/>
              <w:left w:val="single" w:sz="4" w:space="0" w:color="auto"/>
              <w:bottom w:val="single" w:sz="4" w:space="0" w:color="auto"/>
              <w:right w:val="single" w:sz="4" w:space="0" w:color="auto"/>
            </w:tcBorders>
          </w:tcPr>
          <w:p w14:paraId="0BC7A9BA" w14:textId="77777777" w:rsidR="0084008E" w:rsidRDefault="00B50E74">
            <w:pPr>
              <w:pStyle w:val="TableText"/>
            </w:pPr>
            <w:r>
              <w:rPr>
                <w:rStyle w:val="VARIABLE"/>
              </w:rPr>
              <w:t>ns=2;i=1004</w:t>
            </w:r>
          </w:p>
        </w:tc>
        <w:tc>
          <w:tcPr>
            <w:tcW w:w="2976" w:type="dxa"/>
            <w:tcBorders>
              <w:top w:val="single" w:sz="4" w:space="0" w:color="auto"/>
              <w:left w:val="single" w:sz="4" w:space="0" w:color="auto"/>
              <w:bottom w:val="single" w:sz="4" w:space="0" w:color="auto"/>
              <w:right w:val="single" w:sz="4" w:space="0" w:color="auto"/>
            </w:tcBorders>
          </w:tcPr>
          <w:p w14:paraId="15E06751" w14:textId="77777777" w:rsidR="0084008E" w:rsidRDefault="00B50E74">
            <w:pPr>
              <w:pStyle w:val="TableText"/>
            </w:pPr>
            <w:r>
              <w:rPr>
                <w:rStyle w:val="VARIABLE"/>
              </w:rPr>
              <w:t>BaseObjectType</w:t>
            </w:r>
          </w:p>
        </w:tc>
      </w:tr>
      <w:tr w:rsidR="0084008E" w14:paraId="78F840B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284F804" w14:textId="77777777" w:rsidR="0084008E" w:rsidRDefault="00B50E74">
            <w:pPr>
              <w:pStyle w:val="TableText"/>
            </w:pPr>
            <w:r>
              <w:rPr>
                <w:rStyle w:val="VARIABLE"/>
              </w:rPr>
              <w:t>AiJobType</w:t>
            </w:r>
            <w:r>
              <w:t xml:space="preserve"> (abstract)</w:t>
            </w:r>
          </w:p>
        </w:tc>
        <w:tc>
          <w:tcPr>
            <w:tcW w:w="2975" w:type="dxa"/>
            <w:tcBorders>
              <w:top w:val="single" w:sz="4" w:space="0" w:color="auto"/>
              <w:left w:val="single" w:sz="4" w:space="0" w:color="auto"/>
              <w:bottom w:val="single" w:sz="4" w:space="0" w:color="auto"/>
              <w:right w:val="single" w:sz="4" w:space="0" w:color="auto"/>
            </w:tcBorders>
          </w:tcPr>
          <w:p w14:paraId="08E2E74D" w14:textId="77777777" w:rsidR="0084008E" w:rsidRDefault="00B50E74">
            <w:pPr>
              <w:pStyle w:val="TableText"/>
            </w:pPr>
            <w:r>
              <w:rPr>
                <w:rStyle w:val="VARIABLE"/>
              </w:rPr>
              <w:t>ns=2;i=1006</w:t>
            </w:r>
          </w:p>
        </w:tc>
        <w:tc>
          <w:tcPr>
            <w:tcW w:w="2976" w:type="dxa"/>
            <w:tcBorders>
              <w:top w:val="single" w:sz="4" w:space="0" w:color="auto"/>
              <w:left w:val="single" w:sz="4" w:space="0" w:color="auto"/>
              <w:bottom w:val="single" w:sz="4" w:space="0" w:color="auto"/>
              <w:right w:val="single" w:sz="4" w:space="0" w:color="auto"/>
            </w:tcBorders>
          </w:tcPr>
          <w:p w14:paraId="56D8990D" w14:textId="77777777" w:rsidR="0084008E" w:rsidRDefault="00B50E74">
            <w:pPr>
              <w:pStyle w:val="TableText"/>
            </w:pPr>
            <w:r>
              <w:rPr>
                <w:rStyle w:val="VARIABLE"/>
              </w:rPr>
              <w:t>ProgramStateMachineType</w:t>
            </w:r>
            <w:r>
              <w:t xml:space="preserve"> (</w:t>
            </w:r>
            <w:r>
              <w:rPr>
                <w:rStyle w:val="VARIABLE"/>
              </w:rPr>
              <w:t>i=2391</w:t>
            </w:r>
            <w:r>
              <w:t>)</w:t>
            </w:r>
          </w:p>
        </w:tc>
      </w:tr>
      <w:tr w:rsidR="0084008E" w14:paraId="66D8622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0250DEE" w14:textId="77777777" w:rsidR="0084008E" w:rsidRDefault="00B50E74">
            <w:pPr>
              <w:pStyle w:val="TableText"/>
            </w:pPr>
            <w:r>
              <w:rPr>
                <w:rStyle w:val="VARIABLE"/>
              </w:rPr>
              <w:t>LearningJobType</w:t>
            </w:r>
          </w:p>
        </w:tc>
        <w:tc>
          <w:tcPr>
            <w:tcW w:w="2975" w:type="dxa"/>
            <w:tcBorders>
              <w:top w:val="single" w:sz="4" w:space="0" w:color="auto"/>
              <w:left w:val="single" w:sz="4" w:space="0" w:color="auto"/>
              <w:bottom w:val="single" w:sz="4" w:space="0" w:color="auto"/>
              <w:right w:val="single" w:sz="4" w:space="0" w:color="auto"/>
            </w:tcBorders>
          </w:tcPr>
          <w:p w14:paraId="228233B1" w14:textId="77777777" w:rsidR="0084008E" w:rsidRDefault="00B50E74">
            <w:pPr>
              <w:pStyle w:val="TableText"/>
            </w:pPr>
            <w:r>
              <w:rPr>
                <w:rStyle w:val="VARIABLE"/>
              </w:rPr>
              <w:t>ns=2;i=1005</w:t>
            </w:r>
          </w:p>
        </w:tc>
        <w:tc>
          <w:tcPr>
            <w:tcW w:w="2976" w:type="dxa"/>
            <w:tcBorders>
              <w:top w:val="single" w:sz="4" w:space="0" w:color="auto"/>
              <w:left w:val="single" w:sz="4" w:space="0" w:color="auto"/>
              <w:bottom w:val="single" w:sz="4" w:space="0" w:color="auto"/>
              <w:right w:val="single" w:sz="4" w:space="0" w:color="auto"/>
            </w:tcBorders>
          </w:tcPr>
          <w:p w14:paraId="7CCF5893" w14:textId="77777777" w:rsidR="0084008E" w:rsidRDefault="00B50E74">
            <w:pPr>
              <w:pStyle w:val="TableText"/>
            </w:pPr>
            <w:r>
              <w:rPr>
                <w:rStyle w:val="VARIABLE"/>
              </w:rPr>
              <w:t>AiJobType</w:t>
            </w:r>
          </w:p>
        </w:tc>
      </w:tr>
      <w:tr w:rsidR="0084008E" w14:paraId="163A8E1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A68FADE" w14:textId="77777777" w:rsidR="0084008E" w:rsidRDefault="00B50E74">
            <w:pPr>
              <w:pStyle w:val="TableText"/>
            </w:pPr>
            <w:r>
              <w:rPr>
                <w:rStyle w:val="VARIABLE"/>
              </w:rPr>
              <w:t>ModelImportJobType</w:t>
            </w:r>
          </w:p>
        </w:tc>
        <w:tc>
          <w:tcPr>
            <w:tcW w:w="2975" w:type="dxa"/>
            <w:tcBorders>
              <w:top w:val="single" w:sz="4" w:space="0" w:color="auto"/>
              <w:left w:val="single" w:sz="4" w:space="0" w:color="auto"/>
              <w:bottom w:val="single" w:sz="4" w:space="0" w:color="auto"/>
              <w:right w:val="single" w:sz="4" w:space="0" w:color="auto"/>
            </w:tcBorders>
          </w:tcPr>
          <w:p w14:paraId="6CB1F281" w14:textId="77777777" w:rsidR="0084008E" w:rsidRDefault="00B50E74">
            <w:pPr>
              <w:pStyle w:val="TableText"/>
            </w:pPr>
            <w:r>
              <w:rPr>
                <w:rStyle w:val="VARIABLE"/>
              </w:rPr>
              <w:t>ns=2;i=1007</w:t>
            </w:r>
          </w:p>
        </w:tc>
        <w:tc>
          <w:tcPr>
            <w:tcW w:w="2976" w:type="dxa"/>
            <w:tcBorders>
              <w:top w:val="single" w:sz="4" w:space="0" w:color="auto"/>
              <w:left w:val="single" w:sz="4" w:space="0" w:color="auto"/>
              <w:bottom w:val="single" w:sz="4" w:space="0" w:color="auto"/>
              <w:right w:val="single" w:sz="4" w:space="0" w:color="auto"/>
            </w:tcBorders>
          </w:tcPr>
          <w:p w14:paraId="69EDD2F5" w14:textId="77777777" w:rsidR="0084008E" w:rsidRDefault="00B50E74">
            <w:pPr>
              <w:pStyle w:val="TableText"/>
            </w:pPr>
            <w:r>
              <w:rPr>
                <w:rStyle w:val="VARIABLE"/>
              </w:rPr>
              <w:t>AiJobType</w:t>
            </w:r>
          </w:p>
        </w:tc>
      </w:tr>
      <w:tr w:rsidR="0084008E" w14:paraId="5F6A085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B03B74D" w14:textId="77777777" w:rsidR="0084008E" w:rsidRDefault="00B50E74">
            <w:pPr>
              <w:pStyle w:val="TableText"/>
            </w:pPr>
            <w:r>
              <w:rPr>
                <w:rStyle w:val="VARIABLE"/>
              </w:rPr>
              <w:t>InferenceJobType</w:t>
            </w:r>
          </w:p>
        </w:tc>
        <w:tc>
          <w:tcPr>
            <w:tcW w:w="2975" w:type="dxa"/>
            <w:tcBorders>
              <w:top w:val="single" w:sz="4" w:space="0" w:color="auto"/>
              <w:left w:val="single" w:sz="4" w:space="0" w:color="auto"/>
              <w:bottom w:val="single" w:sz="4" w:space="0" w:color="auto"/>
              <w:right w:val="single" w:sz="4" w:space="0" w:color="auto"/>
            </w:tcBorders>
          </w:tcPr>
          <w:p w14:paraId="4C7DD1E7" w14:textId="77777777" w:rsidR="0084008E" w:rsidRDefault="00B50E74">
            <w:pPr>
              <w:pStyle w:val="TableText"/>
            </w:pPr>
            <w:r>
              <w:rPr>
                <w:rStyle w:val="VARIABLE"/>
              </w:rPr>
              <w:t>ns=2;i=1008</w:t>
            </w:r>
          </w:p>
        </w:tc>
        <w:tc>
          <w:tcPr>
            <w:tcW w:w="2976" w:type="dxa"/>
            <w:tcBorders>
              <w:top w:val="single" w:sz="4" w:space="0" w:color="auto"/>
              <w:left w:val="single" w:sz="4" w:space="0" w:color="auto"/>
              <w:bottom w:val="single" w:sz="4" w:space="0" w:color="auto"/>
              <w:right w:val="single" w:sz="4" w:space="0" w:color="auto"/>
            </w:tcBorders>
          </w:tcPr>
          <w:p w14:paraId="64C8A9C0" w14:textId="77777777" w:rsidR="0084008E" w:rsidRDefault="00B50E74">
            <w:pPr>
              <w:pStyle w:val="TableText"/>
            </w:pPr>
            <w:r>
              <w:rPr>
                <w:rStyle w:val="VARIABLE"/>
              </w:rPr>
              <w:t>AiJobType</w:t>
            </w:r>
          </w:p>
        </w:tc>
      </w:tr>
      <w:tr w:rsidR="0084008E" w14:paraId="01CE880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B0E66DC" w14:textId="77777777" w:rsidR="0084008E" w:rsidRDefault="00B50E74">
            <w:pPr>
              <w:pStyle w:val="TableText"/>
            </w:pPr>
            <w:r>
              <w:rPr>
                <w:rStyle w:val="VARIABLE"/>
              </w:rPr>
              <w:t>ModelSourceType</w:t>
            </w:r>
          </w:p>
        </w:tc>
        <w:tc>
          <w:tcPr>
            <w:tcW w:w="2975" w:type="dxa"/>
            <w:tcBorders>
              <w:top w:val="single" w:sz="4" w:space="0" w:color="auto"/>
              <w:left w:val="single" w:sz="4" w:space="0" w:color="auto"/>
              <w:bottom w:val="single" w:sz="4" w:space="0" w:color="auto"/>
              <w:right w:val="single" w:sz="4" w:space="0" w:color="auto"/>
            </w:tcBorders>
          </w:tcPr>
          <w:p w14:paraId="67AB75B6" w14:textId="77777777" w:rsidR="0084008E" w:rsidRDefault="00B50E74">
            <w:pPr>
              <w:pStyle w:val="TableText"/>
            </w:pPr>
            <w:r>
              <w:rPr>
                <w:rStyle w:val="VARIABLE"/>
              </w:rPr>
              <w:t>ns=2;i=1009</w:t>
            </w:r>
          </w:p>
        </w:tc>
        <w:tc>
          <w:tcPr>
            <w:tcW w:w="2976" w:type="dxa"/>
            <w:tcBorders>
              <w:top w:val="single" w:sz="4" w:space="0" w:color="auto"/>
              <w:left w:val="single" w:sz="4" w:space="0" w:color="auto"/>
              <w:bottom w:val="single" w:sz="4" w:space="0" w:color="auto"/>
              <w:right w:val="single" w:sz="4" w:space="0" w:color="auto"/>
            </w:tcBorders>
          </w:tcPr>
          <w:p w14:paraId="22E68F15" w14:textId="77777777" w:rsidR="0084008E" w:rsidRDefault="00B50E74">
            <w:pPr>
              <w:pStyle w:val="TableText"/>
            </w:pPr>
            <w:r>
              <w:rPr>
                <w:rStyle w:val="VARIABLE"/>
              </w:rPr>
              <w:t>BaseObjectType</w:t>
            </w:r>
          </w:p>
        </w:tc>
      </w:tr>
      <w:tr w:rsidR="0084008E" w14:paraId="6B449A7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160426A" w14:textId="77777777" w:rsidR="0084008E" w:rsidRDefault="00B50E74">
            <w:pPr>
              <w:pStyle w:val="TableText"/>
            </w:pPr>
            <w:r>
              <w:rPr>
                <w:rStyle w:val="VARIABLE"/>
              </w:rPr>
              <w:t>EvaluationRunType</w:t>
            </w:r>
          </w:p>
        </w:tc>
        <w:tc>
          <w:tcPr>
            <w:tcW w:w="2975" w:type="dxa"/>
            <w:tcBorders>
              <w:top w:val="single" w:sz="4" w:space="0" w:color="auto"/>
              <w:left w:val="single" w:sz="4" w:space="0" w:color="auto"/>
              <w:bottom w:val="single" w:sz="4" w:space="0" w:color="auto"/>
              <w:right w:val="single" w:sz="4" w:space="0" w:color="auto"/>
            </w:tcBorders>
          </w:tcPr>
          <w:p w14:paraId="74748FB8" w14:textId="77777777" w:rsidR="0084008E" w:rsidRDefault="00B50E74">
            <w:pPr>
              <w:pStyle w:val="TableText"/>
            </w:pPr>
            <w:r>
              <w:rPr>
                <w:rStyle w:val="VARIABLE"/>
              </w:rPr>
              <w:t>ns=2;i=1014</w:t>
            </w:r>
          </w:p>
        </w:tc>
        <w:tc>
          <w:tcPr>
            <w:tcW w:w="2976" w:type="dxa"/>
            <w:tcBorders>
              <w:top w:val="single" w:sz="4" w:space="0" w:color="auto"/>
              <w:left w:val="single" w:sz="4" w:space="0" w:color="auto"/>
              <w:bottom w:val="single" w:sz="4" w:space="0" w:color="auto"/>
              <w:right w:val="single" w:sz="4" w:space="0" w:color="auto"/>
            </w:tcBorders>
          </w:tcPr>
          <w:p w14:paraId="1453F370" w14:textId="77777777" w:rsidR="0084008E" w:rsidRDefault="00B50E74">
            <w:pPr>
              <w:pStyle w:val="TableText"/>
            </w:pPr>
            <w:r>
              <w:rPr>
                <w:rStyle w:val="VARIABLE"/>
              </w:rPr>
              <w:t>BaseObjectType</w:t>
            </w:r>
          </w:p>
        </w:tc>
      </w:tr>
      <w:tr w:rsidR="0084008E" w14:paraId="41E72DC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94A6A5D" w14:textId="77777777" w:rsidR="0084008E" w:rsidRDefault="00B50E74">
            <w:pPr>
              <w:pStyle w:val="TableText"/>
            </w:pPr>
            <w:r>
              <w:rPr>
                <w:rStyle w:val="VARIABLE"/>
              </w:rPr>
              <w:t>ModelCardType</w:t>
            </w:r>
          </w:p>
        </w:tc>
        <w:tc>
          <w:tcPr>
            <w:tcW w:w="2975" w:type="dxa"/>
            <w:tcBorders>
              <w:top w:val="single" w:sz="4" w:space="0" w:color="auto"/>
              <w:left w:val="single" w:sz="4" w:space="0" w:color="auto"/>
              <w:bottom w:val="single" w:sz="4" w:space="0" w:color="auto"/>
              <w:right w:val="single" w:sz="4" w:space="0" w:color="auto"/>
            </w:tcBorders>
          </w:tcPr>
          <w:p w14:paraId="2F8D5DC8" w14:textId="77777777" w:rsidR="0084008E" w:rsidRDefault="00B50E74">
            <w:pPr>
              <w:pStyle w:val="TableText"/>
            </w:pPr>
            <w:r>
              <w:rPr>
                <w:rStyle w:val="VARIABLE"/>
              </w:rPr>
              <w:t>ns=2;i=1015</w:t>
            </w:r>
          </w:p>
        </w:tc>
        <w:tc>
          <w:tcPr>
            <w:tcW w:w="2976" w:type="dxa"/>
            <w:tcBorders>
              <w:top w:val="single" w:sz="4" w:space="0" w:color="auto"/>
              <w:left w:val="single" w:sz="4" w:space="0" w:color="auto"/>
              <w:bottom w:val="single" w:sz="4" w:space="0" w:color="auto"/>
              <w:right w:val="single" w:sz="4" w:space="0" w:color="auto"/>
            </w:tcBorders>
          </w:tcPr>
          <w:p w14:paraId="4774E34B" w14:textId="77777777" w:rsidR="0084008E" w:rsidRDefault="00B50E74">
            <w:pPr>
              <w:pStyle w:val="TableText"/>
            </w:pPr>
            <w:r>
              <w:rPr>
                <w:rStyle w:val="VARIABLE"/>
              </w:rPr>
              <w:t>BaseObjectType</w:t>
            </w:r>
          </w:p>
        </w:tc>
      </w:tr>
      <w:tr w:rsidR="0084008E" w14:paraId="5CD4655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24C541F" w14:textId="77777777" w:rsidR="0084008E" w:rsidRDefault="00B50E74">
            <w:pPr>
              <w:pStyle w:val="TableText"/>
            </w:pPr>
            <w:r>
              <w:rPr>
                <w:rStyle w:val="VARIABLE"/>
              </w:rPr>
              <w:t>ModelRegistryType</w:t>
            </w:r>
          </w:p>
        </w:tc>
        <w:tc>
          <w:tcPr>
            <w:tcW w:w="2975" w:type="dxa"/>
            <w:tcBorders>
              <w:top w:val="single" w:sz="4" w:space="0" w:color="auto"/>
              <w:left w:val="single" w:sz="4" w:space="0" w:color="auto"/>
              <w:bottom w:val="single" w:sz="4" w:space="0" w:color="auto"/>
              <w:right w:val="single" w:sz="4" w:space="0" w:color="auto"/>
            </w:tcBorders>
          </w:tcPr>
          <w:p w14:paraId="0E67F930" w14:textId="77777777" w:rsidR="0084008E" w:rsidRDefault="00B50E74">
            <w:pPr>
              <w:pStyle w:val="TableText"/>
            </w:pPr>
            <w:r>
              <w:rPr>
                <w:rStyle w:val="VARIABLE"/>
              </w:rPr>
              <w:t>ns=2;i=1010</w:t>
            </w:r>
          </w:p>
        </w:tc>
        <w:tc>
          <w:tcPr>
            <w:tcW w:w="2976" w:type="dxa"/>
            <w:tcBorders>
              <w:top w:val="single" w:sz="4" w:space="0" w:color="auto"/>
              <w:left w:val="single" w:sz="4" w:space="0" w:color="auto"/>
              <w:bottom w:val="single" w:sz="4" w:space="0" w:color="auto"/>
              <w:right w:val="single" w:sz="4" w:space="0" w:color="auto"/>
            </w:tcBorders>
          </w:tcPr>
          <w:p w14:paraId="3C2B06E1" w14:textId="77777777" w:rsidR="0084008E" w:rsidRDefault="00B50E74">
            <w:pPr>
              <w:pStyle w:val="TableText"/>
            </w:pPr>
            <w:r>
              <w:t xml:space="preserve">xRegistry </w:t>
            </w:r>
            <w:r>
              <w:rPr>
                <w:rStyle w:val="VARIABLE"/>
              </w:rPr>
              <w:t>RegistryType</w:t>
            </w:r>
          </w:p>
        </w:tc>
      </w:tr>
      <w:tr w:rsidR="0084008E" w14:paraId="5B4094F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F26FE44" w14:textId="77777777" w:rsidR="0084008E" w:rsidRDefault="00B50E74">
            <w:pPr>
              <w:pStyle w:val="TableText"/>
            </w:pPr>
            <w:r>
              <w:rPr>
                <w:rStyle w:val="VARIABLE"/>
              </w:rPr>
              <w:t>ModelPublisherType</w:t>
            </w:r>
          </w:p>
        </w:tc>
        <w:tc>
          <w:tcPr>
            <w:tcW w:w="2975" w:type="dxa"/>
            <w:tcBorders>
              <w:top w:val="single" w:sz="4" w:space="0" w:color="auto"/>
              <w:left w:val="single" w:sz="4" w:space="0" w:color="auto"/>
              <w:bottom w:val="single" w:sz="4" w:space="0" w:color="auto"/>
              <w:right w:val="single" w:sz="4" w:space="0" w:color="auto"/>
            </w:tcBorders>
          </w:tcPr>
          <w:p w14:paraId="5F140270" w14:textId="77777777" w:rsidR="0084008E" w:rsidRDefault="00B50E74">
            <w:pPr>
              <w:pStyle w:val="TableText"/>
            </w:pPr>
            <w:r>
              <w:rPr>
                <w:rStyle w:val="VARIABLE"/>
              </w:rPr>
              <w:t>ns=2;i=1011</w:t>
            </w:r>
          </w:p>
        </w:tc>
        <w:tc>
          <w:tcPr>
            <w:tcW w:w="2976" w:type="dxa"/>
            <w:tcBorders>
              <w:top w:val="single" w:sz="4" w:space="0" w:color="auto"/>
              <w:left w:val="single" w:sz="4" w:space="0" w:color="auto"/>
              <w:bottom w:val="single" w:sz="4" w:space="0" w:color="auto"/>
              <w:right w:val="single" w:sz="4" w:space="0" w:color="auto"/>
            </w:tcBorders>
          </w:tcPr>
          <w:p w14:paraId="3A96E235" w14:textId="77777777" w:rsidR="0084008E" w:rsidRDefault="00B50E74">
            <w:pPr>
              <w:pStyle w:val="TableText"/>
            </w:pPr>
            <w:r>
              <w:t xml:space="preserve">xRegistry </w:t>
            </w:r>
            <w:r>
              <w:rPr>
                <w:rStyle w:val="VARIABLE"/>
              </w:rPr>
              <w:t>GroupType</w:t>
            </w:r>
          </w:p>
        </w:tc>
      </w:tr>
      <w:tr w:rsidR="0084008E" w14:paraId="579FCA2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7ABF05E" w14:textId="77777777" w:rsidR="0084008E" w:rsidRDefault="00B50E74">
            <w:pPr>
              <w:pStyle w:val="TableText"/>
            </w:pPr>
            <w:r>
              <w:rPr>
                <w:rStyle w:val="VARIABLE"/>
              </w:rPr>
              <w:t>ModelResourceType</w:t>
            </w:r>
          </w:p>
        </w:tc>
        <w:tc>
          <w:tcPr>
            <w:tcW w:w="2975" w:type="dxa"/>
            <w:tcBorders>
              <w:top w:val="single" w:sz="4" w:space="0" w:color="auto"/>
              <w:left w:val="single" w:sz="4" w:space="0" w:color="auto"/>
              <w:bottom w:val="single" w:sz="4" w:space="0" w:color="auto"/>
              <w:right w:val="single" w:sz="4" w:space="0" w:color="auto"/>
            </w:tcBorders>
          </w:tcPr>
          <w:p w14:paraId="6314AA12" w14:textId="77777777" w:rsidR="0084008E" w:rsidRDefault="00B50E74">
            <w:pPr>
              <w:pStyle w:val="TableText"/>
            </w:pPr>
            <w:r>
              <w:rPr>
                <w:rStyle w:val="VARIABLE"/>
              </w:rPr>
              <w:t>ns=2;i=1012</w:t>
            </w:r>
          </w:p>
        </w:tc>
        <w:tc>
          <w:tcPr>
            <w:tcW w:w="2976" w:type="dxa"/>
            <w:tcBorders>
              <w:top w:val="single" w:sz="4" w:space="0" w:color="auto"/>
              <w:left w:val="single" w:sz="4" w:space="0" w:color="auto"/>
              <w:bottom w:val="single" w:sz="4" w:space="0" w:color="auto"/>
              <w:right w:val="single" w:sz="4" w:space="0" w:color="auto"/>
            </w:tcBorders>
          </w:tcPr>
          <w:p w14:paraId="6E2245E6" w14:textId="77777777" w:rsidR="0084008E" w:rsidRDefault="00B50E74">
            <w:pPr>
              <w:pStyle w:val="TableText"/>
            </w:pPr>
            <w:r>
              <w:t xml:space="preserve">xRegistry </w:t>
            </w:r>
            <w:r>
              <w:rPr>
                <w:rStyle w:val="VARIABLE"/>
              </w:rPr>
              <w:t>ResourceType</w:t>
            </w:r>
          </w:p>
        </w:tc>
      </w:tr>
      <w:tr w:rsidR="0084008E" w14:paraId="281C299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DE19B4A" w14:textId="77777777" w:rsidR="0084008E" w:rsidRDefault="00B50E74">
            <w:pPr>
              <w:pStyle w:val="TableText"/>
            </w:pPr>
            <w:r>
              <w:rPr>
                <w:rStyle w:val="VARIABLE"/>
              </w:rPr>
              <w:t>DatasetResourceType</w:t>
            </w:r>
          </w:p>
        </w:tc>
        <w:tc>
          <w:tcPr>
            <w:tcW w:w="2975" w:type="dxa"/>
            <w:tcBorders>
              <w:top w:val="single" w:sz="4" w:space="0" w:color="auto"/>
              <w:left w:val="single" w:sz="4" w:space="0" w:color="auto"/>
              <w:bottom w:val="single" w:sz="4" w:space="0" w:color="auto"/>
              <w:right w:val="single" w:sz="4" w:space="0" w:color="auto"/>
            </w:tcBorders>
          </w:tcPr>
          <w:p w14:paraId="38016E02" w14:textId="77777777" w:rsidR="0084008E" w:rsidRDefault="00B50E74">
            <w:pPr>
              <w:pStyle w:val="TableText"/>
            </w:pPr>
            <w:r>
              <w:rPr>
                <w:rStyle w:val="VARIABLE"/>
              </w:rPr>
              <w:t>ns=2;i=1013</w:t>
            </w:r>
          </w:p>
        </w:tc>
        <w:tc>
          <w:tcPr>
            <w:tcW w:w="2976" w:type="dxa"/>
            <w:tcBorders>
              <w:top w:val="single" w:sz="4" w:space="0" w:color="auto"/>
              <w:left w:val="single" w:sz="4" w:space="0" w:color="auto"/>
              <w:bottom w:val="single" w:sz="4" w:space="0" w:color="auto"/>
              <w:right w:val="single" w:sz="4" w:space="0" w:color="auto"/>
            </w:tcBorders>
          </w:tcPr>
          <w:p w14:paraId="64FC15EF" w14:textId="77777777" w:rsidR="0084008E" w:rsidRDefault="00B50E74">
            <w:pPr>
              <w:pStyle w:val="TableText"/>
            </w:pPr>
            <w:r>
              <w:t xml:space="preserve">xRegistry </w:t>
            </w:r>
            <w:r>
              <w:rPr>
                <w:rStyle w:val="VARIABLE"/>
              </w:rPr>
              <w:t>ResourceType</w:t>
            </w:r>
          </w:p>
        </w:tc>
      </w:tr>
    </w:tbl>
    <w:p w14:paraId="4E7172FB" w14:textId="77777777" w:rsidR="0084008E" w:rsidRDefault="0084008E">
      <w:pPr>
        <w:pStyle w:val="spacer"/>
      </w:pPr>
    </w:p>
    <w:p w14:paraId="2B15C82F" w14:textId="77777777" w:rsidR="0084008E" w:rsidRDefault="00B50E74">
      <w:pPr>
        <w:pStyle w:val="PARAGRAPH"/>
      </w:pPr>
      <w:r>
        <w:rPr>
          <w:rStyle w:val="VARIABLE"/>
        </w:rPr>
        <w:lastRenderedPageBreak/>
        <w:t>LearningJobType</w:t>
      </w:r>
      <w:r>
        <w:t xml:space="preserve"> keeps NodeId </w:t>
      </w:r>
      <w:r>
        <w:rPr>
          <w:rStyle w:val="VARIABLE"/>
        </w:rPr>
        <w:t>1005</w:t>
      </w:r>
      <w:r>
        <w:t xml:space="preserve"> although it now sits below </w:t>
      </w:r>
      <w:r>
        <w:rPr>
          <w:rStyle w:val="VARIABLE"/>
        </w:rPr>
        <w:t>1006</w:t>
      </w:r>
      <w:r>
        <w:t xml:space="preserve">. NodeIds here are </w:t>
      </w:r>
      <w:r>
        <w:rPr>
          <w:b/>
        </w:rPr>
        <w:t>append-only</w:t>
      </w:r>
      <w:r>
        <w:t>: a type that acquires a base type does not move, because renumbering to make the file read tidily would break every client that cached an identifier.</w:t>
      </w:r>
    </w:p>
    <w:p w14:paraId="1A5A6E97" w14:textId="77777777" w:rsidR="0084008E" w:rsidRDefault="00B50E74">
      <w:pPr>
        <w:pStyle w:val="Heading2"/>
      </w:pPr>
      <w:bookmarkStart w:id="288" w:name="_Clause_c6_6"/>
      <w:bookmarkStart w:id="289" w:name="_Toc238636428"/>
      <w:r>
        <w:t>Models</w:t>
      </w:r>
      <w:bookmarkEnd w:id="288"/>
      <w:bookmarkEnd w:id="289"/>
    </w:p>
    <w:p w14:paraId="1A8C5671" w14:textId="77777777" w:rsidR="0084008E" w:rsidRDefault="00B50E74">
      <w:pPr>
        <w:pStyle w:val="PARAGRAPH"/>
      </w:pPr>
      <w:r>
        <w:rPr>
          <w:rStyle w:val="VARIABLE"/>
        </w:rPr>
        <w:t>ModelType</w:t>
      </w:r>
      <w:r>
        <w:t xml:space="preserve"> describes one trained artefact: which it is, where it came from, and what it accepts and returns. It is the node a client reaches when it asks what produced a result, and the node an auditor reaches when it asks whether that artefact is the one that was approved. Its member set is aligned with the IDTA 02060 AI Model Nameplate submodel template, so an Asset Administration Shell can be populated from it without loss.</w:t>
      </w:r>
    </w:p>
    <w:p w14:paraId="1BB7A25B" w14:textId="7E866BEE" w:rsidR="0084008E" w:rsidRDefault="00B50E74">
      <w:pPr>
        <w:pStyle w:val="PARAGRAPH"/>
      </w:pPr>
      <w:r>
        <w:t xml:space="preserve">An instance is created when a model becomes known to the Server — whether it was imported from a catalogue (clause </w:t>
      </w:r>
      <w:r>
        <w:fldChar w:fldCharType="begin"/>
      </w:r>
      <w:r>
        <w:instrText xml:space="preserve"> REF _Clause_c6_14 \r \h </w:instrText>
      </w:r>
      <w:r>
        <w:fldChar w:fldCharType="separate"/>
      </w:r>
      <w:r w:rsidR="00171EA8">
        <w:t>6.14</w:t>
      </w:r>
      <w:r>
        <w:fldChar w:fldCharType="end"/>
      </w:r>
      <w:r>
        <w:t xml:space="preserve">), trained by a learning job (clause </w:t>
      </w:r>
      <w:r>
        <w:fldChar w:fldCharType="begin"/>
      </w:r>
      <w:r>
        <w:instrText xml:space="preserve"> REF _Clause_c6_11 \r \h </w:instrText>
      </w:r>
      <w:r>
        <w:fldChar w:fldCharType="separate"/>
      </w:r>
      <w:r w:rsidR="00171EA8">
        <w:t>6.11</w:t>
      </w:r>
      <w:r>
        <w:fldChar w:fldCharType="end"/>
      </w:r>
      <w:r>
        <w:t>), or configured by hand — and it outlives any single deployment of it, because the same artefact may be executed in several places at once.</w:t>
      </w:r>
    </w:p>
    <w:p w14:paraId="4D8EF3C9" w14:textId="1D6E1DF5" w:rsidR="0084008E" w:rsidRDefault="00B50E74">
      <w:pPr>
        <w:pStyle w:val="PARAGRAPH"/>
      </w:pPr>
      <w:r>
        <w:rPr>
          <w:rStyle w:val="VARIABLE"/>
        </w:rPr>
        <w:t>ModelId</w:t>
      </w:r>
      <w:r>
        <w:t xml:space="preserve">, </w:t>
      </w:r>
      <w:r>
        <w:rPr>
          <w:rStyle w:val="VARIABLE"/>
        </w:rPr>
        <w:t>Name</w:t>
      </w:r>
      <w:r>
        <w:t xml:space="preserve">, </w:t>
      </w:r>
      <w:r>
        <w:rPr>
          <w:rStyle w:val="VARIABLE"/>
        </w:rPr>
        <w:t>Version</w:t>
      </w:r>
      <w:r>
        <w:t xml:space="preserve">, </w:t>
      </w:r>
      <w:r>
        <w:rPr>
          <w:rStyle w:val="VARIABLE"/>
        </w:rPr>
        <w:t>Digest</w:t>
      </w:r>
      <w:r>
        <w:t xml:space="preserve"> and </w:t>
      </w:r>
      <w:r>
        <w:rPr>
          <w:rStyle w:val="VARIABLE"/>
        </w:rPr>
        <w:t>DigestAlgorithm</w:t>
      </w:r>
      <w:r>
        <w:t xml:space="preserve"> are </w:t>
      </w:r>
      <w:r>
        <w:rPr>
          <w:b/>
        </w:rPr>
        <w:t>Mandatory</w:t>
      </w:r>
      <w:r>
        <w:t xml:space="preserve">. The first three because a model that cannot be named cannot be discussed; the last two because clause </w:t>
      </w:r>
      <w:r>
        <w:fldChar w:fldCharType="begin"/>
      </w:r>
      <w:r>
        <w:instrText xml:space="preserve"> REF _Clause_c6_16 \r \h </w:instrText>
      </w:r>
      <w:r>
        <w:fldChar w:fldCharType="separate"/>
      </w:r>
      <w:r w:rsidR="00171EA8">
        <w:t>6.16</w:t>
      </w:r>
      <w:r>
        <w:fldChar w:fldCharType="end"/>
      </w:r>
      <w:r>
        <w:t xml:space="preserve"> depends on them, and a rule that depends on an Optional member is a rule a conformant Server can silently not satisfy.</w:t>
      </w:r>
    </w:p>
    <w:p w14:paraId="24627AA9" w14:textId="77777777" w:rsidR="0084008E" w:rsidRDefault="00B50E74">
      <w:pPr>
        <w:pStyle w:val="PARAGRAPH"/>
      </w:pPr>
      <w:r>
        <w:rPr>
          <w:rStyle w:val="VARIABLE"/>
        </w:rPr>
        <w:t>ModelId</w:t>
      </w:r>
      <w:r>
        <w:rPr>
          <w:b/>
        </w:rPr>
        <w:t xml:space="preserve"> carries the source system's own identifier, verbatim.</w:t>
      </w:r>
      <w:r>
        <w:t xml:space="preserve"> Where a model came from a catalogue or a remote endpoint, it is the string that system uses — the string a client would send back to reach the same model there. It is not derived from the other members and it is not reformatted, because its value is that two Servers integrating the same source produce the same one. Where the triple below cannot be recovered, </w:t>
      </w:r>
      <w:r>
        <w:rPr>
          <w:rStyle w:val="VARIABLE"/>
        </w:rPr>
        <w:t>ModelId</w:t>
      </w:r>
      <w:r>
        <w:t xml:space="preserve"> is what remains comparable.</w:t>
      </w:r>
    </w:p>
    <w:p w14:paraId="087D9522" w14:textId="77777777" w:rsidR="0084008E" w:rsidRDefault="00B50E74">
      <w:pPr>
        <w:pStyle w:val="PARAGRAPH"/>
      </w:pPr>
      <w:r>
        <w:rPr>
          <w:rStyle w:val="VARIABLE"/>
        </w:rPr>
        <w:t>Name</w:t>
      </w:r>
      <w:r>
        <w:rPr>
          <w:b/>
        </w:rPr>
        <w:t xml:space="preserve"> is a </w:t>
      </w:r>
      <w:r>
        <w:rPr>
          <w:rStyle w:val="VARIABLE"/>
        </w:rPr>
        <w:t>LocalizedText</w:t>
      </w:r>
      <w:r>
        <w:rPr>
          <w:b/>
        </w:rPr>
        <w:t xml:space="preserve"> whose </w:t>
      </w:r>
      <w:r>
        <w:rPr>
          <w:rStyle w:val="VARIABLE"/>
        </w:rPr>
        <w:t>Text</w:t>
      </w:r>
      <w:r>
        <w:rPr>
          <w:b/>
        </w:rPr>
        <w:t xml:space="preserve"> is the source's name for the model, carried across unchanged.</w:t>
      </w:r>
      <w:r>
        <w:t xml:space="preserve"> A Server </w:t>
      </w:r>
      <w:r>
        <w:rPr>
          <w:b/>
        </w:rPr>
        <w:t>may</w:t>
      </w:r>
      <w:r>
        <w:t xml:space="preserve"> add a translation for display and </w:t>
      </w:r>
      <w:r>
        <w:rPr>
          <w:b/>
        </w:rPr>
        <w:t>shall not</w:t>
      </w:r>
      <w:r>
        <w:t xml:space="preserve"> translate, reformat or prettify the </w:t>
      </w:r>
      <w:r>
        <w:rPr>
          <w:rStyle w:val="VARIABLE"/>
        </w:rPr>
        <w:t>Text</w:t>
      </w:r>
      <w:r>
        <w:t xml:space="preserve"> itself. The type is </w:t>
      </w:r>
      <w:r>
        <w:rPr>
          <w:rStyle w:val="VARIABLE"/>
        </w:rPr>
        <w:t>LocalizedText</w:t>
      </w:r>
      <w:r>
        <w:t xml:space="preserve"> because that is how this model types names and retyping it would break every implementation; what is localizable is the presentation, not the identity. Two Servers that fetched one model from two mirrors are meant to produce the same string, and a name adjusted for house style is a name that no longer matches.</w:t>
      </w:r>
    </w:p>
    <w:p w14:paraId="53E57098" w14:textId="5DA390B9" w:rsidR="0084008E" w:rsidRDefault="00B50E74">
      <w:pPr>
        <w:pStyle w:val="PARAGRAPH"/>
      </w:pPr>
      <w:r>
        <w:rPr>
          <w:rStyle w:val="VARIABLE"/>
        </w:rPr>
        <w:t>Publisher</w:t>
      </w:r>
      <w:r>
        <w:rPr>
          <w:b/>
        </w:rPr>
        <w:t xml:space="preserve"> names the organisation that produced the model</w:t>
      </w:r>
      <w:r>
        <w:t xml:space="preserve">, not the one serving it. A hosted endpoint that reports its own operator as the owner has answered a different question, and a Server </w:t>
      </w:r>
      <w:r>
        <w:rPr>
          <w:b/>
        </w:rPr>
        <w:t>shall not</w:t>
      </w:r>
      <w:r>
        <w:t xml:space="preserve"> publish the serving organisation there: a </w:t>
      </w:r>
      <w:r>
        <w:rPr>
          <w:rStyle w:val="VARIABLE"/>
        </w:rPr>
        <w:t>Publisher</w:t>
      </w:r>
      <w:r>
        <w:t xml:space="preserve"> of </w:t>
      </w:r>
      <w:r>
        <w:rPr>
          <w:rStyle w:val="VARIABLE"/>
        </w:rPr>
        <w:t>azure</w:t>
      </w:r>
      <w:r>
        <w:t xml:space="preserve"> or </w:t>
      </w:r>
      <w:r>
        <w:rPr>
          <w:rStyle w:val="VARIABLE"/>
        </w:rPr>
        <w:t>aws</w:t>
      </w:r>
      <w:r>
        <w:t xml:space="preserve"> for a model somebody else trained defeats the purpose </w:t>
      </w:r>
      <w:r>
        <w:fldChar w:fldCharType="begin"/>
      </w:r>
      <w:r>
        <w:instrText xml:space="preserve"> REF _Clause_c6_6_1 \r \h </w:instrText>
      </w:r>
      <w:r>
        <w:fldChar w:fldCharType="separate"/>
      </w:r>
      <w:r w:rsidR="00171EA8">
        <w:t>6.6.1</w:t>
      </w:r>
      <w:r>
        <w:fldChar w:fldCharType="end"/>
      </w:r>
      <w:r>
        <w:t xml:space="preserve"> gives it, which is recognising the same artefact across two installations that fetched it from different places. Where only the serving organisation is known, </w:t>
      </w:r>
      <w:r>
        <w:rPr>
          <w:rStyle w:val="VARIABLE"/>
        </w:rPr>
        <w:t>Publisher</w:t>
      </w:r>
      <w:r>
        <w:t xml:space="preserve"> is left empty.</w:t>
      </w:r>
    </w:p>
    <w:p w14:paraId="11350A72" w14:textId="77777777" w:rsidR="0084008E" w:rsidRDefault="00B50E74">
      <w:pPr>
        <w:pStyle w:val="PARAGRAPH"/>
      </w:pPr>
      <w:r>
        <w:t xml:space="preserve">Leaving it empty is the right answer more often than it looks. </w:t>
      </w:r>
      <w:r>
        <w:rPr>
          <w:rStyle w:val="VARIABLE"/>
        </w:rPr>
        <w:t>Publisher</w:t>
      </w:r>
      <w:r>
        <w:t xml:space="preserve"> and </w:t>
      </w:r>
      <w:r>
        <w:rPr>
          <w:rStyle w:val="VARIABLE"/>
        </w:rPr>
        <w:t>Version</w:t>
      </w:r>
      <w:r>
        <w:t xml:space="preserve"> are best-effort against a source that publishes one opaque identifier and nothing else, and a decomposition guessed from the shape of that identifier is worth less than an honest gap — it is a convention of the vendor's naming, not a field they promised, and it changes without notice. </w:t>
      </w:r>
      <w:r>
        <w:rPr>
          <w:rStyle w:val="VARIABLE"/>
        </w:rPr>
        <w:t>ModelId</w:t>
      </w:r>
      <w:r>
        <w:t xml:space="preserve"> is the member that always holds.</w:t>
      </w:r>
    </w:p>
    <w:p w14:paraId="2B51E6F5" w14:textId="77777777" w:rsidR="0084008E" w:rsidRDefault="00B50E74">
      <w:pPr>
        <w:pStyle w:val="PARAGRAPH"/>
      </w:pPr>
      <w:r>
        <w:rPr>
          <w:rStyle w:val="VARIABLE"/>
        </w:rPr>
        <w:t>TaskKind</w:t>
      </w:r>
      <w:r>
        <w:t xml:space="preserve"> is a </w:t>
      </w:r>
      <w:r>
        <w:rPr>
          <w:b/>
        </w:rPr>
        <w:t>String</w:t>
      </w:r>
      <w:r>
        <w:t>, not an enumeration. The set of things models do is not closed, and an enumeration would date faster than the models it describes.</w:t>
      </w:r>
    </w:p>
    <w:p w14:paraId="3CD913C9" w14:textId="77777777" w:rsidR="0084008E" w:rsidRDefault="00B50E74">
      <w:pPr>
        <w:pStyle w:val="PARAGRAPH"/>
      </w:pPr>
      <w:r>
        <w:rPr>
          <w:rStyle w:val="VARIABLE"/>
        </w:rPr>
        <w:t>LabelClasses</w:t>
      </w:r>
      <w:r>
        <w:t xml:space="preserve"> is an ordered array whose </w:t>
      </w:r>
      <w:r>
        <w:rPr>
          <w:b/>
        </w:rPr>
        <w:t>index</w:t>
      </w:r>
      <w:r>
        <w:t xml:space="preserve"> is the contract. A consuming specification's class identifier refers to a position in it, so a Server </w:t>
      </w:r>
      <w:r>
        <w:rPr>
          <w:b/>
        </w:rPr>
        <w:t>shall not</w:t>
      </w:r>
      <w:r>
        <w:t xml:space="preserve"> reorder it in place: a model whose class 3 silently becomes class 4 produces results that are wrong in a way nothing detects.</w:t>
      </w:r>
    </w:p>
    <w:p w14:paraId="172B91E5" w14:textId="77777777" w:rsidR="0084008E" w:rsidRDefault="00B50E74">
      <w:pPr>
        <w:pStyle w:val="Heading3"/>
      </w:pPr>
      <w:bookmarkStart w:id="290" w:name="_Clause_c6_6_1"/>
      <w:bookmarkStart w:id="291" w:name="_Toc238636429"/>
      <w:r>
        <w:lastRenderedPageBreak/>
        <w:t>Model identity</w:t>
      </w:r>
      <w:bookmarkEnd w:id="290"/>
      <w:bookmarkEnd w:id="291"/>
    </w:p>
    <w:p w14:paraId="57A1EDE4" w14:textId="3670E87D" w:rsidR="0084008E" w:rsidRDefault="00B50E74">
      <w:pPr>
        <w:pStyle w:val="PARAGRAPH"/>
      </w:pPr>
      <w:r>
        <w:rPr>
          <w:rStyle w:val="VARIABLE"/>
        </w:rPr>
        <w:t>Publisher</w:t>
      </w:r>
      <w:r>
        <w:t xml:space="preserve"> completes the </w:t>
      </w:r>
      <w:r>
        <w:rPr>
          <w:rStyle w:val="VARIABLE"/>
        </w:rPr>
        <w:t>Publisher</w:t>
      </w:r>
      <w:r>
        <w:t xml:space="preserve">, </w:t>
      </w:r>
      <w:r>
        <w:rPr>
          <w:rStyle w:val="VARIABLE"/>
        </w:rPr>
        <w:t>Name</w:t>
      </w:r>
      <w:r>
        <w:t xml:space="preserve">, </w:t>
      </w:r>
      <w:r>
        <w:rPr>
          <w:rStyle w:val="VARIABLE"/>
        </w:rPr>
        <w:t>Version</w:t>
      </w:r>
      <w:r>
        <w:t xml:space="preserve"> triple by which every catalogue in practice identifies a model (</w:t>
      </w:r>
      <w:r>
        <w:fldChar w:fldCharType="begin"/>
      </w:r>
      <w:r>
        <w:instrText xml:space="preserve"> REF _Clause_c6_14_2 \r \h </w:instrText>
      </w:r>
      <w:r>
        <w:fldChar w:fldCharType="separate"/>
      </w:r>
      <w:r w:rsidR="00171EA8">
        <w:t>6.14.2</w:t>
      </w:r>
      <w:r>
        <w:fldChar w:fldCharType="end"/>
      </w:r>
      <w:r>
        <w:t>). It is what makes the same model recognisable across two installations that fetched it from different mirrors — the digests will match, but only if someone already suspected the two were the same artefact, and the triple is what raises that suspicion.</w:t>
      </w:r>
    </w:p>
    <w:p w14:paraId="3FA3355B" w14:textId="77777777" w:rsidR="0084008E" w:rsidRDefault="00B50E74">
      <w:pPr>
        <w:pStyle w:val="PARAGRAPH"/>
      </w:pPr>
      <w:r>
        <w:rPr>
          <w:rStyle w:val="VARIABLE"/>
        </w:rPr>
        <w:t>ProvenanceUri</w:t>
      </w:r>
      <w:r>
        <w:t xml:space="preserve"> is the hand-off point to whatever system governs approval. This model records </w:t>
      </w:r>
      <w:r>
        <w:rPr>
          <w:i/>
        </w:rPr>
        <w:t>what is deployed and where it came from</w:t>
      </w:r>
      <w:r>
        <w:t>; who signed it off, against which release criteria, under what retention policy, is the business of the organisation's governance system and deliberately not modelled here.</w:t>
      </w:r>
    </w:p>
    <w:p w14:paraId="4A1BCCB4" w14:textId="77777777" w:rsidR="0084008E" w:rsidRDefault="00B50E74">
      <w:pPr>
        <w:pStyle w:val="Heading3"/>
      </w:pPr>
      <w:bookmarkStart w:id="292" w:name="_Clause_c6_6_2"/>
      <w:bookmarkStart w:id="293" w:name="_Toc238636430"/>
      <w:r>
        <w:t>Cost and precision</w:t>
      </w:r>
      <w:bookmarkEnd w:id="292"/>
      <w:bookmarkEnd w:id="293"/>
    </w:p>
    <w:p w14:paraId="7C23D2E2" w14:textId="77777777" w:rsidR="0084008E" w:rsidRDefault="00B50E74">
      <w:pPr>
        <w:pStyle w:val="PARAGRAPH"/>
      </w:pPr>
      <w:r>
        <w:rPr>
          <w:rStyle w:val="VARIABLE"/>
        </w:rPr>
        <w:t>ParameterCount</w:t>
      </w:r>
      <w:r>
        <w:t xml:space="preserve"> is a crude proxy for what a model will cost to run, and is the one such figure that is universally published.</w:t>
      </w:r>
    </w:p>
    <w:p w14:paraId="37DCA216" w14:textId="55206E80" w:rsidR="0084008E" w:rsidRDefault="00B50E74">
      <w:pPr>
        <w:pStyle w:val="PARAGRAPH"/>
      </w:pPr>
      <w:r>
        <w:rPr>
          <w:rStyle w:val="VARIABLE"/>
        </w:rPr>
        <w:t>Quantization</w:t>
      </w:r>
      <w:r>
        <w:t xml:space="preserve"> names the numeric precision the artefact is stored in — </w:t>
      </w:r>
      <w:r>
        <w:rPr>
          <w:rStyle w:val="VARIABLE"/>
        </w:rPr>
        <w:t>fp32</w:t>
      </w:r>
      <w:r>
        <w:t xml:space="preserve">, </w:t>
      </w:r>
      <w:r>
        <w:rPr>
          <w:rStyle w:val="VARIABLE"/>
        </w:rPr>
        <w:t>int8</w:t>
      </w:r>
      <w:r>
        <w:t xml:space="preserve">, </w:t>
      </w:r>
      <w:r>
        <w:rPr>
          <w:rStyle w:val="VARIABLE"/>
        </w:rPr>
        <w:t>fp8</w:t>
      </w:r>
      <w:r>
        <w:t xml:space="preserve">. This is </w:t>
      </w:r>
      <w:r>
        <w:rPr>
          <w:b/>
        </w:rPr>
        <w:t>not</w:t>
      </w:r>
      <w:r>
        <w:t xml:space="preserve"> a packaging detail. A quantized model is a different artefact that produces different answers, and treating it as a variant of the original is how a model evaluated at full precision ends up deployed at reduced precision without anyone re-measuring it. </w:t>
      </w:r>
      <w:r>
        <w:fldChar w:fldCharType="begin"/>
      </w:r>
      <w:r>
        <w:instrText xml:space="preserve"> REF _Clause_c6_15_3 \r \h </w:instrText>
      </w:r>
      <w:r>
        <w:fldChar w:fldCharType="separate"/>
      </w:r>
      <w:r w:rsidR="00171EA8">
        <w:t>6.15.3</w:t>
      </w:r>
      <w:r>
        <w:fldChar w:fldCharType="end"/>
      </w:r>
      <w:r>
        <w:t xml:space="preserve"> requires the derivation to be stated as well.</w:t>
      </w:r>
    </w:p>
    <w:p w14:paraId="08F39256" w14:textId="14C9510B" w:rsidR="0084008E" w:rsidRDefault="00B50E74">
      <w:pPr>
        <w:pStyle w:val="PARAGRAPH"/>
      </w:pPr>
      <w:r>
        <w:rPr>
          <w:rStyle w:val="VARIABLE"/>
        </w:rPr>
        <w:t>SafetyPolicyUri</w:t>
      </w:r>
      <w:r>
        <w:t xml:space="preserve"> names the policy applied to this model's output, where one is. Like every URI here it is untrusted input (</w:t>
      </w:r>
      <w:r>
        <w:fldChar w:fldCharType="begin"/>
      </w:r>
      <w:r>
        <w:instrText xml:space="preserve"> REF _Clause_c6_16_2 \r \h </w:instrText>
      </w:r>
      <w:r>
        <w:fldChar w:fldCharType="separate"/>
      </w:r>
      <w:r w:rsidR="00171EA8">
        <w:t>6.16.2</w:t>
      </w:r>
      <w:r>
        <w:fldChar w:fldCharType="end"/>
      </w:r>
      <w:r>
        <w:t>).</w:t>
      </w:r>
    </w:p>
    <w:p w14:paraId="6DA4BBF7" w14:textId="71F306EE" w:rsidR="0084008E" w:rsidRDefault="00B50E74">
      <w:pPr>
        <w:pStyle w:val="PARAGRAPH"/>
      </w:pPr>
      <w:r>
        <w:rPr>
          <w:rStyle w:val="VARIABLE"/>
        </w:rPr>
        <w:t>Card</w:t>
      </w:r>
      <w:r>
        <w:t xml:space="preserve"> reaches the </w:t>
      </w:r>
      <w:r>
        <w:rPr>
          <w:rStyle w:val="VARIABLE"/>
        </w:rPr>
        <w:t>ModelCardType</w:t>
      </w:r>
      <w:r>
        <w:t xml:space="preserve"> of </w:t>
      </w:r>
      <w:r>
        <w:fldChar w:fldCharType="begin"/>
      </w:r>
      <w:r>
        <w:instrText xml:space="preserve"> REF _Clause_c6_15_1 \r \h </w:instrText>
      </w:r>
      <w:r>
        <w:fldChar w:fldCharType="separate"/>
      </w:r>
      <w:r w:rsidR="00171EA8">
        <w:t>6.15.1</w:t>
      </w:r>
      <w:r>
        <w:fldChar w:fldCharType="end"/>
      </w:r>
      <w:r>
        <w:t xml:space="preserve">. The split is deliberate: the nameplate answers </w:t>
      </w:r>
      <w:r>
        <w:rPr>
          <w:i/>
        </w:rPr>
        <w:t>which artefact is this</w:t>
      </w:r>
      <w:r>
        <w:t xml:space="preserve">, the card answers </w:t>
      </w:r>
      <w:r>
        <w:rPr>
          <w:i/>
        </w:rPr>
        <w:t>should this be running on my line</w:t>
      </w:r>
      <w:r>
        <w:t>, and those are asked by different people at different times.</w:t>
      </w:r>
    </w:p>
    <w:p w14:paraId="172FFDB9" w14:textId="77777777" w:rsidR="0084008E" w:rsidRDefault="00B50E74">
      <w:pPr>
        <w:pStyle w:val="Heading3"/>
      </w:pPr>
      <w:bookmarkStart w:id="294" w:name="_Clause_c6_6_3"/>
      <w:bookmarkStart w:id="295" w:name="_Toc238636431"/>
      <w:r>
        <w:t>When the artefact appeared, and when it last moved</w:t>
      </w:r>
      <w:bookmarkEnd w:id="294"/>
      <w:bookmarkEnd w:id="295"/>
    </w:p>
    <w:p w14:paraId="775D443F" w14:textId="77777777" w:rsidR="0084008E" w:rsidRDefault="00B50E74">
      <w:pPr>
        <w:pStyle w:val="PARAGRAPH"/>
      </w:pPr>
      <w:r>
        <w:rPr>
          <w:rStyle w:val="VARIABLE"/>
        </w:rPr>
        <w:t>PublishedAt</w:t>
      </w:r>
      <w:r>
        <w:t xml:space="preserve"> records when the source first published the model, and a Server </w:t>
      </w:r>
      <w:r>
        <w:rPr>
          <w:b/>
        </w:rPr>
        <w:t>shall not</w:t>
      </w:r>
      <w:r>
        <w:t xml:space="preserve"> substitute its own acquisition time — a Server that did would make every model it serves appear to date from its last restart, and the value is only useful because it is the source's.</w:t>
      </w:r>
    </w:p>
    <w:p w14:paraId="707C3E2D" w14:textId="0ECFCBA7" w:rsidR="0084008E" w:rsidRDefault="00B50E74">
      <w:pPr>
        <w:pStyle w:val="PARAGRAPH"/>
      </w:pPr>
      <w:r>
        <w:t xml:space="preserve">It answers for a model what </w:t>
      </w:r>
      <w:r>
        <w:rPr>
          <w:rStyle w:val="VARIABLE"/>
        </w:rPr>
        <w:t>CreatedAt</w:t>
      </w:r>
      <w:r>
        <w:t xml:space="preserve"> (</w:t>
      </w:r>
      <w:r>
        <w:fldChar w:fldCharType="begin"/>
      </w:r>
      <w:r>
        <w:instrText xml:space="preserve"> REF _Clause_c6_7 \r \h </w:instrText>
      </w:r>
      <w:r>
        <w:fldChar w:fldCharType="separate"/>
      </w:r>
      <w:r w:rsidR="00171EA8">
        <w:t>6.7</w:t>
      </w:r>
      <w:r>
        <w:fldChar w:fldCharType="end"/>
      </w:r>
      <w:r>
        <w:t>) already answers for a dataset, and the argument transfers unchanged: a model trained before a process change may no longer represent the line it runs on. It is also, for a source that publishes one opaque identifier and no decomposable version, frequently the only datum by which two models can be ordered at all.</w:t>
      </w:r>
    </w:p>
    <w:p w14:paraId="5AE058C1" w14:textId="45773623" w:rsidR="0084008E" w:rsidRDefault="00B50E74">
      <w:pPr>
        <w:pStyle w:val="PARAGRAPH"/>
      </w:pPr>
      <w:r>
        <w:rPr>
          <w:rStyle w:val="VARIABLE"/>
        </w:rPr>
        <w:t>LastModifiedAt</w:t>
      </w:r>
      <w:r>
        <w:t xml:space="preserve"> records when the artefact behind the model last changed at the source, and exists for one case in particular. </w:t>
      </w:r>
      <w:r>
        <w:fldChar w:fldCharType="begin"/>
      </w:r>
      <w:r>
        <w:instrText xml:space="preserve"> REF _Clause_c6_13_3 \r \h </w:instrText>
      </w:r>
      <w:r>
        <w:fldChar w:fldCharType="separate"/>
      </w:r>
      <w:r w:rsidR="00171EA8">
        <w:t>6.13.3</w:t>
      </w:r>
      <w:r>
        <w:fldChar w:fldCharType="end"/>
      </w:r>
      <w:r>
        <w:t xml:space="preserve"> defines </w:t>
      </w:r>
      <w:r>
        <w:rPr>
          <w:rStyle w:val="VARIABLE"/>
        </w:rPr>
        <w:t>FollowsRef</w:t>
      </w:r>
      <w:r>
        <w:t xml:space="preserve">, where the artefact </w:t>
      </w:r>
      <w:r>
        <w:rPr>
          <w:b/>
        </w:rPr>
        <w:t>can</w:t>
      </w:r>
      <w:r>
        <w:t xml:space="preserve"> change with nothing else changing, and </w:t>
      </w:r>
      <w:r>
        <w:fldChar w:fldCharType="begin"/>
      </w:r>
      <w:r>
        <w:instrText xml:space="preserve"> REF _Clause_c6_16_3_1 \r \h </w:instrText>
      </w:r>
      <w:r>
        <w:fldChar w:fldCharType="separate"/>
      </w:r>
      <w:r w:rsidR="00171EA8">
        <w:t>6.16.3.1</w:t>
      </w:r>
      <w:r>
        <w:fldChar w:fldCharType="end"/>
      </w:r>
      <w:r>
        <w:t xml:space="preserve"> requires repointing to be treated as an authorization-bearing act, pointing at </w:t>
      </w:r>
      <w:r>
        <w:rPr>
          <w:rStyle w:val="VARIABLE"/>
        </w:rPr>
        <w:t>AiJobType.RequestedBy</w:t>
      </w:r>
      <w:r>
        <w:t xml:space="preserve"> for the record. But a reference that moves </w:t>
      </w:r>
      <w:r>
        <w:rPr>
          <w:i/>
        </w:rPr>
        <w:t>at the source</w:t>
      </w:r>
      <w:r>
        <w:t xml:space="preserve"> produces no job, so there is no </w:t>
      </w:r>
      <w:r>
        <w:rPr>
          <w:rStyle w:val="VARIABLE"/>
        </w:rPr>
        <w:t>RequestedBy</w:t>
      </w:r>
      <w:r>
        <w:t xml:space="preserve"> and no </w:t>
      </w:r>
      <w:r>
        <w:rPr>
          <w:rStyle w:val="VARIABLE"/>
        </w:rPr>
        <w:t>StartedAt</w:t>
      </w:r>
      <w:r>
        <w:t xml:space="preserve"> — and without this member the audit trail </w:t>
      </w:r>
      <w:r>
        <w:fldChar w:fldCharType="begin"/>
      </w:r>
      <w:r>
        <w:instrText xml:space="preserve"> REF _Clause_c6_16_3_1 \r \h </w:instrText>
      </w:r>
      <w:r>
        <w:fldChar w:fldCharType="separate"/>
      </w:r>
      <w:r w:rsidR="00171EA8">
        <w:t>6.16.3.1</w:t>
      </w:r>
      <w:r>
        <w:fldChar w:fldCharType="end"/>
      </w:r>
      <w:r>
        <w:t xml:space="preserve"> demands cannot be constructed on the one path that clause exists to cover. </w:t>
      </w:r>
      <w:r>
        <w:rPr>
          <w:b/>
        </w:rPr>
        <w:t xml:space="preserve">A Server whose deployment follows a mutable reference shall populate </w:t>
      </w:r>
      <w:r>
        <w:rPr>
          <w:rStyle w:val="VARIABLE"/>
        </w:rPr>
        <w:t>LastModifiedAt</w:t>
      </w:r>
      <w:r>
        <w:rPr>
          <w:b/>
        </w:rPr>
        <w:t>.</w:t>
      </w:r>
    </w:p>
    <w:p w14:paraId="0F208931" w14:textId="77777777" w:rsidR="0084008E" w:rsidRDefault="00B50E74">
      <w:pPr>
        <w:pStyle w:val="PARAGRAPH"/>
      </w:pPr>
      <w:r>
        <w:t xml:space="preserve">Neither is the Server's </w:t>
      </w:r>
      <w:r>
        <w:rPr>
          <w:rStyle w:val="VARIABLE"/>
        </w:rPr>
        <w:t>SourceTimestamp</w:t>
      </w:r>
      <w:r>
        <w:t>. That records when this Server acquired a value; after a restart and a re-read it says today for a model published two years ago.</w:t>
      </w:r>
    </w:p>
    <w:p w14:paraId="24FB0A7C" w14:textId="77777777" w:rsidR="0084008E" w:rsidRDefault="00B50E74">
      <w:pPr>
        <w:pStyle w:val="PARAGRAPH"/>
      </w:pPr>
      <w:r>
        <w:rPr>
          <w:rStyle w:val="VARIABLE"/>
        </w:rPr>
        <w:t>Inputs</w:t>
      </w:r>
      <w:r>
        <w:t xml:space="preserve"> and </w:t>
      </w:r>
      <w:r>
        <w:rPr>
          <w:rStyle w:val="VARIABLE"/>
        </w:rPr>
        <w:t>Outputs</w:t>
      </w:r>
      <w:r>
        <w:t xml:space="preserve"> carry </w:t>
      </w:r>
      <w:r>
        <w:rPr>
          <w:rStyle w:val="VARIABLE"/>
        </w:rPr>
        <w:t>TensorSignatureDataType</w:t>
      </w:r>
      <w:r>
        <w:t xml:space="preserve"> (</w:t>
      </w:r>
      <w:r>
        <w:rPr>
          <w:rStyle w:val="VARIABLE"/>
        </w:rPr>
        <w:t>ns=2;i=3050</w:t>
      </w:r>
      <w:r>
        <w:t xml:space="preserve">) — name, element type, shape with </w:t>
      </w:r>
      <w:r>
        <w:rPr>
          <w:rStyle w:val="VARIABLE"/>
        </w:rPr>
        <w:t>-1</w:t>
      </w:r>
      <w:r>
        <w:t xml:space="preserve"> for a dynamic axis, and an optional layout hint. This is what lets a client check that what it intends to send matches what the model expects, before it sends it.</w:t>
      </w:r>
    </w:p>
    <w:p w14:paraId="7623962B" w14:textId="77777777" w:rsidR="0084008E" w:rsidRDefault="00B50E74">
      <w:pPr>
        <w:pStyle w:val="PARAGRAPH"/>
      </w:pPr>
      <w:r>
        <w:lastRenderedPageBreak/>
        <w:t xml:space="preserve">Clause 8 leaves the invocation payload opaque, so these signatures are the </w:t>
      </w:r>
      <w:r>
        <w:rPr>
          <w:b/>
        </w:rPr>
        <w:t>only</w:t>
      </w:r>
      <w:r>
        <w:t xml:space="preserve"> machine-readable description of what a deployment will accept. A client that ignores them discovers a shape mismatch as a rejected call at run time; one that reads them discovers it at configuration time, which is the difference between a commissioning problem and a production one.</w:t>
      </w:r>
    </w:p>
    <w:p w14:paraId="0277A814" w14:textId="77777777" w:rsidR="0084008E" w:rsidRDefault="00B50E74">
      <w:pPr>
        <w:pStyle w:val="Heading2"/>
      </w:pPr>
      <w:bookmarkStart w:id="296" w:name="_Clause_c6_7"/>
      <w:bookmarkStart w:id="297" w:name="_Toc238636432"/>
      <w:r>
        <w:t>Datasets</w:t>
      </w:r>
      <w:bookmarkEnd w:id="296"/>
      <w:bookmarkEnd w:id="297"/>
    </w:p>
    <w:p w14:paraId="5BD46824" w14:textId="77777777" w:rsidR="0084008E" w:rsidRDefault="00B50E74">
      <w:pPr>
        <w:pStyle w:val="PARAGRAPH"/>
      </w:pPr>
      <w:r>
        <w:rPr>
          <w:rStyle w:val="VARIABLE"/>
        </w:rPr>
        <w:t>DatasetType</w:t>
      </w:r>
      <w:r>
        <w:t xml:space="preserve"> describes the samples a model was trained or validated on. It exists so that a question asked about a model's behaviour — why it fails on a particular part, whether it has ever seen a condition — can be answered by looking at what it learned from, rather than by inference from its outputs. Its member set is aligned with the IDTA 02058 AI Dataset submodel template.</w:t>
      </w:r>
    </w:p>
    <w:p w14:paraId="11BEBC3D" w14:textId="77777777" w:rsidR="0084008E" w:rsidRDefault="00B50E74">
      <w:pPr>
        <w:pStyle w:val="PARAGRAPH"/>
      </w:pPr>
      <w:r>
        <w:t>It is read at two moments in practice: when a model is being reviewed for use, and when a model has failed in the field and someone is establishing whether the failure was foreseeable.</w:t>
      </w:r>
    </w:p>
    <w:p w14:paraId="27C3C6C2" w14:textId="77777777" w:rsidR="0084008E" w:rsidRDefault="00B50E74">
      <w:pPr>
        <w:pStyle w:val="PARAGRAPH"/>
      </w:pPr>
      <w:r>
        <w:rPr>
          <w:rStyle w:val="VARIABLE"/>
        </w:rPr>
        <w:t>SourceKind</w:t>
      </w:r>
      <w:r>
        <w:t xml:space="preserve"> (</w:t>
      </w:r>
      <w:r>
        <w:rPr>
          <w:rStyle w:val="VARIABLE"/>
        </w:rPr>
        <w:t>DatasetSourceEnum</w:t>
      </w:r>
      <w:r>
        <w:t xml:space="preserve">, </w:t>
      </w:r>
      <w:r>
        <w:rPr>
          <w:rStyle w:val="VARIABLE"/>
        </w:rPr>
        <w:t>ns=2;i=3004</w:t>
      </w:r>
      <w:r>
        <w:t xml:space="preserve">) is </w:t>
      </w:r>
      <w:r>
        <w:rPr>
          <w:rStyle w:val="VARIABLE"/>
        </w:rPr>
        <w:t>Real</w:t>
      </w:r>
      <w:r>
        <w:t xml:space="preserve"> 0, </w:t>
      </w:r>
      <w:r>
        <w:rPr>
          <w:rStyle w:val="VARIABLE"/>
        </w:rPr>
        <w:t>Synthetic</w:t>
      </w:r>
      <w:r>
        <w:t xml:space="preserve"> 1 or </w:t>
      </w:r>
      <w:r>
        <w:rPr>
          <w:rStyle w:val="VARIABLE"/>
        </w:rPr>
        <w:t>Mixed</w:t>
      </w:r>
      <w:r>
        <w:t xml:space="preserve"> 2, and is </w:t>
      </w:r>
      <w:r>
        <w:rPr>
          <w:b/>
        </w:rPr>
        <w:t>Mandatory</w:t>
      </w:r>
      <w:r>
        <w:t xml:space="preserve">. It is the provenance a reviewer needs when synthetic data is involved, and the one question about a dataset that cannot be answered by looking at it. </w:t>
      </w:r>
      <w:r>
        <w:rPr>
          <w:rStyle w:val="VARIABLE"/>
        </w:rPr>
        <w:t>Mixed</w:t>
      </w:r>
      <w:r>
        <w:t xml:space="preserve"> is not a hedge — synthetic pre-training followed by real fine-tuning is the common industrial arrangement, and forcing it into either neighbouring value would misdescribe it.</w:t>
      </w:r>
    </w:p>
    <w:p w14:paraId="5EB232A7" w14:textId="77777777" w:rsidR="0084008E" w:rsidRDefault="00B50E74">
      <w:pPr>
        <w:pStyle w:val="PARAGRAPH"/>
      </w:pPr>
      <w:r>
        <w:rPr>
          <w:rStyle w:val="VARIABLE"/>
        </w:rPr>
        <w:t>SampleCount</w:t>
      </w:r>
      <w:r>
        <w:t xml:space="preserve"> and </w:t>
      </w:r>
      <w:r>
        <w:rPr>
          <w:rStyle w:val="VARIABLE"/>
        </w:rPr>
        <w:t>CreatedAt</w:t>
      </w:r>
      <w:r>
        <w:t xml:space="preserve"> describe the scale and the vintage of the data, and both matter when a model is being judged: a classifier trained on four hundred samples and one trained on four million invite different amounts of trust, and a dataset assembled before a process change may no longer represent the line it is used on. </w:t>
      </w:r>
      <w:r>
        <w:rPr>
          <w:rStyle w:val="VARIABLE"/>
        </w:rPr>
        <w:t>LabelClasses</w:t>
      </w:r>
      <w:r>
        <w:t xml:space="preserve"> names what the samples were labelled with. </w:t>
      </w:r>
      <w:r>
        <w:rPr>
          <w:rStyle w:val="VARIABLE"/>
        </w:rPr>
        <w:t>ArtifactUri</w:t>
      </w:r>
      <w:r>
        <w:t xml:space="preserve"> says where the data itself can be obtained and </w:t>
      </w:r>
      <w:r>
        <w:rPr>
          <w:rStyle w:val="VARIABLE"/>
        </w:rPr>
        <w:t>Digest</w:t>
      </w:r>
      <w:r>
        <w:t xml:space="preserve"> establishes that whatever is retrieved from there is the data this node describes — the same pairing, and the same reasoning, as on a model.</w:t>
      </w:r>
    </w:p>
    <w:p w14:paraId="58D1B2B9" w14:textId="77777777" w:rsidR="0084008E" w:rsidRDefault="00B50E74">
      <w:pPr>
        <w:pStyle w:val="PARAGRAPH"/>
      </w:pPr>
      <w:r>
        <w:rPr>
          <w:rStyle w:val="VARIABLE"/>
        </w:rPr>
        <w:t>LabelClasses</w:t>
      </w:r>
      <w:r>
        <w:t xml:space="preserve"> carries the same index-is-the-contract rule as </w:t>
      </w:r>
      <w:r>
        <w:rPr>
          <w:rStyle w:val="VARIABLE"/>
        </w:rPr>
        <w:t>ModelType</w:t>
      </w:r>
      <w:r>
        <w:t xml:space="preserve">. A dataset whose class list disagrees in </w:t>
      </w:r>
      <w:r>
        <w:rPr>
          <w:b/>
        </w:rPr>
        <w:t>order</w:t>
      </w:r>
      <w:r>
        <w:t xml:space="preserve"> with the model trained on it is not detectably wrong anywhere — every identifier resolves, every count is plausible, and every label is off by one.</w:t>
      </w:r>
    </w:p>
    <w:p w14:paraId="54E9D2F9" w14:textId="3F03DB3B" w:rsidR="0084008E" w:rsidRDefault="00B50E74">
      <w:pPr>
        <w:pStyle w:val="PARAGRAPH"/>
      </w:pPr>
      <w:r>
        <w:t xml:space="preserve">A dataset is a </w:t>
      </w:r>
      <w:r>
        <w:rPr>
          <w:b/>
        </w:rPr>
        <w:t>sibling</w:t>
      </w:r>
      <w:r>
        <w:t xml:space="preserve"> of the model rather than a part of it. It outlives the models trained on it and is cited by several, which is why </w:t>
      </w:r>
      <w:r>
        <w:rPr>
          <w:rStyle w:val="VARIABLE"/>
        </w:rPr>
        <w:t>TrainedOn</w:t>
      </w:r>
      <w:r>
        <w:t xml:space="preserve"> (</w:t>
      </w:r>
      <w:r>
        <w:fldChar w:fldCharType="begin"/>
      </w:r>
      <w:r>
        <w:instrText xml:space="preserve"> REF _Clause_c6_9 \r \h </w:instrText>
      </w:r>
      <w:r>
        <w:fldChar w:fldCharType="separate"/>
      </w:r>
      <w:r w:rsidR="00171EA8">
        <w:t>6.9</w:t>
      </w:r>
      <w:r>
        <w:fldChar w:fldCharType="end"/>
      </w:r>
      <w:r>
        <w:t>) is a repeating reference and why the catalogue gives datasets their own resource type (</w:t>
      </w:r>
      <w:r>
        <w:fldChar w:fldCharType="begin"/>
      </w:r>
      <w:r>
        <w:instrText xml:space="preserve"> REF _Clause_c6_14_1 \r \h </w:instrText>
      </w:r>
      <w:r>
        <w:fldChar w:fldCharType="separate"/>
      </w:r>
      <w:r w:rsidR="00171EA8">
        <w:t>6.14.1</w:t>
      </w:r>
      <w:r>
        <w:fldChar w:fldCharType="end"/>
      </w:r>
      <w:r>
        <w:t>).</w:t>
      </w:r>
    </w:p>
    <w:p w14:paraId="5D74C5A3" w14:textId="77777777" w:rsidR="0084008E" w:rsidRDefault="00B50E74">
      <w:pPr>
        <w:pStyle w:val="Heading2"/>
      </w:pPr>
      <w:bookmarkStart w:id="298" w:name="_Clause_c6_8"/>
      <w:bookmarkStart w:id="299" w:name="_Toc238636433"/>
      <w:r>
        <w:t>Deployments</w:t>
      </w:r>
      <w:bookmarkEnd w:id="298"/>
      <w:bookmarkEnd w:id="299"/>
    </w:p>
    <w:p w14:paraId="77F337EB" w14:textId="6410F6C9" w:rsidR="0084008E" w:rsidRDefault="00B50E74">
      <w:pPr>
        <w:pStyle w:val="PARAGRAPH"/>
      </w:pPr>
      <w:r>
        <w:rPr>
          <w:rStyle w:val="VARIABLE"/>
        </w:rPr>
        <w:t>DeploymentType</w:t>
      </w:r>
      <w:r>
        <w:t xml:space="preserve"> is a model made executable somewhere. Where </w:t>
      </w:r>
      <w:r>
        <w:rPr>
          <w:rStyle w:val="VARIABLE"/>
        </w:rPr>
        <w:t>ModelType</w:t>
      </w:r>
      <w:r>
        <w:t xml:space="preserve"> describes an artefact, a deployment describes an arrangement for running it — on what hardware, at what location, under what latency expectation, with what happens when it cannot serve. One model may have several deployments and each names exactly one model (</w:t>
      </w:r>
      <w:r>
        <w:fldChar w:fldCharType="begin"/>
      </w:r>
      <w:r>
        <w:instrText xml:space="preserve"> REF _Clause_c6_9 \r \h </w:instrText>
      </w:r>
      <w:r>
        <w:fldChar w:fldCharType="separate"/>
      </w:r>
      <w:r w:rsidR="00171EA8">
        <w:t>6.9</w:t>
      </w:r>
      <w:r>
        <w:fldChar w:fldCharType="end"/>
      </w:r>
      <w:r>
        <w:t>), which is what allows the same artefact to run at the edge and in a central service without the two being confused for one another.</w:t>
      </w:r>
    </w:p>
    <w:p w14:paraId="626B3806" w14:textId="5D9E0038" w:rsidR="0084008E" w:rsidRDefault="00B50E74">
      <w:pPr>
        <w:pStyle w:val="PARAGRAPH"/>
      </w:pPr>
      <w:r>
        <w:t xml:space="preserve">It is the node a client actually interacts with: every Method in clause </w:t>
      </w:r>
      <w:r>
        <w:fldChar w:fldCharType="begin"/>
      </w:r>
      <w:r>
        <w:instrText xml:space="preserve"> REF _Clause_c6_12 \r \h </w:instrText>
      </w:r>
      <w:r>
        <w:fldChar w:fldCharType="separate"/>
      </w:r>
      <w:r w:rsidR="00171EA8">
        <w:t>6.12</w:t>
      </w:r>
      <w:r>
        <w:fldChar w:fldCharType="end"/>
      </w:r>
      <w:r>
        <w:t xml:space="preserve"> hangs here, and every member clause </w:t>
      </w:r>
      <w:r>
        <w:fldChar w:fldCharType="begin"/>
      </w:r>
      <w:r>
        <w:instrText xml:space="preserve"> REF _Clause_c6_13 \r \h </w:instrText>
      </w:r>
      <w:r>
        <w:fldChar w:fldCharType="separate"/>
      </w:r>
      <w:r w:rsidR="00171EA8">
        <w:t>6.13</w:t>
      </w:r>
      <w:r>
        <w:fldChar w:fldCharType="end"/>
      </w:r>
      <w:r>
        <w:t xml:space="preserve"> adds is about this arrangement rather than about the artefact. Its member set is aligned with the IDTA 02059 AI Deployment submodel template.</w:t>
      </w:r>
    </w:p>
    <w:p w14:paraId="75F9C71D" w14:textId="77777777" w:rsidR="0084008E" w:rsidRDefault="00B50E74">
      <w:pPr>
        <w:pStyle w:val="PARAGRAPH"/>
      </w:pPr>
      <w:r>
        <w:rPr>
          <w:rStyle w:val="VARIABLE"/>
        </w:rPr>
        <w:t>InferenceLocation</w:t>
      </w:r>
      <w:r>
        <w:t xml:space="preserve"> (</w:t>
      </w:r>
      <w:r>
        <w:rPr>
          <w:rStyle w:val="VARIABLE"/>
        </w:rPr>
        <w:t>InferenceLocationEnum</w:t>
      </w:r>
      <w:r>
        <w:t xml:space="preserve">, </w:t>
      </w:r>
      <w:r>
        <w:rPr>
          <w:rStyle w:val="VARIABLE"/>
        </w:rPr>
        <w:t>ns=2;i=3001</w:t>
      </w:r>
      <w:r>
        <w:t xml:space="preserve">) is </w:t>
      </w:r>
      <w:r>
        <w:rPr>
          <w:rStyle w:val="VARIABLE"/>
        </w:rPr>
        <w:t>OnServer</w:t>
      </w:r>
      <w:r>
        <w:t xml:space="preserve"> 0, </w:t>
      </w:r>
      <w:r>
        <w:rPr>
          <w:rStyle w:val="VARIABLE"/>
        </w:rPr>
        <w:t>EdgeOffServer</w:t>
      </w:r>
      <w:r>
        <w:t xml:space="preserve"> 1, </w:t>
      </w:r>
      <w:r>
        <w:rPr>
          <w:rStyle w:val="VARIABLE"/>
        </w:rPr>
        <w:t>Cloud</w:t>
      </w:r>
      <w:r>
        <w:t xml:space="preserve"> 2 or </w:t>
      </w:r>
      <w:r>
        <w:rPr>
          <w:rStyle w:val="VARIABLE"/>
        </w:rPr>
        <w:t>InSimulator</w:t>
      </w:r>
      <w:r>
        <w:t xml:space="preserve"> 3, and is </w:t>
      </w:r>
      <w:r>
        <w:rPr>
          <w:b/>
        </w:rPr>
        <w:t>Mandatory</w:t>
      </w:r>
      <w:r>
        <w:t>.</w:t>
      </w:r>
    </w:p>
    <w:p w14:paraId="6FE15FBF" w14:textId="77777777" w:rsidR="0084008E" w:rsidRDefault="00B50E74">
      <w:pPr>
        <w:pStyle w:val="NOTE"/>
      </w:pPr>
      <w:r>
        <w:t xml:space="preserve">NOTE   This property changes </w:t>
      </w:r>
      <w:r>
        <w:rPr>
          <w:b/>
        </w:rPr>
        <w:t>where the computation happens and therefore the trust boundary</w:t>
      </w:r>
      <w:r>
        <w:t>. It changes nothing else — not the result contract, not the model's identity, not what a client does with the output. A client that branches on it for any reason other than latency, availability or trust has misread it.</w:t>
      </w:r>
    </w:p>
    <w:p w14:paraId="5B7E200C" w14:textId="77777777" w:rsidR="0084008E" w:rsidRDefault="00B50E74">
      <w:pPr>
        <w:pStyle w:val="PARAGRAPH"/>
      </w:pPr>
      <w:r>
        <w:rPr>
          <w:rStyle w:val="VARIABLE"/>
        </w:rPr>
        <w:lastRenderedPageBreak/>
        <w:t>AcceleratorKind</w:t>
      </w:r>
      <w:r>
        <w:t xml:space="preserve"> (</w:t>
      </w:r>
      <w:r>
        <w:rPr>
          <w:rStyle w:val="VARIABLE"/>
        </w:rPr>
        <w:t>AcceleratorKindEnum</w:t>
      </w:r>
      <w:r>
        <w:t xml:space="preserve">, </w:t>
      </w:r>
      <w:r>
        <w:rPr>
          <w:rStyle w:val="VARIABLE"/>
        </w:rPr>
        <w:t>ns=2;i=3002</w:t>
      </w:r>
      <w:r>
        <w:t xml:space="preserve">) states the class of device executing the model — </w:t>
      </w:r>
      <w:r>
        <w:rPr>
          <w:rStyle w:val="VARIABLE"/>
        </w:rPr>
        <w:t>Cpu</w:t>
      </w:r>
      <w:r>
        <w:t xml:space="preserve">, </w:t>
      </w:r>
      <w:r>
        <w:rPr>
          <w:rStyle w:val="VARIABLE"/>
        </w:rPr>
        <w:t>Gpu</w:t>
      </w:r>
      <w:r>
        <w:t xml:space="preserve">, </w:t>
      </w:r>
      <w:r>
        <w:rPr>
          <w:rStyle w:val="VARIABLE"/>
        </w:rPr>
        <w:t>Npu</w:t>
      </w:r>
      <w:r>
        <w:t xml:space="preserve">, </w:t>
      </w:r>
      <w:r>
        <w:rPr>
          <w:rStyle w:val="VARIABLE"/>
        </w:rPr>
        <w:t>Fpga</w:t>
      </w:r>
      <w:r>
        <w:t xml:space="preserve">, </w:t>
      </w:r>
      <w:r>
        <w:rPr>
          <w:rStyle w:val="VARIABLE"/>
        </w:rPr>
        <w:t>Tpu</w:t>
      </w:r>
      <w:r>
        <w:t xml:space="preserve"> or </w:t>
      </w:r>
      <w:r>
        <w:rPr>
          <w:rStyle w:val="VARIABLE"/>
        </w:rPr>
        <w:t>Other</w:t>
      </w:r>
      <w:r>
        <w:t xml:space="preserve">. A client reads it to understand why two deployments of the same artefact do not perform alike, and an operator reads it when deciding where a newly imported model can reasonably be placed. </w:t>
      </w:r>
      <w:r>
        <w:rPr>
          <w:rStyle w:val="VARIABLE"/>
        </w:rPr>
        <w:t>AcceleratorName</w:t>
      </w:r>
      <w:r>
        <w:t xml:space="preserve"> carries the specific part alongside it as free text, because an enumeration cannot keep pace with the accelerators that ship each year, and the part number is what a support engineer actually needs when a deployment behaves differently from an apparently identical one.</w:t>
      </w:r>
    </w:p>
    <w:p w14:paraId="3EF0B400" w14:textId="77777777" w:rsidR="0084008E" w:rsidRDefault="00B50E74">
      <w:pPr>
        <w:pStyle w:val="PARAGRAPH"/>
      </w:pPr>
      <w:r>
        <w:rPr>
          <w:rStyle w:val="VARIABLE"/>
        </w:rPr>
        <w:t>LatencyBudget</w:t>
      </w:r>
      <w:r>
        <w:t xml:space="preserve"> states the latency this deployment is expected to meet. It is written when the deployment is commissioned, by whoever knows what the process requires, and read continuously thereafter by anything watching for regression. Its value is in the comparison rather than the number: without a declared expectation, a deployment that has become three times slower is indistinguishable from one that was always slow, and the degradation is noticed only when something downstream fails.</w:t>
      </w:r>
    </w:p>
    <w:p w14:paraId="709642FA" w14:textId="77777777" w:rsidR="0084008E" w:rsidRDefault="00B50E74">
      <w:pPr>
        <w:pStyle w:val="PARAGRAPH"/>
      </w:pPr>
      <w:r>
        <w:rPr>
          <w:rStyle w:val="VARIABLE"/>
        </w:rPr>
        <w:t>BatchSize</w:t>
      </w:r>
      <w:r>
        <w:t xml:space="preserve"> reports the configured inference batch size, and exists mainly so that latency can be interpreted rather than merely measured. A large batch trades per-item latency for throughput deliberately, so a </w:t>
      </w:r>
      <w:r>
        <w:rPr>
          <w:rStyle w:val="VARIABLE"/>
        </w:rPr>
        <w:t>LatencyBudget</w:t>
      </w:r>
      <w:r>
        <w:t xml:space="preserve"> breach on a batched deployment may mean nothing is wrong at all — a client that reads the budget without the batch size will raise alarms that have no fault behind them.</w:t>
      </w:r>
    </w:p>
    <w:p w14:paraId="40B5D3D4" w14:textId="77777777" w:rsidR="0084008E" w:rsidRDefault="00B50E74">
      <w:pPr>
        <w:pStyle w:val="Heading3"/>
      </w:pPr>
      <w:bookmarkStart w:id="300" w:name="_Clause_c6_8_1"/>
      <w:bookmarkStart w:id="301" w:name="_Toc238636434"/>
      <w:r>
        <w:t>Operational members</w:t>
      </w:r>
      <w:bookmarkEnd w:id="300"/>
      <w:bookmarkEnd w:id="301"/>
    </w:p>
    <w:p w14:paraId="5FBE6004" w14:textId="77777777" w:rsidR="0084008E" w:rsidRDefault="00B50E74">
      <w:pPr>
        <w:pStyle w:val="PARAGRAPH"/>
      </w:pPr>
      <w:r>
        <w:t xml:space="preserve">The members described so far establish what a deployment </w:t>
      </w:r>
      <w:r>
        <w:rPr>
          <w:i/>
        </w:rPr>
        <w:t>is</w:t>
      </w:r>
      <w:r>
        <w:t>. Using one draws on members that later clauses add, and it is worth seeing them together, because a client assembling a call reads across all four groups rather than working clause by clause.</w:t>
      </w:r>
    </w:p>
    <w:p w14:paraId="6EB75D3B" w14:textId="442F3327" w:rsidR="0084008E" w:rsidRDefault="00B50E74">
      <w:pPr>
        <w:pStyle w:val="PARAGRAPH"/>
      </w:pPr>
      <w:r>
        <w:rPr>
          <w:rStyle w:val="VARIABLE"/>
        </w:rPr>
        <w:t>Invoke</w:t>
      </w:r>
      <w:r>
        <w:t xml:space="preserve">, </w:t>
      </w:r>
      <w:r>
        <w:rPr>
          <w:rStyle w:val="VARIABLE"/>
        </w:rPr>
        <w:t>InvokeAsync</w:t>
      </w:r>
      <w:r>
        <w:t xml:space="preserve"> and </w:t>
      </w:r>
      <w:r>
        <w:rPr>
          <w:rStyle w:val="VARIABLE"/>
        </w:rPr>
        <w:t>GetCapabilities</w:t>
      </w:r>
      <w:r>
        <w:t xml:space="preserve">, with the </w:t>
      </w:r>
      <w:r>
        <w:rPr>
          <w:rStyle w:val="VARIABLE"/>
        </w:rPr>
        <w:t>Capabilities</w:t>
      </w:r>
      <w:r>
        <w:t xml:space="preserve"> list beside them, are what a client calls and what it reads before calling. They are added by clause </w:t>
      </w:r>
      <w:r>
        <w:fldChar w:fldCharType="begin"/>
      </w:r>
      <w:r>
        <w:instrText xml:space="preserve"> REF _Clause_c6_12 \r \h </w:instrText>
      </w:r>
      <w:r>
        <w:fldChar w:fldCharType="separate"/>
      </w:r>
      <w:r w:rsidR="00171EA8">
        <w:t>6.12</w:t>
      </w:r>
      <w:r>
        <w:fldChar w:fldCharType="end"/>
      </w:r>
      <w:r>
        <w:t xml:space="preserve">. A client that intends to use a typed profile consults </w:t>
      </w:r>
      <w:r>
        <w:rPr>
          <w:rStyle w:val="VARIABLE"/>
        </w:rPr>
        <w:t>Capabilities</w:t>
      </w:r>
      <w:r>
        <w:t xml:space="preserve"> at configuration time; one that only ever sends an opaque payload can call </w:t>
      </w:r>
      <w:r>
        <w:rPr>
          <w:rStyle w:val="VARIABLE"/>
        </w:rPr>
        <w:t>Invoke</w:t>
      </w:r>
      <w:r>
        <w:t xml:space="preserve"> without reading anything else.</w:t>
      </w:r>
    </w:p>
    <w:p w14:paraId="7D54299C" w14:textId="77777777" w:rsidR="0084008E" w:rsidRDefault="00B50E74">
      <w:pPr>
        <w:pStyle w:val="PARAGRAPH"/>
      </w:pPr>
      <w:r>
        <w:rPr>
          <w:rStyle w:val="VARIABLE"/>
        </w:rPr>
        <w:t>Source</w:t>
      </w:r>
      <w:r>
        <w:t xml:space="preserve">, </w:t>
      </w:r>
      <w:r>
        <w:rPr>
          <w:rStyle w:val="VARIABLE"/>
        </w:rPr>
        <w:t>VersionBinding</w:t>
      </w:r>
      <w:r>
        <w:t xml:space="preserve"> and </w:t>
      </w:r>
      <w:r>
        <w:rPr>
          <w:rStyle w:val="VARIABLE"/>
        </w:rPr>
        <w:t>BoundRef</w:t>
      </w:r>
      <w:r>
        <w:t xml:space="preserve"> describe where execution happens and whether the artefact behind it can change without notice. Clauses 8.2 and 8.3 define them. These are read once when a deployment is commissioned and again whenever an audit asks what was running at a given time, since a </w:t>
      </w:r>
      <w:r>
        <w:rPr>
          <w:rStyle w:val="VARIABLE"/>
        </w:rPr>
        <w:t>FollowsRef</w:t>
      </w:r>
      <w:r>
        <w:t xml:space="preserve"> binding means the answer can differ between two moments with nothing else having changed.</w:t>
      </w:r>
    </w:p>
    <w:p w14:paraId="7A17ECCB" w14:textId="77777777" w:rsidR="0084008E" w:rsidRDefault="00B50E74">
      <w:pPr>
        <w:pStyle w:val="PARAGRAPH"/>
      </w:pPr>
      <w:r>
        <w:rPr>
          <w:rStyle w:val="VARIABLE"/>
        </w:rPr>
        <w:t>FallbackPolicy</w:t>
      </w:r>
      <w:r>
        <w:t xml:space="preserve">, </w:t>
      </w:r>
      <w:r>
        <w:rPr>
          <w:rStyle w:val="VARIABLE"/>
        </w:rPr>
        <w:t>Reachability</w:t>
      </w:r>
      <w:r>
        <w:t xml:space="preserve">, </w:t>
      </w:r>
      <w:r>
        <w:rPr>
          <w:rStyle w:val="VARIABLE"/>
        </w:rPr>
        <w:t>ConsecutiveFailures</w:t>
      </w:r>
      <w:r>
        <w:t xml:space="preserve">, </w:t>
      </w:r>
      <w:r>
        <w:rPr>
          <w:rStyle w:val="VARIABLE"/>
        </w:rPr>
        <w:t>LastSuccessAt</w:t>
      </w:r>
      <w:r>
        <w:t xml:space="preserve"> and </w:t>
      </w:r>
      <w:r>
        <w:rPr>
          <w:rStyle w:val="VARIABLE"/>
        </w:rPr>
        <w:t>RateLimit</w:t>
      </w:r>
      <w:r>
        <w:t xml:space="preserve"> describe whether the deployment is currently able to serve and what happens when it is not. Clause 9.4 defines them. A supervisory client subscribes to these rather than polling them, because the moment they change is precisely the moment it needs to act.</w:t>
      </w:r>
    </w:p>
    <w:p w14:paraId="0D39BC60" w14:textId="77777777" w:rsidR="0084008E" w:rsidRDefault="00B50E74">
      <w:pPr>
        <w:pStyle w:val="PARAGRAPH"/>
      </w:pPr>
      <w:r>
        <w:rPr>
          <w:rStyle w:val="VARIABLE"/>
        </w:rPr>
        <w:t>DataJurisdiction</w:t>
      </w:r>
      <w:r>
        <w:t xml:space="preserve">, </w:t>
      </w:r>
      <w:r>
        <w:rPr>
          <w:rStyle w:val="VARIABLE"/>
        </w:rPr>
        <w:t>EgressPermitted</w:t>
      </w:r>
      <w:r>
        <w:t xml:space="preserve">, </w:t>
      </w:r>
      <w:r>
        <w:rPr>
          <w:rStyle w:val="VARIABLE"/>
        </w:rPr>
        <w:t>RetainsInput</w:t>
      </w:r>
      <w:r>
        <w:t xml:space="preserve"> and </w:t>
      </w:r>
      <w:r>
        <w:rPr>
          <w:rStyle w:val="VARIABLE"/>
        </w:rPr>
        <w:t>EgressPolicyUri</w:t>
      </w:r>
      <w:r>
        <w:t xml:space="preserve"> state where input data goes. Clause 9.5 defines them. They are read by whoever approves a deployment rather than by whoever calls it, and they are stated on the deployment rather than the model because the same model deployed twice can answer differently.</w:t>
      </w:r>
    </w:p>
    <w:p w14:paraId="42DAD5C6" w14:textId="54113816" w:rsidR="0084008E" w:rsidRDefault="00B50E74">
      <w:pPr>
        <w:pStyle w:val="PARAGRAPH"/>
      </w:pPr>
      <w:r>
        <w:rPr>
          <w:rStyle w:val="VARIABLE"/>
        </w:rPr>
        <w:t>ApiDialect</w:t>
      </w:r>
      <w:r>
        <w:t xml:space="preserve">, </w:t>
      </w:r>
      <w:r>
        <w:rPr>
          <w:rStyle w:val="VARIABLE"/>
        </w:rPr>
        <w:t>EndpointDescriptionUri</w:t>
      </w:r>
      <w:r>
        <w:t xml:space="preserve"> and </w:t>
      </w:r>
      <w:r>
        <w:rPr>
          <w:rStyle w:val="VARIABLE"/>
        </w:rPr>
        <w:t>RuntimeIdentity</w:t>
      </w:r>
      <w:r>
        <w:t xml:space="preserve"> describe the contract a caller must satisfy and what is currently behind it. </w:t>
      </w:r>
      <w:r>
        <w:fldChar w:fldCharType="begin"/>
      </w:r>
      <w:r>
        <w:instrText xml:space="preserve"> REF _Clause_c6_13_2 \r \h </w:instrText>
      </w:r>
      <w:r>
        <w:fldChar w:fldCharType="separate"/>
      </w:r>
      <w:r w:rsidR="00171EA8">
        <w:t>6.13.2</w:t>
      </w:r>
      <w:r>
        <w:fldChar w:fldCharType="end"/>
      </w:r>
      <w:r>
        <w:t xml:space="preserve"> and </w:t>
      </w:r>
      <w:r>
        <w:fldChar w:fldCharType="begin"/>
      </w:r>
      <w:r>
        <w:instrText xml:space="preserve"> REF _Clause_c6_13_3 \r \h </w:instrText>
      </w:r>
      <w:r>
        <w:fldChar w:fldCharType="separate"/>
      </w:r>
      <w:r w:rsidR="00171EA8">
        <w:t>6.13.3</w:t>
      </w:r>
      <w:r>
        <w:fldChar w:fldCharType="end"/>
      </w:r>
      <w:r>
        <w:t xml:space="preserve"> define them, and unlike the four groups above they are read </w:t>
      </w:r>
      <w:r>
        <w:rPr>
          <w:i/>
        </w:rPr>
        <w:t>before the first call ever succeeds</w:t>
      </w:r>
      <w:r>
        <w:t xml:space="preserve">, because a client that does not know what shape its </w:t>
      </w:r>
      <w:r>
        <w:rPr>
          <w:rStyle w:val="VARIABLE"/>
        </w:rPr>
        <w:t>Payload</w:t>
      </w:r>
      <w:r>
        <w:t xml:space="preserve"> should take cannot make one.</w:t>
      </w:r>
    </w:p>
    <w:p w14:paraId="454D73F3" w14:textId="77777777" w:rsidR="0084008E" w:rsidRDefault="00B50E74">
      <w:pPr>
        <w:pStyle w:val="Heading3"/>
      </w:pPr>
      <w:bookmarkStart w:id="302" w:name="_Clause_c6_8_2"/>
      <w:bookmarkStart w:id="303" w:name="_Toc238636435"/>
      <w:r>
        <w:t>What a caller must send</w:t>
      </w:r>
      <w:bookmarkEnd w:id="302"/>
      <w:bookmarkEnd w:id="303"/>
    </w:p>
    <w:p w14:paraId="677932BE" w14:textId="56455BF6" w:rsidR="0084008E" w:rsidRDefault="00B50E74">
      <w:pPr>
        <w:pStyle w:val="PARAGRAPH"/>
      </w:pPr>
      <w:r>
        <w:rPr>
          <w:rStyle w:val="VARIABLE"/>
        </w:rPr>
        <w:t>Invoke</w:t>
      </w:r>
      <w:r>
        <w:t xml:space="preserve"> takes an opaque </w:t>
      </w:r>
      <w:r>
        <w:rPr>
          <w:rStyle w:val="VARIABLE"/>
        </w:rPr>
        <w:t>ByteString</w:t>
      </w:r>
      <w:r>
        <w:t xml:space="preserve">, and </w:t>
      </w:r>
      <w:r>
        <w:fldChar w:fldCharType="begin"/>
      </w:r>
      <w:r>
        <w:instrText xml:space="preserve"> REF _Clause_c6_12_2 \r \h </w:instrText>
      </w:r>
      <w:r>
        <w:fldChar w:fldCharType="separate"/>
      </w:r>
      <w:r w:rsidR="00171EA8">
        <w:t>6.12.2</w:t>
      </w:r>
      <w:r>
        <w:fldChar w:fldCharType="end"/>
      </w:r>
      <w:r>
        <w:t xml:space="preserve"> argues at length for keeping it opaque. That argument is about the payload's </w:t>
      </w:r>
      <w:r>
        <w:rPr>
          <w:b/>
        </w:rPr>
        <w:t>contents</w:t>
      </w:r>
      <w:r>
        <w:t xml:space="preserve">, and it leaves a question it does not answer: a client browsing an unfamiliar deployment can see that </w:t>
      </w:r>
      <w:r>
        <w:rPr>
          <w:rStyle w:val="VARIABLE"/>
        </w:rPr>
        <w:t>Invoke</w:t>
      </w:r>
      <w:r>
        <w:t xml:space="preserve"> exists and has no way to learn whether </w:t>
      </w:r>
      <w:r>
        <w:lastRenderedPageBreak/>
        <w:t>the bytes should be a chat-completions request body, an inference protocol body, or something a vendor documents elsewhere.</w:t>
      </w:r>
    </w:p>
    <w:p w14:paraId="54DEFED8" w14:textId="36728894" w:rsidR="0084008E" w:rsidRDefault="00B50E74">
      <w:pPr>
        <w:pStyle w:val="PARAGRAPH"/>
      </w:pPr>
      <w:r>
        <w:t xml:space="preserve">For a tensor deployment </w:t>
      </w:r>
      <w:r>
        <w:rPr>
          <w:rStyle w:val="VARIABLE"/>
        </w:rPr>
        <w:t>Inputs</w:t>
      </w:r>
      <w:r>
        <w:t xml:space="preserve"> and </w:t>
      </w:r>
      <w:r>
        <w:rPr>
          <w:rStyle w:val="VARIABLE"/>
        </w:rPr>
        <w:t>Outputs</w:t>
      </w:r>
      <w:r>
        <w:t xml:space="preserve"> answer it, which is why </w:t>
      </w:r>
      <w:r>
        <w:fldChar w:fldCharType="begin"/>
      </w:r>
      <w:r>
        <w:instrText xml:space="preserve"> REF _Clause_c6_6 \r \h </w:instrText>
      </w:r>
      <w:r>
        <w:fldChar w:fldCharType="separate"/>
      </w:r>
      <w:r w:rsidR="00171EA8">
        <w:t>6.6</w:t>
      </w:r>
      <w:r>
        <w:fldChar w:fldCharType="end"/>
      </w:r>
      <w:r>
        <w:t xml:space="preserve"> calls them the only machine-readable description of what a deployment accepts. For every deployment whose contract is a JSON request body rather than a tensor set, they are empty and nothing answers it at all.</w:t>
      </w:r>
    </w:p>
    <w:p w14:paraId="0C6441C5" w14:textId="6D3441E5" w:rsidR="0084008E" w:rsidRDefault="00B50E74">
      <w:pPr>
        <w:pStyle w:val="PARAGRAPH"/>
      </w:pPr>
      <w:r>
        <w:rPr>
          <w:rStyle w:val="VARIABLE"/>
        </w:rPr>
        <w:t>ApiDialect</w:t>
      </w:r>
      <w:r>
        <w:t xml:space="preserve"> (</w:t>
      </w:r>
      <w:r>
        <w:rPr>
          <w:rStyle w:val="VARIABLE"/>
        </w:rPr>
        <w:t>ApiDialectEnum</w:t>
      </w:r>
      <w:r>
        <w:t xml:space="preserve">, </w:t>
      </w:r>
      <w:r>
        <w:rPr>
          <w:rStyle w:val="VARIABLE"/>
        </w:rPr>
        <w:t>ns=2;i=3007</w:t>
      </w:r>
      <w:r>
        <w:t xml:space="preserve">) does, naming </w:t>
      </w:r>
      <w:r>
        <w:rPr>
          <w:b/>
        </w:rPr>
        <w:t>which</w:t>
      </w:r>
      <w:r>
        <w:t xml:space="preserve"> contract the opaque bytes are expected to satisfy without typing what is in them. </w:t>
      </w:r>
      <w:r>
        <w:rPr>
          <w:rStyle w:val="VARIABLE"/>
        </w:rPr>
        <w:t>EndpointDescriptionUri</w:t>
      </w:r>
      <w:r>
        <w:t xml:space="preserve"> says where that contract is documented, and is untrusted input under </w:t>
      </w:r>
      <w:r>
        <w:fldChar w:fldCharType="begin"/>
      </w:r>
      <w:r>
        <w:instrText xml:space="preserve"> REF _Clause_c6_16_2 \r \h </w:instrText>
      </w:r>
      <w:r>
        <w:fldChar w:fldCharType="separate"/>
      </w:r>
      <w:r w:rsidR="00171EA8">
        <w:t>6.16.2</w:t>
      </w:r>
      <w:r>
        <w:fldChar w:fldCharType="end"/>
      </w:r>
      <w:r>
        <w:t>.</w:t>
      </w:r>
    </w:p>
    <w:p w14:paraId="5AD8DCA1" w14:textId="524AEAF4" w:rsidR="0084008E" w:rsidRDefault="00B50E74">
      <w:pPr>
        <w:pStyle w:val="PARAGRAPH"/>
      </w:pPr>
      <w:r>
        <w:rPr>
          <w:b/>
        </w:rPr>
        <w:t xml:space="preserve">A Server shall populate </w:t>
      </w:r>
      <w:r>
        <w:rPr>
          <w:rStyle w:val="VARIABLE"/>
        </w:rPr>
        <w:t>ApiDialect</w:t>
      </w:r>
      <w:r>
        <w:rPr>
          <w:b/>
        </w:rPr>
        <w:t xml:space="preserve"> on every deployment whose payload contract is not described by </w:t>
      </w:r>
      <w:r>
        <w:rPr>
          <w:rStyle w:val="VARIABLE"/>
        </w:rPr>
        <w:t>Inputs</w:t>
      </w:r>
      <w:r>
        <w:rPr>
          <w:b/>
        </w:rPr>
        <w:t xml:space="preserve"> and </w:t>
      </w:r>
      <w:r>
        <w:rPr>
          <w:rStyle w:val="VARIABLE"/>
        </w:rPr>
        <w:t>Outputs</w:t>
      </w:r>
      <w:r>
        <w:t xml:space="preserve">, and </w:t>
      </w:r>
      <w:r>
        <w:rPr>
          <w:b/>
        </w:rPr>
        <w:t>should</w:t>
      </w:r>
      <w:r>
        <w:t xml:space="preserve"> populate </w:t>
      </w:r>
      <w:r>
        <w:rPr>
          <w:rStyle w:val="VARIABLE"/>
        </w:rPr>
        <w:t>EndpointDescriptionUri</w:t>
      </w:r>
      <w:r>
        <w:t xml:space="preserve"> wherever </w:t>
      </w:r>
      <w:r>
        <w:rPr>
          <w:rStyle w:val="VARIABLE"/>
        </w:rPr>
        <w:t>ApiDialect</w:t>
      </w:r>
      <w:r>
        <w:t xml:space="preserve"> is </w:t>
      </w:r>
      <w:r>
        <w:rPr>
          <w:rStyle w:val="VARIABLE"/>
        </w:rPr>
        <w:t>Proprietary</w:t>
      </w:r>
      <w:r>
        <w:t xml:space="preserve"> — which is the same </w:t>
      </w:r>
      <w:r>
        <w:rPr>
          <w:i/>
        </w:rPr>
        <w:t>should</w:t>
      </w:r>
      <w:r>
        <w:t xml:space="preserve"> </w:t>
      </w:r>
      <w:r>
        <w:fldChar w:fldCharType="begin"/>
      </w:r>
      <w:r>
        <w:instrText xml:space="preserve"> REF _Clause_c6_13_2 \r \h </w:instrText>
      </w:r>
      <w:r>
        <w:fldChar w:fldCharType="separate"/>
      </w:r>
      <w:r w:rsidR="00171EA8">
        <w:t>6.13.2</w:t>
      </w:r>
      <w:r>
        <w:fldChar w:fldCharType="end"/>
      </w:r>
      <w:r>
        <w:t xml:space="preserve"> applies to a source, for the same reason: </w:t>
      </w:r>
      <w:r>
        <w:rPr>
          <w:rStyle w:val="VARIABLE"/>
        </w:rPr>
        <w:t>Proprietary</w:t>
      </w:r>
      <w:r>
        <w:t xml:space="preserve"> with no description names nothing.</w:t>
      </w:r>
    </w:p>
    <w:p w14:paraId="45DCEABE" w14:textId="56D4F4A7" w:rsidR="0084008E" w:rsidRDefault="00B50E74">
      <w:pPr>
        <w:pStyle w:val="PARAGRAPH"/>
      </w:pPr>
      <w:r>
        <w:t xml:space="preserve">This is the same enumeration </w:t>
      </w:r>
      <w:r>
        <w:fldChar w:fldCharType="begin"/>
      </w:r>
      <w:r>
        <w:instrText xml:space="preserve"> REF _Clause_c6_13_2 \r \h </w:instrText>
      </w:r>
      <w:r>
        <w:fldChar w:fldCharType="separate"/>
      </w:r>
      <w:r w:rsidR="00171EA8">
        <w:t>6.13.2</w:t>
      </w:r>
      <w:r>
        <w:fldChar w:fldCharType="end"/>
      </w:r>
      <w:r>
        <w:t xml:space="preserve"> uses, and deliberately so. A deployment that federates a remote endpoint generally passes the payload through, so the contract a client sends to this Server and the contract this Server speaks onward are the same one, and giving them two vocabularies would invite them to disagree. Where they genuinely differ — a Server that translates — the deployment states what </w:t>
      </w:r>
      <w:r>
        <w:rPr>
          <w:b/>
        </w:rPr>
        <w:t>it</w:t>
      </w:r>
      <w:r>
        <w:t xml:space="preserve"> accepts, because that is the one a caller has to satisfy.</w:t>
      </w:r>
    </w:p>
    <w:p w14:paraId="069CBB4B" w14:textId="77777777" w:rsidR="0084008E" w:rsidRDefault="00B50E74">
      <w:pPr>
        <w:pStyle w:val="Heading3"/>
      </w:pPr>
      <w:bookmarkStart w:id="304" w:name="_Clause_c6_8_3"/>
      <w:bookmarkStart w:id="305" w:name="_Toc238636436"/>
      <w:r>
        <w:t>Deployment state</w:t>
      </w:r>
      <w:bookmarkEnd w:id="304"/>
      <w:bookmarkEnd w:id="305"/>
    </w:p>
    <w:p w14:paraId="2CC482F8" w14:textId="77777777" w:rsidR="0084008E" w:rsidRDefault="00B50E74">
      <w:pPr>
        <w:pStyle w:val="PARAGRAPH"/>
      </w:pPr>
      <w:r>
        <w:rPr>
          <w:rStyle w:val="VARIABLE"/>
        </w:rPr>
        <w:t>State</w:t>
      </w:r>
      <w:r>
        <w:t xml:space="preserve"> (</w:t>
      </w:r>
      <w:r>
        <w:rPr>
          <w:rStyle w:val="VARIABLE"/>
        </w:rPr>
        <w:t>DeploymentStateEnum</w:t>
      </w:r>
      <w:r>
        <w:t xml:space="preserve">, </w:t>
      </w:r>
      <w:r>
        <w:rPr>
          <w:rStyle w:val="VARIABLE"/>
        </w:rPr>
        <w:t>ns=2;i=3003</w:t>
      </w:r>
      <w:r>
        <w:t xml:space="preserve">) reports the deployment as this Server holds it: </w:t>
      </w:r>
      <w:r>
        <w:rPr>
          <w:rStyle w:val="VARIABLE"/>
        </w:rPr>
        <w:t>Inactive</w:t>
      </w:r>
      <w:r>
        <w:t xml:space="preserve"> when it is declared but not serving, </w:t>
      </w:r>
      <w:r>
        <w:rPr>
          <w:rStyle w:val="VARIABLE"/>
        </w:rPr>
        <w:t>Ready</w:t>
      </w:r>
      <w:r>
        <w:t xml:space="preserve"> when it can serve and has no work in progress, </w:t>
      </w:r>
      <w:r>
        <w:rPr>
          <w:rStyle w:val="VARIABLE"/>
        </w:rPr>
        <w:t>Active</w:t>
      </w:r>
      <w:r>
        <w:t xml:space="preserve"> while it is serving, </w:t>
      </w:r>
      <w:r>
        <w:rPr>
          <w:rStyle w:val="VARIABLE"/>
        </w:rPr>
        <w:t>Degraded</w:t>
      </w:r>
      <w:r>
        <w:t xml:space="preserve"> when it is serving below the quality it was configured for, and </w:t>
      </w:r>
      <w:r>
        <w:rPr>
          <w:rStyle w:val="VARIABLE"/>
        </w:rPr>
        <w:t>Faulted</w:t>
      </w:r>
      <w:r>
        <w:t xml:space="preserve"> when it cannot serve at all.</w:t>
      </w:r>
    </w:p>
    <w:p w14:paraId="1AF174E6" w14:textId="0888A041" w:rsidR="0084008E" w:rsidRDefault="00B50E74">
      <w:pPr>
        <w:pStyle w:val="PARAGRAPH"/>
      </w:pPr>
      <w:r>
        <w:t xml:space="preserve">It is </w:t>
      </w:r>
      <w:r>
        <w:rPr>
          <w:b/>
        </w:rPr>
        <w:t>Mandatory</w:t>
      </w:r>
      <w:r>
        <w:t xml:space="preserve"> because availability decisions rest on it. A consuming specification deciding whether to route work to a deployment reads </w:t>
      </w:r>
      <w:r>
        <w:rPr>
          <w:rStyle w:val="VARIABLE"/>
        </w:rPr>
        <w:t>State</w:t>
      </w:r>
      <w:r>
        <w:t xml:space="preserve"> and nothing else, and the learning loop of clause </w:t>
      </w:r>
      <w:r>
        <w:fldChar w:fldCharType="begin"/>
      </w:r>
      <w:r>
        <w:instrText xml:space="preserve"> REF _Clause_c6_11 \r \h </w:instrText>
      </w:r>
      <w:r>
        <w:fldChar w:fldCharType="separate"/>
      </w:r>
      <w:r w:rsidR="00171EA8">
        <w:t>6.11</w:t>
      </w:r>
      <w:r>
        <w:fldChar w:fldCharType="end"/>
      </w:r>
      <w:r>
        <w:t xml:space="preserve"> uses it to establish whether a promoted model is actually in service. A member that carried those decisions while being omissible would leave a conformant Server unable to answer the question its clients most often ask.</w:t>
      </w:r>
    </w:p>
    <w:p w14:paraId="5B4C5720" w14:textId="77777777" w:rsidR="0084008E" w:rsidRDefault="00B50E74">
      <w:pPr>
        <w:pStyle w:val="PARAGRAPH"/>
      </w:pPr>
      <w:r>
        <w:rPr>
          <w:rStyle w:val="VARIABLE"/>
        </w:rPr>
        <w:t>Degraded</w:t>
      </w:r>
      <w:r>
        <w:t xml:space="preserve"> earns its place between </w:t>
      </w:r>
      <w:r>
        <w:rPr>
          <w:rStyle w:val="VARIABLE"/>
        </w:rPr>
        <w:t>Active</w:t>
      </w:r>
      <w:r>
        <w:t xml:space="preserve"> and </w:t>
      </w:r>
      <w:r>
        <w:rPr>
          <w:rStyle w:val="VARIABLE"/>
        </w:rPr>
        <w:t>Faulted</w:t>
      </w:r>
      <w:r>
        <w:t xml:space="preserve">. A deployment that is answering but missing its </w:t>
      </w:r>
      <w:r>
        <w:rPr>
          <w:rStyle w:val="VARIABLE"/>
        </w:rPr>
        <w:t>LatencyBudget</w:t>
      </w:r>
      <w:r>
        <w:t>, or falling back to a slower accelerator, is neither healthy nor broken, and collapsing it into either neighbour would either hide a developing fault or stop a line that is still producing usable results.</w:t>
      </w:r>
    </w:p>
    <w:p w14:paraId="5006BC0C" w14:textId="77777777" w:rsidR="0084008E" w:rsidRDefault="00B50E74">
      <w:pPr>
        <w:pStyle w:val="PARAGRAPH"/>
      </w:pPr>
      <w:r>
        <w:t xml:space="preserve">That comparison needs a published input, and </w:t>
      </w:r>
      <w:r>
        <w:rPr>
          <w:rStyle w:val="VARIABLE"/>
        </w:rPr>
        <w:t>ObservedLatency</w:t>
      </w:r>
      <w:r>
        <w:t xml:space="preserve"> is it: the most recent inference latency this Server measured. </w:t>
      </w:r>
      <w:r>
        <w:rPr>
          <w:rStyle w:val="VARIABLE"/>
        </w:rPr>
        <w:t>LatencyBudget</w:t>
      </w:r>
      <w:r>
        <w:t xml:space="preserve"> states what the deployment is </w:t>
      </w:r>
      <w:r>
        <w:rPr>
          <w:i/>
        </w:rPr>
        <w:t>expected</w:t>
      </w:r>
      <w:r>
        <w:t xml:space="preserve"> to meet and is set by whoever commissioned it; </w:t>
      </w:r>
      <w:r>
        <w:rPr>
          <w:rStyle w:val="VARIABLE"/>
        </w:rPr>
        <w:t>ObservedLatency</w:t>
      </w:r>
      <w:r>
        <w:t xml:space="preserve"> states what it </w:t>
      </w:r>
      <w:r>
        <w:rPr>
          <w:i/>
        </w:rPr>
        <w:t>did</w:t>
      </w:r>
      <w:r>
        <w:t xml:space="preserve">. </w:t>
      </w:r>
      <w:r>
        <w:rPr>
          <w:b/>
        </w:rPr>
        <w:t xml:space="preserve">A Server that reports </w:t>
      </w:r>
      <w:r>
        <w:rPr>
          <w:rStyle w:val="VARIABLE"/>
        </w:rPr>
        <w:t>Degraded</w:t>
      </w:r>
      <w:r>
        <w:rPr>
          <w:b/>
        </w:rPr>
        <w:t xml:space="preserve"> on latency grounds shall populate </w:t>
      </w:r>
      <w:r>
        <w:rPr>
          <w:rStyle w:val="VARIABLE"/>
        </w:rPr>
        <w:t>ObservedLatency</w:t>
      </w:r>
      <w:r>
        <w:t>, so the state it publishes can be checked against the numbers it publishes rather than being taken on trust.</w:t>
      </w:r>
    </w:p>
    <w:p w14:paraId="2FB2FADC" w14:textId="77777777" w:rsidR="0084008E" w:rsidRDefault="00B50E74">
      <w:pPr>
        <w:pStyle w:val="PARAGRAPH"/>
      </w:pPr>
      <w:r>
        <w:t xml:space="preserve">Without it the rule above would be untestable — a Server could report </w:t>
      </w:r>
      <w:r>
        <w:rPr>
          <w:rStyle w:val="VARIABLE"/>
        </w:rPr>
        <w:t>Degraded</w:t>
      </w:r>
      <w:r>
        <w:t>, or fail to, and nothing a client could read would distinguish a correct implementation from an incorrect one. A normative statement that cannot be observed to be satisfied or violated is not a requirement.</w:t>
      </w:r>
    </w:p>
    <w:p w14:paraId="113F112A" w14:textId="77777777" w:rsidR="0084008E" w:rsidRDefault="00B50E74">
      <w:pPr>
        <w:pStyle w:val="PARAGRAPH"/>
      </w:pPr>
      <w:r>
        <w:t xml:space="preserve">A client is not obliged to use it. End-to-end latency is measurable from the calling side, and a client that measures its own sees the transport as well. What </w:t>
      </w:r>
      <w:r>
        <w:rPr>
          <w:rStyle w:val="VARIABLE"/>
        </w:rPr>
        <w:t>ObservedLatency</w:t>
      </w:r>
      <w:r>
        <w:t xml:space="preserve"> adds is the Server's own view of the execution site, which is the half a caller cannot separate out — and against a federated deployment it is the only view of the remote leg that exists.</w:t>
      </w:r>
    </w:p>
    <w:p w14:paraId="64CDB1B5" w14:textId="3AFAF327" w:rsidR="0084008E" w:rsidRDefault="00B50E74">
      <w:pPr>
        <w:pStyle w:val="PARAGRAPH"/>
      </w:pPr>
      <w:r>
        <w:lastRenderedPageBreak/>
        <w:t xml:space="preserve">Where a deployment executes somewhere this Server does not control, </w:t>
      </w:r>
      <w:r>
        <w:rPr>
          <w:rStyle w:val="VARIABLE"/>
        </w:rPr>
        <w:t>State</w:t>
      </w:r>
      <w:r>
        <w:t xml:space="preserve"> is not the whole picture — a correctly configured deployment can be unable to reach its execution site. Clause 9 adds </w:t>
      </w:r>
      <w:r>
        <w:rPr>
          <w:rStyle w:val="VARIABLE"/>
        </w:rPr>
        <w:t>Reachability</w:t>
      </w:r>
      <w:r>
        <w:t xml:space="preserve"> for that, and </w:t>
      </w:r>
      <w:r>
        <w:fldChar w:fldCharType="begin"/>
      </w:r>
      <w:r>
        <w:instrText xml:space="preserve"> REF _Clause_c6_13_4 \r \h </w:instrText>
      </w:r>
      <w:r>
        <w:fldChar w:fldCharType="separate"/>
      </w:r>
      <w:r w:rsidR="00171EA8">
        <w:t>6.13.4</w:t>
      </w:r>
      <w:r>
        <w:fldChar w:fldCharType="end"/>
      </w:r>
      <w:r>
        <w:t xml:space="preserve"> sets out how the two combine.</w:t>
      </w:r>
    </w:p>
    <w:p w14:paraId="0F11660E" w14:textId="77777777" w:rsidR="0084008E" w:rsidRDefault="00B50E74">
      <w:pPr>
        <w:pStyle w:val="Heading2"/>
      </w:pPr>
      <w:bookmarkStart w:id="306" w:name="_Clause_c6_9"/>
      <w:bookmarkStart w:id="307" w:name="_Toc238636437"/>
      <w:r>
        <w:t>Model and dataset references</w:t>
      </w:r>
      <w:bookmarkEnd w:id="306"/>
      <w:bookmarkEnd w:id="307"/>
    </w:p>
    <w:p w14:paraId="0E3C38F4" w14:textId="77777777" w:rsidR="0084008E" w:rsidRDefault="00B50E74">
      <w:pPr>
        <w:pStyle w:val="PARAGRAPH"/>
      </w:pPr>
      <w:r>
        <w:t xml:space="preserve">A </w:t>
      </w:r>
      <w:r>
        <w:rPr>
          <w:rStyle w:val="VARIABLE"/>
        </w:rPr>
        <w:t>DeploymentType</w:t>
      </w:r>
      <w:r>
        <w:t xml:space="preserve"> instance </w:t>
      </w:r>
      <w:r>
        <w:rPr>
          <w:b/>
        </w:rPr>
        <w:t>shall</w:t>
      </w:r>
      <w:r>
        <w:t xml:space="preserve"> have </w:t>
      </w:r>
      <w:r>
        <w:rPr>
          <w:b/>
        </w:rPr>
        <w:t>exactly one</w:t>
      </w:r>
      <w:r>
        <w:t xml:space="preserve"> </w:t>
      </w:r>
      <w:r>
        <w:rPr>
          <w:rStyle w:val="VARIABLE"/>
        </w:rPr>
        <w:t>UsesModel</w:t>
      </w:r>
      <w:r>
        <w:t xml:space="preserve"> reference, and its target </w:t>
      </w:r>
      <w:r>
        <w:rPr>
          <w:b/>
        </w:rPr>
        <w:t>shall</w:t>
      </w:r>
      <w:r>
        <w:t xml:space="preserve"> be a </w:t>
      </w:r>
      <w:r>
        <w:rPr>
          <w:rStyle w:val="VARIABLE"/>
        </w:rPr>
        <w:t>ModelType</w:t>
      </w:r>
      <w:r>
        <w:t xml:space="preserve"> instance.</w:t>
      </w:r>
    </w:p>
    <w:p w14:paraId="0F11D4E0" w14:textId="6FBBDAE3" w:rsidR="0084008E" w:rsidRDefault="00B50E74">
      <w:pPr>
        <w:pStyle w:val="PARAGRAPH"/>
      </w:pPr>
      <w:r>
        <w:t xml:space="preserve">This is the defined path from a running deployment to the model it is configured to serve now. Zero references leaves the deployment's current model unknown; more than one makes that current configuration ambiguous. It is not a historical record: a client asking which model produced a retained result follows the invocation-time </w:t>
      </w:r>
      <w:r>
        <w:rPr>
          <w:rStyle w:val="VARIABLE"/>
        </w:rPr>
        <w:t>ModelUsed</w:t>
      </w:r>
      <w:r>
        <w:t xml:space="preserve"> identity instead (</w:t>
      </w:r>
      <w:r>
        <w:fldChar w:fldCharType="begin"/>
      </w:r>
      <w:r>
        <w:instrText xml:space="preserve"> REF _Clause_c6_12_2_1 \r \h </w:instrText>
      </w:r>
      <w:r>
        <w:fldChar w:fldCharType="separate"/>
      </w:r>
      <w:r w:rsidR="00171EA8">
        <w:t>6.12.2.1</w:t>
      </w:r>
      <w:r>
        <w:fldChar w:fldCharType="end"/>
      </w:r>
      <w:r>
        <w:t xml:space="preserve"> and </w:t>
      </w:r>
      <w:r>
        <w:fldChar w:fldCharType="begin"/>
      </w:r>
      <w:r>
        <w:instrText xml:space="preserve"> REF _Clause_c6_16_1 \r \h </w:instrText>
      </w:r>
      <w:r>
        <w:fldChar w:fldCharType="separate"/>
      </w:r>
      <w:r w:rsidR="00171EA8">
        <w:t>6.16.1</w:t>
      </w:r>
      <w:r>
        <w:fldChar w:fldCharType="end"/>
      </w:r>
      <w:r>
        <w:t>).</w:t>
      </w:r>
    </w:p>
    <w:p w14:paraId="481EFF8C" w14:textId="77777777" w:rsidR="0084008E" w:rsidRDefault="00B50E74">
      <w:pPr>
        <w:pStyle w:val="PARAGRAPH"/>
      </w:pPr>
      <w:r>
        <w:rPr>
          <w:rStyle w:val="VARIABLE"/>
        </w:rPr>
        <w:t>TrainedOn</w:t>
      </w:r>
      <w:r>
        <w:t xml:space="preserve"> links a model to a dataset it was trained or validated on. It is optional and may repeat: a model whose training data cannot be named is a model whose behaviour cannot be explained, but not every installation holds that information.</w:t>
      </w:r>
    </w:p>
    <w:p w14:paraId="34E8AEFB" w14:textId="77777777" w:rsidR="0084008E" w:rsidRDefault="00B50E74">
      <w:pPr>
        <w:pStyle w:val="Heading3"/>
      </w:pPr>
      <w:bookmarkStart w:id="308" w:name="_Clause_c6_9_1"/>
      <w:bookmarkStart w:id="309" w:name="_Toc238636438"/>
      <w:r>
        <w:t>Promotion history</w:t>
      </w:r>
      <w:bookmarkEnd w:id="308"/>
      <w:bookmarkEnd w:id="309"/>
    </w:p>
    <w:p w14:paraId="74EEA318" w14:textId="77777777" w:rsidR="0084008E" w:rsidRDefault="00B50E74">
      <w:pPr>
        <w:pStyle w:val="PARAGRAPH"/>
      </w:pPr>
      <w:r>
        <w:rPr>
          <w:rStyle w:val="VARIABLE"/>
        </w:rPr>
        <w:t>PromotionRecordType</w:t>
      </w:r>
      <w:r>
        <w:t xml:space="preserve"> (</w:t>
      </w:r>
      <w:r>
        <w:rPr>
          <w:rStyle w:val="VARIABLE"/>
        </w:rPr>
        <w:t>ns=2;i=1019</w:t>
      </w:r>
      <w:r>
        <w:t xml:space="preserve">) is the authoritative audit record of one successful substitution of a deployment's configured </w:t>
      </w:r>
      <w:r>
        <w:rPr>
          <w:rStyle w:val="VARIABLE"/>
        </w:rPr>
        <w:t>UsesModel</w:t>
      </w:r>
      <w:r>
        <w:t xml:space="preserve"> target. A deployment has an Optional </w:t>
      </w:r>
      <w:r>
        <w:rPr>
          <w:rStyle w:val="VARIABLE"/>
        </w:rPr>
        <w:t>PromotionRecords</w:t>
      </w:r>
      <w:r>
        <w:t xml:space="preserve"> folder containing </w:t>
      </w:r>
      <w:r>
        <w:rPr>
          <w:rStyle w:val="VARIABLE"/>
        </w:rPr>
        <w:t>PromotionRecordType</w:t>
      </w:r>
      <w:r>
        <w:t xml:space="preserve"> instances. The folder is </w:t>
      </w:r>
      <w:r>
        <w:rPr>
          <w:b/>
        </w:rPr>
        <w:t xml:space="preserve">conditionally required wherever the configured </w:t>
      </w:r>
      <w:r>
        <w:rPr>
          <w:rStyle w:val="VARIABLE"/>
        </w:rPr>
        <w:t>UsesModel</w:t>
      </w:r>
      <w:r>
        <w:rPr>
          <w:b/>
        </w:rPr>
        <w:t xml:space="preserve"> target can change</w:t>
      </w:r>
      <w:r>
        <w:t xml:space="preserve">, whether by </w:t>
      </w:r>
      <w:r>
        <w:rPr>
          <w:rStyle w:val="VARIABLE"/>
        </w:rPr>
        <w:t>PromoteModel</w:t>
      </w:r>
      <w:r>
        <w:t>, rollback, an automatic administrative policy, or a followed mutable reference. A deployment whose configured target is fixed for its lifetime may omit it.</w:t>
      </w:r>
    </w:p>
    <w:p w14:paraId="5958F217" w14:textId="77777777" w:rsidR="0084008E" w:rsidRDefault="00B50E74">
      <w:pPr>
        <w:pStyle w:val="PARAGRAPH"/>
      </w:pPr>
      <w:r>
        <w:t xml:space="preserve">Each record is immutable and read-only after creation. </w:t>
      </w:r>
      <w:r>
        <w:rPr>
          <w:rStyle w:val="VARIABLE"/>
        </w:rPr>
        <w:t>RecordId</w:t>
      </w:r>
      <w:r>
        <w:t xml:space="preserve"> is unique across the Server. </w:t>
      </w:r>
      <w:r>
        <w:rPr>
          <w:rStyle w:val="VARIABLE"/>
        </w:rPr>
        <w:t>Deployment</w:t>
      </w:r>
      <w:r>
        <w:t xml:space="preserve"> is the deployment's convenience NodeId and </w:t>
      </w:r>
      <w:r>
        <w:rPr>
          <w:rStyle w:val="VARIABLE"/>
        </w:rPr>
        <w:t>DeploymentId</w:t>
      </w:r>
      <w:r>
        <w:t xml:space="preserve"> is its snapshotted identifier. </w:t>
      </w:r>
      <w:r>
        <w:rPr>
          <w:rStyle w:val="VARIABLE"/>
        </w:rPr>
        <w:t>PreviousModel</w:t>
      </w:r>
      <w:r>
        <w:t xml:space="preserve"> and </w:t>
      </w:r>
      <w:r>
        <w:rPr>
          <w:rStyle w:val="VARIABLE"/>
        </w:rPr>
        <w:t>NewModel</w:t>
      </w:r>
      <w:r>
        <w:t xml:space="preserve"> are Mandatory convenience NodeIds; clients </w:t>
      </w:r>
      <w:r>
        <w:rPr>
          <w:b/>
        </w:rPr>
        <w:t>shall not</w:t>
      </w:r>
      <w:r>
        <w:t xml:space="preserve"> depend on those nodes remaining present or resolvable. </w:t>
      </w:r>
      <w:r>
        <w:rPr>
          <w:rStyle w:val="VARIABLE"/>
        </w:rPr>
        <w:t>PreviousModelIdentity</w:t>
      </w:r>
      <w:r>
        <w:t xml:space="preserve"> and </w:t>
      </w:r>
      <w:r>
        <w:rPr>
          <w:rStyle w:val="VARIABLE"/>
        </w:rPr>
        <w:t>NewModelIdentity</w:t>
      </w:r>
      <w:r>
        <w:t xml:space="preserve"> are Mandatory </w:t>
      </w:r>
      <w:r>
        <w:rPr>
          <w:rStyle w:val="VARIABLE"/>
        </w:rPr>
        <w:t>ModelIdentitySnapshotDataType</w:t>
      </w:r>
      <w:r>
        <w:t xml:space="preserve"> (</w:t>
      </w:r>
      <w:r>
        <w:rPr>
          <w:rStyle w:val="VARIABLE"/>
        </w:rPr>
        <w:t>ns=2;i=3057</w:t>
      </w:r>
      <w:r>
        <w:t xml:space="preserve">) values containing </w:t>
      </w:r>
      <w:r>
        <w:rPr>
          <w:rStyle w:val="VARIABLE"/>
        </w:rPr>
        <w:t>ModelId</w:t>
      </w:r>
      <w:r>
        <w:t xml:space="preserve">, </w:t>
      </w:r>
      <w:r>
        <w:rPr>
          <w:rStyle w:val="VARIABLE"/>
        </w:rPr>
        <w:t>Version</w:t>
      </w:r>
      <w:r>
        <w:t xml:space="preserve">, </w:t>
      </w:r>
      <w:r>
        <w:rPr>
          <w:rStyle w:val="VARIABLE"/>
        </w:rPr>
        <w:t>Digest</w:t>
      </w:r>
      <w:r>
        <w:t xml:space="preserve">, </w:t>
      </w:r>
      <w:r>
        <w:rPr>
          <w:rStyle w:val="VARIABLE"/>
        </w:rPr>
        <w:t>DigestAlgorithm</w:t>
      </w:r>
      <w:r>
        <w:t xml:space="preserve"> and </w:t>
      </w:r>
      <w:r>
        <w:rPr>
          <w:rStyle w:val="VARIABLE"/>
        </w:rPr>
        <w:t>DigestProvenance</w:t>
      </w:r>
      <w:r>
        <w:t xml:space="preserve"> as they stood when the change took effect. Those snapshots are self-contained and remain authoritative after either model node or its artefact location disappears.</w:t>
      </w:r>
    </w:p>
    <w:p w14:paraId="7E3E1E4F" w14:textId="02A5850E" w:rsidR="0084008E" w:rsidRDefault="00B50E74">
      <w:pPr>
        <w:pStyle w:val="PARAGRAPH"/>
      </w:pPr>
      <w:r>
        <w:rPr>
          <w:rStyle w:val="VARIABLE"/>
        </w:rPr>
        <w:t>DigestProvenance</w:t>
      </w:r>
      <w:r>
        <w:t xml:space="preserve"> is part of the identity snapshot because digest bytes without their evidence class are ambiguous. A retained digest declared by a source does not become one computed by this Server merely because the source node disappeared, and a digest verified during staging must not lose that stronger fact. Snapshotting </w:t>
      </w:r>
      <w:r>
        <w:rPr>
          <w:rStyle w:val="VARIABLE"/>
        </w:rPr>
        <w:t>DigestProvenanceEnum</w:t>
      </w:r>
      <w:r>
        <w:t xml:space="preserve"> preserves the trust conclusion of </w:t>
      </w:r>
      <w:r>
        <w:fldChar w:fldCharType="begin"/>
      </w:r>
      <w:r>
        <w:instrText xml:space="preserve"> REF _Clause_c6_16_1_1 \r \h </w:instrText>
      </w:r>
      <w:r>
        <w:fldChar w:fldCharType="separate"/>
      </w:r>
      <w:r w:rsidR="00171EA8">
        <w:t>6.16.1.1</w:t>
      </w:r>
      <w:r>
        <w:fldChar w:fldCharType="end"/>
      </w:r>
      <w:r>
        <w:t xml:space="preserve"> together with the value it qualifies.</w:t>
      </w:r>
    </w:p>
    <w:p w14:paraId="49698D0B" w14:textId="77777777" w:rsidR="0084008E" w:rsidRDefault="00B50E74">
      <w:pPr>
        <w:pStyle w:val="PARAGRAPH"/>
      </w:pPr>
      <w:r>
        <w:rPr>
          <w:rStyle w:val="VARIABLE"/>
        </w:rPr>
        <w:t>EvaluationRun</w:t>
      </w:r>
      <w:r>
        <w:t xml:space="preserve"> optionally names the gating run. Where it is populated, </w:t>
      </w:r>
      <w:r>
        <w:rPr>
          <w:rStyle w:val="VARIABLE"/>
        </w:rPr>
        <w:t>EvaluationRunId</w:t>
      </w:r>
      <w:r>
        <w:t xml:space="preserve"> </w:t>
      </w:r>
      <w:r>
        <w:rPr>
          <w:b/>
        </w:rPr>
        <w:t>shall</w:t>
      </w:r>
      <w:r>
        <w:t xml:space="preserve"> contain the run's </w:t>
      </w:r>
      <w:r>
        <w:rPr>
          <w:rStyle w:val="VARIABLE"/>
        </w:rPr>
        <w:t>RunId</w:t>
      </w:r>
      <w:r>
        <w:t xml:space="preserve"> snapshot; it remains meaningful if the run node is later removed. </w:t>
      </w:r>
      <w:r>
        <w:rPr>
          <w:rStyle w:val="VARIABLE"/>
        </w:rPr>
        <w:t>ChangedAt</w:t>
      </w:r>
      <w:r>
        <w:t xml:space="preserve">, </w:t>
      </w:r>
      <w:r>
        <w:rPr>
          <w:rStyle w:val="VARIABLE"/>
        </w:rPr>
        <w:t>ChangedBy</w:t>
      </w:r>
      <w:r>
        <w:t xml:space="preserve"> and </w:t>
      </w:r>
      <w:r>
        <w:rPr>
          <w:rStyle w:val="VARIABLE"/>
        </w:rPr>
        <w:t>ChangeKind</w:t>
      </w:r>
      <w:r>
        <w:t xml:space="preserve"> are Mandatory. </w:t>
      </w:r>
      <w:r>
        <w:rPr>
          <w:rStyle w:val="VARIABLE"/>
        </w:rPr>
        <w:t>ChangedBy</w:t>
      </w:r>
      <w:r>
        <w:t xml:space="preserve"> is the authenticated principal that authorized or initiated the action; for an automatic substitution it is the Server's stable system identity. </w:t>
      </w:r>
      <w:r>
        <w:rPr>
          <w:rStyle w:val="VARIABLE"/>
        </w:rPr>
        <w:t>Reason</w:t>
      </w:r>
      <w:r>
        <w:t xml:space="preserve"> is Optional and for a human.</w:t>
      </w:r>
    </w:p>
    <w:p w14:paraId="684F979A" w14:textId="77777777" w:rsidR="0084008E" w:rsidRDefault="00B50E74">
      <w:pPr>
        <w:pStyle w:val="PARAGRAPH"/>
      </w:pPr>
      <w:r>
        <w:rPr>
          <w:rStyle w:val="VARIABLE"/>
        </w:rPr>
        <w:t>ModelChangeKindEnum</w:t>
      </w:r>
      <w:r>
        <w:t xml:space="preserve"> (</w:t>
      </w:r>
      <w:r>
        <w:rPr>
          <w:rStyle w:val="VARIABLE"/>
        </w:rPr>
        <w:t>ns=2;i=3016</w:t>
      </w:r>
      <w:r>
        <w:t xml:space="preserve">) classifies the </w:t>
      </w:r>
      <w:r>
        <w:rPr>
          <w:b/>
        </w:rPr>
        <w:t>trigger</w:t>
      </w:r>
      <w:r>
        <w:t>, never the apparent ordering of version strings:</w:t>
      </w:r>
    </w:p>
    <w:p w14:paraId="1C5C1F85" w14:textId="6937DBEE" w:rsidR="0084008E" w:rsidRDefault="00B50E74">
      <w:pPr>
        <w:pStyle w:val="TABLE-title"/>
      </w:pPr>
      <w:bookmarkStart w:id="310" w:name="_Tab_promotion_history_tab1"/>
      <w:bookmarkStart w:id="311" w:name="_Toc238636608"/>
      <w:r>
        <w:lastRenderedPageBreak/>
        <w:t xml:space="preserve">Table </w:t>
      </w:r>
      <w:r>
        <w:fldChar w:fldCharType="begin"/>
      </w:r>
      <w:r>
        <w:instrText xml:space="preserve"> SEQ Table \* ARABIC </w:instrText>
      </w:r>
      <w:r>
        <w:fldChar w:fldCharType="separate"/>
      </w:r>
      <w:r w:rsidR="00171EA8">
        <w:rPr>
          <w:noProof/>
        </w:rPr>
        <w:t>17</w:t>
      </w:r>
      <w:r>
        <w:fldChar w:fldCharType="end"/>
      </w:r>
      <w:r>
        <w:t xml:space="preserve"> – Promotion history</w:t>
      </w:r>
      <w:bookmarkEnd w:id="310"/>
      <w:bookmarkEnd w:id="3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84008E" w14:paraId="5B75633F"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22935F4" w14:textId="77777777" w:rsidR="0084008E" w:rsidRDefault="00B50E74">
            <w:pPr>
              <w:pStyle w:val="TableText"/>
            </w:pPr>
            <w:r>
              <w:t>Value</w:t>
            </w:r>
          </w:p>
        </w:tc>
        <w:tc>
          <w:tcPr>
            <w:tcW w:w="4463" w:type="dxa"/>
            <w:tcBorders>
              <w:top w:val="single" w:sz="4" w:space="0" w:color="auto"/>
              <w:left w:val="single" w:sz="4" w:space="0" w:color="auto"/>
              <w:bottom w:val="double" w:sz="4" w:space="0" w:color="auto"/>
              <w:right w:val="single" w:sz="4" w:space="0" w:color="auto"/>
            </w:tcBorders>
          </w:tcPr>
          <w:p w14:paraId="62CF183B" w14:textId="77777777" w:rsidR="0084008E" w:rsidRDefault="00B50E74">
            <w:pPr>
              <w:pStyle w:val="TableText"/>
            </w:pPr>
            <w:r>
              <w:t>Trigger</w:t>
            </w:r>
          </w:p>
        </w:tc>
      </w:tr>
      <w:tr w:rsidR="0084008E" w14:paraId="416D415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D37590E" w14:textId="77777777" w:rsidR="0084008E" w:rsidRDefault="00B50E74">
            <w:pPr>
              <w:pStyle w:val="TableText"/>
            </w:pPr>
            <w:r>
              <w:rPr>
                <w:rStyle w:val="VARIABLE"/>
              </w:rPr>
              <w:t>Promotion</w:t>
            </w:r>
          </w:p>
        </w:tc>
        <w:tc>
          <w:tcPr>
            <w:tcW w:w="4463" w:type="dxa"/>
            <w:tcBorders>
              <w:top w:val="single" w:sz="4" w:space="0" w:color="auto"/>
              <w:left w:val="single" w:sz="4" w:space="0" w:color="auto"/>
              <w:bottom w:val="single" w:sz="4" w:space="0" w:color="auto"/>
              <w:right w:val="single" w:sz="4" w:space="0" w:color="auto"/>
            </w:tcBorders>
          </w:tcPr>
          <w:p w14:paraId="1947B944" w14:textId="77777777" w:rsidR="0084008E" w:rsidRDefault="00B50E74">
            <w:pPr>
              <w:pStyle w:val="TableText"/>
            </w:pPr>
            <w:r>
              <w:t>An approved candidate replaced the serving model</w:t>
            </w:r>
          </w:p>
        </w:tc>
      </w:tr>
      <w:tr w:rsidR="0084008E" w14:paraId="1770EEE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47BA9F8" w14:textId="77777777" w:rsidR="0084008E" w:rsidRDefault="00B50E74">
            <w:pPr>
              <w:pStyle w:val="TableText"/>
            </w:pPr>
            <w:r>
              <w:rPr>
                <w:rStyle w:val="VARIABLE"/>
              </w:rPr>
              <w:t>Rollback</w:t>
            </w:r>
          </w:p>
        </w:tc>
        <w:tc>
          <w:tcPr>
            <w:tcW w:w="4463" w:type="dxa"/>
            <w:tcBorders>
              <w:top w:val="single" w:sz="4" w:space="0" w:color="auto"/>
              <w:left w:val="single" w:sz="4" w:space="0" w:color="auto"/>
              <w:bottom w:val="single" w:sz="4" w:space="0" w:color="auto"/>
              <w:right w:val="single" w:sz="4" w:space="0" w:color="auto"/>
            </w:tcBorders>
          </w:tcPr>
          <w:p w14:paraId="05DC163B" w14:textId="77777777" w:rsidR="0084008E" w:rsidRDefault="00B50E74">
            <w:pPr>
              <w:pStyle w:val="TableText"/>
            </w:pPr>
            <w:r>
              <w:t>An operator or policy restored a previously used model</w:t>
            </w:r>
          </w:p>
        </w:tc>
      </w:tr>
      <w:tr w:rsidR="0084008E" w14:paraId="6289687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181F6B8" w14:textId="77777777" w:rsidR="0084008E" w:rsidRDefault="00B50E74">
            <w:pPr>
              <w:pStyle w:val="TableText"/>
            </w:pPr>
            <w:r>
              <w:rPr>
                <w:rStyle w:val="VARIABLE"/>
              </w:rPr>
              <w:t>AutomaticSubstitution</w:t>
            </w:r>
          </w:p>
        </w:tc>
        <w:tc>
          <w:tcPr>
            <w:tcW w:w="4463" w:type="dxa"/>
            <w:tcBorders>
              <w:top w:val="single" w:sz="4" w:space="0" w:color="auto"/>
              <w:left w:val="single" w:sz="4" w:space="0" w:color="auto"/>
              <w:bottom w:val="single" w:sz="4" w:space="0" w:color="auto"/>
              <w:right w:val="single" w:sz="4" w:space="0" w:color="auto"/>
            </w:tcBorders>
          </w:tcPr>
          <w:p w14:paraId="3729F95E" w14:textId="77777777" w:rsidR="0084008E" w:rsidRDefault="00B50E74">
            <w:pPr>
              <w:pStyle w:val="TableText"/>
            </w:pPr>
            <w:r>
              <w:t xml:space="preserve">The Server automatically changed the configured </w:t>
            </w:r>
            <w:r>
              <w:rPr>
                <w:rStyle w:val="VARIABLE"/>
              </w:rPr>
              <w:t>UsesModel</w:t>
            </w:r>
            <w:r>
              <w:t xml:space="preserve"> target</w:t>
            </w:r>
          </w:p>
        </w:tc>
      </w:tr>
      <w:tr w:rsidR="0084008E" w14:paraId="4C79433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C4444B4" w14:textId="77777777" w:rsidR="0084008E" w:rsidRDefault="00B50E74">
            <w:pPr>
              <w:pStyle w:val="TableText"/>
            </w:pPr>
            <w:r>
              <w:rPr>
                <w:rStyle w:val="VARIABLE"/>
              </w:rPr>
              <w:t>MutableReferenceRepoint</w:t>
            </w:r>
          </w:p>
        </w:tc>
        <w:tc>
          <w:tcPr>
            <w:tcW w:w="4463" w:type="dxa"/>
            <w:tcBorders>
              <w:top w:val="single" w:sz="4" w:space="0" w:color="auto"/>
              <w:left w:val="single" w:sz="4" w:space="0" w:color="auto"/>
              <w:bottom w:val="single" w:sz="4" w:space="0" w:color="auto"/>
              <w:right w:val="single" w:sz="4" w:space="0" w:color="auto"/>
            </w:tcBorders>
          </w:tcPr>
          <w:p w14:paraId="173A5E15" w14:textId="77777777" w:rsidR="0084008E" w:rsidRDefault="00B50E74">
            <w:pPr>
              <w:pStyle w:val="TableText"/>
            </w:pPr>
            <w:r>
              <w:t>A followed mutable reference resolved to another model</w:t>
            </w:r>
          </w:p>
        </w:tc>
      </w:tr>
      <w:tr w:rsidR="0084008E" w14:paraId="631498B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6668D1C" w14:textId="77777777" w:rsidR="0084008E" w:rsidRDefault="00B50E74">
            <w:pPr>
              <w:pStyle w:val="TableText"/>
            </w:pPr>
            <w:r>
              <w:rPr>
                <w:rStyle w:val="VARIABLE"/>
              </w:rPr>
              <w:t>OtherAdministrativeReplacement</w:t>
            </w:r>
          </w:p>
        </w:tc>
        <w:tc>
          <w:tcPr>
            <w:tcW w:w="4463" w:type="dxa"/>
            <w:tcBorders>
              <w:top w:val="single" w:sz="4" w:space="0" w:color="auto"/>
              <w:left w:val="single" w:sz="4" w:space="0" w:color="auto"/>
              <w:bottom w:val="single" w:sz="4" w:space="0" w:color="auto"/>
              <w:right w:val="single" w:sz="4" w:space="0" w:color="auto"/>
            </w:tcBorders>
          </w:tcPr>
          <w:p w14:paraId="0D4BB7E6" w14:textId="77777777" w:rsidR="0084008E" w:rsidRDefault="00B50E74">
            <w:pPr>
              <w:pStyle w:val="TableText"/>
            </w:pPr>
            <w:r>
              <w:t>Another administrative action replaced the configured model</w:t>
            </w:r>
          </w:p>
        </w:tc>
      </w:tr>
    </w:tbl>
    <w:p w14:paraId="6BE5911A" w14:textId="77777777" w:rsidR="0084008E" w:rsidRDefault="0084008E">
      <w:pPr>
        <w:pStyle w:val="spacer"/>
      </w:pPr>
    </w:p>
    <w:p w14:paraId="737FA5E3" w14:textId="77777777" w:rsidR="0084008E" w:rsidRDefault="00B50E74">
      <w:pPr>
        <w:pStyle w:val="PARAGRAPH"/>
      </w:pPr>
      <w:r>
        <w:t xml:space="preserve">Versions are opaque strings and need not be sortable; a change is not a rollback merely because one version compares lower than another. Implementations </w:t>
      </w:r>
      <w:r>
        <w:rPr>
          <w:b/>
        </w:rPr>
        <w:t>shall</w:t>
      </w:r>
      <w:r>
        <w:t xml:space="preserve"> classify by the action that caused the substitution.</w:t>
      </w:r>
    </w:p>
    <w:p w14:paraId="41395A6E" w14:textId="77777777" w:rsidR="0084008E" w:rsidRDefault="00B50E74">
      <w:pPr>
        <w:pStyle w:val="PARAGRAPH"/>
      </w:pPr>
      <w:r>
        <w:t xml:space="preserve">The Server </w:t>
      </w:r>
      <w:r>
        <w:rPr>
          <w:b/>
        </w:rPr>
        <w:t xml:space="preserve">shall create and expose the record atomically with the successful </w:t>
      </w:r>
      <w:r>
        <w:rPr>
          <w:rStyle w:val="VARIABLE"/>
        </w:rPr>
        <w:t>UsesModel</w:t>
      </w:r>
      <w:r>
        <w:rPr>
          <w:b/>
        </w:rPr>
        <w:t xml:space="preserve"> substitution</w:t>
      </w:r>
      <w:r>
        <w:t xml:space="preserve">. A client shall not be able to observe the new reference without its record, or a record for a substitution that did not take effect. Failed or rejected changes create no successful record. The complete history for a deployment </w:t>
      </w:r>
      <w:r>
        <w:rPr>
          <w:b/>
        </w:rPr>
        <w:t>shall</w:t>
      </w:r>
      <w:r>
        <w:t xml:space="preserve"> be retained for at least that deployment's lifetime.</w:t>
      </w:r>
    </w:p>
    <w:p w14:paraId="445E0DCE" w14:textId="77777777" w:rsidR="0084008E" w:rsidRDefault="00B50E74">
      <w:pPr>
        <w:pStyle w:val="PARAGRAPH"/>
      </w:pPr>
      <w:r>
        <w:t xml:space="preserve">A per-invocation </w:t>
      </w:r>
      <w:r>
        <w:rPr>
          <w:rStyle w:val="VARIABLE"/>
        </w:rPr>
        <w:t>FallBackTo</w:t>
      </w:r>
      <w:r>
        <w:t xml:space="preserve"> response does not change the configured </w:t>
      </w:r>
      <w:r>
        <w:rPr>
          <w:rStyle w:val="VARIABLE"/>
        </w:rPr>
        <w:t>UsesModel</w:t>
      </w:r>
      <w:r>
        <w:t xml:space="preserve"> target. It is represented by the invocation's </w:t>
      </w:r>
      <w:r>
        <w:rPr>
          <w:rStyle w:val="VARIABLE"/>
        </w:rPr>
        <w:t>ModelUsed</w:t>
      </w:r>
      <w:r>
        <w:t xml:space="preserve"> and </w:t>
      </w:r>
      <w:r>
        <w:rPr>
          <w:b/>
        </w:rPr>
        <w:t>shall not</w:t>
      </w:r>
      <w:r>
        <w:t xml:space="preserve"> create a promotion record. </w:t>
      </w:r>
      <w:r>
        <w:rPr>
          <w:rStyle w:val="VARIABLE"/>
        </w:rPr>
        <w:t>AutomaticSubstitution</w:t>
      </w:r>
      <w:r>
        <w:t xml:space="preserve"> applies only where the Server actually changes </w:t>
      </w:r>
      <w:r>
        <w:rPr>
          <w:rStyle w:val="VARIABLE"/>
        </w:rPr>
        <w:t>UsesModel</w:t>
      </w:r>
      <w:r>
        <w:t>; it is not a synonym for request routing.</w:t>
      </w:r>
    </w:p>
    <w:p w14:paraId="2487205B" w14:textId="77777777" w:rsidR="0084008E" w:rsidRDefault="00B50E74">
      <w:pPr>
        <w:pStyle w:val="Heading2"/>
      </w:pPr>
      <w:bookmarkStart w:id="312" w:name="_Clause_c6_10"/>
      <w:bookmarkStart w:id="313" w:name="_Toc238636439"/>
      <w:r>
        <w:t>Jobs</w:t>
      </w:r>
      <w:bookmarkEnd w:id="312"/>
      <w:bookmarkEnd w:id="313"/>
    </w:p>
    <w:p w14:paraId="3447ADCE" w14:textId="77777777" w:rsidR="0084008E" w:rsidRDefault="00B50E74">
      <w:pPr>
        <w:pStyle w:val="PARAGRAPH"/>
      </w:pPr>
      <w:r>
        <w:t xml:space="preserve">Every long-running operation in this model — learning, importing a model, inference that does not return while the caller waits — derives from </w:t>
      </w:r>
      <w:r>
        <w:rPr>
          <w:rStyle w:val="VARIABLE"/>
        </w:rPr>
        <w:t>AiJobType</w:t>
      </w:r>
      <w:r>
        <w:t xml:space="preserve">, which derives from the OPC 10000-10 </w:t>
      </w:r>
      <w:r>
        <w:rPr>
          <w:rStyle w:val="VARIABLE"/>
        </w:rPr>
        <w:t>ProgramStateMachineType</w:t>
      </w:r>
      <w:r>
        <w:t>.</w:t>
      </w:r>
    </w:p>
    <w:p w14:paraId="70EA2EE2" w14:textId="77777777" w:rsidR="0084008E" w:rsidRDefault="00B50E74">
      <w:pPr>
        <w:pStyle w:val="PARAGRAPH"/>
      </w:pPr>
      <w:r>
        <w:t>That base supplies the lifecycle (</w:t>
      </w:r>
      <w:r>
        <w:rPr>
          <w:rStyle w:val="VARIABLE"/>
        </w:rPr>
        <w:t>Ready</w:t>
      </w:r>
      <w:r>
        <w:t xml:space="preserve">, </w:t>
      </w:r>
      <w:r>
        <w:rPr>
          <w:rStyle w:val="VARIABLE"/>
        </w:rPr>
        <w:t>Running</w:t>
      </w:r>
      <w:r>
        <w:t xml:space="preserve">, </w:t>
      </w:r>
      <w:r>
        <w:rPr>
          <w:rStyle w:val="VARIABLE"/>
        </w:rPr>
        <w:t>Suspended</w:t>
      </w:r>
      <w:r>
        <w:t xml:space="preserve">, </w:t>
      </w:r>
      <w:r>
        <w:rPr>
          <w:rStyle w:val="VARIABLE"/>
        </w:rPr>
        <w:t>Halted</w:t>
      </w:r>
      <w:r>
        <w:t xml:space="preserve">), the transition events, and the </w:t>
      </w:r>
      <w:r>
        <w:rPr>
          <w:rStyle w:val="VARIABLE"/>
        </w:rPr>
        <w:t>Start</w:t>
      </w:r>
      <w:r>
        <w:t xml:space="preserve">, </w:t>
      </w:r>
      <w:r>
        <w:rPr>
          <w:rStyle w:val="VARIABLE"/>
        </w:rPr>
        <w:t>Suspend</w:t>
      </w:r>
      <w:r>
        <w:t xml:space="preserve">, </w:t>
      </w:r>
      <w:r>
        <w:rPr>
          <w:rStyle w:val="VARIABLE"/>
        </w:rPr>
        <w:t>Resume</w:t>
      </w:r>
      <w:r>
        <w:t xml:space="preserve"> and </w:t>
      </w:r>
      <w:r>
        <w:rPr>
          <w:rStyle w:val="VARIABLE"/>
        </w:rPr>
        <w:t>Halt</w:t>
      </w:r>
      <w:r>
        <w:t xml:space="preserve"> Methods. None of it is redefined here. A hand-rolled state variable would have had to reinvent the transition events to be observable, and would have been observable </w:t>
      </w:r>
      <w:r>
        <w:rPr>
          <w:i/>
        </w:rPr>
        <w:t>differently</w:t>
      </w:r>
      <w:r>
        <w:t xml:space="preserve"> from every other program in a Server.</w:t>
      </w:r>
    </w:p>
    <w:p w14:paraId="3779EC3D" w14:textId="77777777" w:rsidR="0084008E" w:rsidRDefault="00B50E74">
      <w:pPr>
        <w:pStyle w:val="PARAGRAPH"/>
      </w:pPr>
      <w:r>
        <w:rPr>
          <w:rStyle w:val="VARIABLE"/>
        </w:rPr>
        <w:t>AiJobType</w:t>
      </w:r>
      <w:r>
        <w:t xml:space="preserve"> adds </w:t>
      </w:r>
      <w:r>
        <w:rPr>
          <w:rStyle w:val="VARIABLE"/>
        </w:rPr>
        <w:t>JobId</w:t>
      </w:r>
      <w:r>
        <w:t xml:space="preserve">, </w:t>
      </w:r>
      <w:r>
        <w:rPr>
          <w:rStyle w:val="VARIABLE"/>
        </w:rPr>
        <w:t>LastError</w:t>
      </w:r>
      <w:r>
        <w:t xml:space="preserve">, </w:t>
      </w:r>
      <w:r>
        <w:rPr>
          <w:rStyle w:val="VARIABLE"/>
        </w:rPr>
        <w:t>StartedAt</w:t>
      </w:r>
      <w:r>
        <w:t xml:space="preserve">, </w:t>
      </w:r>
      <w:r>
        <w:rPr>
          <w:rStyle w:val="VARIABLE"/>
        </w:rPr>
        <w:t>FinishedAt</w:t>
      </w:r>
      <w:r>
        <w:t xml:space="preserve">, </w:t>
      </w:r>
      <w:r>
        <w:rPr>
          <w:rStyle w:val="VARIABLE"/>
        </w:rPr>
        <w:t>Progress</w:t>
      </w:r>
      <w:r>
        <w:t xml:space="preserve"> and </w:t>
      </w:r>
      <w:r>
        <w:rPr>
          <w:rStyle w:val="VARIABLE"/>
        </w:rPr>
        <w:t>RequestedBy</w:t>
      </w:r>
      <w:r>
        <w:t>.</w:t>
      </w:r>
    </w:p>
    <w:p w14:paraId="23829892" w14:textId="77777777" w:rsidR="0084008E" w:rsidRDefault="00B50E74">
      <w:pPr>
        <w:pStyle w:val="PARAGRAPH"/>
      </w:pPr>
      <w:r>
        <w:rPr>
          <w:rStyle w:val="VARIABLE"/>
        </w:rPr>
        <w:t>Progress</w:t>
      </w:r>
      <w:r>
        <w:t xml:space="preserve"> is a fraction from 0.0 to 1.0. A Server </w:t>
      </w:r>
      <w:r>
        <w:rPr>
          <w:b/>
        </w:rPr>
        <w:t>shall not</w:t>
      </w:r>
      <w:r>
        <w:t xml:space="preserve"> report a value it is guessing: null is informative, a fabricated 0.5 is not, and a progress bar that is wrong is worse than one that is absent because it is acted on.</w:t>
      </w:r>
    </w:p>
    <w:p w14:paraId="2D608094" w14:textId="6F2D7362" w:rsidR="0084008E" w:rsidRDefault="00B50E74">
      <w:pPr>
        <w:pStyle w:val="PARAGRAPH"/>
      </w:pPr>
      <w:r>
        <w:rPr>
          <w:rStyle w:val="VARIABLE"/>
        </w:rPr>
        <w:t>RequestedBy</w:t>
      </w:r>
      <w:r>
        <w:t xml:space="preserve"> records the identity that started the job, at the moment it started. </w:t>
      </w:r>
      <w:r>
        <w:fldChar w:fldCharType="begin"/>
      </w:r>
      <w:r>
        <w:instrText xml:space="preserve"> REF _Clause_c6_16_3 \r \h </w:instrText>
      </w:r>
      <w:r>
        <w:fldChar w:fldCharType="separate"/>
      </w:r>
      <w:r w:rsidR="00171EA8">
        <w:t>6.16.3</w:t>
      </w:r>
      <w:r>
        <w:fldChar w:fldCharType="end"/>
      </w:r>
      <w:r>
        <w:t xml:space="preserve"> requires it for any job that can promote a model — an authorization check that leaves no record answers "was this allowed" but not "who did it".</w:t>
      </w:r>
    </w:p>
    <w:p w14:paraId="249E9ABA" w14:textId="77777777" w:rsidR="0084008E" w:rsidRDefault="00B50E74">
      <w:pPr>
        <w:pStyle w:val="PARAGRAPH"/>
      </w:pPr>
      <w:r>
        <w:rPr>
          <w:b/>
        </w:rPr>
        <w:t>The lifecycle and the phase are different questions.</w:t>
      </w:r>
      <w:r>
        <w:t xml:space="preserve"> </w:t>
      </w:r>
      <w:r>
        <w:rPr>
          <w:rStyle w:val="VARIABLE"/>
        </w:rPr>
        <w:t>LearningJobType.State</w:t>
      </w:r>
      <w:r>
        <w:t xml:space="preserve"> says what stage the loop is in; the inherited </w:t>
      </w:r>
      <w:r>
        <w:rPr>
          <w:rStyle w:val="VARIABLE"/>
        </w:rPr>
        <w:t>CurrentState</w:t>
      </w:r>
      <w:r>
        <w:t xml:space="preserve"> says whether the program is running. A Server </w:t>
      </w:r>
      <w:r>
        <w:rPr>
          <w:b/>
        </w:rPr>
        <w:t>shall</w:t>
      </w:r>
      <w:r>
        <w:t xml:space="preserve"> keep them consistent: a job whose </w:t>
      </w:r>
      <w:r>
        <w:rPr>
          <w:rStyle w:val="VARIABLE"/>
        </w:rPr>
        <w:t>State</w:t>
      </w:r>
      <w:r>
        <w:t xml:space="preserve"> is </w:t>
      </w:r>
      <w:r>
        <w:rPr>
          <w:rStyle w:val="VARIABLE"/>
        </w:rPr>
        <w:t>Failed</w:t>
      </w:r>
      <w:r>
        <w:t xml:space="preserve"> </w:t>
      </w:r>
      <w:r>
        <w:rPr>
          <w:b/>
        </w:rPr>
        <w:t>shall not</w:t>
      </w:r>
      <w:r>
        <w:t xml:space="preserve"> report a </w:t>
      </w:r>
      <w:r>
        <w:rPr>
          <w:rStyle w:val="VARIABLE"/>
        </w:rPr>
        <w:t>CurrentState</w:t>
      </w:r>
      <w:r>
        <w:t xml:space="preserve"> of </w:t>
      </w:r>
      <w:r>
        <w:rPr>
          <w:rStyle w:val="VARIABLE"/>
        </w:rPr>
        <w:t>Running</w:t>
      </w:r>
      <w:r>
        <w:t>.</w:t>
      </w:r>
    </w:p>
    <w:p w14:paraId="13E0CC4B" w14:textId="77777777" w:rsidR="0084008E" w:rsidRDefault="00B50E74">
      <w:pPr>
        <w:pStyle w:val="PARAGRAPH"/>
      </w:pPr>
      <w:r>
        <w:t>Annex A is the authoritative node reference and carries every member with its DataType, ValueRank and ModellingRule.</w:t>
      </w:r>
    </w:p>
    <w:p w14:paraId="132E6D83" w14:textId="77777777" w:rsidR="0084008E" w:rsidRDefault="00B50E74">
      <w:pPr>
        <w:pStyle w:val="Heading2"/>
      </w:pPr>
      <w:bookmarkStart w:id="314" w:name="_Clause_c6_11"/>
      <w:bookmarkStart w:id="315" w:name="_Toc238636440"/>
      <w:r>
        <w:t>The learning loop</w:t>
      </w:r>
      <w:bookmarkEnd w:id="314"/>
      <w:bookmarkEnd w:id="315"/>
    </w:p>
    <w:p w14:paraId="576C58C4" w14:textId="77777777" w:rsidR="0084008E" w:rsidRDefault="00B50E74">
      <w:pPr>
        <w:pStyle w:val="PARAGRAPH"/>
      </w:pPr>
      <w:r>
        <w:rPr>
          <w:rStyle w:val="VARIABLE"/>
        </w:rPr>
        <w:t>LearningJobType</w:t>
      </w:r>
      <w:r>
        <w:t xml:space="preserve"> exists so that corrections arriving from a consuming application have somewhere to accumulate and a defined path into a new model version.</w:t>
      </w:r>
    </w:p>
    <w:p w14:paraId="173F13B4" w14:textId="23638D0D" w:rsidR="0084008E" w:rsidRDefault="00171EA8">
      <w:pPr>
        <w:pStyle w:val="FIGURE"/>
      </w:pPr>
      <w:r>
        <w:object w:dxaOrig="4143" w:dyaOrig="6965" w14:anchorId="54B0DE1E">
          <v:shape id="_x0000_i1055" type="#_x0000_t75" style="width:207.05pt;height:348.25pt" o:ole="">
            <v:imagedata r:id="rId90" o:title=""/>
          </v:shape>
          <o:OLEObject Type="Embed" ProgID="PowerPoint.Show.12" ShapeID="_x0000_i1055" DrawAspect="Content" ObjectID="_1849249364" r:id="rId91"/>
        </w:object>
      </w:r>
    </w:p>
    <w:p w14:paraId="032122D5" w14:textId="6092A024" w:rsidR="0084008E" w:rsidRDefault="00B50E74">
      <w:pPr>
        <w:pStyle w:val="FIGURE-title"/>
      </w:pPr>
      <w:bookmarkStart w:id="316" w:name="_Fig_fig_aim_loop"/>
      <w:bookmarkStart w:id="317" w:name="_Toc238636585"/>
      <w:r>
        <w:t xml:space="preserve">Figure </w:t>
      </w:r>
      <w:r>
        <w:fldChar w:fldCharType="begin"/>
      </w:r>
      <w:r>
        <w:instrText xml:space="preserve"> SEQ Figure \* ARABIC </w:instrText>
      </w:r>
      <w:r>
        <w:fldChar w:fldCharType="separate"/>
      </w:r>
      <w:r w:rsidR="00171EA8">
        <w:rPr>
          <w:noProof/>
        </w:rPr>
        <w:t>18</w:t>
      </w:r>
      <w:r>
        <w:fldChar w:fldCharType="end"/>
      </w:r>
      <w:r>
        <w:t xml:space="preserve"> – States of the learning loop</w:t>
      </w:r>
      <w:bookmarkEnd w:id="316"/>
      <w:bookmarkEnd w:id="317"/>
    </w:p>
    <w:p w14:paraId="2041A3F4" w14:textId="77777777" w:rsidR="0084008E" w:rsidRDefault="00B50E74">
      <w:pPr>
        <w:pStyle w:val="PARAGRAPH"/>
      </w:pPr>
      <w:r>
        <w:rPr>
          <w:rStyle w:val="VARIABLE"/>
        </w:rPr>
        <w:t>LearningJobStateEnum</w:t>
      </w:r>
      <w:r>
        <w:t xml:space="preserve"> (</w:t>
      </w:r>
      <w:r>
        <w:rPr>
          <w:rStyle w:val="VARIABLE"/>
        </w:rPr>
        <w:t>ns=2;i=3005</w:t>
      </w:r>
      <w:r>
        <w:t>) carries exactly these eight states.</w:t>
      </w:r>
    </w:p>
    <w:p w14:paraId="2C8C5CBF" w14:textId="089D5967" w:rsidR="0084008E" w:rsidRDefault="00B50E74">
      <w:pPr>
        <w:pStyle w:val="TABLE-title"/>
      </w:pPr>
      <w:bookmarkStart w:id="318" w:name="_Tab_the_learning_loop_tab1"/>
      <w:bookmarkStart w:id="319" w:name="_Toc238636609"/>
      <w:r>
        <w:t xml:space="preserve">Table </w:t>
      </w:r>
      <w:r>
        <w:fldChar w:fldCharType="begin"/>
      </w:r>
      <w:r>
        <w:instrText xml:space="preserve"> SEQ Table \* ARABIC </w:instrText>
      </w:r>
      <w:r>
        <w:fldChar w:fldCharType="separate"/>
      </w:r>
      <w:r w:rsidR="00171EA8">
        <w:rPr>
          <w:noProof/>
        </w:rPr>
        <w:t>18</w:t>
      </w:r>
      <w:r>
        <w:fldChar w:fldCharType="end"/>
      </w:r>
      <w:r>
        <w:t xml:space="preserve"> – The learning loop</w:t>
      </w:r>
      <w:bookmarkEnd w:id="318"/>
      <w:bookmarkEnd w:id="31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84008E" w14:paraId="3B0AAAA6"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343D1BEB" w14:textId="77777777" w:rsidR="0084008E" w:rsidRDefault="00B50E74">
            <w:pPr>
              <w:pStyle w:val="TableText"/>
            </w:pPr>
            <w:r>
              <w:t>From</w:t>
            </w:r>
          </w:p>
        </w:tc>
        <w:tc>
          <w:tcPr>
            <w:tcW w:w="2975" w:type="dxa"/>
            <w:tcBorders>
              <w:top w:val="single" w:sz="4" w:space="0" w:color="auto"/>
              <w:left w:val="single" w:sz="4" w:space="0" w:color="auto"/>
              <w:bottom w:val="double" w:sz="4" w:space="0" w:color="auto"/>
              <w:right w:val="single" w:sz="4" w:space="0" w:color="auto"/>
            </w:tcBorders>
          </w:tcPr>
          <w:p w14:paraId="51EB286D" w14:textId="77777777" w:rsidR="0084008E" w:rsidRDefault="00B50E74">
            <w:pPr>
              <w:pStyle w:val="TableText"/>
            </w:pPr>
            <w:r>
              <w:t>Trigger</w:t>
            </w:r>
          </w:p>
        </w:tc>
        <w:tc>
          <w:tcPr>
            <w:tcW w:w="2976" w:type="dxa"/>
            <w:tcBorders>
              <w:top w:val="single" w:sz="4" w:space="0" w:color="auto"/>
              <w:left w:val="single" w:sz="4" w:space="0" w:color="auto"/>
              <w:bottom w:val="double" w:sz="4" w:space="0" w:color="auto"/>
              <w:right w:val="single" w:sz="4" w:space="0" w:color="auto"/>
            </w:tcBorders>
          </w:tcPr>
          <w:p w14:paraId="797DF5AC" w14:textId="77777777" w:rsidR="0084008E" w:rsidRDefault="00B50E74">
            <w:pPr>
              <w:pStyle w:val="TableText"/>
            </w:pPr>
            <w:r>
              <w:t>To</w:t>
            </w:r>
          </w:p>
        </w:tc>
      </w:tr>
      <w:tr w:rsidR="0084008E" w14:paraId="23416F7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2203EA5" w14:textId="77777777" w:rsidR="0084008E" w:rsidRDefault="00B50E74">
            <w:pPr>
              <w:pStyle w:val="TableText"/>
            </w:pPr>
            <w:r>
              <w:rPr>
                <w:rStyle w:val="VARIABLE"/>
              </w:rPr>
              <w:t>Idle</w:t>
            </w:r>
          </w:p>
        </w:tc>
        <w:tc>
          <w:tcPr>
            <w:tcW w:w="2975" w:type="dxa"/>
            <w:tcBorders>
              <w:top w:val="single" w:sz="4" w:space="0" w:color="auto"/>
              <w:left w:val="single" w:sz="4" w:space="0" w:color="auto"/>
              <w:bottom w:val="single" w:sz="4" w:space="0" w:color="auto"/>
              <w:right w:val="single" w:sz="4" w:space="0" w:color="auto"/>
            </w:tcBorders>
          </w:tcPr>
          <w:p w14:paraId="6D1D0AB1" w14:textId="77777777" w:rsidR="0084008E" w:rsidRDefault="00B50E74">
            <w:pPr>
              <w:pStyle w:val="TableText"/>
            </w:pPr>
            <w:r>
              <w:rPr>
                <w:rStyle w:val="VARIABLE"/>
              </w:rPr>
              <w:t>StartCollection</w:t>
            </w:r>
          </w:p>
        </w:tc>
        <w:tc>
          <w:tcPr>
            <w:tcW w:w="2976" w:type="dxa"/>
            <w:tcBorders>
              <w:top w:val="single" w:sz="4" w:space="0" w:color="auto"/>
              <w:left w:val="single" w:sz="4" w:space="0" w:color="auto"/>
              <w:bottom w:val="single" w:sz="4" w:space="0" w:color="auto"/>
              <w:right w:val="single" w:sz="4" w:space="0" w:color="auto"/>
            </w:tcBorders>
          </w:tcPr>
          <w:p w14:paraId="49094EDA" w14:textId="77777777" w:rsidR="0084008E" w:rsidRDefault="00B50E74">
            <w:pPr>
              <w:pStyle w:val="TableText"/>
            </w:pPr>
            <w:r>
              <w:rPr>
                <w:rStyle w:val="VARIABLE"/>
              </w:rPr>
              <w:t>Collecting</w:t>
            </w:r>
          </w:p>
        </w:tc>
      </w:tr>
      <w:tr w:rsidR="0084008E" w14:paraId="205E9EF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43AD85B" w14:textId="77777777" w:rsidR="0084008E" w:rsidRDefault="00B50E74">
            <w:pPr>
              <w:pStyle w:val="TableText"/>
            </w:pPr>
            <w:r>
              <w:rPr>
                <w:rStyle w:val="VARIABLE"/>
              </w:rPr>
              <w:t>Collecting</w:t>
            </w:r>
          </w:p>
        </w:tc>
        <w:tc>
          <w:tcPr>
            <w:tcW w:w="2975" w:type="dxa"/>
            <w:tcBorders>
              <w:top w:val="single" w:sz="4" w:space="0" w:color="auto"/>
              <w:left w:val="single" w:sz="4" w:space="0" w:color="auto"/>
              <w:bottom w:val="single" w:sz="4" w:space="0" w:color="auto"/>
              <w:right w:val="single" w:sz="4" w:space="0" w:color="auto"/>
            </w:tcBorders>
          </w:tcPr>
          <w:p w14:paraId="7D8DCDEC" w14:textId="77777777" w:rsidR="0084008E" w:rsidRDefault="00B50E74">
            <w:pPr>
              <w:pStyle w:val="TableText"/>
            </w:pPr>
            <w:r>
              <w:rPr>
                <w:rStyle w:val="VARIABLE"/>
              </w:rPr>
              <w:t>StopCollection</w:t>
            </w:r>
          </w:p>
        </w:tc>
        <w:tc>
          <w:tcPr>
            <w:tcW w:w="2976" w:type="dxa"/>
            <w:tcBorders>
              <w:top w:val="single" w:sz="4" w:space="0" w:color="auto"/>
              <w:left w:val="single" w:sz="4" w:space="0" w:color="auto"/>
              <w:bottom w:val="single" w:sz="4" w:space="0" w:color="auto"/>
              <w:right w:val="single" w:sz="4" w:space="0" w:color="auto"/>
            </w:tcBorders>
          </w:tcPr>
          <w:p w14:paraId="16518210" w14:textId="77777777" w:rsidR="0084008E" w:rsidRDefault="00B50E74">
            <w:pPr>
              <w:pStyle w:val="TableText"/>
            </w:pPr>
            <w:r>
              <w:rPr>
                <w:rStyle w:val="VARIABLE"/>
              </w:rPr>
              <w:t>Labelling</w:t>
            </w:r>
          </w:p>
        </w:tc>
      </w:tr>
      <w:tr w:rsidR="0084008E" w14:paraId="69056F6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3A6A770" w14:textId="77777777" w:rsidR="0084008E" w:rsidRDefault="00B50E74">
            <w:pPr>
              <w:pStyle w:val="TableText"/>
            </w:pPr>
            <w:r>
              <w:rPr>
                <w:rStyle w:val="VARIABLE"/>
              </w:rPr>
              <w:t>Collecting</w:t>
            </w:r>
            <w:r>
              <w:t xml:space="preserve">, </w:t>
            </w:r>
            <w:r>
              <w:rPr>
                <w:rStyle w:val="VARIABLE"/>
              </w:rPr>
              <w:t>Labelling</w:t>
            </w:r>
          </w:p>
        </w:tc>
        <w:tc>
          <w:tcPr>
            <w:tcW w:w="2975" w:type="dxa"/>
            <w:tcBorders>
              <w:top w:val="single" w:sz="4" w:space="0" w:color="auto"/>
              <w:left w:val="single" w:sz="4" w:space="0" w:color="auto"/>
              <w:bottom w:val="single" w:sz="4" w:space="0" w:color="auto"/>
              <w:right w:val="single" w:sz="4" w:space="0" w:color="auto"/>
            </w:tcBorders>
          </w:tcPr>
          <w:p w14:paraId="7FB0D91E" w14:textId="77777777" w:rsidR="0084008E" w:rsidRDefault="00B50E74">
            <w:pPr>
              <w:pStyle w:val="TableText"/>
            </w:pPr>
            <w:r>
              <w:rPr>
                <w:rStyle w:val="VARIABLE"/>
              </w:rPr>
              <w:t>TriggerTraining</w:t>
            </w:r>
            <w:r>
              <w:t xml:space="preserve"> accepted</w:t>
            </w:r>
          </w:p>
        </w:tc>
        <w:tc>
          <w:tcPr>
            <w:tcW w:w="2976" w:type="dxa"/>
            <w:tcBorders>
              <w:top w:val="single" w:sz="4" w:space="0" w:color="auto"/>
              <w:left w:val="single" w:sz="4" w:space="0" w:color="auto"/>
              <w:bottom w:val="single" w:sz="4" w:space="0" w:color="auto"/>
              <w:right w:val="single" w:sz="4" w:space="0" w:color="auto"/>
            </w:tcBorders>
          </w:tcPr>
          <w:p w14:paraId="0BA6B0F6" w14:textId="77777777" w:rsidR="0084008E" w:rsidRDefault="00B50E74">
            <w:pPr>
              <w:pStyle w:val="TableText"/>
            </w:pPr>
            <w:r>
              <w:rPr>
                <w:rStyle w:val="VARIABLE"/>
              </w:rPr>
              <w:t>Training</w:t>
            </w:r>
          </w:p>
        </w:tc>
      </w:tr>
      <w:tr w:rsidR="0084008E" w14:paraId="108F9E0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64476C6" w14:textId="77777777" w:rsidR="0084008E" w:rsidRDefault="00B50E74">
            <w:pPr>
              <w:pStyle w:val="TableText"/>
            </w:pPr>
            <w:r>
              <w:rPr>
                <w:rStyle w:val="VARIABLE"/>
              </w:rPr>
              <w:t>Training</w:t>
            </w:r>
          </w:p>
        </w:tc>
        <w:tc>
          <w:tcPr>
            <w:tcW w:w="2975" w:type="dxa"/>
            <w:tcBorders>
              <w:top w:val="single" w:sz="4" w:space="0" w:color="auto"/>
              <w:left w:val="single" w:sz="4" w:space="0" w:color="auto"/>
              <w:bottom w:val="single" w:sz="4" w:space="0" w:color="auto"/>
              <w:right w:val="single" w:sz="4" w:space="0" w:color="auto"/>
            </w:tcBorders>
          </w:tcPr>
          <w:p w14:paraId="78E60AA3" w14:textId="77777777" w:rsidR="0084008E" w:rsidRDefault="00B50E74">
            <w:pPr>
              <w:pStyle w:val="TableText"/>
            </w:pPr>
            <w:r>
              <w:t>Server: training finished</w:t>
            </w:r>
          </w:p>
        </w:tc>
        <w:tc>
          <w:tcPr>
            <w:tcW w:w="2976" w:type="dxa"/>
            <w:tcBorders>
              <w:top w:val="single" w:sz="4" w:space="0" w:color="auto"/>
              <w:left w:val="single" w:sz="4" w:space="0" w:color="auto"/>
              <w:bottom w:val="single" w:sz="4" w:space="0" w:color="auto"/>
              <w:right w:val="single" w:sz="4" w:space="0" w:color="auto"/>
            </w:tcBorders>
          </w:tcPr>
          <w:p w14:paraId="1FFC2604" w14:textId="77777777" w:rsidR="0084008E" w:rsidRDefault="00B50E74">
            <w:pPr>
              <w:pStyle w:val="TableText"/>
            </w:pPr>
            <w:r>
              <w:rPr>
                <w:rStyle w:val="VARIABLE"/>
              </w:rPr>
              <w:t>Validating</w:t>
            </w:r>
          </w:p>
        </w:tc>
      </w:tr>
      <w:tr w:rsidR="0084008E" w14:paraId="70AF5E8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659BD63" w14:textId="77777777" w:rsidR="0084008E" w:rsidRDefault="00B50E74">
            <w:pPr>
              <w:pStyle w:val="TableText"/>
            </w:pPr>
            <w:r>
              <w:rPr>
                <w:rStyle w:val="VARIABLE"/>
              </w:rPr>
              <w:t>Validating</w:t>
            </w:r>
          </w:p>
        </w:tc>
        <w:tc>
          <w:tcPr>
            <w:tcW w:w="2975" w:type="dxa"/>
            <w:tcBorders>
              <w:top w:val="single" w:sz="4" w:space="0" w:color="auto"/>
              <w:left w:val="single" w:sz="4" w:space="0" w:color="auto"/>
              <w:bottom w:val="single" w:sz="4" w:space="0" w:color="auto"/>
              <w:right w:val="single" w:sz="4" w:space="0" w:color="auto"/>
            </w:tcBorders>
          </w:tcPr>
          <w:p w14:paraId="01E7B07F" w14:textId="77777777" w:rsidR="0084008E" w:rsidRDefault="00B50E74">
            <w:pPr>
              <w:pStyle w:val="TableText"/>
            </w:pPr>
            <w:r>
              <w:t>Server: candidate met acceptance criteria</w:t>
            </w:r>
          </w:p>
        </w:tc>
        <w:tc>
          <w:tcPr>
            <w:tcW w:w="2976" w:type="dxa"/>
            <w:tcBorders>
              <w:top w:val="single" w:sz="4" w:space="0" w:color="auto"/>
              <w:left w:val="single" w:sz="4" w:space="0" w:color="auto"/>
              <w:bottom w:val="single" w:sz="4" w:space="0" w:color="auto"/>
              <w:right w:val="single" w:sz="4" w:space="0" w:color="auto"/>
            </w:tcBorders>
          </w:tcPr>
          <w:p w14:paraId="42305E33" w14:textId="77777777" w:rsidR="0084008E" w:rsidRDefault="00B50E74">
            <w:pPr>
              <w:pStyle w:val="TableText"/>
            </w:pPr>
            <w:r>
              <w:rPr>
                <w:rStyle w:val="VARIABLE"/>
              </w:rPr>
              <w:t>Ready</w:t>
            </w:r>
          </w:p>
        </w:tc>
      </w:tr>
      <w:tr w:rsidR="0084008E" w14:paraId="12CAE41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224E6B0" w14:textId="77777777" w:rsidR="0084008E" w:rsidRDefault="00B50E74">
            <w:pPr>
              <w:pStyle w:val="TableText"/>
            </w:pPr>
            <w:r>
              <w:rPr>
                <w:rStyle w:val="VARIABLE"/>
              </w:rPr>
              <w:t>Validating</w:t>
            </w:r>
          </w:p>
        </w:tc>
        <w:tc>
          <w:tcPr>
            <w:tcW w:w="2975" w:type="dxa"/>
            <w:tcBorders>
              <w:top w:val="single" w:sz="4" w:space="0" w:color="auto"/>
              <w:left w:val="single" w:sz="4" w:space="0" w:color="auto"/>
              <w:bottom w:val="single" w:sz="4" w:space="0" w:color="auto"/>
              <w:right w:val="single" w:sz="4" w:space="0" w:color="auto"/>
            </w:tcBorders>
          </w:tcPr>
          <w:p w14:paraId="42E11AF8" w14:textId="77777777" w:rsidR="0084008E" w:rsidRDefault="00B50E74">
            <w:pPr>
              <w:pStyle w:val="TableText"/>
            </w:pPr>
            <w:r>
              <w:t>Server: candidate rejected</w:t>
            </w:r>
          </w:p>
        </w:tc>
        <w:tc>
          <w:tcPr>
            <w:tcW w:w="2976" w:type="dxa"/>
            <w:tcBorders>
              <w:top w:val="single" w:sz="4" w:space="0" w:color="auto"/>
              <w:left w:val="single" w:sz="4" w:space="0" w:color="auto"/>
              <w:bottom w:val="single" w:sz="4" w:space="0" w:color="auto"/>
              <w:right w:val="single" w:sz="4" w:space="0" w:color="auto"/>
            </w:tcBorders>
          </w:tcPr>
          <w:p w14:paraId="3C097566" w14:textId="77777777" w:rsidR="0084008E" w:rsidRDefault="00B50E74">
            <w:pPr>
              <w:pStyle w:val="TableText"/>
            </w:pPr>
            <w:r>
              <w:rPr>
                <w:rStyle w:val="VARIABLE"/>
              </w:rPr>
              <w:t>Failed</w:t>
            </w:r>
          </w:p>
        </w:tc>
      </w:tr>
      <w:tr w:rsidR="0084008E" w14:paraId="0C9C5DD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EE02D7E" w14:textId="77777777" w:rsidR="0084008E" w:rsidRDefault="00B50E74">
            <w:pPr>
              <w:pStyle w:val="TableText"/>
            </w:pPr>
            <w:r>
              <w:rPr>
                <w:rStyle w:val="VARIABLE"/>
              </w:rPr>
              <w:t>Ready</w:t>
            </w:r>
          </w:p>
        </w:tc>
        <w:tc>
          <w:tcPr>
            <w:tcW w:w="2975" w:type="dxa"/>
            <w:tcBorders>
              <w:top w:val="single" w:sz="4" w:space="0" w:color="auto"/>
              <w:left w:val="single" w:sz="4" w:space="0" w:color="auto"/>
              <w:bottom w:val="single" w:sz="4" w:space="0" w:color="auto"/>
              <w:right w:val="single" w:sz="4" w:space="0" w:color="auto"/>
            </w:tcBorders>
          </w:tcPr>
          <w:p w14:paraId="6436FC97" w14:textId="77777777" w:rsidR="0084008E" w:rsidRDefault="00B50E74">
            <w:pPr>
              <w:pStyle w:val="TableText"/>
            </w:pPr>
            <w:r>
              <w:rPr>
                <w:rStyle w:val="VARIABLE"/>
              </w:rPr>
              <w:t>PromoteModel</w:t>
            </w:r>
          </w:p>
        </w:tc>
        <w:tc>
          <w:tcPr>
            <w:tcW w:w="2976" w:type="dxa"/>
            <w:tcBorders>
              <w:top w:val="single" w:sz="4" w:space="0" w:color="auto"/>
              <w:left w:val="single" w:sz="4" w:space="0" w:color="auto"/>
              <w:bottom w:val="single" w:sz="4" w:space="0" w:color="auto"/>
              <w:right w:val="single" w:sz="4" w:space="0" w:color="auto"/>
            </w:tcBorders>
          </w:tcPr>
          <w:p w14:paraId="39DE440E" w14:textId="77777777" w:rsidR="0084008E" w:rsidRDefault="00B50E74">
            <w:pPr>
              <w:pStyle w:val="TableText"/>
            </w:pPr>
            <w:r>
              <w:rPr>
                <w:rStyle w:val="VARIABLE"/>
              </w:rPr>
              <w:t>Promoted</w:t>
            </w:r>
          </w:p>
        </w:tc>
      </w:tr>
      <w:tr w:rsidR="0084008E" w14:paraId="65C87F4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1896D4A" w14:textId="77777777" w:rsidR="0084008E" w:rsidRDefault="00B50E74">
            <w:pPr>
              <w:pStyle w:val="TableText"/>
            </w:pPr>
            <w:r>
              <w:rPr>
                <w:rStyle w:val="VARIABLE"/>
              </w:rPr>
              <w:t>Promoted</w:t>
            </w:r>
            <w:r>
              <w:t xml:space="preserve">, </w:t>
            </w:r>
            <w:r>
              <w:rPr>
                <w:rStyle w:val="VARIABLE"/>
              </w:rPr>
              <w:t>Failed</w:t>
            </w:r>
          </w:p>
        </w:tc>
        <w:tc>
          <w:tcPr>
            <w:tcW w:w="2975" w:type="dxa"/>
            <w:tcBorders>
              <w:top w:val="single" w:sz="4" w:space="0" w:color="auto"/>
              <w:left w:val="single" w:sz="4" w:space="0" w:color="auto"/>
              <w:bottom w:val="single" w:sz="4" w:space="0" w:color="auto"/>
              <w:right w:val="single" w:sz="4" w:space="0" w:color="auto"/>
            </w:tcBorders>
          </w:tcPr>
          <w:p w14:paraId="0CEC9006" w14:textId="77777777" w:rsidR="0084008E" w:rsidRDefault="00B50E74">
            <w:pPr>
              <w:pStyle w:val="TableText"/>
            </w:pPr>
            <w:r>
              <w:rPr>
                <w:rStyle w:val="VARIABLE"/>
              </w:rPr>
              <w:t>StartCollection</w:t>
            </w:r>
          </w:p>
        </w:tc>
        <w:tc>
          <w:tcPr>
            <w:tcW w:w="2976" w:type="dxa"/>
            <w:tcBorders>
              <w:top w:val="single" w:sz="4" w:space="0" w:color="auto"/>
              <w:left w:val="single" w:sz="4" w:space="0" w:color="auto"/>
              <w:bottom w:val="single" w:sz="4" w:space="0" w:color="auto"/>
              <w:right w:val="single" w:sz="4" w:space="0" w:color="auto"/>
            </w:tcBorders>
          </w:tcPr>
          <w:p w14:paraId="608BF054" w14:textId="77777777" w:rsidR="0084008E" w:rsidRDefault="00B50E74">
            <w:pPr>
              <w:pStyle w:val="TableText"/>
            </w:pPr>
            <w:r>
              <w:rPr>
                <w:rStyle w:val="VARIABLE"/>
              </w:rPr>
              <w:t>Collecting</w:t>
            </w:r>
          </w:p>
        </w:tc>
      </w:tr>
      <w:tr w:rsidR="0084008E" w14:paraId="57C8C5C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9E5FF80" w14:textId="77777777" w:rsidR="0084008E" w:rsidRDefault="00B50E74">
            <w:pPr>
              <w:pStyle w:val="TableText"/>
            </w:pPr>
            <w:r>
              <w:rPr>
                <w:rStyle w:val="VARIABLE"/>
              </w:rPr>
              <w:t>Training</w:t>
            </w:r>
            <w:r>
              <w:t xml:space="preserve">, </w:t>
            </w:r>
            <w:r>
              <w:rPr>
                <w:rStyle w:val="VARIABLE"/>
              </w:rPr>
              <w:t>Validating</w:t>
            </w:r>
          </w:p>
        </w:tc>
        <w:tc>
          <w:tcPr>
            <w:tcW w:w="2975" w:type="dxa"/>
            <w:tcBorders>
              <w:top w:val="single" w:sz="4" w:space="0" w:color="auto"/>
              <w:left w:val="single" w:sz="4" w:space="0" w:color="auto"/>
              <w:bottom w:val="single" w:sz="4" w:space="0" w:color="auto"/>
              <w:right w:val="single" w:sz="4" w:space="0" w:color="auto"/>
            </w:tcBorders>
          </w:tcPr>
          <w:p w14:paraId="39398672" w14:textId="77777777" w:rsidR="0084008E" w:rsidRDefault="00B50E74">
            <w:pPr>
              <w:pStyle w:val="TableText"/>
            </w:pPr>
            <w:r>
              <w:t>Server: error</w:t>
            </w:r>
          </w:p>
        </w:tc>
        <w:tc>
          <w:tcPr>
            <w:tcW w:w="2976" w:type="dxa"/>
            <w:tcBorders>
              <w:top w:val="single" w:sz="4" w:space="0" w:color="auto"/>
              <w:left w:val="single" w:sz="4" w:space="0" w:color="auto"/>
              <w:bottom w:val="single" w:sz="4" w:space="0" w:color="auto"/>
              <w:right w:val="single" w:sz="4" w:space="0" w:color="auto"/>
            </w:tcBorders>
          </w:tcPr>
          <w:p w14:paraId="17E0DB18" w14:textId="77777777" w:rsidR="0084008E" w:rsidRDefault="00B50E74">
            <w:pPr>
              <w:pStyle w:val="TableText"/>
            </w:pPr>
            <w:r>
              <w:rPr>
                <w:rStyle w:val="VARIABLE"/>
              </w:rPr>
              <w:t>Failed</w:t>
            </w:r>
          </w:p>
        </w:tc>
      </w:tr>
    </w:tbl>
    <w:p w14:paraId="782D10F7" w14:textId="77777777" w:rsidR="0084008E" w:rsidRDefault="0084008E">
      <w:pPr>
        <w:pStyle w:val="spacer"/>
      </w:pPr>
    </w:p>
    <w:p w14:paraId="6DFBF15B" w14:textId="77777777" w:rsidR="0084008E" w:rsidRDefault="00B50E74">
      <w:pPr>
        <w:pStyle w:val="PARAGRAPH"/>
      </w:pPr>
      <w:r>
        <w:t xml:space="preserve">Transitions marked </w:t>
      </w:r>
      <w:r>
        <w:rPr>
          <w:i/>
        </w:rPr>
        <w:t>Server</w:t>
      </w:r>
      <w:r>
        <w:t xml:space="preserve"> are driven by the Server or its training backend; the rest are Method-driven. A Server </w:t>
      </w:r>
      <w:r>
        <w:rPr>
          <w:b/>
        </w:rPr>
        <w:t>shall not</w:t>
      </w:r>
      <w:r>
        <w:t xml:space="preserve"> perform a transition that is not in this table, </w:t>
      </w:r>
      <w:r>
        <w:rPr>
          <w:b/>
        </w:rPr>
        <w:t>shall</w:t>
      </w:r>
      <w:r>
        <w:t xml:space="preserve"> populate </w:t>
      </w:r>
      <w:r>
        <w:rPr>
          <w:rStyle w:val="VARIABLE"/>
        </w:rPr>
        <w:t>LastError</w:t>
      </w:r>
      <w:r>
        <w:t xml:space="preserve"> on entry to </w:t>
      </w:r>
      <w:r>
        <w:rPr>
          <w:rStyle w:val="VARIABLE"/>
        </w:rPr>
        <w:t>Failed</w:t>
      </w:r>
      <w:r>
        <w:t xml:space="preserve">, and </w:t>
      </w:r>
      <w:r>
        <w:rPr>
          <w:b/>
        </w:rPr>
        <w:t>shall</w:t>
      </w:r>
      <w:r>
        <w:t xml:space="preserve"> have </w:t>
      </w:r>
      <w:r>
        <w:rPr>
          <w:rStyle w:val="VARIABLE"/>
        </w:rPr>
        <w:t>CandidateModel</w:t>
      </w:r>
      <w:r>
        <w:t xml:space="preserve"> non-null on entry to </w:t>
      </w:r>
      <w:r>
        <w:rPr>
          <w:rStyle w:val="VARIABLE"/>
        </w:rPr>
        <w:t>Ready</w:t>
      </w:r>
      <w:r>
        <w:t xml:space="preserve"> — a </w:t>
      </w:r>
      <w:r>
        <w:rPr>
          <w:rStyle w:val="VARIABLE"/>
        </w:rPr>
        <w:t>Ready</w:t>
      </w:r>
      <w:r>
        <w:t xml:space="preserve"> job with nothing to promote cannot be acted on.</w:t>
      </w:r>
    </w:p>
    <w:p w14:paraId="4CDF855D" w14:textId="77777777" w:rsidR="0084008E" w:rsidRDefault="00B50E74">
      <w:pPr>
        <w:pStyle w:val="PARAGRAPH"/>
      </w:pPr>
      <w:r>
        <w:rPr>
          <w:rStyle w:val="VARIABLE"/>
        </w:rPr>
        <w:t>Promoted</w:t>
      </w:r>
      <w:r>
        <w:t xml:space="preserve"> and </w:t>
      </w:r>
      <w:r>
        <w:rPr>
          <w:rStyle w:val="VARIABLE"/>
        </w:rPr>
        <w:t>Failed</w:t>
      </w:r>
      <w:r>
        <w:t xml:space="preserve"> both return to </w:t>
      </w:r>
      <w:r>
        <w:rPr>
          <w:rStyle w:val="VARIABLE"/>
        </w:rPr>
        <w:t>Collecting</w:t>
      </w:r>
      <w:r>
        <w:t>, which is what makes this a loop rather than a one-shot. A job that promoted a model last month is the same job that starts gathering evidence for the next one.</w:t>
      </w:r>
    </w:p>
    <w:p w14:paraId="1EDC1A2D" w14:textId="77777777" w:rsidR="0084008E" w:rsidRDefault="00B50E74">
      <w:pPr>
        <w:pStyle w:val="Heading3"/>
      </w:pPr>
      <w:bookmarkStart w:id="320" w:name="_Clause_c6_11_1"/>
      <w:bookmarkStart w:id="321" w:name="_Toc238636441"/>
      <w:r>
        <w:lastRenderedPageBreak/>
        <w:t>Method behaviour and StatusCodes</w:t>
      </w:r>
      <w:bookmarkEnd w:id="320"/>
      <w:bookmarkEnd w:id="321"/>
    </w:p>
    <w:p w14:paraId="4E8E0F72" w14:textId="77777777" w:rsidR="0084008E" w:rsidRDefault="00B50E74">
      <w:pPr>
        <w:pStyle w:val="PARAGRAPH"/>
      </w:pPr>
      <w:r>
        <w:rPr>
          <w:rStyle w:val="VARIABLE"/>
        </w:rPr>
        <w:t>StartCollection</w:t>
      </w:r>
      <w:r>
        <w:t xml:space="preserve"> and </w:t>
      </w:r>
      <w:r>
        <w:rPr>
          <w:rStyle w:val="VARIABLE"/>
        </w:rPr>
        <w:t>StopCollection</w:t>
      </w:r>
      <w:r>
        <w:t xml:space="preserve"> are </w:t>
      </w:r>
      <w:r>
        <w:rPr>
          <w:b/>
        </w:rPr>
        <w:t>idempotent</w:t>
      </w:r>
      <w:r>
        <w:t xml:space="preserve">: calling either in the state it would move to is </w:t>
      </w:r>
      <w:r>
        <w:rPr>
          <w:rStyle w:val="VARIABLE"/>
        </w:rPr>
        <w:t>Good</w:t>
      </w:r>
      <w:r>
        <w:t xml:space="preserve"> and changes nothing. Retrying after a lost response is otherwise indistinguishable from a second request.</w:t>
      </w:r>
    </w:p>
    <w:p w14:paraId="5AC69FF4" w14:textId="77777777" w:rsidR="0084008E" w:rsidRDefault="00B50E74">
      <w:pPr>
        <w:pStyle w:val="PARAGRAPH"/>
      </w:pPr>
      <w:r>
        <w:rPr>
          <w:rStyle w:val="VARIABLE"/>
        </w:rPr>
        <w:t>TriggerTraining</w:t>
      </w:r>
      <w:r>
        <w:t xml:space="preserve"> returns </w:t>
      </w:r>
      <w:r>
        <w:rPr>
          <w:rStyle w:val="VARIABLE"/>
        </w:rPr>
        <w:t>Accepted</w:t>
      </w:r>
      <w:r>
        <w:t xml:space="preserve">. It returns </w:t>
      </w:r>
      <w:r>
        <w:rPr>
          <w:rStyle w:val="VARIABLE"/>
        </w:rPr>
        <w:t>Accepted = false</w:t>
      </w:r>
      <w:r>
        <w:t xml:space="preserve"> </w:t>
      </w:r>
      <w:r>
        <w:rPr>
          <w:b/>
        </w:rPr>
        <w:t xml:space="preserve">with </w:t>
      </w:r>
      <w:r>
        <w:rPr>
          <w:rStyle w:val="VARIABLE"/>
        </w:rPr>
        <w:t>Good</w:t>
      </w:r>
      <w:r>
        <w:t xml:space="preserve"> where the request was valid but the Server queued nothing — an external training system declined it, for instance — and </w:t>
      </w:r>
      <w:r>
        <w:rPr>
          <w:rStyle w:val="VARIABLE"/>
        </w:rPr>
        <w:t>LastError</w:t>
      </w:r>
      <w:r>
        <w:t xml:space="preserve"> </w:t>
      </w:r>
      <w:r>
        <w:rPr>
          <w:b/>
        </w:rPr>
        <w:t>shall</w:t>
      </w:r>
      <w:r>
        <w:t xml:space="preserve"> then carry the reason. This is not an error: the request was understood and refused, and a Bad StatusCode would tell a caller to retry something that will be refused again.</w:t>
      </w:r>
    </w:p>
    <w:p w14:paraId="554CCA95" w14:textId="77777777" w:rsidR="0084008E" w:rsidRDefault="00B50E74">
      <w:pPr>
        <w:pStyle w:val="PARAGRAPH"/>
      </w:pPr>
      <w:r>
        <w:rPr>
          <w:rStyle w:val="VARIABLE"/>
        </w:rPr>
        <w:t>PromoteModel</w:t>
      </w:r>
      <w:r>
        <w:t xml:space="preserve"> takes a </w:t>
      </w:r>
      <w:r>
        <w:rPr>
          <w:rStyle w:val="VARIABLE"/>
        </w:rPr>
        <w:t>Deployment</w:t>
      </w:r>
      <w:r>
        <w:t xml:space="preserve"> or null. </w:t>
      </w:r>
      <w:r>
        <w:rPr>
          <w:b/>
        </w:rPr>
        <w:t>Null means every deployment fed by this job</w:t>
      </w:r>
      <w:r>
        <w:t xml:space="preserve">, and a Server </w:t>
      </w:r>
      <w:r>
        <w:rPr>
          <w:b/>
        </w:rPr>
        <w:t>shall</w:t>
      </w:r>
      <w:r>
        <w:t xml:space="preserve"> promote to all of them or to none. </w:t>
      </w:r>
      <w:r>
        <w:rPr>
          <w:rStyle w:val="VARIABLE"/>
        </w:rPr>
        <w:t>PromotedModel</w:t>
      </w:r>
      <w:r>
        <w:t xml:space="preserve"> returns the model now in use, which is the same node in either case because it identifies the model rather than the deployment; a caller needing to know which deployments changed browses their </w:t>
      </w:r>
      <w:r>
        <w:rPr>
          <w:rStyle w:val="VARIABLE"/>
        </w:rPr>
        <w:t>UsesModel</w:t>
      </w:r>
      <w:r>
        <w:t xml:space="preserve"> references afterwards.</w:t>
      </w:r>
    </w:p>
    <w:p w14:paraId="2456D2AF" w14:textId="7026D5D6" w:rsidR="0084008E" w:rsidRDefault="00B50E74">
      <w:pPr>
        <w:pStyle w:val="TABLE-title"/>
      </w:pPr>
      <w:bookmarkStart w:id="322" w:name="_Tab_method_behaviour_and_statuscodes_ta"/>
      <w:bookmarkStart w:id="323" w:name="_Toc238636610"/>
      <w:r>
        <w:t xml:space="preserve">Table </w:t>
      </w:r>
      <w:r>
        <w:fldChar w:fldCharType="begin"/>
      </w:r>
      <w:r>
        <w:instrText xml:space="preserve"> SEQ Table \* ARABIC </w:instrText>
      </w:r>
      <w:r>
        <w:fldChar w:fldCharType="separate"/>
      </w:r>
      <w:r w:rsidR="00171EA8">
        <w:rPr>
          <w:noProof/>
        </w:rPr>
        <w:t>19</w:t>
      </w:r>
      <w:r>
        <w:fldChar w:fldCharType="end"/>
      </w:r>
      <w:r>
        <w:t xml:space="preserve"> – Method behaviour and StatusCodes</w:t>
      </w:r>
      <w:bookmarkEnd w:id="322"/>
      <w:bookmarkEnd w:id="32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84008E" w14:paraId="4C573E9A"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2E4A69D2" w14:textId="77777777" w:rsidR="0084008E" w:rsidRDefault="00B50E74">
            <w:pPr>
              <w:pStyle w:val="TableText"/>
            </w:pPr>
            <w:r>
              <w:t>StatusCode</w:t>
            </w:r>
          </w:p>
        </w:tc>
        <w:tc>
          <w:tcPr>
            <w:tcW w:w="4463" w:type="dxa"/>
            <w:tcBorders>
              <w:top w:val="single" w:sz="4" w:space="0" w:color="auto"/>
              <w:left w:val="single" w:sz="4" w:space="0" w:color="auto"/>
              <w:bottom w:val="double" w:sz="4" w:space="0" w:color="auto"/>
              <w:right w:val="single" w:sz="4" w:space="0" w:color="auto"/>
            </w:tcBorders>
          </w:tcPr>
          <w:p w14:paraId="4426AC74" w14:textId="77777777" w:rsidR="0084008E" w:rsidRDefault="00B50E74">
            <w:pPr>
              <w:pStyle w:val="TableText"/>
            </w:pPr>
            <w:r>
              <w:t>Condition</w:t>
            </w:r>
          </w:p>
        </w:tc>
      </w:tr>
      <w:tr w:rsidR="0084008E" w14:paraId="4A096A5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CADCEED" w14:textId="77777777" w:rsidR="0084008E" w:rsidRDefault="00B50E74">
            <w:pPr>
              <w:pStyle w:val="TableText"/>
            </w:pPr>
            <w:r>
              <w:rPr>
                <w:rStyle w:val="VARIABLE"/>
              </w:rPr>
              <w:t>Bad_InvalidState</w:t>
            </w:r>
          </w:p>
        </w:tc>
        <w:tc>
          <w:tcPr>
            <w:tcW w:w="4463" w:type="dxa"/>
            <w:tcBorders>
              <w:top w:val="single" w:sz="4" w:space="0" w:color="auto"/>
              <w:left w:val="single" w:sz="4" w:space="0" w:color="auto"/>
              <w:bottom w:val="single" w:sz="4" w:space="0" w:color="auto"/>
              <w:right w:val="single" w:sz="4" w:space="0" w:color="auto"/>
            </w:tcBorders>
          </w:tcPr>
          <w:p w14:paraId="10D595BC" w14:textId="77777777" w:rsidR="0084008E" w:rsidRDefault="00B50E74">
            <w:pPr>
              <w:pStyle w:val="TableText"/>
            </w:pPr>
            <w:r>
              <w:rPr>
                <w:rStyle w:val="VARIABLE"/>
              </w:rPr>
              <w:t>StartCollection</w:t>
            </w:r>
            <w:r>
              <w:t xml:space="preserve"> when </w:t>
            </w:r>
            <w:r>
              <w:rPr>
                <w:rStyle w:val="VARIABLE"/>
              </w:rPr>
              <w:t>State</w:t>
            </w:r>
            <w:r>
              <w:t xml:space="preserve"> is not </w:t>
            </w:r>
            <w:r>
              <w:rPr>
                <w:rStyle w:val="VARIABLE"/>
              </w:rPr>
              <w:t>Idle</w:t>
            </w:r>
            <w:r>
              <w:t xml:space="preserve">, </w:t>
            </w:r>
            <w:r>
              <w:rPr>
                <w:rStyle w:val="VARIABLE"/>
              </w:rPr>
              <w:t>Collecting</w:t>
            </w:r>
            <w:r>
              <w:t xml:space="preserve">, </w:t>
            </w:r>
            <w:r>
              <w:rPr>
                <w:rStyle w:val="VARIABLE"/>
              </w:rPr>
              <w:t>Promoted</w:t>
            </w:r>
            <w:r>
              <w:t xml:space="preserve"> or </w:t>
            </w:r>
            <w:r>
              <w:rPr>
                <w:rStyle w:val="VARIABLE"/>
              </w:rPr>
              <w:t>Failed</w:t>
            </w:r>
            <w:r>
              <w:t xml:space="preserve">; </w:t>
            </w:r>
            <w:r>
              <w:rPr>
                <w:rStyle w:val="VARIABLE"/>
              </w:rPr>
              <w:t>TriggerTraining</w:t>
            </w:r>
            <w:r>
              <w:t xml:space="preserve"> when </w:t>
            </w:r>
            <w:r>
              <w:rPr>
                <w:rStyle w:val="VARIABLE"/>
              </w:rPr>
              <w:t>State</w:t>
            </w:r>
            <w:r>
              <w:t xml:space="preserve"> is not </w:t>
            </w:r>
            <w:r>
              <w:rPr>
                <w:rStyle w:val="VARIABLE"/>
              </w:rPr>
              <w:t>Collecting</w:t>
            </w:r>
            <w:r>
              <w:t xml:space="preserve"> or </w:t>
            </w:r>
            <w:r>
              <w:rPr>
                <w:rStyle w:val="VARIABLE"/>
              </w:rPr>
              <w:t>Labelling</w:t>
            </w:r>
            <w:r>
              <w:t xml:space="preserve">; </w:t>
            </w:r>
            <w:r>
              <w:rPr>
                <w:rStyle w:val="VARIABLE"/>
              </w:rPr>
              <w:t>PromoteModel</w:t>
            </w:r>
            <w:r>
              <w:t xml:space="preserve"> when </w:t>
            </w:r>
            <w:r>
              <w:rPr>
                <w:rStyle w:val="VARIABLE"/>
              </w:rPr>
              <w:t>State</w:t>
            </w:r>
            <w:r>
              <w:t xml:space="preserve"> is not </w:t>
            </w:r>
            <w:r>
              <w:rPr>
                <w:rStyle w:val="VARIABLE"/>
              </w:rPr>
              <w:t>Ready</w:t>
            </w:r>
          </w:p>
        </w:tc>
      </w:tr>
      <w:tr w:rsidR="0084008E" w14:paraId="664187F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C654D62" w14:textId="77777777" w:rsidR="0084008E" w:rsidRDefault="00B50E74">
            <w:pPr>
              <w:pStyle w:val="TableText"/>
            </w:pPr>
            <w:r>
              <w:rPr>
                <w:rStyle w:val="VARIABLE"/>
              </w:rPr>
              <w:t>Bad_NothingToDo</w:t>
            </w:r>
          </w:p>
        </w:tc>
        <w:tc>
          <w:tcPr>
            <w:tcW w:w="4463" w:type="dxa"/>
            <w:tcBorders>
              <w:top w:val="single" w:sz="4" w:space="0" w:color="auto"/>
              <w:left w:val="single" w:sz="4" w:space="0" w:color="auto"/>
              <w:bottom w:val="single" w:sz="4" w:space="0" w:color="auto"/>
              <w:right w:val="single" w:sz="4" w:space="0" w:color="auto"/>
            </w:tcBorders>
          </w:tcPr>
          <w:p w14:paraId="09EF73C2" w14:textId="77777777" w:rsidR="0084008E" w:rsidRDefault="00B50E74">
            <w:pPr>
              <w:pStyle w:val="TableText"/>
            </w:pPr>
            <w:r>
              <w:rPr>
                <w:rStyle w:val="VARIABLE"/>
              </w:rPr>
              <w:t>TriggerTraining</w:t>
            </w:r>
            <w:r>
              <w:t xml:space="preserve"> when </w:t>
            </w:r>
            <w:r>
              <w:rPr>
                <w:rStyle w:val="VARIABLE"/>
              </w:rPr>
              <w:t>SamplesCollected</w:t>
            </w:r>
            <w:r>
              <w:t xml:space="preserve"> is 0</w:t>
            </w:r>
          </w:p>
        </w:tc>
      </w:tr>
      <w:tr w:rsidR="0084008E" w14:paraId="7B0ABC7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9B2F8E1" w14:textId="77777777" w:rsidR="0084008E" w:rsidRDefault="00B50E74">
            <w:pPr>
              <w:pStyle w:val="TableText"/>
            </w:pPr>
            <w:r>
              <w:rPr>
                <w:rStyle w:val="VARIABLE"/>
              </w:rPr>
              <w:t>Bad_NotFound</w:t>
            </w:r>
          </w:p>
        </w:tc>
        <w:tc>
          <w:tcPr>
            <w:tcW w:w="4463" w:type="dxa"/>
            <w:tcBorders>
              <w:top w:val="single" w:sz="4" w:space="0" w:color="auto"/>
              <w:left w:val="single" w:sz="4" w:space="0" w:color="auto"/>
              <w:bottom w:val="single" w:sz="4" w:space="0" w:color="auto"/>
              <w:right w:val="single" w:sz="4" w:space="0" w:color="auto"/>
            </w:tcBorders>
          </w:tcPr>
          <w:p w14:paraId="38A64A60" w14:textId="77777777" w:rsidR="0084008E" w:rsidRDefault="00B50E74">
            <w:pPr>
              <w:pStyle w:val="TableText"/>
            </w:pPr>
            <w:r>
              <w:rPr>
                <w:rStyle w:val="VARIABLE"/>
              </w:rPr>
              <w:t>PromoteModel</w:t>
            </w:r>
            <w:r>
              <w:t xml:space="preserve"> when </w:t>
            </w:r>
            <w:r>
              <w:rPr>
                <w:rStyle w:val="VARIABLE"/>
              </w:rPr>
              <w:t>Deployment</w:t>
            </w:r>
            <w:r>
              <w:t xml:space="preserve"> is non-null and does not resolve, or when </w:t>
            </w:r>
            <w:r>
              <w:rPr>
                <w:rStyle w:val="VARIABLE"/>
              </w:rPr>
              <w:t>CandidateModel</w:t>
            </w:r>
            <w:r>
              <w:t xml:space="preserve"> is null</w:t>
            </w:r>
          </w:p>
        </w:tc>
      </w:tr>
      <w:tr w:rsidR="0084008E" w14:paraId="65ED0CF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B715518" w14:textId="77777777" w:rsidR="0084008E" w:rsidRDefault="00B50E74">
            <w:pPr>
              <w:pStyle w:val="TableText"/>
            </w:pPr>
            <w:r>
              <w:rPr>
                <w:rStyle w:val="VARIABLE"/>
              </w:rPr>
              <w:t>Bad_UserAccessDenied</w:t>
            </w:r>
          </w:p>
        </w:tc>
        <w:tc>
          <w:tcPr>
            <w:tcW w:w="4463" w:type="dxa"/>
            <w:tcBorders>
              <w:top w:val="single" w:sz="4" w:space="0" w:color="auto"/>
              <w:left w:val="single" w:sz="4" w:space="0" w:color="auto"/>
              <w:bottom w:val="single" w:sz="4" w:space="0" w:color="auto"/>
              <w:right w:val="single" w:sz="4" w:space="0" w:color="auto"/>
            </w:tcBorders>
          </w:tcPr>
          <w:p w14:paraId="6D99215D" w14:textId="4E22731D" w:rsidR="0084008E" w:rsidRDefault="00B50E74">
            <w:pPr>
              <w:pStyle w:val="TableText"/>
            </w:pPr>
            <w:r>
              <w:t xml:space="preserve">The caller is not authorized; </w:t>
            </w:r>
            <w:r>
              <w:rPr>
                <w:rStyle w:val="VARIABLE"/>
              </w:rPr>
              <w:t>PromoteModel</w:t>
            </w:r>
            <w:r>
              <w:t xml:space="preserve"> requires the distinct authorization of </w:t>
            </w:r>
            <w:r>
              <w:fldChar w:fldCharType="begin"/>
            </w:r>
            <w:r>
              <w:instrText xml:space="preserve"> REF _Clause_c6_16_3 \r \h </w:instrText>
            </w:r>
            <w:r>
              <w:fldChar w:fldCharType="separate"/>
            </w:r>
            <w:r w:rsidR="00171EA8">
              <w:t>6.16.3</w:t>
            </w:r>
            <w:r>
              <w:fldChar w:fldCharType="end"/>
            </w:r>
          </w:p>
        </w:tc>
      </w:tr>
    </w:tbl>
    <w:p w14:paraId="4436035B" w14:textId="77777777" w:rsidR="0084008E" w:rsidRDefault="0084008E">
      <w:pPr>
        <w:pStyle w:val="spacer"/>
      </w:pPr>
    </w:p>
    <w:p w14:paraId="3AABB33B" w14:textId="77777777" w:rsidR="0084008E" w:rsidRDefault="00B50E74">
      <w:pPr>
        <w:pStyle w:val="PARAGRAPH"/>
      </w:pPr>
      <w:r>
        <w:rPr>
          <w:b/>
        </w:rPr>
        <w:t>A Server may implement only part of this.</w:t>
      </w:r>
      <w:r>
        <w:t xml:space="preserve"> A Server that captures corrections and leaves training to an external MLOps system implements </w:t>
      </w:r>
      <w:r>
        <w:rPr>
          <w:rStyle w:val="VARIABLE"/>
        </w:rPr>
        <w:t>StartCollection</w:t>
      </w:r>
      <w:r>
        <w:t xml:space="preserve"> and </w:t>
      </w:r>
      <w:r>
        <w:rPr>
          <w:rStyle w:val="VARIABLE"/>
        </w:rPr>
        <w:t>StopCollection</w:t>
      </w:r>
      <w:r>
        <w:t xml:space="preserve">, drives the state to </w:t>
      </w:r>
      <w:r>
        <w:rPr>
          <w:rStyle w:val="VARIABLE"/>
        </w:rPr>
        <w:t>Labelling</w:t>
      </w:r>
      <w:r>
        <w:t xml:space="preserve">, and stops. The state machine is the same either way, and a client reads </w:t>
      </w:r>
      <w:r>
        <w:rPr>
          <w:rStyle w:val="VARIABLE"/>
        </w:rPr>
        <w:t>State</w:t>
      </w:r>
      <w:r>
        <w:t xml:space="preserve"> to learn how far this Server goes rather than inferring it from which Methods exist.</w:t>
      </w:r>
    </w:p>
    <w:p w14:paraId="7696B34A" w14:textId="77777777" w:rsidR="0084008E" w:rsidRDefault="00B50E74">
      <w:pPr>
        <w:pStyle w:val="PARAGRAPH"/>
      </w:pPr>
      <w:r>
        <w:rPr>
          <w:rStyle w:val="VARIABLE"/>
        </w:rPr>
        <w:t>SamplesCollected</w:t>
      </w:r>
      <w:r>
        <w:t xml:space="preserve"> counts what has accumulated, including corrections fed back. </w:t>
      </w:r>
      <w:r>
        <w:rPr>
          <w:rStyle w:val="VARIABLE"/>
        </w:rPr>
        <w:t>LastError</w:t>
      </w:r>
      <w:r>
        <w:t xml:space="preserve"> is the diagnostic for </w:t>
      </w:r>
      <w:r>
        <w:rPr>
          <w:rStyle w:val="VARIABLE"/>
        </w:rPr>
        <w:t>Failed</w:t>
      </w:r>
      <w:r>
        <w:t xml:space="preserve">, is for a human, and </w:t>
      </w:r>
      <w:r>
        <w:rPr>
          <w:b/>
        </w:rPr>
        <w:t>shall not</w:t>
      </w:r>
      <w:r>
        <w:t xml:space="preserve"> be parsed.</w:t>
      </w:r>
    </w:p>
    <w:p w14:paraId="31838FA5" w14:textId="13ED3BB6" w:rsidR="0084008E" w:rsidRDefault="00B50E74">
      <w:pPr>
        <w:pStyle w:val="PARAGRAPH"/>
      </w:pPr>
      <w:r>
        <w:rPr>
          <w:b/>
        </w:rPr>
        <w:t>Promotion is the operation that matters.</w:t>
      </w:r>
      <w:r>
        <w:t xml:space="preserve"> </w:t>
      </w:r>
      <w:r>
        <w:rPr>
          <w:rStyle w:val="VARIABLE"/>
        </w:rPr>
        <w:t>PromoteModel</w:t>
      </w:r>
      <w:r>
        <w:t xml:space="preserve"> makes the candidate the model deployments use — it changes what the equipment does without changing anything a reader of the address space would notice, which is exactly the change that needs a separate permission (</w:t>
      </w:r>
      <w:r>
        <w:fldChar w:fldCharType="begin"/>
      </w:r>
      <w:r>
        <w:instrText xml:space="preserve"> REF _Clause_c6_16_3 \r \h </w:instrText>
      </w:r>
      <w:r>
        <w:fldChar w:fldCharType="separate"/>
      </w:r>
      <w:r w:rsidR="00171EA8">
        <w:t>6.16.3</w:t>
      </w:r>
      <w:r>
        <w:fldChar w:fldCharType="end"/>
      </w:r>
      <w:r>
        <w:t>).</w:t>
      </w:r>
    </w:p>
    <w:p w14:paraId="48AE20E3" w14:textId="77777777" w:rsidR="0084008E" w:rsidRDefault="00B50E74">
      <w:pPr>
        <w:pStyle w:val="PARAGRAPH"/>
      </w:pPr>
      <w:r>
        <w:t xml:space="preserve">A null </w:t>
      </w:r>
      <w:r>
        <w:rPr>
          <w:rStyle w:val="VARIABLE"/>
        </w:rPr>
        <w:t>Deployment</w:t>
      </w:r>
      <w:r>
        <w:t xml:space="preserve"> argument means </w:t>
      </w:r>
      <w:r>
        <w:rPr>
          <w:i/>
        </w:rPr>
        <w:t>every</w:t>
      </w:r>
      <w:r>
        <w:t xml:space="preserve"> deployment fed by this job. A Server </w:t>
      </w:r>
      <w:r>
        <w:rPr>
          <w:b/>
        </w:rPr>
        <w:t>shall</w:t>
      </w:r>
      <w:r>
        <w:t xml:space="preserve"> promote to all of them or to none: a partial promotion leaves two lines judging the same parts by different models, which is a fault that shows up as an inexplicable disagreement between stations rather than as an error anywhere.</w:t>
      </w:r>
    </w:p>
    <w:p w14:paraId="1E71E7E4" w14:textId="77777777" w:rsidR="0084008E" w:rsidRDefault="00B50E74">
      <w:pPr>
        <w:pStyle w:val="Heading3"/>
      </w:pPr>
      <w:bookmarkStart w:id="324" w:name="_Clause_c6_11_2"/>
      <w:bookmarkStart w:id="325" w:name="_Toc238636442"/>
      <w:r>
        <w:t>Relationship to models and deployments</w:t>
      </w:r>
      <w:bookmarkEnd w:id="324"/>
      <w:bookmarkEnd w:id="325"/>
    </w:p>
    <w:p w14:paraId="71F602F0" w14:textId="4B1149DE" w:rsidR="0084008E" w:rsidRDefault="00B50E74">
      <w:pPr>
        <w:pStyle w:val="PARAGRAPH"/>
      </w:pPr>
      <w:r>
        <w:t xml:space="preserve">The loop is the </w:t>
      </w:r>
      <w:r>
        <w:rPr>
          <w:b/>
        </w:rPr>
        <w:t>producing</w:t>
      </w:r>
      <w:r>
        <w:t xml:space="preserve"> half of this specification; clauses </w:t>
      </w:r>
      <w:r>
        <w:fldChar w:fldCharType="begin"/>
      </w:r>
      <w:r>
        <w:instrText xml:space="preserve"> REF _Clause_c6_12 \r \h </w:instrText>
      </w:r>
      <w:r>
        <w:fldChar w:fldCharType="separate"/>
      </w:r>
      <w:r w:rsidR="00171EA8">
        <w:t>6.12</w:t>
      </w:r>
      <w:r>
        <w:fldChar w:fldCharType="end"/>
      </w:r>
      <w:r>
        <w:t xml:space="preserve"> to </w:t>
      </w:r>
      <w:r>
        <w:fldChar w:fldCharType="begin"/>
      </w:r>
      <w:r>
        <w:instrText xml:space="preserve"> REF _Clause_c6_13 \r \h </w:instrText>
      </w:r>
      <w:r>
        <w:fldChar w:fldCharType="separate"/>
      </w:r>
      <w:r w:rsidR="00171EA8">
        <w:t>6.13</w:t>
      </w:r>
      <w:r>
        <w:fldChar w:fldCharType="end"/>
      </w:r>
      <w:r>
        <w:t xml:space="preserve"> are the consuming half, and three joins connect them.</w:t>
      </w:r>
    </w:p>
    <w:p w14:paraId="052BEF18" w14:textId="0024890F" w:rsidR="0084008E" w:rsidRDefault="00B50E74">
      <w:pPr>
        <w:pStyle w:val="PARAGRAPH"/>
      </w:pPr>
      <w:r>
        <w:rPr>
          <w:rStyle w:val="VARIABLE"/>
        </w:rPr>
        <w:t>BaseModel</w:t>
      </w:r>
      <w:r>
        <w:t xml:space="preserve"> and </w:t>
      </w:r>
      <w:r>
        <w:rPr>
          <w:rStyle w:val="VARIABLE"/>
        </w:rPr>
        <w:t>CandidateModel</w:t>
      </w:r>
      <w:r>
        <w:t xml:space="preserve"> are </w:t>
      </w:r>
      <w:r>
        <w:rPr>
          <w:rStyle w:val="VARIABLE"/>
        </w:rPr>
        <w:t>ModelType</w:t>
      </w:r>
      <w:r>
        <w:t xml:space="preserve"> instances like any other, so a candidate carries the same </w:t>
      </w:r>
      <w:r>
        <w:rPr>
          <w:rStyle w:val="VARIABLE"/>
        </w:rPr>
        <w:t>Digest</w:t>
      </w:r>
      <w:r>
        <w:t xml:space="preserve">, the same </w:t>
      </w:r>
      <w:r>
        <w:rPr>
          <w:rStyle w:val="VARIABLE"/>
        </w:rPr>
        <w:t>Card</w:t>
      </w:r>
      <w:r>
        <w:t xml:space="preserve"> and the same lineage obligations as a model that arrived from a catalogue. A model that a Server trained is not privileged over one it imported — </w:t>
      </w:r>
      <w:r>
        <w:fldChar w:fldCharType="begin"/>
      </w:r>
      <w:r>
        <w:instrText xml:space="preserve"> REF _Clause_c6_15_3 \r \h </w:instrText>
      </w:r>
      <w:r>
        <w:fldChar w:fldCharType="separate"/>
      </w:r>
      <w:r w:rsidR="00171EA8">
        <w:t>6.15.3</w:t>
      </w:r>
      <w:r>
        <w:fldChar w:fldCharType="end"/>
      </w:r>
      <w:r>
        <w:t xml:space="preserve"> requires the candidate to state </w:t>
      </w:r>
      <w:r>
        <w:rPr>
          <w:rStyle w:val="VARIABLE"/>
        </w:rPr>
        <w:t>DerivedFrom</w:t>
      </w:r>
      <w:r>
        <w:t xml:space="preserve"> the base it started from, for the same reason a quantized model must.</w:t>
      </w:r>
    </w:p>
    <w:p w14:paraId="31DCFBE5" w14:textId="71B86F4A" w:rsidR="0084008E" w:rsidRDefault="00B50E74">
      <w:pPr>
        <w:pStyle w:val="PARAGRAPH"/>
      </w:pPr>
      <w:r>
        <w:lastRenderedPageBreak/>
        <w:t xml:space="preserve">Promotion </w:t>
      </w:r>
      <w:r>
        <w:rPr>
          <w:b/>
        </w:rPr>
        <w:t>should</w:t>
      </w:r>
      <w:r>
        <w:t xml:space="preserve"> be gated on an </w:t>
      </w:r>
      <w:r>
        <w:rPr>
          <w:rStyle w:val="VARIABLE"/>
        </w:rPr>
        <w:t>EvaluationRunType</w:t>
      </w:r>
      <w:r>
        <w:t xml:space="preserve"> (</w:t>
      </w:r>
      <w:r>
        <w:fldChar w:fldCharType="begin"/>
      </w:r>
      <w:r>
        <w:instrText xml:space="preserve"> REF _Clause_c6_15_2 \r \h </w:instrText>
      </w:r>
      <w:r>
        <w:fldChar w:fldCharType="separate"/>
      </w:r>
      <w:r w:rsidR="00171EA8">
        <w:t>6.15.2</w:t>
      </w:r>
      <w:r>
        <w:fldChar w:fldCharType="end"/>
      </w:r>
      <w:r>
        <w:t xml:space="preserve">) whose </w:t>
      </w:r>
      <w:r>
        <w:rPr>
          <w:rStyle w:val="VARIABLE"/>
        </w:rPr>
        <w:t>Passed</w:t>
      </w:r>
      <w:r>
        <w:t xml:space="preserve"> is true. This specification does not require it, because a Server that captures corrections and hands training to an external system may legitimately never see an evaluation — but a Server that promotes without one has no recorded answer to </w:t>
      </w:r>
      <w:r>
        <w:rPr>
          <w:i/>
        </w:rPr>
        <w:t>why was this allowed</w:t>
      </w:r>
      <w:r>
        <w:t>, and the question is asked after failures rather than before them.</w:t>
      </w:r>
    </w:p>
    <w:p w14:paraId="09D310D0" w14:textId="444546D9" w:rsidR="0084008E" w:rsidRDefault="00B50E74">
      <w:pPr>
        <w:pStyle w:val="PARAGRAPH"/>
      </w:pPr>
      <w:r>
        <w:t xml:space="preserve">Where the promoted model backs a deployment whose </w:t>
      </w:r>
      <w:r>
        <w:rPr>
          <w:rStyle w:val="VARIABLE"/>
        </w:rPr>
        <w:t>VersionBinding</w:t>
      </w:r>
      <w:r>
        <w:t xml:space="preserve"> is </w:t>
      </w:r>
      <w:r>
        <w:rPr>
          <w:rStyle w:val="VARIABLE"/>
        </w:rPr>
        <w:t>FollowsRef</w:t>
      </w:r>
      <w:r>
        <w:t xml:space="preserve"> (</w:t>
      </w:r>
      <w:r>
        <w:fldChar w:fldCharType="begin"/>
      </w:r>
      <w:r>
        <w:instrText xml:space="preserve"> REF _Clause_c6_13_3 \r \h </w:instrText>
      </w:r>
      <w:r>
        <w:fldChar w:fldCharType="separate"/>
      </w:r>
      <w:r w:rsidR="00171EA8">
        <w:t>6.13.3</w:t>
      </w:r>
      <w:r>
        <w:fldChar w:fldCharType="end"/>
      </w:r>
      <w:r>
        <w:t xml:space="preserve">), promotion and repointing are two routes to the same outcome. </w:t>
      </w:r>
      <w:r>
        <w:fldChar w:fldCharType="begin"/>
      </w:r>
      <w:r>
        <w:instrText xml:space="preserve"> REF _Clause_c6_16_3_1 \r \h </w:instrText>
      </w:r>
      <w:r>
        <w:fldChar w:fldCharType="separate"/>
      </w:r>
      <w:r w:rsidR="00171EA8">
        <w:t>6.16.3.1</w:t>
      </w:r>
      <w:r>
        <w:fldChar w:fldCharType="end"/>
      </w:r>
      <w:r>
        <w:t xml:space="preserve"> requires both to be authorized alike.</w:t>
      </w:r>
    </w:p>
    <w:p w14:paraId="62BA7A57" w14:textId="77777777" w:rsidR="0084008E" w:rsidRDefault="00B50E74">
      <w:pPr>
        <w:pStyle w:val="Heading3"/>
      </w:pPr>
      <w:bookmarkStart w:id="326" w:name="_Clause_c6_11_3"/>
      <w:bookmarkStart w:id="327" w:name="_Toc238636443"/>
      <w:r>
        <w:t>Partial implementation</w:t>
      </w:r>
      <w:bookmarkEnd w:id="326"/>
      <w:bookmarkEnd w:id="327"/>
    </w:p>
    <w:p w14:paraId="7CFE830B" w14:textId="77777777" w:rsidR="0084008E" w:rsidRDefault="00B50E74">
      <w:pPr>
        <w:pStyle w:val="PARAGRAPH"/>
      </w:pPr>
      <w:r>
        <w:t>The state machine describes the whole loop; almost no Server implements the whole loop.</w:t>
      </w:r>
    </w:p>
    <w:p w14:paraId="1C66C3EE" w14:textId="3000D026" w:rsidR="0084008E" w:rsidRDefault="00B50E74">
      <w:pPr>
        <w:pStyle w:val="PARAGRAPH"/>
      </w:pPr>
      <w:r>
        <w:t xml:space="preserve">A Server that only captures corrections implements </w:t>
      </w:r>
      <w:r>
        <w:rPr>
          <w:rStyle w:val="VARIABLE"/>
        </w:rPr>
        <w:t>StartCollection</w:t>
      </w:r>
      <w:r>
        <w:t xml:space="preserve"> and </w:t>
      </w:r>
      <w:r>
        <w:rPr>
          <w:rStyle w:val="VARIABLE"/>
        </w:rPr>
        <w:t>StopCollection</w:t>
      </w:r>
      <w:r>
        <w:t xml:space="preserve">, drives </w:t>
      </w:r>
      <w:r>
        <w:rPr>
          <w:rStyle w:val="VARIABLE"/>
        </w:rPr>
        <w:t>State</w:t>
      </w:r>
      <w:r>
        <w:t xml:space="preserve"> to </w:t>
      </w:r>
      <w:r>
        <w:rPr>
          <w:rStyle w:val="VARIABLE"/>
        </w:rPr>
        <w:t>Labelling</w:t>
      </w:r>
      <w:r>
        <w:t xml:space="preserve">, and stops. One that also promotes but trains elsewhere implements </w:t>
      </w:r>
      <w:r>
        <w:rPr>
          <w:rStyle w:val="VARIABLE"/>
        </w:rPr>
        <w:t>PromoteModel</w:t>
      </w:r>
      <w:r>
        <w:t xml:space="preserve"> and lets </w:t>
      </w:r>
      <w:r>
        <w:rPr>
          <w:rStyle w:val="VARIABLE"/>
        </w:rPr>
        <w:t>Training</w:t>
      </w:r>
      <w:r>
        <w:t xml:space="preserve"> and </w:t>
      </w:r>
      <w:r>
        <w:rPr>
          <w:rStyle w:val="VARIABLE"/>
        </w:rPr>
        <w:t>Validating</w:t>
      </w:r>
      <w:r>
        <w:t xml:space="preserve"> be driven by its MLOps backend. Both are conformant to </w:t>
      </w:r>
      <w:r>
        <w:rPr>
          <w:b/>
        </w:rPr>
        <w:t>AI-Learning</w:t>
      </w:r>
      <w:r>
        <w:t xml:space="preserve"> provided the transitions they </w:t>
      </w:r>
      <w:r>
        <w:rPr>
          <w:i/>
        </w:rPr>
        <w:t>do</w:t>
      </w:r>
      <w:r>
        <w:t xml:space="preserve"> perform are the ones in </w:t>
      </w:r>
      <w:r>
        <w:fldChar w:fldCharType="begin"/>
      </w:r>
      <w:r>
        <w:instrText xml:space="preserve"> REF _Clause_c6_11 \r \h </w:instrText>
      </w:r>
      <w:r>
        <w:fldChar w:fldCharType="separate"/>
      </w:r>
      <w:r w:rsidR="00171EA8">
        <w:t>6.11</w:t>
      </w:r>
      <w:r>
        <w:fldChar w:fldCharType="end"/>
      </w:r>
      <w:r>
        <w:t>.</w:t>
      </w:r>
    </w:p>
    <w:p w14:paraId="47A5DDFA" w14:textId="77777777" w:rsidR="0084008E" w:rsidRDefault="00B50E74">
      <w:pPr>
        <w:pStyle w:val="PARAGRAPH"/>
      </w:pPr>
      <w:r>
        <w:t xml:space="preserve">This is why </w:t>
      </w:r>
      <w:r>
        <w:rPr>
          <w:rStyle w:val="VARIABLE"/>
        </w:rPr>
        <w:t>State</w:t>
      </w:r>
      <w:r>
        <w:t xml:space="preserve"> is read rather than inferred from which Methods exist. A client that probed for Methods would learn what a Server can be asked to do; reading </w:t>
      </w:r>
      <w:r>
        <w:rPr>
          <w:rStyle w:val="VARIABLE"/>
        </w:rPr>
        <w:t>State</w:t>
      </w:r>
      <w:r>
        <w:t xml:space="preserve"> tells it how far this job actually got, which is the question it has.</w:t>
      </w:r>
    </w:p>
    <w:p w14:paraId="2C4E3754" w14:textId="77777777" w:rsidR="0084008E" w:rsidRDefault="00B50E74">
      <w:pPr>
        <w:pStyle w:val="Heading3"/>
      </w:pPr>
      <w:bookmarkStart w:id="328" w:name="_Clause_c6_11_4"/>
      <w:bookmarkStart w:id="329" w:name="_Toc238636444"/>
      <w:r>
        <w:t>Events</w:t>
      </w:r>
      <w:bookmarkEnd w:id="328"/>
      <w:bookmarkEnd w:id="329"/>
    </w:p>
    <w:p w14:paraId="31542E8C" w14:textId="77777777" w:rsidR="0084008E" w:rsidRDefault="00B50E74">
      <w:pPr>
        <w:pStyle w:val="PARAGRAPH"/>
      </w:pPr>
      <w:r>
        <w:rPr>
          <w:rStyle w:val="VARIABLE"/>
        </w:rPr>
        <w:t>ModelPromotedEventType</w:t>
      </w:r>
      <w:r>
        <w:t xml:space="preserve"> is raised when a deployment's configured </w:t>
      </w:r>
      <w:r>
        <w:rPr>
          <w:rStyle w:val="VARIABLE"/>
        </w:rPr>
        <w:t>UsesModel</w:t>
      </w:r>
      <w:r>
        <w:t xml:space="preserve"> target is successfully substituted.</w:t>
      </w:r>
    </w:p>
    <w:p w14:paraId="1D0517AB" w14:textId="77777777" w:rsidR="0084008E" w:rsidRDefault="00B50E74">
      <w:pPr>
        <w:pStyle w:val="PARAGRAPH"/>
      </w:pPr>
      <w:r>
        <w:t xml:space="preserve">A client can already subscribe to a deployment's </w:t>
      </w:r>
      <w:r>
        <w:rPr>
          <w:rStyle w:val="VARIABLE"/>
        </w:rPr>
        <w:t>UsesModel</w:t>
      </w:r>
      <w:r>
        <w:t xml:space="preserve"> reference and see that it changed. What it cannot see that way is </w:t>
      </w:r>
      <w:r>
        <w:rPr>
          <w:i/>
        </w:rPr>
        <w:t>who</w:t>
      </w:r>
      <w:r>
        <w:t xml:space="preserve"> changed it, </w:t>
      </w:r>
      <w:r>
        <w:rPr>
          <w:i/>
        </w:rPr>
        <w:t>which</w:t>
      </w:r>
      <w:r>
        <w:t xml:space="preserve"> evaluation justified it, or </w:t>
      </w:r>
      <w:r>
        <w:rPr>
          <w:i/>
        </w:rPr>
        <w:t>what it was before</w:t>
      </w:r>
      <w:r>
        <w:t xml:space="preserve"> — and those are precisely the questions asked after a batch has been rejected and someone wants to know what decided it. This event carries them at the moment they are known, rather than leaving them to be reconstructed from whatever logging the Server happens to keep.</w:t>
      </w:r>
    </w:p>
    <w:p w14:paraId="4CCA091A" w14:textId="72D0DA56" w:rsidR="0084008E" w:rsidRDefault="00B50E74">
      <w:pPr>
        <w:pStyle w:val="TABLE-title"/>
      </w:pPr>
      <w:bookmarkStart w:id="330" w:name="_Tab_events_tab1"/>
      <w:bookmarkStart w:id="331" w:name="_Toc238636611"/>
      <w:r>
        <w:t xml:space="preserve">Table </w:t>
      </w:r>
      <w:r>
        <w:fldChar w:fldCharType="begin"/>
      </w:r>
      <w:r>
        <w:instrText xml:space="preserve"> SEQ Table \* ARABIC </w:instrText>
      </w:r>
      <w:r>
        <w:fldChar w:fldCharType="separate"/>
      </w:r>
      <w:r w:rsidR="00171EA8">
        <w:rPr>
          <w:noProof/>
        </w:rPr>
        <w:t>20</w:t>
      </w:r>
      <w:r>
        <w:fldChar w:fldCharType="end"/>
      </w:r>
      <w:r>
        <w:t xml:space="preserve"> – Events</w:t>
      </w:r>
      <w:bookmarkEnd w:id="330"/>
      <w:bookmarkEnd w:id="33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4008E" w14:paraId="5217B473"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907C14E" w14:textId="77777777" w:rsidR="0084008E" w:rsidRDefault="00B50E74">
            <w:pPr>
              <w:pStyle w:val="TableText"/>
            </w:pPr>
            <w:r>
              <w:t>Member</w:t>
            </w:r>
          </w:p>
        </w:tc>
        <w:tc>
          <w:tcPr>
            <w:tcW w:w="2231" w:type="dxa"/>
            <w:tcBorders>
              <w:top w:val="single" w:sz="4" w:space="0" w:color="auto"/>
              <w:left w:val="single" w:sz="4" w:space="0" w:color="auto"/>
              <w:bottom w:val="double" w:sz="4" w:space="0" w:color="auto"/>
              <w:right w:val="single" w:sz="4" w:space="0" w:color="auto"/>
            </w:tcBorders>
          </w:tcPr>
          <w:p w14:paraId="23C71FEA" w14:textId="77777777" w:rsidR="0084008E" w:rsidRDefault="00B50E74">
            <w:pPr>
              <w:pStyle w:val="TableText"/>
            </w:pPr>
            <w:r>
              <w:t>Type</w:t>
            </w:r>
          </w:p>
        </w:tc>
        <w:tc>
          <w:tcPr>
            <w:tcW w:w="2231" w:type="dxa"/>
            <w:tcBorders>
              <w:top w:val="single" w:sz="4" w:space="0" w:color="auto"/>
              <w:left w:val="single" w:sz="4" w:space="0" w:color="auto"/>
              <w:bottom w:val="double" w:sz="4" w:space="0" w:color="auto"/>
              <w:right w:val="single" w:sz="4" w:space="0" w:color="auto"/>
            </w:tcBorders>
          </w:tcPr>
          <w:p w14:paraId="48C66380" w14:textId="77777777" w:rsidR="0084008E" w:rsidRDefault="00B50E74">
            <w:pPr>
              <w:pStyle w:val="TableText"/>
            </w:pPr>
            <w:r>
              <w:t>Rule</w:t>
            </w:r>
          </w:p>
        </w:tc>
        <w:tc>
          <w:tcPr>
            <w:tcW w:w="2233" w:type="dxa"/>
            <w:tcBorders>
              <w:top w:val="single" w:sz="4" w:space="0" w:color="auto"/>
              <w:left w:val="single" w:sz="4" w:space="0" w:color="auto"/>
              <w:bottom w:val="double" w:sz="4" w:space="0" w:color="auto"/>
              <w:right w:val="single" w:sz="4" w:space="0" w:color="auto"/>
            </w:tcBorders>
          </w:tcPr>
          <w:p w14:paraId="0BF17E69" w14:textId="77777777" w:rsidR="0084008E" w:rsidRDefault="00B50E74">
            <w:pPr>
              <w:pStyle w:val="TableText"/>
            </w:pPr>
            <w:r>
              <w:t>Meaning</w:t>
            </w:r>
          </w:p>
        </w:tc>
      </w:tr>
      <w:tr w:rsidR="0084008E" w14:paraId="7272939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5E97184" w14:textId="77777777" w:rsidR="0084008E" w:rsidRDefault="00B50E74">
            <w:pPr>
              <w:pStyle w:val="TableText"/>
            </w:pPr>
            <w:r>
              <w:rPr>
                <w:rStyle w:val="VARIABLE"/>
              </w:rPr>
              <w:t>Deployment</w:t>
            </w:r>
          </w:p>
        </w:tc>
        <w:tc>
          <w:tcPr>
            <w:tcW w:w="2231" w:type="dxa"/>
            <w:tcBorders>
              <w:top w:val="single" w:sz="4" w:space="0" w:color="auto"/>
              <w:left w:val="single" w:sz="4" w:space="0" w:color="auto"/>
              <w:bottom w:val="single" w:sz="4" w:space="0" w:color="auto"/>
              <w:right w:val="single" w:sz="4" w:space="0" w:color="auto"/>
            </w:tcBorders>
          </w:tcPr>
          <w:p w14:paraId="2AFF343A" w14:textId="77777777" w:rsidR="0084008E" w:rsidRDefault="00B50E74">
            <w:pPr>
              <w:pStyle w:val="TableText"/>
            </w:pPr>
            <w:r>
              <w:t>NodeId</w:t>
            </w:r>
          </w:p>
        </w:tc>
        <w:tc>
          <w:tcPr>
            <w:tcW w:w="2231" w:type="dxa"/>
            <w:tcBorders>
              <w:top w:val="single" w:sz="4" w:space="0" w:color="auto"/>
              <w:left w:val="single" w:sz="4" w:space="0" w:color="auto"/>
              <w:bottom w:val="single" w:sz="4" w:space="0" w:color="auto"/>
              <w:right w:val="single" w:sz="4" w:space="0" w:color="auto"/>
            </w:tcBorders>
          </w:tcPr>
          <w:p w14:paraId="7C8C24C1" w14:textId="77777777" w:rsidR="0084008E" w:rsidRDefault="00B50E74">
            <w:pPr>
              <w:pStyle w:val="TableText"/>
            </w:pPr>
            <w:r>
              <w:t>M</w:t>
            </w:r>
          </w:p>
        </w:tc>
        <w:tc>
          <w:tcPr>
            <w:tcW w:w="2233" w:type="dxa"/>
            <w:tcBorders>
              <w:top w:val="single" w:sz="4" w:space="0" w:color="auto"/>
              <w:left w:val="single" w:sz="4" w:space="0" w:color="auto"/>
              <w:bottom w:val="single" w:sz="4" w:space="0" w:color="auto"/>
              <w:right w:val="single" w:sz="4" w:space="0" w:color="auto"/>
            </w:tcBorders>
          </w:tcPr>
          <w:p w14:paraId="35A18C20" w14:textId="77777777" w:rsidR="0084008E" w:rsidRDefault="00B50E74">
            <w:pPr>
              <w:pStyle w:val="TableText"/>
            </w:pPr>
            <w:r>
              <w:t>The deployment whose model changed</w:t>
            </w:r>
          </w:p>
        </w:tc>
      </w:tr>
      <w:tr w:rsidR="0084008E" w14:paraId="3095E73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88B2F57" w14:textId="77777777" w:rsidR="0084008E" w:rsidRDefault="00B50E74">
            <w:pPr>
              <w:pStyle w:val="TableText"/>
            </w:pPr>
            <w:r>
              <w:rPr>
                <w:rStyle w:val="VARIABLE"/>
              </w:rPr>
              <w:t>NewModel</w:t>
            </w:r>
          </w:p>
        </w:tc>
        <w:tc>
          <w:tcPr>
            <w:tcW w:w="2231" w:type="dxa"/>
            <w:tcBorders>
              <w:top w:val="single" w:sz="4" w:space="0" w:color="auto"/>
              <w:left w:val="single" w:sz="4" w:space="0" w:color="auto"/>
              <w:bottom w:val="single" w:sz="4" w:space="0" w:color="auto"/>
              <w:right w:val="single" w:sz="4" w:space="0" w:color="auto"/>
            </w:tcBorders>
          </w:tcPr>
          <w:p w14:paraId="6B765440" w14:textId="77777777" w:rsidR="0084008E" w:rsidRDefault="00B50E74">
            <w:pPr>
              <w:pStyle w:val="TableText"/>
            </w:pPr>
            <w:r>
              <w:t>NodeId</w:t>
            </w:r>
          </w:p>
        </w:tc>
        <w:tc>
          <w:tcPr>
            <w:tcW w:w="2231" w:type="dxa"/>
            <w:tcBorders>
              <w:top w:val="single" w:sz="4" w:space="0" w:color="auto"/>
              <w:left w:val="single" w:sz="4" w:space="0" w:color="auto"/>
              <w:bottom w:val="single" w:sz="4" w:space="0" w:color="auto"/>
              <w:right w:val="single" w:sz="4" w:space="0" w:color="auto"/>
            </w:tcBorders>
          </w:tcPr>
          <w:p w14:paraId="5CCE0B36" w14:textId="77777777" w:rsidR="0084008E" w:rsidRDefault="00B50E74">
            <w:pPr>
              <w:pStyle w:val="TableText"/>
            </w:pPr>
            <w:r>
              <w:t>M</w:t>
            </w:r>
          </w:p>
        </w:tc>
        <w:tc>
          <w:tcPr>
            <w:tcW w:w="2233" w:type="dxa"/>
            <w:tcBorders>
              <w:top w:val="single" w:sz="4" w:space="0" w:color="auto"/>
              <w:left w:val="single" w:sz="4" w:space="0" w:color="auto"/>
              <w:bottom w:val="single" w:sz="4" w:space="0" w:color="auto"/>
              <w:right w:val="single" w:sz="4" w:space="0" w:color="auto"/>
            </w:tcBorders>
          </w:tcPr>
          <w:p w14:paraId="0B1B55A2" w14:textId="77777777" w:rsidR="0084008E" w:rsidRDefault="00B50E74">
            <w:pPr>
              <w:pStyle w:val="TableText"/>
            </w:pPr>
            <w:r>
              <w:t xml:space="preserve">The </w:t>
            </w:r>
            <w:r>
              <w:rPr>
                <w:rStyle w:val="VARIABLE"/>
              </w:rPr>
              <w:t>ModelType</w:t>
            </w:r>
            <w:r>
              <w:t xml:space="preserve"> now being served</w:t>
            </w:r>
          </w:p>
        </w:tc>
      </w:tr>
      <w:tr w:rsidR="0084008E" w14:paraId="01D3381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8EF844C" w14:textId="77777777" w:rsidR="0084008E" w:rsidRDefault="00B50E74">
            <w:pPr>
              <w:pStyle w:val="TableText"/>
            </w:pPr>
            <w:r>
              <w:rPr>
                <w:rStyle w:val="VARIABLE"/>
              </w:rPr>
              <w:t>PreviousModel</w:t>
            </w:r>
          </w:p>
        </w:tc>
        <w:tc>
          <w:tcPr>
            <w:tcW w:w="2231" w:type="dxa"/>
            <w:tcBorders>
              <w:top w:val="single" w:sz="4" w:space="0" w:color="auto"/>
              <w:left w:val="single" w:sz="4" w:space="0" w:color="auto"/>
              <w:bottom w:val="single" w:sz="4" w:space="0" w:color="auto"/>
              <w:right w:val="single" w:sz="4" w:space="0" w:color="auto"/>
            </w:tcBorders>
          </w:tcPr>
          <w:p w14:paraId="12EBB365" w14:textId="77777777" w:rsidR="0084008E" w:rsidRDefault="00B50E74">
            <w:pPr>
              <w:pStyle w:val="TableText"/>
            </w:pPr>
            <w:r>
              <w:t>NodeId</w:t>
            </w:r>
          </w:p>
        </w:tc>
        <w:tc>
          <w:tcPr>
            <w:tcW w:w="2231" w:type="dxa"/>
            <w:tcBorders>
              <w:top w:val="single" w:sz="4" w:space="0" w:color="auto"/>
              <w:left w:val="single" w:sz="4" w:space="0" w:color="auto"/>
              <w:bottom w:val="single" w:sz="4" w:space="0" w:color="auto"/>
              <w:right w:val="single" w:sz="4" w:space="0" w:color="auto"/>
            </w:tcBorders>
          </w:tcPr>
          <w:p w14:paraId="3337C833" w14:textId="77777777" w:rsidR="0084008E" w:rsidRDefault="00B50E74">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199F76C9" w14:textId="77777777" w:rsidR="0084008E" w:rsidRDefault="00B50E74">
            <w:pPr>
              <w:pStyle w:val="TableText"/>
            </w:pPr>
            <w:r>
              <w:t>What it was serving, or null where it served none</w:t>
            </w:r>
          </w:p>
        </w:tc>
      </w:tr>
      <w:tr w:rsidR="0084008E" w14:paraId="1F1AA1E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3CC36C6" w14:textId="77777777" w:rsidR="0084008E" w:rsidRDefault="00B50E74">
            <w:pPr>
              <w:pStyle w:val="TableText"/>
            </w:pPr>
            <w:r>
              <w:rPr>
                <w:rStyle w:val="VARIABLE"/>
              </w:rPr>
              <w:t>EvaluationRun</w:t>
            </w:r>
          </w:p>
        </w:tc>
        <w:tc>
          <w:tcPr>
            <w:tcW w:w="2231" w:type="dxa"/>
            <w:tcBorders>
              <w:top w:val="single" w:sz="4" w:space="0" w:color="auto"/>
              <w:left w:val="single" w:sz="4" w:space="0" w:color="auto"/>
              <w:bottom w:val="single" w:sz="4" w:space="0" w:color="auto"/>
              <w:right w:val="single" w:sz="4" w:space="0" w:color="auto"/>
            </w:tcBorders>
          </w:tcPr>
          <w:p w14:paraId="7775B74A" w14:textId="77777777" w:rsidR="0084008E" w:rsidRDefault="00B50E74">
            <w:pPr>
              <w:pStyle w:val="TableText"/>
            </w:pPr>
            <w:r>
              <w:t>NodeId</w:t>
            </w:r>
          </w:p>
        </w:tc>
        <w:tc>
          <w:tcPr>
            <w:tcW w:w="2231" w:type="dxa"/>
            <w:tcBorders>
              <w:top w:val="single" w:sz="4" w:space="0" w:color="auto"/>
              <w:left w:val="single" w:sz="4" w:space="0" w:color="auto"/>
              <w:bottom w:val="single" w:sz="4" w:space="0" w:color="auto"/>
              <w:right w:val="single" w:sz="4" w:space="0" w:color="auto"/>
            </w:tcBorders>
          </w:tcPr>
          <w:p w14:paraId="755C5C23" w14:textId="77777777" w:rsidR="0084008E" w:rsidRDefault="00B50E74">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05075A4A" w14:textId="77777777" w:rsidR="0084008E" w:rsidRDefault="00B50E74">
            <w:pPr>
              <w:pStyle w:val="TableText"/>
            </w:pPr>
            <w:r>
              <w:t xml:space="preserve">The </w:t>
            </w:r>
            <w:r>
              <w:rPr>
                <w:rStyle w:val="VARIABLE"/>
              </w:rPr>
              <w:t>EvaluationRunType</w:t>
            </w:r>
            <w:r>
              <w:t xml:space="preserve"> that gated the promotion, or null</w:t>
            </w:r>
          </w:p>
        </w:tc>
      </w:tr>
      <w:tr w:rsidR="0084008E" w14:paraId="5BC281A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BBA3096" w14:textId="77777777" w:rsidR="0084008E" w:rsidRDefault="00B50E74">
            <w:pPr>
              <w:pStyle w:val="TableText"/>
            </w:pPr>
            <w:r>
              <w:rPr>
                <w:rStyle w:val="VARIABLE"/>
              </w:rPr>
              <w:t>PromotedBy</w:t>
            </w:r>
          </w:p>
        </w:tc>
        <w:tc>
          <w:tcPr>
            <w:tcW w:w="2231" w:type="dxa"/>
            <w:tcBorders>
              <w:top w:val="single" w:sz="4" w:space="0" w:color="auto"/>
              <w:left w:val="single" w:sz="4" w:space="0" w:color="auto"/>
              <w:bottom w:val="single" w:sz="4" w:space="0" w:color="auto"/>
              <w:right w:val="single" w:sz="4" w:space="0" w:color="auto"/>
            </w:tcBorders>
          </w:tcPr>
          <w:p w14:paraId="3A7EE467" w14:textId="77777777" w:rsidR="0084008E" w:rsidRDefault="00B50E74">
            <w:pPr>
              <w:pStyle w:val="TableText"/>
            </w:pPr>
            <w:r>
              <w:t>String</w:t>
            </w:r>
          </w:p>
        </w:tc>
        <w:tc>
          <w:tcPr>
            <w:tcW w:w="2231" w:type="dxa"/>
            <w:tcBorders>
              <w:top w:val="single" w:sz="4" w:space="0" w:color="auto"/>
              <w:left w:val="single" w:sz="4" w:space="0" w:color="auto"/>
              <w:bottom w:val="single" w:sz="4" w:space="0" w:color="auto"/>
              <w:right w:val="single" w:sz="4" w:space="0" w:color="auto"/>
            </w:tcBorders>
          </w:tcPr>
          <w:p w14:paraId="24360E96" w14:textId="77777777" w:rsidR="0084008E" w:rsidRDefault="00B50E74">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769E2291" w14:textId="77777777" w:rsidR="0084008E" w:rsidRDefault="00B50E74">
            <w:pPr>
              <w:pStyle w:val="TableText"/>
            </w:pPr>
            <w:r>
              <w:t>The authenticated identity that authorized or initiated the change; the Server's stable system identity for an automatic substitution</w:t>
            </w:r>
          </w:p>
        </w:tc>
      </w:tr>
      <w:tr w:rsidR="0084008E" w14:paraId="4FF3AC0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F51BEE2" w14:textId="77777777" w:rsidR="0084008E" w:rsidRDefault="00B50E74">
            <w:pPr>
              <w:pStyle w:val="TableText"/>
            </w:pPr>
            <w:r>
              <w:rPr>
                <w:rStyle w:val="VARIABLE"/>
              </w:rPr>
              <w:t>PromotionRecord</w:t>
            </w:r>
          </w:p>
        </w:tc>
        <w:tc>
          <w:tcPr>
            <w:tcW w:w="2231" w:type="dxa"/>
            <w:tcBorders>
              <w:top w:val="single" w:sz="4" w:space="0" w:color="auto"/>
              <w:left w:val="single" w:sz="4" w:space="0" w:color="auto"/>
              <w:bottom w:val="single" w:sz="4" w:space="0" w:color="auto"/>
              <w:right w:val="single" w:sz="4" w:space="0" w:color="auto"/>
            </w:tcBorders>
          </w:tcPr>
          <w:p w14:paraId="01070047" w14:textId="77777777" w:rsidR="0084008E" w:rsidRDefault="00B50E74">
            <w:pPr>
              <w:pStyle w:val="TableText"/>
            </w:pPr>
            <w:r>
              <w:t>NodeId</w:t>
            </w:r>
          </w:p>
        </w:tc>
        <w:tc>
          <w:tcPr>
            <w:tcW w:w="2231" w:type="dxa"/>
            <w:tcBorders>
              <w:top w:val="single" w:sz="4" w:space="0" w:color="auto"/>
              <w:left w:val="single" w:sz="4" w:space="0" w:color="auto"/>
              <w:bottom w:val="single" w:sz="4" w:space="0" w:color="auto"/>
              <w:right w:val="single" w:sz="4" w:space="0" w:color="auto"/>
            </w:tcBorders>
          </w:tcPr>
          <w:p w14:paraId="22DFF6C8" w14:textId="77777777" w:rsidR="0084008E" w:rsidRDefault="00B50E74">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1451A2BD" w14:textId="77777777" w:rsidR="0084008E" w:rsidRDefault="00B50E74">
            <w:pPr>
              <w:pStyle w:val="TableText"/>
            </w:pPr>
            <w:r>
              <w:t xml:space="preserve">The authoritative </w:t>
            </w:r>
            <w:r>
              <w:rPr>
                <w:rStyle w:val="VARIABLE"/>
              </w:rPr>
              <w:t>PromotionRecordType</w:t>
            </w:r>
            <w:r>
              <w:t xml:space="preserve"> created with the substitution</w:t>
            </w:r>
          </w:p>
        </w:tc>
      </w:tr>
    </w:tbl>
    <w:p w14:paraId="79DEBEBE" w14:textId="77777777" w:rsidR="0084008E" w:rsidRDefault="0084008E">
      <w:pPr>
        <w:pStyle w:val="spacer"/>
      </w:pPr>
    </w:p>
    <w:p w14:paraId="1DDE2B4A" w14:textId="77777777" w:rsidR="0084008E" w:rsidRDefault="00B50E74">
      <w:pPr>
        <w:pStyle w:val="PARAGRAPH"/>
      </w:pPr>
      <w:r>
        <w:rPr>
          <w:b/>
        </w:rPr>
        <w:t xml:space="preserve">It is raised on every configured substitution, not only on </w:t>
      </w:r>
      <w:r>
        <w:rPr>
          <w:rStyle w:val="VARIABLE"/>
        </w:rPr>
        <w:t>PromoteModel</w:t>
      </w:r>
      <w:r>
        <w:rPr>
          <w:b/>
        </w:rPr>
        <w:t>.</w:t>
      </w:r>
      <w:r>
        <w:t xml:space="preserve"> A rollback, automatic change of </w:t>
      </w:r>
      <w:r>
        <w:rPr>
          <w:rStyle w:val="VARIABLE"/>
        </w:rPr>
        <w:t>UsesModel</w:t>
      </w:r>
      <w:r>
        <w:t xml:space="preserve">, mutable-reference repoint, and any other administrative substitution raise it too. A per-invocation fallback that leaves </w:t>
      </w:r>
      <w:r>
        <w:rPr>
          <w:rStyle w:val="VARIABLE"/>
        </w:rPr>
        <w:t>UsesModel</w:t>
      </w:r>
      <w:r>
        <w:t xml:space="preserve"> unchanged does not: </w:t>
      </w:r>
      <w:r>
        <w:rPr>
          <w:rStyle w:val="VARIABLE"/>
        </w:rPr>
        <w:t>ModelUsed</w:t>
      </w:r>
      <w:r>
        <w:t xml:space="preserve"> records that invocation-time choice. </w:t>
      </w:r>
      <w:r>
        <w:rPr>
          <w:rStyle w:val="VARIABLE"/>
        </w:rPr>
        <w:t>ChangeKind</w:t>
      </w:r>
      <w:r>
        <w:t xml:space="preserve"> on the record identifies why the configured target changed; clients shall not infer promotion or rollback by ordering </w:t>
      </w:r>
      <w:r>
        <w:rPr>
          <w:rStyle w:val="VARIABLE"/>
        </w:rPr>
        <w:t>PreviousModel.Version</w:t>
      </w:r>
      <w:r>
        <w:t xml:space="preserve"> and </w:t>
      </w:r>
      <w:r>
        <w:rPr>
          <w:rStyle w:val="VARIABLE"/>
        </w:rPr>
        <w:t>NewModel.Version</w:t>
      </w:r>
      <w:r>
        <w:t>.</w:t>
      </w:r>
    </w:p>
    <w:p w14:paraId="41522A58" w14:textId="4666FC22" w:rsidR="0084008E" w:rsidRDefault="00B50E74">
      <w:pPr>
        <w:pStyle w:val="PARAGRAPH"/>
      </w:pPr>
      <w:r>
        <w:rPr>
          <w:rStyle w:val="VARIABLE"/>
        </w:rPr>
        <w:lastRenderedPageBreak/>
        <w:t>PromotedBy</w:t>
      </w:r>
      <w:r>
        <w:rPr>
          <w:b/>
        </w:rPr>
        <w:t xml:space="preserve"> exists because </w:t>
      </w:r>
      <w:r>
        <w:rPr>
          <w:rStyle w:val="VARIABLE"/>
        </w:rPr>
        <w:t>BaseEventType</w:t>
      </w:r>
      <w:r>
        <w:rPr>
          <w:b/>
        </w:rPr>
        <w:t xml:space="preserve"> has no user field.</w:t>
      </w:r>
      <w:r>
        <w:t xml:space="preserve"> </w:t>
      </w:r>
      <w:r>
        <w:fldChar w:fldCharType="begin"/>
      </w:r>
      <w:r>
        <w:instrText xml:space="preserve"> REF _Clause_c6_16_3 \r \h </w:instrText>
      </w:r>
      <w:r>
        <w:fldChar w:fldCharType="separate"/>
      </w:r>
      <w:r w:rsidR="00171EA8">
        <w:t>6.16.3</w:t>
      </w:r>
      <w:r>
        <w:fldChar w:fldCharType="end"/>
      </w:r>
      <w:r>
        <w:t xml:space="preserve"> requires promotion to carry an authorization distinct from every other Method on the job, and that requirement is unobservable if the identity that exercised it is not recorded where the act is. A Server </w:t>
      </w:r>
      <w:r>
        <w:rPr>
          <w:b/>
        </w:rPr>
        <w:t>shall</w:t>
      </w:r>
      <w:r>
        <w:t xml:space="preserve"> populate it with the principal as it authenticated them, and </w:t>
      </w:r>
      <w:r>
        <w:rPr>
          <w:b/>
        </w:rPr>
        <w:t>shall not</w:t>
      </w:r>
      <w:r>
        <w:t xml:space="preserve"> populate it with a service account standing in for a human operator where the human is known. An automatic substitution uses the Server's stable system identity and agrees with the record's </w:t>
      </w:r>
      <w:r>
        <w:rPr>
          <w:rStyle w:val="VARIABLE"/>
        </w:rPr>
        <w:t>ChangedBy</w:t>
      </w:r>
      <w:r>
        <w:t>.</w:t>
      </w:r>
    </w:p>
    <w:p w14:paraId="6CED1C28" w14:textId="6B592765" w:rsidR="0084008E" w:rsidRDefault="00B50E74">
      <w:pPr>
        <w:pStyle w:val="PARAGRAPH"/>
      </w:pPr>
      <w:r>
        <w:rPr>
          <w:b/>
        </w:rPr>
        <w:t xml:space="preserve">A null </w:t>
      </w:r>
      <w:r>
        <w:rPr>
          <w:rStyle w:val="VARIABLE"/>
        </w:rPr>
        <w:t>EvaluationRun</w:t>
      </w:r>
      <w:r>
        <w:rPr>
          <w:b/>
        </w:rPr>
        <w:t xml:space="preserve"> is information, not an omission.</w:t>
      </w:r>
      <w:r>
        <w:t xml:space="preserve"> </w:t>
      </w:r>
      <w:r>
        <w:fldChar w:fldCharType="begin"/>
      </w:r>
      <w:r>
        <w:instrText xml:space="preserve"> REF _Clause_c6_11_2 \r \h </w:instrText>
      </w:r>
      <w:r>
        <w:fldChar w:fldCharType="separate"/>
      </w:r>
      <w:r w:rsidR="00171EA8">
        <w:t>6.11.2</w:t>
      </w:r>
      <w:r>
        <w:fldChar w:fldCharType="end"/>
      </w:r>
      <w:r>
        <w:t xml:space="preserve"> says promotion </w:t>
      </w:r>
      <w:r>
        <w:rPr>
          <w:b/>
        </w:rPr>
        <w:t>should</w:t>
      </w:r>
      <w:r>
        <w:t xml:space="preserve"> be gated on an </w:t>
      </w:r>
      <w:r>
        <w:rPr>
          <w:rStyle w:val="VARIABLE"/>
        </w:rPr>
        <w:t>EvaluationRunType</w:t>
      </w:r>
      <w:r>
        <w:t xml:space="preserve"> whose </w:t>
      </w:r>
      <w:r>
        <w:rPr>
          <w:rStyle w:val="VARIABLE"/>
        </w:rPr>
        <w:t>Passed</w:t>
      </w:r>
      <w:r>
        <w:t xml:space="preserve"> is true. Where it was not, null here is the observable consequence — which is the fact an audit is looking for, and the reason the field is not simply left off when unused.</w:t>
      </w:r>
    </w:p>
    <w:p w14:paraId="7DDF5A70" w14:textId="77777777" w:rsidR="0084008E" w:rsidRDefault="00B50E74">
      <w:pPr>
        <w:pStyle w:val="PARAGRAPH"/>
      </w:pPr>
      <w:r>
        <w:rPr>
          <w:b/>
        </w:rPr>
        <w:t>The record is authoritative.</w:t>
      </w:r>
      <w:r>
        <w:t xml:space="preserve"> </w:t>
      </w:r>
      <w:r>
        <w:rPr>
          <w:rStyle w:val="VARIABLE"/>
        </w:rPr>
        <w:t>PromotionRecord</w:t>
      </w:r>
      <w:r>
        <w:t xml:space="preserve"> is Optional in the type for compatibility, but a Server claiming </w:t>
      </w:r>
      <w:r>
        <w:rPr>
          <w:b/>
        </w:rPr>
        <w:t>AI-Events shall populate it on every event</w:t>
      </w:r>
      <w:r>
        <w:t xml:space="preserve">. The record is created in the same atomic operation as the successful </w:t>
      </w:r>
      <w:r>
        <w:rPr>
          <w:rStyle w:val="VARIABLE"/>
        </w:rPr>
        <w:t>UsesModel</w:t>
      </w:r>
      <w:r>
        <w:t xml:space="preserve"> substitution; the event is raised only after that operation succeeds. </w:t>
      </w:r>
      <w:r>
        <w:rPr>
          <w:rStyle w:val="VARIABLE"/>
        </w:rPr>
        <w:t>Deployment</w:t>
      </w:r>
      <w:r>
        <w:t xml:space="preserve">, </w:t>
      </w:r>
      <w:r>
        <w:rPr>
          <w:rStyle w:val="VARIABLE"/>
        </w:rPr>
        <w:t>PreviousModel</w:t>
      </w:r>
      <w:r>
        <w:t xml:space="preserve">, </w:t>
      </w:r>
      <w:r>
        <w:rPr>
          <w:rStyle w:val="VARIABLE"/>
        </w:rPr>
        <w:t>NewModel</w:t>
      </w:r>
      <w:r>
        <w:t xml:space="preserve">, </w:t>
      </w:r>
      <w:r>
        <w:rPr>
          <w:rStyle w:val="VARIABLE"/>
        </w:rPr>
        <w:t>EvaluationRun</w:t>
      </w:r>
      <w:r>
        <w:t xml:space="preserve"> and </w:t>
      </w:r>
      <w:r>
        <w:rPr>
          <w:rStyle w:val="VARIABLE"/>
        </w:rPr>
        <w:t>PromotedBy</w:t>
      </w:r>
      <w:r>
        <w:t xml:space="preserve"> remain event fields so existing filters work, and wherever populated they </w:t>
      </w:r>
      <w:r>
        <w:rPr>
          <w:b/>
        </w:rPr>
        <w:t>shall agree</w:t>
      </w:r>
      <w:r>
        <w:t xml:space="preserve"> with the corresponding record fields. Failed substitutions produce neither a successful record nor a promotion event.</w:t>
      </w:r>
    </w:p>
    <w:p w14:paraId="66F751BF" w14:textId="77777777" w:rsidR="0084008E" w:rsidRDefault="00B50E74">
      <w:pPr>
        <w:pStyle w:val="PARAGRAPH"/>
      </w:pPr>
      <w:r>
        <w:rPr>
          <w:b/>
        </w:rPr>
        <w:t>Where it is raised.</w:t>
      </w:r>
      <w:r>
        <w:t xml:space="preserve"> The well-known </w:t>
      </w:r>
      <w:r>
        <w:rPr>
          <w:rStyle w:val="VARIABLE"/>
        </w:rPr>
        <w:t>AiModelManagement</w:t>
      </w:r>
      <w:r>
        <w:t xml:space="preserve"> object declares </w:t>
      </w:r>
      <w:r>
        <w:rPr>
          <w:rStyle w:val="VARIABLE"/>
        </w:rPr>
        <w:t>EventNotifier</w:t>
      </w:r>
      <w:r>
        <w:t xml:space="preserve"> with the </w:t>
      </w:r>
      <w:r>
        <w:rPr>
          <w:rStyle w:val="VARIABLE"/>
        </w:rPr>
        <w:t>SubscribeToEvents</w:t>
      </w:r>
      <w:r>
        <w:t xml:space="preserve"> bit set and is the target of a </w:t>
      </w:r>
      <w:r>
        <w:rPr>
          <w:rStyle w:val="VARIABLE"/>
        </w:rPr>
        <w:t>HasNotifier</w:t>
      </w:r>
      <w:r>
        <w:t xml:space="preserve"> reference from the Server object, so a client subscribes at either. </w:t>
      </w:r>
      <w:r>
        <w:rPr>
          <w:rStyle w:val="VARIABLE"/>
        </w:rPr>
        <w:t>SourceNode</w:t>
      </w:r>
      <w:r>
        <w:t xml:space="preserve"> </w:t>
      </w:r>
      <w:r>
        <w:rPr>
          <w:b/>
        </w:rPr>
        <w:t>shall</w:t>
      </w:r>
      <w:r>
        <w:t xml:space="preserve"> be the </w:t>
      </w:r>
      <w:r>
        <w:rPr>
          <w:rStyle w:val="VARIABLE"/>
        </w:rPr>
        <w:t>DeploymentType</w:t>
      </w:r>
      <w:r>
        <w:t xml:space="preserve"> instance named by </w:t>
      </w:r>
      <w:r>
        <w:rPr>
          <w:rStyle w:val="VARIABLE"/>
        </w:rPr>
        <w:t>Deployment</w:t>
      </w:r>
      <w:r>
        <w:t xml:space="preserve">. </w:t>
      </w:r>
      <w:r>
        <w:rPr>
          <w:rStyle w:val="VARIABLE"/>
        </w:rPr>
        <w:t>Severity</w:t>
      </w:r>
      <w:r>
        <w:t xml:space="preserve"> </w:t>
      </w:r>
      <w:r>
        <w:rPr>
          <w:b/>
        </w:rPr>
        <w:t>should</w:t>
      </w:r>
      <w:r>
        <w:t xml:space="preserve"> be 500 or above: a promotion changes what every downstream verdict means, and a client filtering for things that matter should not have to know this event's name to find it.</w:t>
      </w:r>
    </w:p>
    <w:p w14:paraId="33554F4C" w14:textId="77777777" w:rsidR="0084008E" w:rsidRDefault="00B50E74">
      <w:pPr>
        <w:pStyle w:val="PARAGRAPH"/>
      </w:pPr>
      <w:r>
        <w:rPr>
          <w:b/>
        </w:rPr>
        <w:t>Degradation is a state, and is already modelled as one.</w:t>
      </w:r>
      <w:r>
        <w:t xml:space="preserve"> This clause defines no Condition or Alarm type. A deployment that has become unreachable or slow is in a </w:t>
      </w:r>
      <w:r>
        <w:rPr>
          <w:i/>
        </w:rPr>
        <w:t>state</w:t>
      </w:r>
      <w:r>
        <w:t xml:space="preserve"> that persists, and </w:t>
      </w:r>
      <w:r>
        <w:rPr>
          <w:rStyle w:val="VARIABLE"/>
        </w:rPr>
        <w:t>DeploymentType.Reachability</w:t>
      </w:r>
      <w:r>
        <w:t xml:space="preserve">, </w:t>
      </w:r>
      <w:r>
        <w:rPr>
          <w:rStyle w:val="VARIABLE"/>
        </w:rPr>
        <w:t>State</w:t>
      </w:r>
      <w:r>
        <w:t xml:space="preserve"> and </w:t>
      </w:r>
      <w:r>
        <w:rPr>
          <w:rStyle w:val="VARIABLE"/>
        </w:rPr>
        <w:t>ObservedLatency</w:t>
      </w:r>
      <w:r>
        <w:t xml:space="preserve"> already carry it as Variables a client subscribes to — which is what OPC UA models a persistent state with. A Server that additionally needs an operator to </w:t>
      </w:r>
      <w:r>
        <w:rPr>
          <w:i/>
        </w:rPr>
        <w:t>acknowledge</w:t>
      </w:r>
      <w:r>
        <w:t xml:space="preserve"> such a state uses the base OPC UA alarm types of OPC 10000-9 with </w:t>
      </w:r>
      <w:r>
        <w:rPr>
          <w:rStyle w:val="VARIABLE"/>
        </w:rPr>
        <w:t>AlarmConditionType.InputNode</w:t>
      </w:r>
      <w:r>
        <w:t xml:space="preserve"> pointing at the </w:t>
      </w:r>
      <w:r>
        <w:rPr>
          <w:rStyle w:val="VARIABLE"/>
        </w:rPr>
        <w:t>Reachability</w:t>
      </w:r>
      <w:r>
        <w:t xml:space="preserve"> Variable; that is what </w:t>
      </w:r>
      <w:r>
        <w:rPr>
          <w:rStyle w:val="VARIABLE"/>
        </w:rPr>
        <w:t>InputNode</w:t>
      </w:r>
      <w:r>
        <w:t xml:space="preserve"> is for, and defining a Condition subtype here would oblige every Server to implement the enable, acknowledge, confirm and shelving machinery in order to report that a network link went away.</w:t>
      </w:r>
    </w:p>
    <w:p w14:paraId="592ED821" w14:textId="77777777" w:rsidR="0084008E" w:rsidRDefault="00B50E74">
      <w:pPr>
        <w:pStyle w:val="Heading2"/>
      </w:pPr>
      <w:bookmarkStart w:id="332" w:name="_Clause_c6_12"/>
      <w:bookmarkStart w:id="333" w:name="_Toc238636445"/>
      <w:r>
        <w:t>Inference</w:t>
      </w:r>
      <w:bookmarkEnd w:id="332"/>
      <w:bookmarkEnd w:id="333"/>
    </w:p>
    <w:p w14:paraId="261675B8" w14:textId="77777777" w:rsidR="0084008E" w:rsidRDefault="00B50E74">
      <w:pPr>
        <w:pStyle w:val="Heading3"/>
      </w:pPr>
      <w:bookmarkStart w:id="334" w:name="_Clause_c6_12_1"/>
      <w:bookmarkStart w:id="335" w:name="_Toc238636446"/>
      <w:r>
        <w:t>Location independence</w:t>
      </w:r>
      <w:bookmarkEnd w:id="334"/>
      <w:bookmarkEnd w:id="335"/>
    </w:p>
    <w:p w14:paraId="3C98A65A" w14:textId="77777777" w:rsidR="0084008E" w:rsidRDefault="00B50E74">
      <w:pPr>
        <w:pStyle w:val="PARAGRAPH"/>
      </w:pPr>
      <w:r>
        <w:rPr>
          <w:rStyle w:val="VARIABLE"/>
        </w:rPr>
        <w:t>DeploymentType.Invoke</w:t>
      </w:r>
      <w:r>
        <w:t xml:space="preserve"> runs inference and returns the result, and </w:t>
      </w:r>
      <w:r>
        <w:rPr>
          <w:b/>
        </w:rPr>
        <w:t>one call serves wherever the model runs</w:t>
      </w:r>
      <w:r>
        <w:t>.</w:t>
      </w:r>
    </w:p>
    <w:p w14:paraId="2C61329E" w14:textId="77777777" w:rsidR="0084008E" w:rsidRDefault="00B50E74">
      <w:pPr>
        <w:pStyle w:val="PARAGRAPH"/>
      </w:pPr>
      <w:r>
        <w:rPr>
          <w:b/>
        </w:rPr>
        <w:t xml:space="preserve">Its signature does not change with </w:t>
      </w:r>
      <w:r>
        <w:rPr>
          <w:rStyle w:val="VARIABLE"/>
        </w:rPr>
        <w:t>InferenceLocation</w:t>
      </w:r>
      <w:r>
        <w:rPr>
          <w:b/>
        </w:rPr>
        <w:t>.</w:t>
      </w:r>
      <w:r>
        <w:t xml:space="preserve"> A model executing in the Server's own process and one executing in a remote service are called identically — same Method, same arguments, same outputs, same meanings. This is the single most important property in this clause, and it is not an aspiration: serving runtimes that run on a workstation and the hosted services they mirror already expose the same contract, differing only in where the request is addressed and how it is authenticated. A specification that made the call shape depend on the location w</w:t>
      </w:r>
      <w:r>
        <w:t>ould be describing an accident of deployment as though it were a property of the model.</w:t>
      </w:r>
    </w:p>
    <w:p w14:paraId="1CF2D1E5" w14:textId="5474E4FD" w:rsidR="0084008E" w:rsidRDefault="00B50E74">
      <w:pPr>
        <w:pStyle w:val="PARAGRAPH"/>
      </w:pPr>
      <w:r>
        <w:t xml:space="preserve">What the location </w:t>
      </w:r>
      <w:r>
        <w:rPr>
          <w:i/>
        </w:rPr>
        <w:t>does</w:t>
      </w:r>
      <w:r>
        <w:t xml:space="preserve"> change is the trust boundary, the latency and what fails when the network does. Those are clause </w:t>
      </w:r>
      <w:r>
        <w:fldChar w:fldCharType="begin"/>
      </w:r>
      <w:r>
        <w:instrText xml:space="preserve"> REF _Clause_c6_13 \r \h </w:instrText>
      </w:r>
      <w:r>
        <w:fldChar w:fldCharType="separate"/>
      </w:r>
      <w:r w:rsidR="00171EA8">
        <w:t>6.13</w:t>
      </w:r>
      <w:r>
        <w:fldChar w:fldCharType="end"/>
      </w:r>
      <w:r>
        <w:t>'s subject.</w:t>
      </w:r>
    </w:p>
    <w:p w14:paraId="3EE66060" w14:textId="77777777" w:rsidR="0084008E" w:rsidRDefault="00B50E74">
      <w:pPr>
        <w:pStyle w:val="Heading3"/>
      </w:pPr>
      <w:bookmarkStart w:id="336" w:name="_Clause_c6_12_2"/>
      <w:bookmarkStart w:id="337" w:name="_Toc238636447"/>
      <w:r>
        <w:lastRenderedPageBreak/>
        <w:t>Payload and envelope</w:t>
      </w:r>
      <w:bookmarkEnd w:id="336"/>
      <w:bookmarkEnd w:id="337"/>
    </w:p>
    <w:p w14:paraId="01ABF99E" w14:textId="77777777" w:rsidR="0084008E" w:rsidRDefault="00B50E74">
      <w:pPr>
        <w:pStyle w:val="PARAGRAPH"/>
      </w:pPr>
      <w:r>
        <w:rPr>
          <w:rStyle w:val="VARIABLE"/>
        </w:rPr>
        <w:t>Payload</w:t>
      </w:r>
      <w:r>
        <w:t xml:space="preserve"> is a </w:t>
      </w:r>
      <w:r>
        <w:rPr>
          <w:rStyle w:val="VARIABLE"/>
        </w:rPr>
        <w:t>ByteString</w:t>
      </w:r>
      <w:r>
        <w:t xml:space="preserve"> and </w:t>
      </w:r>
      <w:r>
        <w:rPr>
          <w:rStyle w:val="VARIABLE"/>
        </w:rPr>
        <w:t>ContentType</w:t>
      </w:r>
      <w:r>
        <w:t xml:space="preserve"> is its media type. This specification does not say what is inside.</w:t>
      </w:r>
    </w:p>
    <w:p w14:paraId="4C407E00" w14:textId="77777777" w:rsidR="0084008E" w:rsidRDefault="00B50E74">
      <w:pPr>
        <w:pStyle w:val="PARAGRAPH"/>
      </w:pPr>
      <w:r>
        <w:t>That is not vagueness, it is the boundary. What goes into a model and what comes out is domain vocabulary — an image and a set of detections, a spectrum and a fault class, a maintenance history and a remaining-life estimate. An envelope that tried to type it would have to be extended by every domain that ever adopted this model, and the first domain to need something unforeseen would have to fork it.</w:t>
      </w:r>
    </w:p>
    <w:p w14:paraId="0B677E68" w14:textId="77777777" w:rsidR="0084008E" w:rsidRDefault="00B50E74">
      <w:pPr>
        <w:pStyle w:val="PARAGRAPH"/>
      </w:pPr>
      <w:r>
        <w:t xml:space="preserve">What this specification </w:t>
      </w:r>
      <w:r>
        <w:rPr>
          <w:i/>
        </w:rPr>
        <w:t>does</w:t>
      </w:r>
      <w:r>
        <w:t xml:space="preserve"> fix is everything around the payload, because none of it is domain-specific and all of it is got wrong when left to each implementer:</w:t>
      </w:r>
    </w:p>
    <w:p w14:paraId="28905BDC" w14:textId="65BDC9ED" w:rsidR="0084008E" w:rsidRDefault="00B50E74">
      <w:pPr>
        <w:pStyle w:val="TABLE-title"/>
      </w:pPr>
      <w:bookmarkStart w:id="338" w:name="_Tab_payload_and_envelope_tab1"/>
      <w:bookmarkStart w:id="339" w:name="_Toc238636612"/>
      <w:r>
        <w:t xml:space="preserve">Table </w:t>
      </w:r>
      <w:r>
        <w:fldChar w:fldCharType="begin"/>
      </w:r>
      <w:r>
        <w:instrText xml:space="preserve"> SEQ Table \* ARABIC </w:instrText>
      </w:r>
      <w:r>
        <w:fldChar w:fldCharType="separate"/>
      </w:r>
      <w:r w:rsidR="00171EA8">
        <w:rPr>
          <w:noProof/>
        </w:rPr>
        <w:t>21</w:t>
      </w:r>
      <w:r>
        <w:fldChar w:fldCharType="end"/>
      </w:r>
      <w:r>
        <w:t xml:space="preserve"> – Payload and envelope</w:t>
      </w:r>
      <w:bookmarkEnd w:id="338"/>
      <w:bookmarkEnd w:id="3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84008E" w14:paraId="521B0DF0"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718183AC" w14:textId="77777777" w:rsidR="0084008E" w:rsidRDefault="00B50E74">
            <w:pPr>
              <w:pStyle w:val="TableText"/>
            </w:pPr>
            <w:r>
              <w:t>Output</w:t>
            </w:r>
          </w:p>
        </w:tc>
        <w:tc>
          <w:tcPr>
            <w:tcW w:w="4463" w:type="dxa"/>
            <w:tcBorders>
              <w:top w:val="single" w:sz="4" w:space="0" w:color="auto"/>
              <w:left w:val="single" w:sz="4" w:space="0" w:color="auto"/>
              <w:bottom w:val="double" w:sz="4" w:space="0" w:color="auto"/>
              <w:right w:val="single" w:sz="4" w:space="0" w:color="auto"/>
            </w:tcBorders>
          </w:tcPr>
          <w:p w14:paraId="15130716" w14:textId="77777777" w:rsidR="0084008E" w:rsidRDefault="00B50E74">
            <w:pPr>
              <w:pStyle w:val="TableText"/>
            </w:pPr>
            <w:r>
              <w:t>Why it is in the envelope</w:t>
            </w:r>
          </w:p>
        </w:tc>
      </w:tr>
      <w:tr w:rsidR="0084008E" w14:paraId="72F28D0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358FDA1" w14:textId="77777777" w:rsidR="0084008E" w:rsidRDefault="00B50E74">
            <w:pPr>
              <w:pStyle w:val="TableText"/>
            </w:pPr>
            <w:r>
              <w:rPr>
                <w:rStyle w:val="VARIABLE"/>
              </w:rPr>
              <w:t>ModelUsed</w:t>
            </w:r>
          </w:p>
        </w:tc>
        <w:tc>
          <w:tcPr>
            <w:tcW w:w="4463" w:type="dxa"/>
            <w:tcBorders>
              <w:top w:val="single" w:sz="4" w:space="0" w:color="auto"/>
              <w:left w:val="single" w:sz="4" w:space="0" w:color="auto"/>
              <w:bottom w:val="single" w:sz="4" w:space="0" w:color="auto"/>
              <w:right w:val="single" w:sz="4" w:space="0" w:color="auto"/>
            </w:tcBorders>
          </w:tcPr>
          <w:p w14:paraId="51789086" w14:textId="77777777" w:rsidR="0084008E" w:rsidRDefault="00B50E74">
            <w:pPr>
              <w:pStyle w:val="TableText"/>
            </w:pPr>
            <w:r>
              <w:t xml:space="preserve">Which model </w:t>
            </w:r>
            <w:r>
              <w:rPr>
                <w:b/>
              </w:rPr>
              <w:t>actually</w:t>
            </w:r>
            <w:r>
              <w:t xml:space="preserve"> answered</w:t>
            </w:r>
          </w:p>
        </w:tc>
      </w:tr>
      <w:tr w:rsidR="0084008E" w14:paraId="5E18FB0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9027FC7" w14:textId="77777777" w:rsidR="0084008E" w:rsidRDefault="00B50E74">
            <w:pPr>
              <w:pStyle w:val="TableText"/>
            </w:pPr>
            <w:r>
              <w:rPr>
                <w:rStyle w:val="VARIABLE"/>
              </w:rPr>
              <w:t>Usage</w:t>
            </w:r>
          </w:p>
        </w:tc>
        <w:tc>
          <w:tcPr>
            <w:tcW w:w="4463" w:type="dxa"/>
            <w:tcBorders>
              <w:top w:val="single" w:sz="4" w:space="0" w:color="auto"/>
              <w:left w:val="single" w:sz="4" w:space="0" w:color="auto"/>
              <w:bottom w:val="single" w:sz="4" w:space="0" w:color="auto"/>
              <w:right w:val="single" w:sz="4" w:space="0" w:color="auto"/>
            </w:tcBorders>
          </w:tcPr>
          <w:p w14:paraId="0AD8A61D" w14:textId="77777777" w:rsidR="0084008E" w:rsidRDefault="00B50E74">
            <w:pPr>
              <w:pStyle w:val="TableText"/>
            </w:pPr>
            <w:r>
              <w:t>What the call consumed</w:t>
            </w:r>
          </w:p>
        </w:tc>
      </w:tr>
      <w:tr w:rsidR="0084008E" w14:paraId="7F63A32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A7B672C" w14:textId="77777777" w:rsidR="0084008E" w:rsidRDefault="00B50E74">
            <w:pPr>
              <w:pStyle w:val="TableText"/>
            </w:pPr>
            <w:r>
              <w:rPr>
                <w:rStyle w:val="VARIABLE"/>
              </w:rPr>
              <w:t>FinishReason</w:t>
            </w:r>
          </w:p>
        </w:tc>
        <w:tc>
          <w:tcPr>
            <w:tcW w:w="4463" w:type="dxa"/>
            <w:tcBorders>
              <w:top w:val="single" w:sz="4" w:space="0" w:color="auto"/>
              <w:left w:val="single" w:sz="4" w:space="0" w:color="auto"/>
              <w:bottom w:val="single" w:sz="4" w:space="0" w:color="auto"/>
              <w:right w:val="single" w:sz="4" w:space="0" w:color="auto"/>
            </w:tcBorders>
          </w:tcPr>
          <w:p w14:paraId="56038377" w14:textId="77777777" w:rsidR="0084008E" w:rsidRDefault="00B50E74">
            <w:pPr>
              <w:pStyle w:val="TableText"/>
            </w:pPr>
            <w:r>
              <w:t>Whether the answer is complete</w:t>
            </w:r>
          </w:p>
        </w:tc>
      </w:tr>
      <w:tr w:rsidR="0084008E" w14:paraId="2C76AD9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5AFB163" w14:textId="77777777" w:rsidR="0084008E" w:rsidRDefault="00B50E74">
            <w:pPr>
              <w:pStyle w:val="TableText"/>
            </w:pPr>
            <w:r>
              <w:rPr>
                <w:rStyle w:val="VARIABLE"/>
              </w:rPr>
              <w:t>SafetyAssessment</w:t>
            </w:r>
          </w:p>
        </w:tc>
        <w:tc>
          <w:tcPr>
            <w:tcW w:w="4463" w:type="dxa"/>
            <w:tcBorders>
              <w:top w:val="single" w:sz="4" w:space="0" w:color="auto"/>
              <w:left w:val="single" w:sz="4" w:space="0" w:color="auto"/>
              <w:bottom w:val="single" w:sz="4" w:space="0" w:color="auto"/>
              <w:right w:val="single" w:sz="4" w:space="0" w:color="auto"/>
            </w:tcBorders>
          </w:tcPr>
          <w:p w14:paraId="741AAC82" w14:textId="77777777" w:rsidR="0084008E" w:rsidRDefault="00B50E74">
            <w:pPr>
              <w:pStyle w:val="TableText"/>
            </w:pPr>
            <w:r>
              <w:t>Whether anything was withheld</w:t>
            </w:r>
          </w:p>
        </w:tc>
      </w:tr>
      <w:tr w:rsidR="0084008E" w14:paraId="5FEE4A1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9046035" w14:textId="77777777" w:rsidR="0084008E" w:rsidRDefault="00B50E74">
            <w:pPr>
              <w:pStyle w:val="TableText"/>
            </w:pPr>
            <w:r>
              <w:rPr>
                <w:rStyle w:val="VARIABLE"/>
              </w:rPr>
              <w:t>RetryAfter</w:t>
            </w:r>
          </w:p>
        </w:tc>
        <w:tc>
          <w:tcPr>
            <w:tcW w:w="4463" w:type="dxa"/>
            <w:tcBorders>
              <w:top w:val="single" w:sz="4" w:space="0" w:color="auto"/>
              <w:left w:val="single" w:sz="4" w:space="0" w:color="auto"/>
              <w:bottom w:val="single" w:sz="4" w:space="0" w:color="auto"/>
              <w:right w:val="single" w:sz="4" w:space="0" w:color="auto"/>
            </w:tcBorders>
          </w:tcPr>
          <w:p w14:paraId="277974C2" w14:textId="77777777" w:rsidR="0084008E" w:rsidRDefault="00B50E74">
            <w:pPr>
              <w:pStyle w:val="TableText"/>
            </w:pPr>
            <w:r>
              <w:t>Whether, and when, to try again</w:t>
            </w:r>
          </w:p>
        </w:tc>
      </w:tr>
    </w:tbl>
    <w:p w14:paraId="4BC43A36" w14:textId="77777777" w:rsidR="0084008E" w:rsidRDefault="0084008E">
      <w:pPr>
        <w:pStyle w:val="spacer"/>
      </w:pPr>
    </w:p>
    <w:p w14:paraId="2F1022C4" w14:textId="2E7CE7B5" w:rsidR="0084008E" w:rsidRDefault="00171EA8">
      <w:pPr>
        <w:pStyle w:val="FIGURE"/>
      </w:pPr>
      <w:r>
        <w:object w:dxaOrig="5178" w:dyaOrig="2817" w14:anchorId="1450B4C6">
          <v:shape id="_x0000_i1054" type="#_x0000_t75" style="width:215.05pt;height:117.1pt" o:ole="">
            <v:imagedata r:id="rId92" o:title=""/>
          </v:shape>
          <o:OLEObject Type="Embed" ProgID="PowerPoint.Show.12" ShapeID="_x0000_i1054" DrawAspect="Content" ObjectID="_1849249365" r:id="rId93"/>
        </w:object>
      </w:r>
    </w:p>
    <w:p w14:paraId="5D9260C0" w14:textId="654FA236" w:rsidR="0084008E" w:rsidRDefault="00B50E74">
      <w:pPr>
        <w:pStyle w:val="FIGURE-title"/>
      </w:pPr>
      <w:bookmarkStart w:id="340" w:name="_Fig_fig_aim_envelope"/>
      <w:bookmarkStart w:id="341" w:name="_Toc238636586"/>
      <w:r>
        <w:t xml:space="preserve">Figure </w:t>
      </w:r>
      <w:r>
        <w:fldChar w:fldCharType="begin"/>
      </w:r>
      <w:r>
        <w:instrText xml:space="preserve"> SEQ Figure \* ARABIC </w:instrText>
      </w:r>
      <w:r>
        <w:fldChar w:fldCharType="separate"/>
      </w:r>
      <w:r w:rsidR="00171EA8">
        <w:rPr>
          <w:noProof/>
        </w:rPr>
        <w:t>19</w:t>
      </w:r>
      <w:r>
        <w:fldChar w:fldCharType="end"/>
      </w:r>
      <w:r>
        <w:t xml:space="preserve"> – Request and response envelope</w:t>
      </w:r>
      <w:bookmarkEnd w:id="340"/>
      <w:bookmarkEnd w:id="341"/>
    </w:p>
    <w:p w14:paraId="4E457DD0" w14:textId="77777777" w:rsidR="0084008E" w:rsidRDefault="00B50E74">
      <w:pPr>
        <w:pStyle w:val="Heading4"/>
      </w:pPr>
      <w:bookmarkStart w:id="342" w:name="_Clause_c6_12_2_1"/>
      <w:r>
        <w:t>ModelUsed</w:t>
      </w:r>
      <w:bookmarkEnd w:id="342"/>
    </w:p>
    <w:p w14:paraId="3DDF0814" w14:textId="77777777" w:rsidR="0084008E" w:rsidRDefault="00B50E74">
      <w:pPr>
        <w:pStyle w:val="PARAGRAPH"/>
      </w:pPr>
      <w:r>
        <w:t xml:space="preserve">A Server </w:t>
      </w:r>
      <w:r>
        <w:rPr>
          <w:b/>
        </w:rPr>
        <w:t>shall</w:t>
      </w:r>
      <w:r>
        <w:t xml:space="preserve"> return the model that actually produced the response, which is </w:t>
      </w:r>
      <w:r>
        <w:rPr>
          <w:b/>
        </w:rPr>
        <w:t>not</w:t>
      </w:r>
      <w:r>
        <w:t xml:space="preserve"> necessarily the one the deployment names at the time the client looks.</w:t>
      </w:r>
    </w:p>
    <w:p w14:paraId="5C2AA830" w14:textId="08AAB06E" w:rsidR="0084008E" w:rsidRDefault="00B50E74">
      <w:pPr>
        <w:pStyle w:val="PARAGRAPH"/>
      </w:pPr>
      <w:r>
        <w:t>Two mechanisms defined here can move it between the call and the read: a fallback (</w:t>
      </w:r>
      <w:r>
        <w:fldChar w:fldCharType="begin"/>
      </w:r>
      <w:r>
        <w:instrText xml:space="preserve"> REF _Clause_c6_13_4 \r \h </w:instrText>
      </w:r>
      <w:r>
        <w:fldChar w:fldCharType="separate"/>
      </w:r>
      <w:r w:rsidR="00171EA8">
        <w:t>6.13.4</w:t>
      </w:r>
      <w:r>
        <w:fldChar w:fldCharType="end"/>
      </w:r>
      <w:r>
        <w:t xml:space="preserve">) answers from a different deployment entirely, and a </w:t>
      </w:r>
      <w:r>
        <w:rPr>
          <w:rStyle w:val="VARIABLE"/>
        </w:rPr>
        <w:t>FollowsRef</w:t>
      </w:r>
      <w:r>
        <w:t xml:space="preserve"> binding (</w:t>
      </w:r>
      <w:r>
        <w:fldChar w:fldCharType="begin"/>
      </w:r>
      <w:r>
        <w:instrText xml:space="preserve"> REF _Clause_c6_13_3 \r \h </w:instrText>
      </w:r>
      <w:r>
        <w:fldChar w:fldCharType="separate"/>
      </w:r>
      <w:r w:rsidR="00171EA8">
        <w:t>6.13.3</w:t>
      </w:r>
      <w:r>
        <w:fldChar w:fldCharType="end"/>
      </w:r>
      <w:r>
        <w:t xml:space="preserve">) can be repointed at a new version. In both cases the deployment's current model is the </w:t>
      </w:r>
      <w:r>
        <w:rPr>
          <w:i/>
        </w:rPr>
        <w:t>wrong</w:t>
      </w:r>
      <w:r>
        <w:t xml:space="preserve"> answer to "what produced this result", and it is wrong in the direction that matters — it names a model that looks plausible.</w:t>
      </w:r>
    </w:p>
    <w:p w14:paraId="6C40F7A0" w14:textId="6A91E9C6" w:rsidR="0084008E" w:rsidRDefault="00B50E74">
      <w:pPr>
        <w:pStyle w:val="PARAGRAPH"/>
      </w:pPr>
      <w:r>
        <w:t xml:space="preserve">The provenance chain of </w:t>
      </w:r>
      <w:r>
        <w:fldChar w:fldCharType="begin"/>
      </w:r>
      <w:r>
        <w:instrText xml:space="preserve"> REF _Clause_c6_16_1 \r \h </w:instrText>
      </w:r>
      <w:r>
        <w:fldChar w:fldCharType="separate"/>
      </w:r>
      <w:r w:rsidR="00171EA8">
        <w:t>6.16.1</w:t>
      </w:r>
      <w:r>
        <w:fldChar w:fldCharType="end"/>
      </w:r>
      <w:r>
        <w:t xml:space="preserve"> therefore walks </w:t>
      </w:r>
      <w:r>
        <w:rPr>
          <w:rStyle w:val="VARIABLE"/>
        </w:rPr>
        <w:t>ModelUsed</w:t>
      </w:r>
      <w:r>
        <w:t>, not the deployment.</w:t>
      </w:r>
    </w:p>
    <w:p w14:paraId="044AE6D9" w14:textId="77777777" w:rsidR="0084008E" w:rsidRDefault="00B50E74">
      <w:pPr>
        <w:pStyle w:val="PARAGRAPH"/>
      </w:pPr>
      <w:r>
        <w:t xml:space="preserve">A consuming specification that persists an inference result </w:t>
      </w:r>
      <w:r>
        <w:rPr>
          <w:b/>
        </w:rPr>
        <w:t>shall</w:t>
      </w:r>
      <w:r>
        <w:t xml:space="preserve"> retain this value with the result when historical model identity is part of its contract. </w:t>
      </w:r>
      <w:r>
        <w:rPr>
          <w:i/>
        </w:rPr>
        <w:t>OPC UA for Vision Systems</w:t>
      </w:r>
      <w:r>
        <w:t xml:space="preserve"> does so as </w:t>
      </w:r>
      <w:r>
        <w:rPr>
          <w:rStyle w:val="VARIABLE"/>
        </w:rPr>
        <w:t>VisionResultType.ModelUsed</w:t>
      </w:r>
      <w:r>
        <w:t xml:space="preserve">: its result-to-model path has the same meaning as this Method output and as </w:t>
      </w:r>
      <w:r>
        <w:rPr>
          <w:rStyle w:val="VARIABLE"/>
        </w:rPr>
        <w:t>InferenceJobType.ModelUsed</w:t>
      </w:r>
      <w:r>
        <w:t>.</w:t>
      </w:r>
    </w:p>
    <w:p w14:paraId="0C93B1E5" w14:textId="77777777" w:rsidR="0084008E" w:rsidRDefault="00B50E74">
      <w:pPr>
        <w:pStyle w:val="Heading4"/>
      </w:pPr>
      <w:bookmarkStart w:id="343" w:name="_Clause_c6_12_2_2"/>
      <w:r>
        <w:t>FinishReason</w:t>
      </w:r>
      <w:bookmarkEnd w:id="343"/>
    </w:p>
    <w:p w14:paraId="660377C8" w14:textId="77777777" w:rsidR="0084008E" w:rsidRDefault="00B50E74">
      <w:pPr>
        <w:pStyle w:val="PARAGRAPH"/>
      </w:pPr>
      <w:r>
        <w:t>A truncated answer is not a complete one, and nothing else in the response says which it is.</w:t>
      </w:r>
    </w:p>
    <w:p w14:paraId="0575FD01" w14:textId="77777777" w:rsidR="0084008E" w:rsidRDefault="00B50E74">
      <w:pPr>
        <w:pStyle w:val="PARAGRAPH"/>
      </w:pPr>
      <w:r>
        <w:rPr>
          <w:rStyle w:val="VARIABLE"/>
        </w:rPr>
        <w:lastRenderedPageBreak/>
        <w:t>FinishReason</w:t>
      </w:r>
      <w:r>
        <w:t xml:space="preserve"> (</w:t>
      </w:r>
      <w:r>
        <w:rPr>
          <w:rStyle w:val="VARIABLE"/>
        </w:rPr>
        <w:t>FinishReasonEnum</w:t>
      </w:r>
      <w:r>
        <w:t xml:space="preserve">, </w:t>
      </w:r>
      <w:r>
        <w:rPr>
          <w:rStyle w:val="VARIABLE"/>
        </w:rPr>
        <w:t>ns=2;i=3006</w:t>
      </w:r>
      <w:r>
        <w:t xml:space="preserve">) is </w:t>
      </w:r>
      <w:r>
        <w:rPr>
          <w:rStyle w:val="VARIABLE"/>
        </w:rPr>
        <w:t>Stop</w:t>
      </w:r>
      <w:r>
        <w:t xml:space="preserve">, </w:t>
      </w:r>
      <w:r>
        <w:rPr>
          <w:rStyle w:val="VARIABLE"/>
        </w:rPr>
        <w:t>Length</w:t>
      </w:r>
      <w:r>
        <w:t xml:space="preserve">, </w:t>
      </w:r>
      <w:r>
        <w:rPr>
          <w:rStyle w:val="VARIABLE"/>
        </w:rPr>
        <w:t>ToolCall</w:t>
      </w:r>
      <w:r>
        <w:t xml:space="preserve">, </w:t>
      </w:r>
      <w:r>
        <w:rPr>
          <w:rStyle w:val="VARIABLE"/>
        </w:rPr>
        <w:t>Filtered</w:t>
      </w:r>
      <w:r>
        <w:t xml:space="preserve">, </w:t>
      </w:r>
      <w:r>
        <w:rPr>
          <w:rStyle w:val="VARIABLE"/>
        </w:rPr>
        <w:t>Cancelled</w:t>
      </w:r>
      <w:r>
        <w:t xml:space="preserve"> or </w:t>
      </w:r>
      <w:r>
        <w:rPr>
          <w:rStyle w:val="VARIABLE"/>
        </w:rPr>
        <w:t>Error</w:t>
      </w:r>
      <w:r>
        <w:t>.</w:t>
      </w:r>
    </w:p>
    <w:p w14:paraId="278BF710" w14:textId="77777777" w:rsidR="0084008E" w:rsidRDefault="00B50E74">
      <w:pPr>
        <w:pStyle w:val="PARAGRAPH"/>
      </w:pPr>
      <w:r>
        <w:t xml:space="preserve">Only </w:t>
      </w:r>
      <w:r>
        <w:rPr>
          <w:rStyle w:val="VARIABLE"/>
        </w:rPr>
        <w:t>Stop</w:t>
      </w:r>
      <w:r>
        <w:t xml:space="preserve"> means the model finished saying what it had to say. </w:t>
      </w:r>
      <w:r>
        <w:rPr>
          <w:rStyle w:val="VARIABLE"/>
        </w:rPr>
        <w:t>Length</w:t>
      </w:r>
      <w:r>
        <w:t xml:space="preserve"> means output hit a budget and </w:t>
      </w:r>
      <w:r>
        <w:rPr>
          <w:b/>
        </w:rPr>
        <w:t>the result is incomplete</w:t>
      </w:r>
      <w:r>
        <w:t xml:space="preserve">; </w:t>
      </w:r>
      <w:r>
        <w:rPr>
          <w:rStyle w:val="VARIABLE"/>
        </w:rPr>
        <w:t>Filtered</w:t>
      </w:r>
      <w:r>
        <w:t xml:space="preserve"> means a safety policy withheld it; </w:t>
      </w:r>
      <w:r>
        <w:rPr>
          <w:rStyle w:val="VARIABLE"/>
        </w:rPr>
        <w:t>ToolCall</w:t>
      </w:r>
      <w:r>
        <w:t xml:space="preserve"> means the model is waiting for something the caller must supply; </w:t>
      </w:r>
      <w:r>
        <w:rPr>
          <w:rStyle w:val="VARIABLE"/>
        </w:rPr>
        <w:t>Cancelled</w:t>
      </w:r>
      <w:r>
        <w:t xml:space="preserve"> and </w:t>
      </w:r>
      <w:r>
        <w:rPr>
          <w:rStyle w:val="VARIABLE"/>
        </w:rPr>
        <w:t>Error</w:t>
      </w:r>
      <w:r>
        <w:t xml:space="preserve"> speak for themselves.</w:t>
      </w:r>
    </w:p>
    <w:p w14:paraId="63C6F41D" w14:textId="77777777" w:rsidR="0084008E" w:rsidRDefault="00B50E74">
      <w:pPr>
        <w:pStyle w:val="PARAGRAPH"/>
      </w:pPr>
      <w:r>
        <w:t xml:space="preserve">A client that branches only on the StatusCode will accept a </w:t>
      </w:r>
      <w:r>
        <w:rPr>
          <w:rStyle w:val="VARIABLE"/>
        </w:rPr>
        <w:t>Length</w:t>
      </w:r>
      <w:r>
        <w:t xml:space="preserve"> response as final, because nothing failed. A Server </w:t>
      </w:r>
      <w:r>
        <w:rPr>
          <w:b/>
        </w:rPr>
        <w:t>shall</w:t>
      </w:r>
      <w:r>
        <w:t xml:space="preserve"> populate </w:t>
      </w:r>
      <w:r>
        <w:rPr>
          <w:rStyle w:val="VARIABLE"/>
        </w:rPr>
        <w:t>FinishReason</w:t>
      </w:r>
      <w:r>
        <w:t xml:space="preserve"> on every response, including successful ones, so that the distinction is available without inference.</w:t>
      </w:r>
    </w:p>
    <w:p w14:paraId="2B0711EA" w14:textId="77777777" w:rsidR="0084008E" w:rsidRDefault="00B50E74">
      <w:pPr>
        <w:pStyle w:val="Heading4"/>
      </w:pPr>
      <w:bookmarkStart w:id="344" w:name="_Clause_c6_12_2_3"/>
      <w:r>
        <w:t>Usage</w:t>
      </w:r>
      <w:bookmarkEnd w:id="344"/>
    </w:p>
    <w:p w14:paraId="4F417FE9" w14:textId="77777777" w:rsidR="0084008E" w:rsidRDefault="00B50E74">
      <w:pPr>
        <w:pStyle w:val="PARAGRAPH"/>
      </w:pPr>
      <w:r>
        <w:t>Accounting is deliberately not expressed in tokens.</w:t>
      </w:r>
    </w:p>
    <w:p w14:paraId="5DBA33E5" w14:textId="77777777" w:rsidR="0084008E" w:rsidRDefault="00B50E74">
      <w:pPr>
        <w:pStyle w:val="PARAGRAPH"/>
      </w:pPr>
      <w:r>
        <w:rPr>
          <w:rStyle w:val="VARIABLE"/>
        </w:rPr>
        <w:t>UsageDataType</w:t>
      </w:r>
      <w:r>
        <w:t xml:space="preserve"> (</w:t>
      </w:r>
      <w:r>
        <w:rPr>
          <w:rStyle w:val="VARIABLE"/>
        </w:rPr>
        <w:t>ns=2;i=3052</w:t>
      </w:r>
      <w:r>
        <w:t xml:space="preserve">) carries </w:t>
      </w:r>
      <w:r>
        <w:rPr>
          <w:rStyle w:val="VARIABLE"/>
        </w:rPr>
        <w:t>UnitKind</w:t>
      </w:r>
      <w:r>
        <w:t xml:space="preserve">, </w:t>
      </w:r>
      <w:r>
        <w:rPr>
          <w:rStyle w:val="VARIABLE"/>
        </w:rPr>
        <w:t>InputUnits</w:t>
      </w:r>
      <w:r>
        <w:t xml:space="preserve">, </w:t>
      </w:r>
      <w:r>
        <w:rPr>
          <w:rStyle w:val="VARIABLE"/>
        </w:rPr>
        <w:t>OutputUnits</w:t>
      </w:r>
      <w:r>
        <w:t xml:space="preserve"> and </w:t>
      </w:r>
      <w:r>
        <w:rPr>
          <w:rStyle w:val="VARIABLE"/>
        </w:rPr>
        <w:t>TotalUnits</w:t>
      </w:r>
      <w:r>
        <w:t>.</w:t>
      </w:r>
    </w:p>
    <w:p w14:paraId="580B7F3D" w14:textId="77777777" w:rsidR="0084008E" w:rsidRDefault="00B50E74">
      <w:pPr>
        <w:pStyle w:val="PARAGRAPH"/>
      </w:pPr>
      <w:r>
        <w:t xml:space="preserve">The counts are deliberately </w:t>
      </w:r>
      <w:r>
        <w:rPr>
          <w:b/>
        </w:rPr>
        <w:t>not</w:t>
      </w:r>
      <w:r>
        <w:t xml:space="preserve"> named tokens. A token is one accounting unit among several: a model that consumes images, audio seconds or sensor samples meters the same thing in a different unit, and a field called </w:t>
      </w:r>
      <w:r>
        <w:rPr>
          <w:rStyle w:val="VARIABLE"/>
        </w:rPr>
        <w:t>InputTokens</w:t>
      </w:r>
      <w:r>
        <w:t xml:space="preserve"> on such a deployment is either empty or lying. </w:t>
      </w:r>
      <w:r>
        <w:rPr>
          <w:rStyle w:val="VARIABLE"/>
        </w:rPr>
        <w:t>UnitKind</w:t>
      </w:r>
      <w:r>
        <w:t xml:space="preserve"> names the unit — </w:t>
      </w:r>
      <w:r>
        <w:rPr>
          <w:rStyle w:val="VARIABLE"/>
        </w:rPr>
        <w:t>tokens</w:t>
      </w:r>
      <w:r>
        <w:t xml:space="preserve">, </w:t>
      </w:r>
      <w:r>
        <w:rPr>
          <w:rStyle w:val="VARIABLE"/>
        </w:rPr>
        <w:t>images</w:t>
      </w:r>
      <w:r>
        <w:t xml:space="preserve">, </w:t>
      </w:r>
      <w:r>
        <w:rPr>
          <w:rStyle w:val="VARIABLE"/>
        </w:rPr>
        <w:t>samples</w:t>
      </w:r>
      <w:r>
        <w:t xml:space="preserve">, </w:t>
      </w:r>
      <w:r>
        <w:rPr>
          <w:rStyle w:val="VARIABLE"/>
        </w:rPr>
        <w:t>seconds</w:t>
      </w:r>
      <w:r>
        <w:t xml:space="preserve"> — and the three counts are in it.</w:t>
      </w:r>
    </w:p>
    <w:p w14:paraId="1DEF72F4" w14:textId="77777777" w:rsidR="0084008E" w:rsidRDefault="00B50E74">
      <w:pPr>
        <w:pStyle w:val="PARAGRAPH"/>
      </w:pPr>
      <w:r>
        <w:rPr>
          <w:rStyle w:val="VARIABLE"/>
        </w:rPr>
        <w:t>TotalUnits</w:t>
      </w:r>
      <w:r>
        <w:t xml:space="preserve"> is </w:t>
      </w:r>
      <w:r>
        <w:rPr>
          <w:b/>
        </w:rPr>
        <w:t>not</w:t>
      </w:r>
      <w:r>
        <w:t xml:space="preserve"> required to be the sum of the other two. Caching, deduplication and shared prefixes mean the metered total legitimately differs from the arithmetic one, and a client that recomputes it will disagree with the bill.</w:t>
      </w:r>
    </w:p>
    <w:p w14:paraId="702890D6" w14:textId="77777777" w:rsidR="0084008E" w:rsidRDefault="00B50E74">
      <w:pPr>
        <w:pStyle w:val="PARAGRAPH"/>
      </w:pPr>
      <w:r>
        <w:rPr>
          <w:b/>
        </w:rPr>
        <w:t>Not every execution site meters at all.</w:t>
      </w:r>
      <w:r>
        <w:t xml:space="preserve"> A tensor predict contract returns output tensors and nothing that could be counted, and an in-process runtime returns what the library returns. A Server that supplied a count on such a site's behalf would be publishing a measurement it did not take.</w:t>
      </w:r>
    </w:p>
    <w:p w14:paraId="06710E9F" w14:textId="77777777" w:rsidR="0084008E" w:rsidRDefault="00B50E74">
      <w:pPr>
        <w:pStyle w:val="PARAGRAPH"/>
      </w:pPr>
      <w:r>
        <w:t xml:space="preserve">An </w:t>
      </w:r>
      <w:r>
        <w:rPr>
          <w:b/>
        </w:rPr>
        <w:t xml:space="preserve">empty </w:t>
      </w:r>
      <w:r>
        <w:rPr>
          <w:rStyle w:val="VARIABLE"/>
        </w:rPr>
        <w:t>UnitKind</w:t>
      </w:r>
      <w:r>
        <w:rPr>
          <w:b/>
        </w:rPr>
        <w:t xml:space="preserve"> means the call was not metered</w:t>
      </w:r>
      <w:r>
        <w:t xml:space="preserve">. Where </w:t>
      </w:r>
      <w:r>
        <w:rPr>
          <w:rStyle w:val="VARIABLE"/>
        </w:rPr>
        <w:t>UnitKind</w:t>
      </w:r>
      <w:r>
        <w:t xml:space="preserve"> is empty a Server </w:t>
      </w:r>
      <w:r>
        <w:rPr>
          <w:b/>
        </w:rPr>
        <w:t>shall</w:t>
      </w:r>
      <w:r>
        <w:t xml:space="preserve"> set </w:t>
      </w:r>
      <w:r>
        <w:rPr>
          <w:rStyle w:val="VARIABLE"/>
        </w:rPr>
        <w:t>InputUnits</w:t>
      </w:r>
      <w:r>
        <w:t xml:space="preserve">, </w:t>
      </w:r>
      <w:r>
        <w:rPr>
          <w:rStyle w:val="VARIABLE"/>
        </w:rPr>
        <w:t>OutputUnits</w:t>
      </w:r>
      <w:r>
        <w:t xml:space="preserve"> and </w:t>
      </w:r>
      <w:r>
        <w:rPr>
          <w:rStyle w:val="VARIABLE"/>
        </w:rPr>
        <w:t>TotalUnits</w:t>
      </w:r>
      <w:r>
        <w:t xml:space="preserve"> to zero, and a client </w:t>
      </w:r>
      <w:r>
        <w:rPr>
          <w:b/>
        </w:rPr>
        <w:t>shall not</w:t>
      </w:r>
      <w:r>
        <w:t xml:space="preserve"> read those zeros as measured quantities. A Server </w:t>
      </w:r>
      <w:r>
        <w:rPr>
          <w:b/>
        </w:rPr>
        <w:t>shall not</w:t>
      </w:r>
      <w:r>
        <w:t xml:space="preserve"> report a non-empty </w:t>
      </w:r>
      <w:r>
        <w:rPr>
          <w:rStyle w:val="VARIABLE"/>
        </w:rPr>
        <w:t>UnitKind</w:t>
      </w:r>
      <w:r>
        <w:t xml:space="preserve"> alongside counts it did not obtain from the execution site.</w:t>
      </w:r>
    </w:p>
    <w:p w14:paraId="2285C583" w14:textId="77777777" w:rsidR="0084008E" w:rsidRDefault="00B50E74">
      <w:pPr>
        <w:pStyle w:val="PARAGRAPH"/>
      </w:pPr>
      <w:r>
        <w:t xml:space="preserve">The sentinel is the empty unit rather than a zero count because the counts cannot carry it: they are </w:t>
      </w:r>
      <w:r>
        <w:rPr>
          <w:rStyle w:val="VARIABLE"/>
        </w:rPr>
        <w:t>UInt64</w:t>
      </w:r>
      <w:r>
        <w:t xml:space="preserve">, so a Server with nothing to report and one that metered nothing would otherwise encode identically. Naming the unit is what makes the difference between </w:t>
      </w:r>
      <w:r>
        <w:rPr>
          <w:i/>
        </w:rPr>
        <w:t>no measurement</w:t>
      </w:r>
      <w:r>
        <w:t xml:space="preserve"> and </w:t>
      </w:r>
      <w:r>
        <w:rPr>
          <w:i/>
        </w:rPr>
        <w:t>a measurement of none</w:t>
      </w:r>
      <w:r>
        <w:t xml:space="preserve"> legible, and that difference is the whole of what a client reading </w:t>
      </w:r>
      <w:r>
        <w:rPr>
          <w:rStyle w:val="VARIABLE"/>
        </w:rPr>
        <w:t>Usage</w:t>
      </w:r>
      <w:r>
        <w:t xml:space="preserve"> is entitled to know.</w:t>
      </w:r>
    </w:p>
    <w:p w14:paraId="02F56CD6" w14:textId="77777777" w:rsidR="0084008E" w:rsidRDefault="00B50E74">
      <w:pPr>
        <w:pStyle w:val="Heading4"/>
      </w:pPr>
      <w:bookmarkStart w:id="345" w:name="_Clause_c6_12_2_4"/>
      <w:r>
        <w:t>Payload size, and why Invoke is not the general case</w:t>
      </w:r>
      <w:bookmarkEnd w:id="345"/>
    </w:p>
    <w:p w14:paraId="36A770E0" w14:textId="77777777" w:rsidR="0084008E" w:rsidRDefault="00B50E74">
      <w:pPr>
        <w:pStyle w:val="PARAGRAPH"/>
      </w:pPr>
      <w:r>
        <w:rPr>
          <w:rStyle w:val="VARIABLE"/>
        </w:rPr>
        <w:t>Payload</w:t>
      </w:r>
      <w:r>
        <w:t xml:space="preserve"> is a </w:t>
      </w:r>
      <w:r>
        <w:rPr>
          <w:rStyle w:val="VARIABLE"/>
        </w:rPr>
        <w:t>ByteString</w:t>
      </w:r>
      <w:r>
        <w:t xml:space="preserve">, and a </w:t>
      </w:r>
      <w:r>
        <w:rPr>
          <w:rStyle w:val="VARIABLE"/>
        </w:rPr>
        <w:t>ByteString</w:t>
      </w:r>
      <w:r>
        <w:t xml:space="preserve"> is bounded three times over: by the Server's </w:t>
      </w:r>
      <w:r>
        <w:rPr>
          <w:rStyle w:val="VARIABLE"/>
        </w:rPr>
        <w:t>MaxByteStringLength</w:t>
      </w:r>
      <w:r>
        <w:t xml:space="preserve">, by the channel's negotiated </w:t>
      </w:r>
      <w:r>
        <w:rPr>
          <w:rStyle w:val="VARIABLE"/>
        </w:rPr>
        <w:t>MaxMessageSize</w:t>
      </w:r>
      <w:r>
        <w:t xml:space="preserve">, and by the Session's </w:t>
      </w:r>
      <w:r>
        <w:rPr>
          <w:rStyle w:val="VARIABLE"/>
        </w:rPr>
        <w:t>MaxResponseMessageSize</w:t>
      </w:r>
      <w:r>
        <w:t xml:space="preserve">. </w:t>
      </w:r>
      <w:r>
        <w:rPr>
          <w:b/>
        </w:rPr>
        <w:t>This model does not get to choose any of them.</w:t>
      </w:r>
      <w:r>
        <w:t xml:space="preserve"> An image, a point cloud or a window of high-rate samples exceeds them routinely, and a call that cannot carry its input is not a call.</w:t>
      </w:r>
    </w:p>
    <w:p w14:paraId="34C4BF08" w14:textId="77777777" w:rsidR="0084008E" w:rsidRDefault="00B50E74">
      <w:pPr>
        <w:pStyle w:val="PARAGRAPH"/>
      </w:pPr>
      <w:r>
        <w:t xml:space="preserve">So </w:t>
      </w:r>
      <w:r>
        <w:rPr>
          <w:rStyle w:val="VARIABLE"/>
        </w:rPr>
        <w:t>Invoke</w:t>
      </w:r>
      <w:r>
        <w:t xml:space="preserve"> is the </w:t>
      </w:r>
      <w:r>
        <w:rPr>
          <w:b/>
        </w:rPr>
        <w:t>shortcut</w:t>
      </w:r>
      <w:r>
        <w:t xml:space="preserve">, not the general path. </w:t>
      </w:r>
      <w:r>
        <w:rPr>
          <w:rStyle w:val="VARIABLE"/>
        </w:rPr>
        <w:t>BeginTransfer</w:t>
      </w:r>
      <w:r>
        <w:t xml:space="preserve"> is the general path.</w:t>
      </w:r>
    </w:p>
    <w:p w14:paraId="7AF08803" w14:textId="77777777" w:rsidR="0084008E" w:rsidRDefault="00B50E74">
      <w:pPr>
        <w:pStyle w:val="PARAGRAPH"/>
      </w:pPr>
      <w:r>
        <w:rPr>
          <w:rStyle w:val="VARIABLE"/>
        </w:rPr>
        <w:t>MaxInlinePayloadSize</w:t>
      </w:r>
      <w:r>
        <w:rPr>
          <w:b/>
        </w:rPr>
        <w:t xml:space="preserve"> is Mandatory on every deployment</w:t>
      </w:r>
      <w:r>
        <w:t xml:space="preserve"> and states the largest request or response it will carry inline. A client reads it </w:t>
      </w:r>
      <w:r>
        <w:rPr>
          <w:i/>
        </w:rPr>
        <w:t>before</w:t>
      </w:r>
      <w:r>
        <w:t xml:space="preserve"> calling rather than discovering the bound from a rejection, which matters because the three limits above are not all visible to a client — a Server </w:t>
      </w:r>
      <w:r>
        <w:rPr>
          <w:b/>
        </w:rPr>
        <w:t>shall not</w:t>
      </w:r>
      <w:r>
        <w:t xml:space="preserve"> publish a value larger than the smallest of them permits. Zero means the deployment accepts nothing inline and </w:t>
      </w:r>
      <w:r>
        <w:rPr>
          <w:rStyle w:val="VARIABLE"/>
        </w:rPr>
        <w:t>BeginTransfer</w:t>
      </w:r>
      <w:r>
        <w:t xml:space="preserve"> is the only way in.</w:t>
      </w:r>
    </w:p>
    <w:p w14:paraId="287BFA2C" w14:textId="77777777" w:rsidR="0084008E" w:rsidRDefault="00B50E74">
      <w:pPr>
        <w:pStyle w:val="PARAGRAPH"/>
      </w:pPr>
      <w:r>
        <w:rPr>
          <w:b/>
        </w:rPr>
        <w:lastRenderedPageBreak/>
        <w:t>A client that does not know its payload sizes in advance should use the transfer path from the outset.</w:t>
      </w:r>
      <w:r>
        <w:t xml:space="preserve"> Nothing is lost by doing so: the transfer path carries the same envelope and answers the same questions, and a client that starts there never has to discover mid-deployment that a payload has outgrown the shortcut.</w:t>
      </w:r>
    </w:p>
    <w:p w14:paraId="5E25D91B" w14:textId="77777777" w:rsidR="0084008E" w:rsidRDefault="00B50E74">
      <w:pPr>
        <w:pStyle w:val="Heading5"/>
      </w:pPr>
      <w:bookmarkStart w:id="346" w:name="_Clause_c6_12_2_4_1"/>
      <w:r>
        <w:t>The exchange</w:t>
      </w:r>
      <w:bookmarkEnd w:id="346"/>
    </w:p>
    <w:p w14:paraId="3747E5D2" w14:textId="77777777" w:rsidR="0084008E" w:rsidRDefault="00B50E74">
      <w:pPr>
        <w:pStyle w:val="PARAGRAPH"/>
      </w:pPr>
      <w:r>
        <w:rPr>
          <w:rStyle w:val="VARIABLE"/>
        </w:rPr>
        <w:t>InferenceTransferType</w:t>
      </w:r>
      <w:r>
        <w:t xml:space="preserve"> (</w:t>
      </w:r>
      <w:r>
        <w:rPr>
          <w:rStyle w:val="VARIABLE"/>
        </w:rPr>
        <w:t>ns=2;i=1017</w:t>
      </w:r>
      <w:r>
        <w:t xml:space="preserve">) carries one exchange. </w:t>
      </w:r>
      <w:r>
        <w:rPr>
          <w:rStyle w:val="VARIABLE"/>
        </w:rPr>
        <w:t>Request</w:t>
      </w:r>
      <w:r>
        <w:t xml:space="preserve"> and </w:t>
      </w:r>
      <w:r>
        <w:rPr>
          <w:rStyle w:val="VARIABLE"/>
        </w:rPr>
        <w:t>Response</w:t>
      </w:r>
      <w:r>
        <w:t xml:space="preserve"> are Part 5 </w:t>
      </w:r>
      <w:r>
        <w:rPr>
          <w:rStyle w:val="VARIABLE"/>
        </w:rPr>
        <w:t>FileType</w:t>
      </w:r>
      <w:r>
        <w:t xml:space="preserve"> objects, so the client opens the request, writes it in chunks of its own choosing, and closes it; after </w:t>
      </w:r>
      <w:r>
        <w:rPr>
          <w:rStyle w:val="VARIABLE"/>
        </w:rPr>
        <w:t>Execute</w:t>
      </w:r>
      <w:r>
        <w:t>, the response is read the same way.</w:t>
      </w:r>
    </w:p>
    <w:p w14:paraId="6D4C6173" w14:textId="77777777" w:rsidR="0084008E" w:rsidRDefault="00B50E74">
      <w:pPr>
        <w:pStyle w:val="PARAGRAPH"/>
      </w:pPr>
      <w:r>
        <w:t>Nothing here invents a transfer protocol. OPC UA already has one, every client already implements it, and a bespoke chunking scheme would be a second thing to get wrong.</w:t>
      </w:r>
    </w:p>
    <w:p w14:paraId="5DAC9F6D" w14:textId="3D2309CA" w:rsidR="0084008E" w:rsidRDefault="00171EA8">
      <w:pPr>
        <w:pStyle w:val="FIGURE"/>
      </w:pPr>
      <w:r>
        <w:object w:dxaOrig="5178" w:dyaOrig="4015" w14:anchorId="56E35977">
          <v:shape id="_x0000_i1053" type="#_x0000_t75" style="width:215.05pt;height:166.85pt" o:ole="">
            <v:imagedata r:id="rId94" o:title=""/>
          </v:shape>
          <o:OLEObject Type="Embed" ProgID="PowerPoint.Show.12" ShapeID="_x0000_i1053" DrawAspect="Content" ObjectID="_1849249366" r:id="rId95"/>
        </w:object>
      </w:r>
    </w:p>
    <w:p w14:paraId="22C016C0" w14:textId="65A938AC" w:rsidR="0084008E" w:rsidRDefault="00B50E74">
      <w:pPr>
        <w:pStyle w:val="FIGURE-title"/>
      </w:pPr>
      <w:bookmarkStart w:id="347" w:name="_Fig_fig_aim_exchange"/>
      <w:bookmarkStart w:id="348" w:name="_Toc238636587"/>
      <w:r>
        <w:t xml:space="preserve">Figure </w:t>
      </w:r>
      <w:r>
        <w:fldChar w:fldCharType="begin"/>
      </w:r>
      <w:r>
        <w:instrText xml:space="preserve"> SEQ Figure \* ARABIC </w:instrText>
      </w:r>
      <w:r>
        <w:fldChar w:fldCharType="separate"/>
      </w:r>
      <w:r w:rsidR="00171EA8">
        <w:rPr>
          <w:noProof/>
        </w:rPr>
        <w:t>20</w:t>
      </w:r>
      <w:r>
        <w:fldChar w:fldCharType="end"/>
      </w:r>
      <w:r>
        <w:t xml:space="preserve"> – Transferring a payload with the Part 5 FileType methods</w:t>
      </w:r>
      <w:bookmarkEnd w:id="347"/>
      <w:bookmarkEnd w:id="348"/>
    </w:p>
    <w:p w14:paraId="1E250A67" w14:textId="77777777" w:rsidR="0084008E" w:rsidRDefault="00B50E74">
      <w:pPr>
        <w:pStyle w:val="PARAGRAPH"/>
      </w:pPr>
      <w:r>
        <w:rPr>
          <w:rStyle w:val="VARIABLE"/>
        </w:rPr>
        <w:t>TransferId</w:t>
      </w:r>
      <w:r>
        <w:t xml:space="preserve"> names the exchange, and is Mandatory for the same reason every other identifier here is: a client holding several concurrent exchanges needs to say which one it means in a log or a support call, and the NodeId alone is not something a human carries around.</w:t>
      </w:r>
    </w:p>
    <w:p w14:paraId="74847290" w14:textId="77777777" w:rsidR="0084008E" w:rsidRDefault="00B50E74">
      <w:pPr>
        <w:pStyle w:val="PARAGRAPH"/>
      </w:pPr>
      <w:r>
        <w:rPr>
          <w:rStyle w:val="VARIABLE"/>
        </w:rPr>
        <w:t>State</w:t>
      </w:r>
      <w:r>
        <w:t xml:space="preserve"> (</w:t>
      </w:r>
      <w:r>
        <w:rPr>
          <w:rStyle w:val="VARIABLE"/>
        </w:rPr>
        <w:t>TransferStateEnum</w:t>
      </w:r>
      <w:r>
        <w:t xml:space="preserve">, </w:t>
      </w:r>
      <w:r>
        <w:rPr>
          <w:rStyle w:val="VARIABLE"/>
        </w:rPr>
        <w:t>ns=2;i=3014</w:t>
      </w:r>
      <w:r>
        <w:t xml:space="preserve">) is </w:t>
      </w:r>
      <w:r>
        <w:rPr>
          <w:rStyle w:val="VARIABLE"/>
        </w:rPr>
        <w:t>Building</w:t>
      </w:r>
      <w:r>
        <w:t xml:space="preserve">, </w:t>
      </w:r>
      <w:r>
        <w:rPr>
          <w:rStyle w:val="VARIABLE"/>
        </w:rPr>
        <w:t>Ready</w:t>
      </w:r>
      <w:r>
        <w:t xml:space="preserve">, </w:t>
      </w:r>
      <w:r>
        <w:rPr>
          <w:rStyle w:val="VARIABLE"/>
        </w:rPr>
        <w:t>Executing</w:t>
      </w:r>
      <w:r>
        <w:t xml:space="preserve">, </w:t>
      </w:r>
      <w:r>
        <w:rPr>
          <w:rStyle w:val="VARIABLE"/>
        </w:rPr>
        <w:t>Completed</w:t>
      </w:r>
      <w:r>
        <w:t xml:space="preserve">, </w:t>
      </w:r>
      <w:r>
        <w:rPr>
          <w:rStyle w:val="VARIABLE"/>
        </w:rPr>
        <w:t>Failed</w:t>
      </w:r>
      <w:r>
        <w:t xml:space="preserve"> or </w:t>
      </w:r>
      <w:r>
        <w:rPr>
          <w:rStyle w:val="VARIABLE"/>
        </w:rPr>
        <w:t>Expired</w:t>
      </w:r>
      <w:r>
        <w:t>. A client reads it rather than inferring progress from which Methods have succeeded, because a transfer that failed mid-write and one that was never started look alike from outside.</w:t>
      </w:r>
    </w:p>
    <w:p w14:paraId="363D2605" w14:textId="77777777" w:rsidR="0084008E" w:rsidRDefault="00B50E74">
      <w:pPr>
        <w:pStyle w:val="PARAGRAPH"/>
      </w:pPr>
      <w:r>
        <w:rPr>
          <w:rStyle w:val="VARIABLE"/>
        </w:rPr>
        <w:t>ExpiresAt</w:t>
      </w:r>
      <w:r>
        <w:t xml:space="preserve"> is when the Server may reclaim an exchange that has not completed. A client that abandons one would otherwise hold Server resources until its Session ends, and a Server that never reclaimed them would be one denial of service away from unusable. </w:t>
      </w:r>
      <w:r>
        <w:rPr>
          <w:rStyle w:val="VARIABLE"/>
        </w:rPr>
        <w:t>Abort</w:t>
      </w:r>
      <w:r>
        <w:t xml:space="preserve"> releases an exchange early, and a client that has stopped caring about a response </w:t>
      </w:r>
      <w:r>
        <w:rPr>
          <w:b/>
        </w:rPr>
        <w:t>should</w:t>
      </w:r>
      <w:r>
        <w:t xml:space="preserve"> call it rather than waiting out the expiry.</w:t>
      </w:r>
    </w:p>
    <w:p w14:paraId="3567F41F" w14:textId="77777777" w:rsidR="0084008E" w:rsidRDefault="00B50E74">
      <w:pPr>
        <w:pStyle w:val="Heading5"/>
      </w:pPr>
      <w:bookmarkStart w:id="349" w:name="_Clause_c6_12_2_4_2"/>
      <w:r>
        <w:t>When the answer is too large</w:t>
      </w:r>
      <w:bookmarkEnd w:id="349"/>
    </w:p>
    <w:p w14:paraId="56C5A400" w14:textId="77777777" w:rsidR="0084008E" w:rsidRDefault="00B50E74">
      <w:pPr>
        <w:pStyle w:val="PARAGRAPH"/>
      </w:pPr>
      <w:r>
        <w:t>The awkward case is not a large request — the client knows its own input size. It is a request that fits and produces a response that does not.</w:t>
      </w:r>
    </w:p>
    <w:p w14:paraId="0104A1FB" w14:textId="77777777" w:rsidR="0084008E" w:rsidRDefault="00B50E74">
      <w:pPr>
        <w:pStyle w:val="PARAGRAPH"/>
      </w:pPr>
      <w:r>
        <w:rPr>
          <w:rStyle w:val="VARIABLE"/>
        </w:rPr>
        <w:t>Invoke</w:t>
      </w:r>
      <w:r>
        <w:t xml:space="preserve"> therefore returns </w:t>
      </w:r>
      <w:r>
        <w:rPr>
          <w:rStyle w:val="VARIABLE"/>
        </w:rPr>
        <w:t>TransferRequired</w:t>
      </w:r>
      <w:r>
        <w:t xml:space="preserve"> and </w:t>
      </w:r>
      <w:r>
        <w:rPr>
          <w:rStyle w:val="VARIABLE"/>
        </w:rPr>
        <w:t>Transfer</w:t>
      </w:r>
      <w:r>
        <w:t xml:space="preserve">. Where </w:t>
      </w:r>
      <w:r>
        <w:rPr>
          <w:rStyle w:val="VARIABLE"/>
        </w:rPr>
        <w:t>TransferRequired</w:t>
      </w:r>
      <w:r>
        <w:t xml:space="preserve"> is true, </w:t>
      </w:r>
      <w:r>
        <w:rPr>
          <w:rStyle w:val="VARIABLE"/>
        </w:rPr>
        <w:t>ResponsePayload</w:t>
      </w:r>
      <w:r>
        <w:t xml:space="preserve"> is empty and </w:t>
      </w:r>
      <w:r>
        <w:rPr>
          <w:b/>
        </w:rPr>
        <w:t>the work is not lost</w:t>
      </w:r>
      <w:r>
        <w:t xml:space="preserve">: inference ran, and </w:t>
      </w:r>
      <w:r>
        <w:rPr>
          <w:rStyle w:val="VARIABLE"/>
        </w:rPr>
        <w:t>Transfer</w:t>
      </w:r>
      <w:r>
        <w:t xml:space="preserve"> names the exchange to read the response from.</w:t>
      </w:r>
    </w:p>
    <w:p w14:paraId="657EC408" w14:textId="77777777" w:rsidR="0084008E" w:rsidRDefault="00B50E74">
      <w:pPr>
        <w:pStyle w:val="PARAGRAPH"/>
      </w:pPr>
      <w:r>
        <w:t xml:space="preserve">A Server </w:t>
      </w:r>
      <w:r>
        <w:rPr>
          <w:b/>
        </w:rPr>
        <w:t>shall not</w:t>
      </w:r>
      <w:r>
        <w:t xml:space="preserve"> fail such a call. Failing it would discard work that has already been done and, worse, would tell the caller nothing about why — a client would see an empty payload and conclude the model returned nothing, which is a different and wrong answer.</w:t>
      </w:r>
    </w:p>
    <w:p w14:paraId="0C50F3FB" w14:textId="77777777" w:rsidR="0084008E" w:rsidRDefault="00B50E74">
      <w:pPr>
        <w:pStyle w:val="Heading5"/>
      </w:pPr>
      <w:bookmarkStart w:id="350" w:name="_Clause_c6_12_2_4_3"/>
      <w:r>
        <w:lastRenderedPageBreak/>
        <w:t>Streaming</w:t>
      </w:r>
      <w:bookmarkEnd w:id="350"/>
    </w:p>
    <w:p w14:paraId="595321B6" w14:textId="3EF078FA" w:rsidR="0084008E" w:rsidRDefault="00B50E74">
      <w:pPr>
        <w:pStyle w:val="PARAGRAPH"/>
      </w:pPr>
      <w:r>
        <w:t xml:space="preserve">Where output is produced progressively rather than merely being large, </w:t>
      </w:r>
      <w:r>
        <w:fldChar w:fldCharType="begin"/>
      </w:r>
      <w:r>
        <w:instrText xml:space="preserve"> REF _Clause_c6_12_5 \r \h </w:instrText>
      </w:r>
      <w:r>
        <w:fldChar w:fldCharType="separate"/>
      </w:r>
      <w:r w:rsidR="00171EA8">
        <w:t>6.12.5</w:t>
      </w:r>
      <w:r>
        <w:fldChar w:fldCharType="end"/>
      </w:r>
      <w:r>
        <w:t xml:space="preserve"> applies instead: the Server publishes it through a Subscription, and </w:t>
      </w:r>
      <w:r>
        <w:rPr>
          <w:b/>
        </w:rPr>
        <w:t>AI-Stream</w:t>
      </w:r>
      <w:r>
        <w:t xml:space="preserve"> optionally carries it over a data channel. The distinction is whether the client wants the answer </w:t>
      </w:r>
      <w:r>
        <w:rPr>
          <w:i/>
        </w:rPr>
        <w:t>as it forms</w:t>
      </w:r>
      <w:r>
        <w:t xml:space="preserve"> — a transfer delivers one complete response, however big.</w:t>
      </w:r>
    </w:p>
    <w:p w14:paraId="308741EC" w14:textId="77777777" w:rsidR="0084008E" w:rsidRDefault="00B50E74">
      <w:pPr>
        <w:pStyle w:val="Heading3"/>
      </w:pPr>
      <w:bookmarkStart w:id="351" w:name="_Clause_c6_12_3"/>
      <w:bookmarkStart w:id="352" w:name="_Toc238636448"/>
      <w:r>
        <w:t>Parameters</w:t>
      </w:r>
      <w:bookmarkEnd w:id="351"/>
      <w:bookmarkEnd w:id="352"/>
    </w:p>
    <w:p w14:paraId="25B03AFF" w14:textId="77777777" w:rsidR="0084008E" w:rsidRDefault="00B50E74">
      <w:pPr>
        <w:pStyle w:val="PARAGRAPH"/>
      </w:pPr>
      <w:r>
        <w:t>An ignored parameter is worse than a rejected one, which is the whole of the rule below.</w:t>
      </w:r>
    </w:p>
    <w:p w14:paraId="4E686815" w14:textId="77777777" w:rsidR="0084008E" w:rsidRDefault="00B50E74">
      <w:pPr>
        <w:pStyle w:val="PARAGRAPH"/>
      </w:pPr>
      <w:r>
        <w:rPr>
          <w:rStyle w:val="VARIABLE"/>
        </w:rPr>
        <w:t>Parameters</w:t>
      </w:r>
      <w:r>
        <w:t xml:space="preserve"> is an array of </w:t>
      </w:r>
      <w:r>
        <w:rPr>
          <w:rStyle w:val="VARIABLE"/>
        </w:rPr>
        <w:t>KeyValuePair</w:t>
      </w:r>
      <w:r>
        <w:t>, carrying whatever the deployment accepts — a sampling temperature, an output-length bound, a decoding seed.</w:t>
      </w:r>
    </w:p>
    <w:p w14:paraId="266827DE" w14:textId="77777777" w:rsidR="0084008E" w:rsidRDefault="00B50E74">
      <w:pPr>
        <w:pStyle w:val="PARAGRAPH"/>
      </w:pPr>
      <w:r>
        <w:t xml:space="preserve">A Server </w:t>
      </w:r>
      <w:r>
        <w:rPr>
          <w:b/>
        </w:rPr>
        <w:t>shall</w:t>
      </w:r>
      <w:r>
        <w:t xml:space="preserve"> reject a parameter it does not support, and </w:t>
      </w:r>
      <w:r>
        <w:rPr>
          <w:b/>
        </w:rPr>
        <w:t>shall not</w:t>
      </w:r>
      <w:r>
        <w:t xml:space="preserve"> ignore it.</w:t>
      </w:r>
    </w:p>
    <w:p w14:paraId="3E9657E9" w14:textId="77777777" w:rsidR="0084008E" w:rsidRDefault="00B50E74">
      <w:pPr>
        <w:pStyle w:val="PARAGRAPH"/>
      </w:pPr>
      <w:r>
        <w:t>This is the one rule in the clause that costs implementers something, and it is worth the cost. A caller that sets a determinism seed and has it silently dropped believes its results are reproducible when they are not. A caller whose safety-relevant bound is discarded believes a limit is in force. Silent acceptance converts a caller's explicit instruction into a false belief, and there is no later point at which the caller can discover it.</w:t>
      </w:r>
    </w:p>
    <w:p w14:paraId="5417ADC3" w14:textId="77777777" w:rsidR="0084008E" w:rsidRDefault="00B50E74">
      <w:pPr>
        <w:pStyle w:val="Heading3"/>
      </w:pPr>
      <w:bookmarkStart w:id="353" w:name="_Clause_c6_12_4"/>
      <w:bookmarkStart w:id="354" w:name="_Toc238636449"/>
      <w:r>
        <w:t>Capabilities</w:t>
      </w:r>
      <w:bookmarkEnd w:id="353"/>
      <w:bookmarkEnd w:id="354"/>
    </w:p>
    <w:p w14:paraId="3534B2A7" w14:textId="77777777" w:rsidR="0084008E" w:rsidRDefault="00B50E74">
      <w:pPr>
        <w:pStyle w:val="PARAGRAPH"/>
      </w:pPr>
      <w:r>
        <w:t>Capabilities are asked for, never assumed from the kind of model behind a deployment.</w:t>
      </w:r>
    </w:p>
    <w:p w14:paraId="0885C7D0" w14:textId="77777777" w:rsidR="0084008E" w:rsidRDefault="00B50E74">
      <w:pPr>
        <w:pStyle w:val="PARAGRAPH"/>
      </w:pPr>
      <w:r>
        <w:rPr>
          <w:rStyle w:val="VARIABLE"/>
        </w:rPr>
        <w:t>Capabilities</w:t>
      </w:r>
      <w:r>
        <w:t xml:space="preserve"> (</w:t>
      </w:r>
      <w:r>
        <w:rPr>
          <w:rStyle w:val="VARIABLE"/>
        </w:rPr>
        <w:t>CapabilityDataType</w:t>
      </w:r>
      <w:r>
        <w:t xml:space="preserve">, </w:t>
      </w:r>
      <w:r>
        <w:rPr>
          <w:rStyle w:val="VARIABLE"/>
        </w:rPr>
        <w:t>ns=2;i=3053</w:t>
      </w:r>
      <w:r>
        <w:t xml:space="preserve">) is a list of names with a supported flag — </w:t>
      </w:r>
      <w:r>
        <w:rPr>
          <w:rStyle w:val="VARIABLE"/>
        </w:rPr>
        <w:t>chat</w:t>
      </w:r>
      <w:r>
        <w:t xml:space="preserve">, </w:t>
      </w:r>
      <w:r>
        <w:rPr>
          <w:rStyle w:val="VARIABLE"/>
        </w:rPr>
        <w:t>embeddings</w:t>
      </w:r>
      <w:r>
        <w:t xml:space="preserve">, </w:t>
      </w:r>
      <w:r>
        <w:rPr>
          <w:rStyle w:val="VARIABLE"/>
        </w:rPr>
        <w:t>streaming</w:t>
      </w:r>
      <w:r>
        <w:t xml:space="preserve">, </w:t>
      </w:r>
      <w:r>
        <w:rPr>
          <w:rStyle w:val="VARIABLE"/>
        </w:rPr>
        <w:t>tool-call</w:t>
      </w:r>
      <w:r>
        <w:t xml:space="preserve">, </w:t>
      </w:r>
      <w:r>
        <w:rPr>
          <w:rStyle w:val="VARIABLE"/>
        </w:rPr>
        <w:t>structured-output</w:t>
      </w:r>
      <w:r>
        <w:t xml:space="preserve"> and whatever else a deployment offers.</w:t>
      </w:r>
    </w:p>
    <w:p w14:paraId="48FDC7CE" w14:textId="77777777" w:rsidR="0084008E" w:rsidRDefault="00B50E74">
      <w:pPr>
        <w:pStyle w:val="PARAGRAPH"/>
      </w:pPr>
      <w:r>
        <w:t xml:space="preserve">It is an </w:t>
      </w:r>
      <w:r>
        <w:rPr>
          <w:b/>
        </w:rPr>
        <w:t>open list of strings, not an enumeration</w:t>
      </w:r>
      <w:r>
        <w:t xml:space="preserve">, for the same reason </w:t>
      </w:r>
      <w:r>
        <w:rPr>
          <w:rStyle w:val="VARIABLE"/>
        </w:rPr>
        <w:t>TaskKind</w:t>
      </w:r>
      <w:r>
        <w:t xml:space="preserve"> is: the set of things models can do is not closed, and an enumeration frozen at publication would be the first part of this specification to date. A client that meets a capability name it does not recognise is in exactly the position of one that meets an enumeration value added after it shipped, and no worse.</w:t>
      </w:r>
    </w:p>
    <w:p w14:paraId="337DCC26" w14:textId="77777777" w:rsidR="0084008E" w:rsidRDefault="00B50E74">
      <w:pPr>
        <w:pStyle w:val="PARAGRAPH"/>
      </w:pPr>
      <w:r>
        <w:rPr>
          <w:rStyle w:val="VARIABLE"/>
        </w:rPr>
        <w:t>GetCapabilities</w:t>
      </w:r>
      <w:r>
        <w:t xml:space="preserve"> re-reads them from the execution site. It exists because a remote endpoint's capabilities change without anything in this address space changing — the cached list on the deployment can be stale in a way nothing else here can.</w:t>
      </w:r>
    </w:p>
    <w:p w14:paraId="2EBB1B57" w14:textId="77777777" w:rsidR="0084008E" w:rsidRDefault="00B50E74">
      <w:pPr>
        <w:pStyle w:val="Heading3"/>
      </w:pPr>
      <w:bookmarkStart w:id="355" w:name="_Clause_c6_12_5"/>
      <w:bookmarkStart w:id="356" w:name="_Toc238636450"/>
      <w:r>
        <w:t>Incremental results</w:t>
      </w:r>
      <w:bookmarkEnd w:id="355"/>
      <w:bookmarkEnd w:id="356"/>
    </w:p>
    <w:p w14:paraId="62C777EF" w14:textId="77777777" w:rsidR="0084008E" w:rsidRDefault="00B50E74">
      <w:pPr>
        <w:pStyle w:val="PARAGRAPH"/>
      </w:pPr>
      <w:r>
        <w:t xml:space="preserve">Where a deployment produces output progressively, a Server </w:t>
      </w:r>
      <w:r>
        <w:rPr>
          <w:b/>
        </w:rPr>
        <w:t>shall</w:t>
      </w:r>
      <w:r>
        <w:t xml:space="preserve"> publish it by updating a Variable that a client subscribes to. There is no streaming Method: OPC UA already has the mechanism, and a Method that returned repeatedly would be a second one.</w:t>
      </w:r>
    </w:p>
    <w:p w14:paraId="2BE721D8" w14:textId="6DFE80B9" w:rsidR="0084008E" w:rsidRDefault="00B50E74">
      <w:pPr>
        <w:pStyle w:val="PARAGRAPH"/>
      </w:pPr>
      <w:r>
        <w:t xml:space="preserve">Where the payload is large or the rate is high enough that Subscription overhead dominates, a Server </w:t>
      </w:r>
      <w:r>
        <w:rPr>
          <w:b/>
        </w:rPr>
        <w:t>may</w:t>
      </w:r>
      <w:r>
        <w:t xml:space="preserve"> additionally offer the stream over a data channel; that is the </w:t>
      </w:r>
      <w:r>
        <w:rPr>
          <w:b/>
        </w:rPr>
        <w:t>AI-Stream</w:t>
      </w:r>
      <w:r>
        <w:t xml:space="preserve"> facet (</w:t>
      </w:r>
      <w:r>
        <w:fldChar w:fldCharType="begin"/>
      </w:r>
      <w:r>
        <w:instrText xml:space="preserve"> REF _Clause_c11_2 \r \h </w:instrText>
      </w:r>
      <w:r>
        <w:fldChar w:fldCharType="separate"/>
      </w:r>
      <w:r w:rsidR="00171EA8">
        <w:t>11.2</w:t>
      </w:r>
      <w:r>
        <w:fldChar w:fldCharType="end"/>
      </w:r>
      <w:r>
        <w:t xml:space="preserve">) and it is entirely optional. A Server that implements neither answers only through </w:t>
      </w:r>
      <w:r>
        <w:rPr>
          <w:rStyle w:val="VARIABLE"/>
        </w:rPr>
        <w:t>Invoke</w:t>
      </w:r>
      <w:r>
        <w:t>, and is fully conformant.</w:t>
      </w:r>
    </w:p>
    <w:p w14:paraId="7AF5300C" w14:textId="77777777" w:rsidR="0084008E" w:rsidRDefault="00B50E74">
      <w:pPr>
        <w:pStyle w:val="Heading3"/>
      </w:pPr>
      <w:bookmarkStart w:id="357" w:name="_Clause_c6_12_6"/>
      <w:bookmarkStart w:id="358" w:name="_Toc238636451"/>
      <w:r>
        <w:t>Asynchronous inference</w:t>
      </w:r>
      <w:bookmarkEnd w:id="357"/>
      <w:bookmarkEnd w:id="358"/>
    </w:p>
    <w:p w14:paraId="3E2A532B" w14:textId="77777777" w:rsidR="0084008E" w:rsidRDefault="00B50E74">
      <w:pPr>
        <w:pStyle w:val="PARAGRAPH"/>
      </w:pPr>
      <w:r>
        <w:rPr>
          <w:rStyle w:val="VARIABLE"/>
        </w:rPr>
        <w:t>InvokeAsync</w:t>
      </w:r>
      <w:r>
        <w:t xml:space="preserve"> submits a request and returns immediately with the </w:t>
      </w:r>
      <w:r>
        <w:rPr>
          <w:rStyle w:val="VARIABLE"/>
        </w:rPr>
        <w:t>InferenceJobType</w:t>
      </w:r>
      <w:r>
        <w:t xml:space="preserve"> (</w:t>
      </w:r>
      <w:r>
        <w:rPr>
          <w:rStyle w:val="VARIABLE"/>
        </w:rPr>
        <w:t>ns=2;i=1008</w:t>
      </w:r>
      <w:r>
        <w:t>) instance that will carry the result. The client subscribes to that job rather than polling it.</w:t>
      </w:r>
    </w:p>
    <w:p w14:paraId="1D387F62" w14:textId="41C23028" w:rsidR="0084008E" w:rsidRDefault="00B50E74">
      <w:pPr>
        <w:pStyle w:val="PARAGRAPH"/>
      </w:pPr>
      <w:r>
        <w:t xml:space="preserve">This is not a convenience. A batch scored overnight and an analysis over months of recorded data are ordinary industrial requests, and modelling them as a Method that blocks for hours would hold a Session open for the duration and lose the work if it dropped. </w:t>
      </w:r>
      <w:r>
        <w:rPr>
          <w:rStyle w:val="VARIABLE"/>
        </w:rPr>
        <w:t>InferenceJobType</w:t>
      </w:r>
      <w:r>
        <w:t xml:space="preserve"> </w:t>
      </w:r>
      <w:r>
        <w:lastRenderedPageBreak/>
        <w:t xml:space="preserve">derives from </w:t>
      </w:r>
      <w:r>
        <w:rPr>
          <w:rStyle w:val="VARIABLE"/>
        </w:rPr>
        <w:t>AiJobType</w:t>
      </w:r>
      <w:r>
        <w:t xml:space="preserve"> (</w:t>
      </w:r>
      <w:r>
        <w:fldChar w:fldCharType="begin"/>
      </w:r>
      <w:r>
        <w:instrText xml:space="preserve"> REF _Clause_c6_10 \r \h </w:instrText>
      </w:r>
      <w:r>
        <w:fldChar w:fldCharType="separate"/>
      </w:r>
      <w:r w:rsidR="00171EA8">
        <w:t>6.10</w:t>
      </w:r>
      <w:r>
        <w:fldChar w:fldCharType="end"/>
      </w:r>
      <w:r>
        <w:t>), so it is observed exactly like every other long-running operation here.</w:t>
      </w:r>
    </w:p>
    <w:p w14:paraId="45E0FC96" w14:textId="508DB452" w:rsidR="0084008E" w:rsidRDefault="00171EA8">
      <w:pPr>
        <w:pStyle w:val="FIGURE"/>
      </w:pPr>
      <w:r>
        <w:object w:dxaOrig="5178" w:dyaOrig="3116" w14:anchorId="4302070A">
          <v:shape id="_x0000_i1052" type="#_x0000_t75" style="width:215.05pt;height:129.5pt" o:ole="">
            <v:imagedata r:id="rId96" o:title=""/>
          </v:shape>
          <o:OLEObject Type="Embed" ProgID="PowerPoint.Show.12" ShapeID="_x0000_i1052" DrawAspect="Content" ObjectID="_1849249367" r:id="rId97"/>
        </w:object>
      </w:r>
    </w:p>
    <w:p w14:paraId="07567ADC" w14:textId="29429554" w:rsidR="0084008E" w:rsidRDefault="00B50E74">
      <w:pPr>
        <w:pStyle w:val="FIGURE-title"/>
      </w:pPr>
      <w:bookmarkStart w:id="359" w:name="_Fig_fig_aim_deferred"/>
      <w:bookmarkStart w:id="360" w:name="_Toc238636588"/>
      <w:r>
        <w:t xml:space="preserve">Figure </w:t>
      </w:r>
      <w:r>
        <w:fldChar w:fldCharType="begin"/>
      </w:r>
      <w:r>
        <w:instrText xml:space="preserve"> SEQ Figure \* ARABIC </w:instrText>
      </w:r>
      <w:r>
        <w:fldChar w:fldCharType="separate"/>
      </w:r>
      <w:r w:rsidR="00171EA8">
        <w:rPr>
          <w:noProof/>
        </w:rPr>
        <w:t>21</w:t>
      </w:r>
      <w:r>
        <w:fldChar w:fldCharType="end"/>
      </w:r>
      <w:r>
        <w:t xml:space="preserve"> – Placing, polling and collecting an asynchronous inference</w:t>
      </w:r>
      <w:bookmarkEnd w:id="359"/>
      <w:bookmarkEnd w:id="360"/>
    </w:p>
    <w:p w14:paraId="13F9F1C0" w14:textId="77777777" w:rsidR="0084008E" w:rsidRDefault="00B50E74">
      <w:pPr>
        <w:pStyle w:val="PARAGRAPH"/>
      </w:pPr>
      <w:r>
        <w:rPr>
          <w:rStyle w:val="VARIABLE"/>
        </w:rPr>
        <w:t>InferenceJobType</w:t>
      </w:r>
      <w:r>
        <w:t xml:space="preserve"> carries </w:t>
      </w:r>
      <w:r>
        <w:rPr>
          <w:rStyle w:val="VARIABLE"/>
        </w:rPr>
        <w:t>RequestPayload</w:t>
      </w:r>
      <w:r>
        <w:t xml:space="preserve"> and </w:t>
      </w:r>
      <w:r>
        <w:rPr>
          <w:rStyle w:val="VARIABLE"/>
        </w:rPr>
        <w:t>RequestContentType</w:t>
      </w:r>
      <w:r>
        <w:t xml:space="preserve">, </w:t>
      </w:r>
      <w:r>
        <w:rPr>
          <w:rStyle w:val="VARIABLE"/>
        </w:rPr>
        <w:t>ResponsePayload</w:t>
      </w:r>
      <w:r>
        <w:t xml:space="preserve"> and </w:t>
      </w:r>
      <w:r>
        <w:rPr>
          <w:rStyle w:val="VARIABLE"/>
        </w:rPr>
        <w:t>ResponseContentType</w:t>
      </w:r>
      <w:r>
        <w:t xml:space="preserve">, and the same </w:t>
      </w:r>
      <w:r>
        <w:rPr>
          <w:rStyle w:val="VARIABLE"/>
        </w:rPr>
        <w:t>ModelUsed</w:t>
      </w:r>
      <w:r>
        <w:t xml:space="preserve">, </w:t>
      </w:r>
      <w:r>
        <w:rPr>
          <w:rStyle w:val="VARIABLE"/>
        </w:rPr>
        <w:t>Usage</w:t>
      </w:r>
      <w:r>
        <w:t xml:space="preserve">, </w:t>
      </w:r>
      <w:r>
        <w:rPr>
          <w:rStyle w:val="VARIABLE"/>
        </w:rPr>
        <w:t>FinishReason</w:t>
      </w:r>
      <w:r>
        <w:t xml:space="preserve"> and </w:t>
      </w:r>
      <w:r>
        <w:rPr>
          <w:rStyle w:val="VARIABLE"/>
        </w:rPr>
        <w:t>SafetyAssessment</w:t>
      </w:r>
      <w:r>
        <w:t xml:space="preserve"> that </w:t>
      </w:r>
      <w:r>
        <w:rPr>
          <w:rStyle w:val="VARIABLE"/>
        </w:rPr>
        <w:t>Invoke</w:t>
      </w:r>
      <w:r>
        <w:t xml:space="preserve"> returns — the asynchronous path answers the same questions as the synchronous one, which is what makes it a path and not a different feature.</w:t>
      </w:r>
    </w:p>
    <w:p w14:paraId="0B12C9E9" w14:textId="491AEC4B" w:rsidR="0084008E" w:rsidRDefault="00B50E74">
      <w:pPr>
        <w:pStyle w:val="PARAGRAPH"/>
      </w:pPr>
      <w:r>
        <w:t xml:space="preserve">That parity has to extend to size, and </w:t>
      </w:r>
      <w:r>
        <w:fldChar w:fldCharType="begin"/>
      </w:r>
      <w:r>
        <w:instrText xml:space="preserve"> REF _Clause_c6_12_6_1 \r \h </w:instrText>
      </w:r>
      <w:r>
        <w:fldChar w:fldCharType="separate"/>
      </w:r>
      <w:r w:rsidR="00171EA8">
        <w:t>6.12.6.1</w:t>
      </w:r>
      <w:r>
        <w:fldChar w:fldCharType="end"/>
      </w:r>
      <w:r>
        <w:t xml:space="preserve"> is where it does. The jobs this clause exists for are the ones most likely to produce a result that will not fit in a call, so an asynchronous path bounded by the limits </w:t>
      </w:r>
      <w:r>
        <w:fldChar w:fldCharType="begin"/>
      </w:r>
      <w:r>
        <w:instrText xml:space="preserve"> REF _Clause_c6_12_2_4 \r \h </w:instrText>
      </w:r>
      <w:r>
        <w:fldChar w:fldCharType="separate"/>
      </w:r>
      <w:r w:rsidR="00171EA8">
        <w:t>6.12.2.4</w:t>
      </w:r>
      <w:r>
        <w:fldChar w:fldCharType="end"/>
      </w:r>
      <w:r>
        <w:t xml:space="preserve"> says this model does not choose would be a path that fails exactly where it was needed.</w:t>
      </w:r>
    </w:p>
    <w:p w14:paraId="38CE179A" w14:textId="77777777" w:rsidR="0084008E" w:rsidRDefault="00B50E74">
      <w:pPr>
        <w:pStyle w:val="Heading4"/>
      </w:pPr>
      <w:bookmarkStart w:id="361" w:name="_Clause_c6_12_6_1"/>
      <w:r>
        <w:t>A payload too large to carry, or already somewhere else</w:t>
      </w:r>
      <w:bookmarkEnd w:id="361"/>
    </w:p>
    <w:p w14:paraId="4007F96E" w14:textId="77777777" w:rsidR="0084008E" w:rsidRDefault="00B50E74">
      <w:pPr>
        <w:pStyle w:val="PARAGRAPH"/>
      </w:pPr>
      <w:r>
        <w:t>Two different problems, and the model answers them separately because they have different remedies.</w:t>
      </w:r>
    </w:p>
    <w:p w14:paraId="5BA66C97" w14:textId="77777777" w:rsidR="0084008E" w:rsidRDefault="00B50E74">
      <w:pPr>
        <w:pStyle w:val="PARAGRAPH"/>
      </w:pPr>
      <w:r>
        <w:rPr>
          <w:b/>
        </w:rPr>
        <w:t>A result too large to return inline</w:t>
      </w:r>
      <w:r>
        <w:t xml:space="preserve"> is the problem </w:t>
      </w:r>
      <w:r>
        <w:rPr>
          <w:rStyle w:val="VARIABLE"/>
        </w:rPr>
        <w:t>Invoke</w:t>
      </w:r>
      <w:r>
        <w:t xml:space="preserve"> solves with </w:t>
      </w:r>
      <w:r>
        <w:rPr>
          <w:rStyle w:val="VARIABLE"/>
        </w:rPr>
        <w:t>TransferRequired</w:t>
      </w:r>
      <w:r>
        <w:t xml:space="preserve"> and </w:t>
      </w:r>
      <w:r>
        <w:rPr>
          <w:rStyle w:val="VARIABLE"/>
        </w:rPr>
        <w:t>Transfer</w:t>
      </w:r>
      <w:r>
        <w:t xml:space="preserve">, and </w:t>
      </w:r>
      <w:r>
        <w:rPr>
          <w:rStyle w:val="VARIABLE"/>
        </w:rPr>
        <w:t>InferenceJobType</w:t>
      </w:r>
      <w:r>
        <w:t xml:space="preserve"> carries the same pair on the same terms: </w:t>
      </w:r>
      <w:r>
        <w:rPr>
          <w:rStyle w:val="VARIABLE"/>
        </w:rPr>
        <w:t>TransferRequired</w:t>
      </w:r>
      <w:r>
        <w:t xml:space="preserve"> true means </w:t>
      </w:r>
      <w:r>
        <w:rPr>
          <w:rStyle w:val="VARIABLE"/>
        </w:rPr>
        <w:t>ResponsePayload</w:t>
      </w:r>
      <w:r>
        <w:t xml:space="preserve"> is empty, the work is </w:t>
      </w:r>
      <w:r>
        <w:rPr>
          <w:b/>
        </w:rPr>
        <w:t>not</w:t>
      </w:r>
      <w:r>
        <w:t xml:space="preserve"> lost, and </w:t>
      </w:r>
      <w:r>
        <w:rPr>
          <w:rStyle w:val="VARIABLE"/>
        </w:rPr>
        <w:t>Transfer</w:t>
      </w:r>
      <w:r>
        <w:t xml:space="preserve"> names the </w:t>
      </w:r>
      <w:r>
        <w:rPr>
          <w:rStyle w:val="VARIABLE"/>
        </w:rPr>
        <w:t>InferenceTransferType</w:t>
      </w:r>
      <w:r>
        <w:t xml:space="preserve"> to read it from. </w:t>
      </w:r>
      <w:r>
        <w:rPr>
          <w:rStyle w:val="VARIABLE"/>
        </w:rPr>
        <w:t>MaxInlinePayloadSize</w:t>
      </w:r>
      <w:r>
        <w:t xml:space="preserve"> bounds both paths — it is a property of the deployment, not of the Method that happened to be called.</w:t>
      </w:r>
    </w:p>
    <w:p w14:paraId="55C33A67" w14:textId="77777777" w:rsidR="0084008E" w:rsidRDefault="00B50E74">
      <w:pPr>
        <w:pStyle w:val="PARAGRAPH"/>
      </w:pPr>
      <w:r>
        <w:rPr>
          <w:b/>
        </w:rPr>
        <w:t>Data that never needed to move</w:t>
      </w:r>
      <w:r>
        <w:t xml:space="preserve"> is a different problem. A batch already sitting in the plant's object store, or a result the execution site writes to storage of its own, is not made smaller by chunking; carrying it through the Session copies it twice for no benefit and makes the Session the bottleneck for both copies.</w:t>
      </w:r>
    </w:p>
    <w:p w14:paraId="6222F432" w14:textId="63BBC095" w:rsidR="0084008E" w:rsidRDefault="00B50E74">
      <w:pPr>
        <w:pStyle w:val="PARAGRAPH"/>
      </w:pPr>
      <w:r>
        <w:t xml:space="preserve">So </w:t>
      </w:r>
      <w:r>
        <w:rPr>
          <w:rStyle w:val="VARIABLE"/>
        </w:rPr>
        <w:t>Invoke</w:t>
      </w:r>
      <w:r>
        <w:t xml:space="preserve"> and </w:t>
      </w:r>
      <w:r>
        <w:rPr>
          <w:rStyle w:val="VARIABLE"/>
        </w:rPr>
        <w:t>InvokeAsync</w:t>
      </w:r>
      <w:r>
        <w:t xml:space="preserve"> both take a </w:t>
      </w:r>
      <w:r>
        <w:rPr>
          <w:rStyle w:val="VARIABLE"/>
        </w:rPr>
        <w:t>PayloadUri</w:t>
      </w:r>
      <w:r>
        <w:t xml:space="preserve">, and a Server </w:t>
      </w:r>
      <w:r>
        <w:rPr>
          <w:b/>
        </w:rPr>
        <w:t>shall</w:t>
      </w:r>
      <w:r>
        <w:t xml:space="preserve"> accept exactly one of </w:t>
      </w:r>
      <w:r>
        <w:rPr>
          <w:rStyle w:val="VARIABLE"/>
        </w:rPr>
        <w:t>Payload</w:t>
      </w:r>
      <w:r>
        <w:t xml:space="preserve"> and </w:t>
      </w:r>
      <w:r>
        <w:rPr>
          <w:rStyle w:val="VARIABLE"/>
        </w:rPr>
        <w:t>PayloadUri</w:t>
      </w:r>
      <w:r>
        <w:t xml:space="preserve"> and </w:t>
      </w:r>
      <w:r>
        <w:rPr>
          <w:b/>
        </w:rPr>
        <w:t>shall</w:t>
      </w:r>
      <w:r>
        <w:t xml:space="preserve"> reject a call supplying both or neither — the same exactly-one rule </w:t>
      </w:r>
      <w:r>
        <w:fldChar w:fldCharType="begin"/>
      </w:r>
      <w:r>
        <w:instrText xml:space="preserve"> REF _Clause_c6_14_2 \r \h </w:instrText>
      </w:r>
      <w:r>
        <w:fldChar w:fldCharType="separate"/>
      </w:r>
      <w:r w:rsidR="00171EA8">
        <w:t>6.14.2</w:t>
      </w:r>
      <w:r>
        <w:fldChar w:fldCharType="end"/>
      </w:r>
      <w:r>
        <w:t xml:space="preserve"> applies to </w:t>
      </w:r>
      <w:r>
        <w:rPr>
          <w:rStyle w:val="VARIABLE"/>
        </w:rPr>
        <w:t>Source</w:t>
      </w:r>
      <w:r>
        <w:t xml:space="preserve"> and </w:t>
      </w:r>
      <w:r>
        <w:rPr>
          <w:rStyle w:val="VARIABLE"/>
        </w:rPr>
        <w:t>Registry</w:t>
      </w:r>
      <w:r>
        <w:t xml:space="preserve">, for the same reason: two ways of saying where the input is, and a call that used both would not say which one was read. </w:t>
      </w:r>
      <w:r>
        <w:rPr>
          <w:rStyle w:val="VARIABLE"/>
        </w:rPr>
        <w:t>InferenceJobType.RequestUri</w:t>
      </w:r>
      <w:r>
        <w:t xml:space="preserve"> records what was actually submitted, and </w:t>
      </w:r>
      <w:r>
        <w:rPr>
          <w:rStyle w:val="VARIABLE"/>
        </w:rPr>
        <w:t>ResponseUri</w:t>
      </w:r>
      <w:r>
        <w:t xml:space="preserve"> names where the execution site wrote the result when it returns a location rather than bytes.</w:t>
      </w:r>
    </w:p>
    <w:p w14:paraId="405AF5EE" w14:textId="71657344" w:rsidR="0084008E" w:rsidRDefault="00B50E74">
      <w:pPr>
        <w:pStyle w:val="PARAGRAPH"/>
      </w:pPr>
      <w:r>
        <w:t xml:space="preserve">This is the model's existing idiom rather than a new one. </w:t>
      </w:r>
      <w:r>
        <w:fldChar w:fldCharType="begin"/>
      </w:r>
      <w:r>
        <w:instrText xml:space="preserve"> REF _Clause_c1_2 \r \h </w:instrText>
      </w:r>
      <w:r>
        <w:fldChar w:fldCharType="separate"/>
      </w:r>
      <w:r w:rsidR="00171EA8">
        <w:t>1.2</w:t>
      </w:r>
      <w:r>
        <w:fldChar w:fldCharType="end"/>
      </w:r>
      <w:r>
        <w:t xml:space="preserve"> already says this specification does not carry artefacts — </w:t>
      </w:r>
      <w:r>
        <w:rPr>
          <w:rStyle w:val="VARIABLE"/>
        </w:rPr>
        <w:t>ArtifactUri</w:t>
      </w:r>
      <w:r>
        <w:t xml:space="preserve"> says where the bytes are — and </w:t>
      </w:r>
      <w:r>
        <w:fldChar w:fldCharType="begin"/>
      </w:r>
      <w:r>
        <w:instrText xml:space="preserve"> REF _Clause_c6_14_3 \r \h </w:instrText>
      </w:r>
      <w:r>
        <w:fldChar w:fldCharType="separate"/>
      </w:r>
      <w:r w:rsidR="00171EA8">
        <w:t>6.14.3</w:t>
      </w:r>
      <w:r>
        <w:fldChar w:fldCharType="end"/>
      </w:r>
      <w:r>
        <w:t xml:space="preserve">'s </w:t>
      </w:r>
      <w:r>
        <w:rPr>
          <w:rStyle w:val="VARIABLE"/>
        </w:rPr>
        <w:t>Federate</w:t>
      </w:r>
      <w:r>
        <w:t xml:space="preserve"> mode is the same choice made about a model instead of a payload.</w:t>
      </w:r>
    </w:p>
    <w:p w14:paraId="08F4F884" w14:textId="565AB561" w:rsidR="0084008E" w:rsidRDefault="00B50E74">
      <w:pPr>
        <w:pStyle w:val="PARAGRAPH"/>
      </w:pPr>
      <w:r>
        <w:t xml:space="preserve">Two obligations come with it, both inherited rather than invented. A </w:t>
      </w:r>
      <w:r>
        <w:rPr>
          <w:rStyle w:val="VARIABLE"/>
        </w:rPr>
        <w:t>PayloadUri</w:t>
      </w:r>
      <w:r>
        <w:t xml:space="preserve">, </w:t>
      </w:r>
      <w:r>
        <w:rPr>
          <w:rStyle w:val="VARIABLE"/>
        </w:rPr>
        <w:t>RequestUri</w:t>
      </w:r>
      <w:r>
        <w:t xml:space="preserve"> or </w:t>
      </w:r>
      <w:r>
        <w:rPr>
          <w:rStyle w:val="VARIABLE"/>
        </w:rPr>
        <w:t>ResponseUri</w:t>
      </w:r>
      <w:r>
        <w:t xml:space="preserve"> is </w:t>
      </w:r>
      <w:r>
        <w:rPr>
          <w:b/>
        </w:rPr>
        <w:t>untrusted input</w:t>
      </w:r>
      <w:r>
        <w:t xml:space="preserve"> under </w:t>
      </w:r>
      <w:r>
        <w:fldChar w:fldCharType="begin"/>
      </w:r>
      <w:r>
        <w:instrText xml:space="preserve"> REF _Clause_c6_16_2 \r \h </w:instrText>
      </w:r>
      <w:r>
        <w:fldChar w:fldCharType="separate"/>
      </w:r>
      <w:r w:rsidR="00171EA8">
        <w:t>6.16.2</w:t>
      </w:r>
      <w:r>
        <w:fldChar w:fldCharType="end"/>
      </w:r>
      <w:r>
        <w:t xml:space="preserve"> and subject to the same resolver policy as every other URI here. And it is an </w:t>
      </w:r>
      <w:r>
        <w:rPr>
          <w:b/>
        </w:rPr>
        <w:t>egress question</w:t>
      </w:r>
      <w:r>
        <w:t xml:space="preserve"> under </w:t>
      </w:r>
      <w:r>
        <w:fldChar w:fldCharType="begin"/>
      </w:r>
      <w:r>
        <w:instrText xml:space="preserve"> REF _Clause_c6_13_5 \r \h </w:instrText>
      </w:r>
      <w:r>
        <w:fldChar w:fldCharType="separate"/>
      </w:r>
      <w:r w:rsidR="00171EA8">
        <w:t>6.13.5</w:t>
      </w:r>
      <w:r>
        <w:fldChar w:fldCharType="end"/>
      </w:r>
      <w:r>
        <w:t xml:space="preserve">: a location the execution site reads is a location the input data reaches, so a deployment whose </w:t>
      </w:r>
      <w:r>
        <w:rPr>
          <w:rStyle w:val="VARIABLE"/>
        </w:rPr>
        <w:t>EgressPermitted</w:t>
      </w:r>
      <w:r>
        <w:t xml:space="preserve"> is false </w:t>
      </w:r>
      <w:r>
        <w:rPr>
          <w:b/>
        </w:rPr>
        <w:t>shall not</w:t>
      </w:r>
      <w:r>
        <w:t xml:space="preserve"> </w:t>
      </w:r>
      <w:r>
        <w:lastRenderedPageBreak/>
        <w:t xml:space="preserve">accept a </w:t>
      </w:r>
      <w:r>
        <w:rPr>
          <w:rStyle w:val="VARIABLE"/>
        </w:rPr>
        <w:t>PayloadUri</w:t>
      </w:r>
      <w:r>
        <w:t xml:space="preserve"> naming somewhere outside the operator's boundary. A URI is a quieter way to move data than a payload, which is exactly why it needs saying.</w:t>
      </w:r>
    </w:p>
    <w:p w14:paraId="0B6A776F" w14:textId="77777777" w:rsidR="0084008E" w:rsidRDefault="00B50E74">
      <w:pPr>
        <w:pStyle w:val="Heading2"/>
      </w:pPr>
      <w:bookmarkStart w:id="362" w:name="_Clause_c6_13"/>
      <w:bookmarkStart w:id="363" w:name="_Toc238636452"/>
      <w:r>
        <w:t>Consuming a model hosted elsewhere</w:t>
      </w:r>
      <w:bookmarkEnd w:id="362"/>
      <w:bookmarkEnd w:id="363"/>
    </w:p>
    <w:p w14:paraId="4F711A02" w14:textId="77777777" w:rsidR="0084008E" w:rsidRDefault="00B50E74">
      <w:pPr>
        <w:pStyle w:val="Heading3"/>
      </w:pPr>
      <w:bookmarkStart w:id="364" w:name="_Clause_c6_13_1"/>
      <w:bookmarkStart w:id="365" w:name="_Toc238636453"/>
      <w:r>
        <w:t>Model sources</w:t>
      </w:r>
      <w:bookmarkEnd w:id="364"/>
      <w:bookmarkEnd w:id="365"/>
    </w:p>
    <w:p w14:paraId="58272341" w14:textId="77777777" w:rsidR="0084008E" w:rsidRDefault="00B50E74">
      <w:pPr>
        <w:pStyle w:val="PARAGRAPH"/>
      </w:pPr>
      <w:r>
        <w:t>A URI says where to send bytes and nothing else that calling a remote model requires.</w:t>
      </w:r>
    </w:p>
    <w:p w14:paraId="12A765C5" w14:textId="77777777" w:rsidR="0084008E" w:rsidRDefault="00B50E74">
      <w:pPr>
        <w:pStyle w:val="PARAGRAPH"/>
      </w:pPr>
      <w:r>
        <w:t xml:space="preserve">A deployment whose </w:t>
      </w:r>
      <w:r>
        <w:rPr>
          <w:rStyle w:val="VARIABLE"/>
        </w:rPr>
        <w:t>InferenceLocation</w:t>
      </w:r>
      <w:r>
        <w:t xml:space="preserve"> is not </w:t>
      </w:r>
      <w:r>
        <w:rPr>
          <w:rStyle w:val="VARIABLE"/>
        </w:rPr>
        <w:t>OnServer</w:t>
      </w:r>
      <w:r>
        <w:t xml:space="preserve"> executes somewhere the Server must reach over a network. Naming that place is necessary and nowhere near sufficient: a Server holding only a URI knows where to send bytes and nothing about what shape they should take, how to prove it is entitled to send them, what the far end can do, or what to do when it stops answering.</w:t>
      </w:r>
    </w:p>
    <w:p w14:paraId="16B3A2AA" w14:textId="77777777" w:rsidR="0084008E" w:rsidRDefault="00B50E74">
      <w:pPr>
        <w:pStyle w:val="PARAGRAPH"/>
      </w:pPr>
      <w:r>
        <w:rPr>
          <w:rStyle w:val="VARIABLE"/>
        </w:rPr>
        <w:t>ModelSourceType</w:t>
      </w:r>
      <w:r>
        <w:t xml:space="preserve"> (</w:t>
      </w:r>
      <w:r>
        <w:rPr>
          <w:rStyle w:val="VARIABLE"/>
        </w:rPr>
        <w:t>ns=2;i=1009</w:t>
      </w:r>
      <w:r>
        <w:t xml:space="preserve">) carries the rest. A deployment names one through its </w:t>
      </w:r>
      <w:r>
        <w:rPr>
          <w:rStyle w:val="VARIABLE"/>
        </w:rPr>
        <w:t>Source</w:t>
      </w:r>
      <w:r>
        <w:t xml:space="preserve"> Property.</w:t>
      </w:r>
    </w:p>
    <w:p w14:paraId="25D60603" w14:textId="49AE4B7E" w:rsidR="0084008E" w:rsidRDefault="00B50E74">
      <w:pPr>
        <w:pStyle w:val="TABLE-title"/>
      </w:pPr>
      <w:bookmarkStart w:id="366" w:name="_Tab_model_sources_tab1"/>
      <w:bookmarkStart w:id="367" w:name="_Toc238636613"/>
      <w:r>
        <w:t xml:space="preserve">Table </w:t>
      </w:r>
      <w:r>
        <w:fldChar w:fldCharType="begin"/>
      </w:r>
      <w:r>
        <w:instrText xml:space="preserve"> SEQ Table \* ARABIC </w:instrText>
      </w:r>
      <w:r>
        <w:fldChar w:fldCharType="separate"/>
      </w:r>
      <w:r w:rsidR="00171EA8">
        <w:rPr>
          <w:noProof/>
        </w:rPr>
        <w:t>22</w:t>
      </w:r>
      <w:r>
        <w:fldChar w:fldCharType="end"/>
      </w:r>
      <w:r>
        <w:t xml:space="preserve"> – Model sources</w:t>
      </w:r>
      <w:bookmarkEnd w:id="366"/>
      <w:bookmarkEnd w:id="36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84008E" w14:paraId="67F1493C"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001E9DD3" w14:textId="77777777" w:rsidR="0084008E" w:rsidRDefault="00B50E74">
            <w:pPr>
              <w:pStyle w:val="TableText"/>
            </w:pPr>
            <w:r>
              <w:t>Member</w:t>
            </w:r>
          </w:p>
        </w:tc>
        <w:tc>
          <w:tcPr>
            <w:tcW w:w="4463" w:type="dxa"/>
            <w:tcBorders>
              <w:top w:val="single" w:sz="4" w:space="0" w:color="auto"/>
              <w:left w:val="single" w:sz="4" w:space="0" w:color="auto"/>
              <w:bottom w:val="double" w:sz="4" w:space="0" w:color="auto"/>
              <w:right w:val="single" w:sz="4" w:space="0" w:color="auto"/>
            </w:tcBorders>
          </w:tcPr>
          <w:p w14:paraId="0FAB5782" w14:textId="77777777" w:rsidR="0084008E" w:rsidRDefault="00B50E74">
            <w:pPr>
              <w:pStyle w:val="TableText"/>
            </w:pPr>
            <w:r>
              <w:t>The question it answers</w:t>
            </w:r>
          </w:p>
        </w:tc>
      </w:tr>
      <w:tr w:rsidR="0084008E" w14:paraId="2E93792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D009457" w14:textId="77777777" w:rsidR="0084008E" w:rsidRDefault="00B50E74">
            <w:pPr>
              <w:pStyle w:val="TableText"/>
            </w:pPr>
            <w:r>
              <w:rPr>
                <w:rStyle w:val="VARIABLE"/>
              </w:rPr>
              <w:t>EndpointUri</w:t>
            </w:r>
          </w:p>
        </w:tc>
        <w:tc>
          <w:tcPr>
            <w:tcW w:w="4463" w:type="dxa"/>
            <w:tcBorders>
              <w:top w:val="single" w:sz="4" w:space="0" w:color="auto"/>
              <w:left w:val="single" w:sz="4" w:space="0" w:color="auto"/>
              <w:bottom w:val="single" w:sz="4" w:space="0" w:color="auto"/>
              <w:right w:val="single" w:sz="4" w:space="0" w:color="auto"/>
            </w:tcBorders>
          </w:tcPr>
          <w:p w14:paraId="0C9D276C" w14:textId="77777777" w:rsidR="0084008E" w:rsidRDefault="00B50E74">
            <w:pPr>
              <w:pStyle w:val="TableText"/>
            </w:pPr>
            <w:r>
              <w:t>Where</w:t>
            </w:r>
          </w:p>
        </w:tc>
      </w:tr>
      <w:tr w:rsidR="0084008E" w14:paraId="6A9CD99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38E1228" w14:textId="77777777" w:rsidR="0084008E" w:rsidRDefault="00B50E74">
            <w:pPr>
              <w:pStyle w:val="TableText"/>
            </w:pPr>
            <w:r>
              <w:rPr>
                <w:rStyle w:val="VARIABLE"/>
              </w:rPr>
              <w:t>ApiDialect</w:t>
            </w:r>
          </w:p>
        </w:tc>
        <w:tc>
          <w:tcPr>
            <w:tcW w:w="4463" w:type="dxa"/>
            <w:tcBorders>
              <w:top w:val="single" w:sz="4" w:space="0" w:color="auto"/>
              <w:left w:val="single" w:sz="4" w:space="0" w:color="auto"/>
              <w:bottom w:val="single" w:sz="4" w:space="0" w:color="auto"/>
              <w:right w:val="single" w:sz="4" w:space="0" w:color="auto"/>
            </w:tcBorders>
          </w:tcPr>
          <w:p w14:paraId="6E522A8A" w14:textId="77777777" w:rsidR="0084008E" w:rsidRDefault="00B50E74">
            <w:pPr>
              <w:pStyle w:val="TableText"/>
            </w:pPr>
            <w:r>
              <w:t>In what shape</w:t>
            </w:r>
          </w:p>
        </w:tc>
      </w:tr>
      <w:tr w:rsidR="0084008E" w14:paraId="1E55383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AE529E4" w14:textId="77777777" w:rsidR="0084008E" w:rsidRDefault="00B50E74">
            <w:pPr>
              <w:pStyle w:val="TableText"/>
            </w:pPr>
            <w:r>
              <w:rPr>
                <w:rStyle w:val="VARIABLE"/>
              </w:rPr>
              <w:t>AuthenticationKind</w:t>
            </w:r>
            <w:r>
              <w:t xml:space="preserve">, </w:t>
            </w:r>
            <w:r>
              <w:rPr>
                <w:rStyle w:val="VARIABLE"/>
              </w:rPr>
              <w:t>CredentialReference</w:t>
            </w:r>
            <w:r>
              <w:t xml:space="preserve">, </w:t>
            </w:r>
            <w:r>
              <w:rPr>
                <w:rStyle w:val="VARIABLE"/>
              </w:rPr>
              <w:t>TokenAudience</w:t>
            </w:r>
          </w:p>
        </w:tc>
        <w:tc>
          <w:tcPr>
            <w:tcW w:w="4463" w:type="dxa"/>
            <w:tcBorders>
              <w:top w:val="single" w:sz="4" w:space="0" w:color="auto"/>
              <w:left w:val="single" w:sz="4" w:space="0" w:color="auto"/>
              <w:bottom w:val="single" w:sz="4" w:space="0" w:color="auto"/>
              <w:right w:val="single" w:sz="4" w:space="0" w:color="auto"/>
            </w:tcBorders>
          </w:tcPr>
          <w:p w14:paraId="4F55FC60" w14:textId="77777777" w:rsidR="0084008E" w:rsidRDefault="00B50E74">
            <w:pPr>
              <w:pStyle w:val="TableText"/>
            </w:pPr>
            <w:r>
              <w:t>With what proof of entitlement</w:t>
            </w:r>
          </w:p>
        </w:tc>
      </w:tr>
      <w:tr w:rsidR="0084008E" w14:paraId="4659C00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99423A5" w14:textId="77777777" w:rsidR="0084008E" w:rsidRDefault="00B50E74">
            <w:pPr>
              <w:pStyle w:val="TableText"/>
            </w:pPr>
            <w:r>
              <w:rPr>
                <w:rStyle w:val="VARIABLE"/>
              </w:rPr>
              <w:t>Capabilities</w:t>
            </w:r>
          </w:p>
        </w:tc>
        <w:tc>
          <w:tcPr>
            <w:tcW w:w="4463" w:type="dxa"/>
            <w:tcBorders>
              <w:top w:val="single" w:sz="4" w:space="0" w:color="auto"/>
              <w:left w:val="single" w:sz="4" w:space="0" w:color="auto"/>
              <w:bottom w:val="single" w:sz="4" w:space="0" w:color="auto"/>
              <w:right w:val="single" w:sz="4" w:space="0" w:color="auto"/>
            </w:tcBorders>
          </w:tcPr>
          <w:p w14:paraId="725C598A" w14:textId="77777777" w:rsidR="0084008E" w:rsidRDefault="00B50E74">
            <w:pPr>
              <w:pStyle w:val="TableText"/>
            </w:pPr>
            <w:r>
              <w:t>Able to do what</w:t>
            </w:r>
          </w:p>
        </w:tc>
      </w:tr>
      <w:tr w:rsidR="0084008E" w14:paraId="7C290C5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56F9787" w14:textId="77777777" w:rsidR="0084008E" w:rsidRDefault="00B50E74">
            <w:pPr>
              <w:pStyle w:val="TableText"/>
            </w:pPr>
            <w:r>
              <w:rPr>
                <w:rStyle w:val="VARIABLE"/>
              </w:rPr>
              <w:t>Reachability</w:t>
            </w:r>
            <w:r>
              <w:t xml:space="preserve">, </w:t>
            </w:r>
            <w:r>
              <w:rPr>
                <w:rStyle w:val="VARIABLE"/>
              </w:rPr>
              <w:t>LastSuccessAt</w:t>
            </w:r>
            <w:r>
              <w:t xml:space="preserve">, </w:t>
            </w:r>
            <w:r>
              <w:rPr>
                <w:rStyle w:val="VARIABLE"/>
              </w:rPr>
              <w:t>ConsecutiveFailures</w:t>
            </w:r>
            <w:r>
              <w:t xml:space="preserve">, </w:t>
            </w:r>
            <w:r>
              <w:rPr>
                <w:rStyle w:val="VARIABLE"/>
              </w:rPr>
              <w:t>RateLimit</w:t>
            </w:r>
          </w:p>
        </w:tc>
        <w:tc>
          <w:tcPr>
            <w:tcW w:w="4463" w:type="dxa"/>
            <w:tcBorders>
              <w:top w:val="single" w:sz="4" w:space="0" w:color="auto"/>
              <w:left w:val="single" w:sz="4" w:space="0" w:color="auto"/>
              <w:bottom w:val="single" w:sz="4" w:space="0" w:color="auto"/>
              <w:right w:val="single" w:sz="4" w:space="0" w:color="auto"/>
            </w:tcBorders>
          </w:tcPr>
          <w:p w14:paraId="7AE90C99" w14:textId="77777777" w:rsidR="0084008E" w:rsidRDefault="00B50E74">
            <w:pPr>
              <w:pStyle w:val="TableText"/>
            </w:pPr>
            <w:r>
              <w:t>Answering, or not</w:t>
            </w:r>
          </w:p>
        </w:tc>
      </w:tr>
    </w:tbl>
    <w:p w14:paraId="724B23B4" w14:textId="77777777" w:rsidR="0084008E" w:rsidRDefault="0084008E">
      <w:pPr>
        <w:pStyle w:val="spacer"/>
      </w:pPr>
    </w:p>
    <w:p w14:paraId="2466C39D" w14:textId="77777777" w:rsidR="0084008E" w:rsidRDefault="00B50E74">
      <w:pPr>
        <w:pStyle w:val="PARAGRAPH"/>
      </w:pPr>
      <w:r>
        <w:rPr>
          <w:rStyle w:val="VARIABLE"/>
        </w:rPr>
        <w:t>SourceId</w:t>
      </w:r>
      <w:r>
        <w:t xml:space="preserve"> names the source, and is Mandatory for the same reason every other identifier here is: a source that cannot be named cannot be referred to by the deployment that uses it or by the import job that pulls from it.</w:t>
      </w:r>
    </w:p>
    <w:p w14:paraId="6DE955AA" w14:textId="77777777" w:rsidR="0084008E" w:rsidRDefault="00B50E74">
      <w:pPr>
        <w:pStyle w:val="Heading3"/>
      </w:pPr>
      <w:bookmarkStart w:id="368" w:name="_Clause_c6_13_2"/>
      <w:bookmarkStart w:id="369" w:name="_Toc238636454"/>
      <w:r>
        <w:t>Wire contract and authentication</w:t>
      </w:r>
      <w:bookmarkEnd w:id="368"/>
      <w:bookmarkEnd w:id="369"/>
    </w:p>
    <w:p w14:paraId="7C84797E" w14:textId="77777777" w:rsidR="0084008E" w:rsidRDefault="00B50E74">
      <w:pPr>
        <w:pStyle w:val="PARAGRAPH"/>
      </w:pPr>
      <w:r>
        <w:rPr>
          <w:rStyle w:val="VARIABLE"/>
        </w:rPr>
        <w:t>ApiDialect</w:t>
      </w:r>
      <w:r>
        <w:t xml:space="preserve"> (</w:t>
      </w:r>
      <w:r>
        <w:rPr>
          <w:rStyle w:val="VARIABLE"/>
        </w:rPr>
        <w:t>ApiDialectEnum</w:t>
      </w:r>
      <w:r>
        <w:t xml:space="preserve">, </w:t>
      </w:r>
      <w:r>
        <w:rPr>
          <w:rStyle w:val="VARIABLE"/>
        </w:rPr>
        <w:t>ns=2;i=3007</w:t>
      </w:r>
      <w:r>
        <w:t xml:space="preserve">) is </w:t>
      </w:r>
      <w:r>
        <w:rPr>
          <w:rStyle w:val="VARIABLE"/>
        </w:rPr>
        <w:t>OpcUaInference</w:t>
      </w:r>
      <w:r>
        <w:t xml:space="preserve">, </w:t>
      </w:r>
      <w:r>
        <w:rPr>
          <w:rStyle w:val="VARIABLE"/>
        </w:rPr>
        <w:t>RestChatCompletions</w:t>
      </w:r>
      <w:r>
        <w:t xml:space="preserve">, </w:t>
      </w:r>
      <w:r>
        <w:rPr>
          <w:rStyle w:val="VARIABLE"/>
        </w:rPr>
        <w:t>OpenInferenceProtocol</w:t>
      </w:r>
      <w:r>
        <w:t xml:space="preserve">, </w:t>
      </w:r>
      <w:r>
        <w:rPr>
          <w:rStyle w:val="VARIABLE"/>
        </w:rPr>
        <w:t>TensorRemoteProcedure</w:t>
      </w:r>
      <w:r>
        <w:t xml:space="preserve">, </w:t>
      </w:r>
      <w:r>
        <w:rPr>
          <w:rStyle w:val="VARIABLE"/>
        </w:rPr>
        <w:t>EmbeddedRuntime</w:t>
      </w:r>
      <w:r>
        <w:t xml:space="preserve"> or </w:t>
      </w:r>
      <w:r>
        <w:rPr>
          <w:rStyle w:val="VARIABLE"/>
        </w:rPr>
        <w:t>Proprietary</w:t>
      </w:r>
      <w:r>
        <w:t>.</w:t>
      </w:r>
    </w:p>
    <w:p w14:paraId="151E8631" w14:textId="77777777" w:rsidR="0084008E" w:rsidRDefault="00B50E74">
      <w:pPr>
        <w:pStyle w:val="PARAGRAPH"/>
      </w:pPr>
      <w:r>
        <w:t xml:space="preserve">These name </w:t>
      </w:r>
      <w:r>
        <w:rPr>
          <w:b/>
        </w:rPr>
        <w:t>the contract the remote endpoint speaks</w:t>
      </w:r>
      <w:r>
        <w:t xml:space="preserve">. </w:t>
      </w:r>
      <w:r>
        <w:rPr>
          <w:rStyle w:val="VARIABLE"/>
        </w:rPr>
        <w:t>OpcUaInference</w:t>
      </w:r>
      <w:r>
        <w:t xml:space="preserve"> is another Server implementing this specification; </w:t>
      </w:r>
      <w:r>
        <w:rPr>
          <w:rStyle w:val="VARIABLE"/>
        </w:rPr>
        <w:t>RestChatCompletions</w:t>
      </w:r>
      <w:r>
        <w:t xml:space="preserve"> is the de-facto REST contract for chat and embeddings that most serving runtimes expose, including ones that run on a single workstation — named here for what it does rather than for whoever published it first, because a literal in a standard should not be an advertisement; </w:t>
      </w:r>
      <w:r>
        <w:rPr>
          <w:rStyle w:val="VARIABLE"/>
        </w:rPr>
        <w:t>OpenInferenceProtocol</w:t>
      </w:r>
      <w:r>
        <w:t xml:space="preserve"> is the KServe-derived predict contract; </w:t>
      </w:r>
      <w:r>
        <w:rPr>
          <w:rStyle w:val="VARIABLE"/>
        </w:rPr>
        <w:t>TensorRemoteProcedure</w:t>
      </w:r>
      <w:r>
        <w:t xml:space="preserve"> covers the tensor-oriented RPC contracts of dedicated inference servers; </w:t>
      </w:r>
      <w:r>
        <w:rPr>
          <w:rStyle w:val="VARIABLE"/>
        </w:rPr>
        <w:t>EmbeddedRuntime</w:t>
      </w:r>
      <w:r>
        <w:t xml:space="preserve"> is an in-process runtime reached through a library rather than a socket. </w:t>
      </w:r>
      <w:r>
        <w:rPr>
          <w:rStyle w:val="VARIABLE"/>
        </w:rPr>
        <w:t>Proprietary</w:t>
      </w:r>
      <w:r>
        <w:t xml:space="preserve"> is an honest admission, and a Server using it </w:t>
      </w:r>
      <w:r>
        <w:rPr>
          <w:b/>
        </w:rPr>
        <w:t>should</w:t>
      </w:r>
      <w:r>
        <w:t xml:space="preserve"> populate </w:t>
      </w:r>
      <w:r>
        <w:rPr>
          <w:rStyle w:val="VARIABLE"/>
        </w:rPr>
        <w:t>EndpointDescriptionUri</w:t>
      </w:r>
      <w:r>
        <w:t xml:space="preserve"> — otherwise nothing in the address space says how the endpoint is called.</w:t>
      </w:r>
    </w:p>
    <w:p w14:paraId="6C1D5647" w14:textId="2FC38646" w:rsidR="0084008E" w:rsidRDefault="00B50E74">
      <w:pPr>
        <w:pStyle w:val="PARAGRAPH"/>
      </w:pPr>
      <w:r>
        <w:rPr>
          <w:b/>
        </w:rPr>
        <w:t xml:space="preserve">How an OPC UA client calls this Server is always </w:t>
      </w:r>
      <w:r>
        <w:fldChar w:fldCharType="begin"/>
      </w:r>
      <w:r>
        <w:instrText xml:space="preserve"> REF _Clause_c6_12 \r \h </w:instrText>
      </w:r>
      <w:r>
        <w:fldChar w:fldCharType="separate"/>
      </w:r>
      <w:r w:rsidR="00171EA8">
        <w:t>6.12</w:t>
      </w:r>
      <w:r>
        <w:fldChar w:fldCharType="end"/>
      </w:r>
      <w:r>
        <w:t xml:space="preserve"> — one Method, one opaque payload, one envelope, whatever the source speaks. What the dialect on a </w:t>
      </w:r>
      <w:r>
        <w:rPr>
          <w:i/>
        </w:rPr>
        <w:t>source</w:t>
      </w:r>
      <w:r>
        <w:t xml:space="preserve"> does not tell a client is what to put in that payload, and </w:t>
      </w:r>
      <w:r>
        <w:fldChar w:fldCharType="begin"/>
      </w:r>
      <w:r>
        <w:instrText xml:space="preserve"> REF _Clause_c6_8_2 \r \h </w:instrText>
      </w:r>
      <w:r>
        <w:fldChar w:fldCharType="separate"/>
      </w:r>
      <w:r w:rsidR="00171EA8">
        <w:t>6.8.2</w:t>
      </w:r>
      <w:r>
        <w:fldChar w:fldCharType="end"/>
      </w:r>
      <w:r>
        <w:t xml:space="preserve"> puts the same enumeration on </w:t>
      </w:r>
      <w:r>
        <w:rPr>
          <w:rStyle w:val="VARIABLE"/>
        </w:rPr>
        <w:t>DeploymentType</w:t>
      </w:r>
      <w:r>
        <w:t xml:space="preserve"> to answer that. The two are read by different parties for different purposes: the source's dialect is what this Server must speak outward, the deployment's is what a caller must speak inward, and a Server that translates between them publishes two different values. A Server that passes the payload through publishes the same value twice, which is not duplication so much as the honest answer given twice.</w:t>
      </w:r>
    </w:p>
    <w:p w14:paraId="2691D0D9" w14:textId="77777777" w:rsidR="0084008E" w:rsidRDefault="00B50E74">
      <w:pPr>
        <w:pStyle w:val="PARAGRAPH"/>
      </w:pPr>
      <w:r>
        <w:t xml:space="preserve">The literals classify the contract </w:t>
      </w:r>
      <w:r>
        <w:rPr>
          <w:b/>
        </w:rPr>
        <w:t>this Server speaks to that endpoint</w:t>
      </w:r>
      <w:r>
        <w:t xml:space="preserve">, not everything the endpoint could offer. A runtime reached in-process is </w:t>
      </w:r>
      <w:r>
        <w:rPr>
          <w:rStyle w:val="VARIABLE"/>
        </w:rPr>
        <w:t>EmbeddedRuntime</w:t>
      </w:r>
      <w:r>
        <w:t xml:space="preserve"> and the same runtime reached over its own loopback HTTP server is </w:t>
      </w:r>
      <w:r>
        <w:rPr>
          <w:rStyle w:val="VARIABLE"/>
        </w:rPr>
        <w:t>RestChatCompletions</w:t>
      </w:r>
      <w:r>
        <w:t xml:space="preserve">; a hosted endpoint reached </w:t>
      </w:r>
      <w:r>
        <w:lastRenderedPageBreak/>
        <w:t xml:space="preserve">through its OpenAI-compatible surface is </w:t>
      </w:r>
      <w:r>
        <w:rPr>
          <w:rStyle w:val="VARIABLE"/>
        </w:rPr>
        <w:t>RestChatCompletions</w:t>
      </w:r>
      <w:r>
        <w:t xml:space="preserve"> and the same host reached through its native API is </w:t>
      </w:r>
      <w:r>
        <w:rPr>
          <w:rStyle w:val="VARIABLE"/>
        </w:rPr>
        <w:t>Proprietary</w:t>
      </w:r>
      <w:r>
        <w:t>. The value describes the integration, so it is answerable, and a Server that changes how it calls an endpoint changes it.</w:t>
      </w:r>
    </w:p>
    <w:p w14:paraId="1F2DBC05" w14:textId="39816CB1" w:rsidR="0084008E" w:rsidRDefault="00B50E74">
      <w:pPr>
        <w:pStyle w:val="PARAGRAPH"/>
      </w:pPr>
      <w:r>
        <w:t xml:space="preserve">Where a source serves </w:t>
      </w:r>
      <w:r>
        <w:rPr>
          <w:b/>
        </w:rPr>
        <w:t>only as a catalogue</w:t>
      </w:r>
      <w:r>
        <w:t xml:space="preserve"> — </w:t>
      </w:r>
      <w:r>
        <w:fldChar w:fldCharType="begin"/>
      </w:r>
      <w:r>
        <w:instrText xml:space="preserve"> REF _Clause_c6_14 \r \h </w:instrText>
      </w:r>
      <w:r>
        <w:fldChar w:fldCharType="separate"/>
      </w:r>
      <w:r w:rsidR="00171EA8">
        <w:t>6.14</w:t>
      </w:r>
      <w:r>
        <w:fldChar w:fldCharType="end"/>
      </w:r>
      <w:r>
        <w:t xml:space="preserve">'s import reads from it and nothing calls </w:t>
      </w:r>
      <w:r>
        <w:rPr>
          <w:rStyle w:val="VARIABLE"/>
        </w:rPr>
        <w:t>Invoke</w:t>
      </w:r>
      <w:r>
        <w:t xml:space="preserve"> through it — </w:t>
      </w:r>
      <w:r>
        <w:rPr>
          <w:rStyle w:val="VARIABLE"/>
        </w:rPr>
        <w:t>ApiDialect</w:t>
      </w:r>
      <w:r>
        <w:t xml:space="preserve"> is </w:t>
      </w:r>
      <w:r>
        <w:rPr>
          <w:rStyle w:val="VARIABLE"/>
        </w:rPr>
        <w:t>Proprietary</w:t>
      </w:r>
      <w:r>
        <w:t xml:space="preserve"> and </w:t>
      </w:r>
      <w:r>
        <w:rPr>
          <w:rStyle w:val="VARIABLE"/>
        </w:rPr>
        <w:t>EndpointDescriptionUri</w:t>
      </w:r>
      <w:r>
        <w:t xml:space="preserve"> is populated. The member's value domain is inference contracts, a catalogue speaks none of them, and </w:t>
      </w:r>
      <w:r>
        <w:rPr>
          <w:rStyle w:val="VARIABLE"/>
        </w:rPr>
        <w:t>Proprietary</w:t>
      </w:r>
      <w:r>
        <w:t xml:space="preserve"> is the accurate answer rather than a shortcoming: it says there is no inference contract here to recognise, and the description URI says what there is instead.</w:t>
      </w:r>
    </w:p>
    <w:p w14:paraId="5D848F85" w14:textId="77777777" w:rsidR="0084008E" w:rsidRDefault="00B50E74">
      <w:pPr>
        <w:pStyle w:val="PARAGRAPH"/>
      </w:pPr>
      <w:r>
        <w:rPr>
          <w:rStyle w:val="VARIABLE"/>
        </w:rPr>
        <w:t>AuthenticationKind</w:t>
      </w:r>
      <w:r>
        <w:t xml:space="preserve"> (</w:t>
      </w:r>
      <w:r>
        <w:rPr>
          <w:rStyle w:val="VARIABLE"/>
        </w:rPr>
        <w:t>AuthenticationKindEnum</w:t>
      </w:r>
      <w:r>
        <w:t xml:space="preserve">, </w:t>
      </w:r>
      <w:r>
        <w:rPr>
          <w:rStyle w:val="VARIABLE"/>
        </w:rPr>
        <w:t>ns=2;i=3008</w:t>
      </w:r>
      <w:r>
        <w:t xml:space="preserve">) is </w:t>
      </w:r>
      <w:r>
        <w:rPr>
          <w:rStyle w:val="VARIABLE"/>
        </w:rPr>
        <w:t>Anonymous</w:t>
      </w:r>
      <w:r>
        <w:t xml:space="preserve">, </w:t>
      </w:r>
      <w:r>
        <w:rPr>
          <w:rStyle w:val="VARIABLE"/>
        </w:rPr>
        <w:t>ApiKey</w:t>
      </w:r>
      <w:r>
        <w:t xml:space="preserve">, </w:t>
      </w:r>
      <w:r>
        <w:rPr>
          <w:rStyle w:val="VARIABLE"/>
        </w:rPr>
        <w:t>BearerToken</w:t>
      </w:r>
      <w:r>
        <w:t xml:space="preserve">, </w:t>
      </w:r>
      <w:r>
        <w:rPr>
          <w:rStyle w:val="VARIABLE"/>
        </w:rPr>
        <w:t>WorkloadIdentity</w:t>
      </w:r>
      <w:r>
        <w:t xml:space="preserve"> or </w:t>
      </w:r>
      <w:r>
        <w:rPr>
          <w:rStyle w:val="VARIABLE"/>
        </w:rPr>
        <w:t>MutualTls</w:t>
      </w:r>
      <w:r>
        <w:t xml:space="preserve">. </w:t>
      </w:r>
      <w:r>
        <w:rPr>
          <w:rStyle w:val="VARIABLE"/>
        </w:rPr>
        <w:t>WorkloadIdentity</w:t>
      </w:r>
      <w:r>
        <w:t xml:space="preserve"> is preferred wherever the hosting platform offers it, because it is the only one of the five under which no secret is stored anywhere for an attacker to read.</w:t>
      </w:r>
    </w:p>
    <w:p w14:paraId="2E8EBC5E" w14:textId="77777777" w:rsidR="0084008E" w:rsidRDefault="00B50E74">
      <w:pPr>
        <w:pStyle w:val="PARAGRAPH"/>
      </w:pPr>
      <w:r>
        <w:rPr>
          <w:b/>
        </w:rPr>
        <w:t>It classifies the credential the Server stores, not the handshake it performs.</w:t>
      </w:r>
      <w:r>
        <w:t xml:space="preserve"> That is what makes it answerable against endpoints whose handshakes have nothing in common. Where a handshake is driven by an identity the platform assigns and no secret is stored, it is </w:t>
      </w:r>
      <w:r>
        <w:rPr>
          <w:rStyle w:val="VARIABLE"/>
        </w:rPr>
        <w:t>WorkloadIdentity</w:t>
      </w:r>
      <w:r>
        <w:t xml:space="preserve"> whatever token the wire ultimately carries; where a secret is stored, it is </w:t>
      </w:r>
      <w:r>
        <w:rPr>
          <w:rStyle w:val="VARIABLE"/>
        </w:rPr>
        <w:t>ApiKey</w:t>
      </w:r>
      <w:r>
        <w:t xml:space="preserve"> or </w:t>
      </w:r>
      <w:r>
        <w:rPr>
          <w:rStyle w:val="VARIABLE"/>
        </w:rPr>
        <w:t>BearerToken</w:t>
      </w:r>
      <w:r>
        <w:t xml:space="preserve"> according to what the stored thing is. A request-signing scheme is therefore </w:t>
      </w:r>
      <w:r>
        <w:rPr>
          <w:rStyle w:val="VARIABLE"/>
        </w:rPr>
        <w:t>WorkloadIdentity</w:t>
      </w:r>
      <w:r>
        <w:t xml:space="preserve"> when an assigned role signs it and </w:t>
      </w:r>
      <w:r>
        <w:rPr>
          <w:rStyle w:val="VARIABLE"/>
        </w:rPr>
        <w:t>ApiKey</w:t>
      </w:r>
      <w:r>
        <w:t xml:space="preserve"> when a stored key does — one scheme, two values, because the question is what an attacker could steal.</w:t>
      </w:r>
    </w:p>
    <w:p w14:paraId="01A6BBA9" w14:textId="77777777" w:rsidR="0084008E" w:rsidRDefault="00B50E74">
      <w:pPr>
        <w:pStyle w:val="PARAGRAPH"/>
      </w:pPr>
      <w:r>
        <w:t xml:space="preserve">Read as a handshake classifier the member would be unanswerable for most real endpoints, and the five literals are deliberately not a taxonomy of handshakes. A source whose handshake a client genuinely needs described names it through </w:t>
      </w:r>
      <w:r>
        <w:rPr>
          <w:rStyle w:val="VARIABLE"/>
        </w:rPr>
        <w:t>EndpointDescriptionUri</w:t>
      </w:r>
      <w:r>
        <w:t>.</w:t>
      </w:r>
    </w:p>
    <w:p w14:paraId="509DE871" w14:textId="77777777" w:rsidR="0084008E" w:rsidRDefault="00B50E74">
      <w:pPr>
        <w:pStyle w:val="PARAGRAPH"/>
      </w:pPr>
      <w:r>
        <w:rPr>
          <w:rStyle w:val="VARIABLE"/>
        </w:rPr>
        <w:t>CredentialReference</w:t>
      </w:r>
      <w:r>
        <w:rPr>
          <w:b/>
        </w:rPr>
        <w:t xml:space="preserve"> is a name, never a secret.</w:t>
      </w:r>
      <w:r>
        <w:t xml:space="preserve"> It identifies the credential in whatever store the Server uses. A Server </w:t>
      </w:r>
      <w:r>
        <w:rPr>
          <w:b/>
        </w:rPr>
        <w:t>shall not</w:t>
      </w:r>
      <w:r>
        <w:t xml:space="preserve"> expose credential material through any Attribute of any node in this model, and a client that reads </w:t>
      </w:r>
      <w:r>
        <w:rPr>
          <w:rStyle w:val="VARIABLE"/>
        </w:rPr>
        <w:t>CredentialReference</w:t>
      </w:r>
      <w:r>
        <w:t xml:space="preserve"> learns which credential is in use and nothing about what it is. This is stated as a prohibition rather than left implicit because the address space is a browsable, subscribable, historisable surface, and a secret placed in it is not merely readable — it is archived.</w:t>
      </w:r>
    </w:p>
    <w:p w14:paraId="5123EC12" w14:textId="77777777" w:rsidR="0084008E" w:rsidRDefault="00B50E74">
      <w:pPr>
        <w:pStyle w:val="Heading3"/>
      </w:pPr>
      <w:bookmarkStart w:id="370" w:name="_Clause_c6_13_3"/>
      <w:bookmarkStart w:id="371" w:name="_Toc238636455"/>
      <w:r>
        <w:t>Version binding</w:t>
      </w:r>
      <w:bookmarkEnd w:id="370"/>
      <w:bookmarkEnd w:id="371"/>
    </w:p>
    <w:p w14:paraId="5D862B73" w14:textId="77777777" w:rsidR="0084008E" w:rsidRDefault="00B50E74">
      <w:pPr>
        <w:pStyle w:val="PARAGRAPH"/>
      </w:pPr>
      <w:r>
        <w:rPr>
          <w:rStyle w:val="VARIABLE"/>
        </w:rPr>
        <w:t>VersionBinding</w:t>
      </w:r>
      <w:r>
        <w:t xml:space="preserve"> (</w:t>
      </w:r>
      <w:r>
        <w:rPr>
          <w:rStyle w:val="VARIABLE"/>
        </w:rPr>
        <w:t>VersionBindingEnum</w:t>
      </w:r>
      <w:r>
        <w:t xml:space="preserve">, </w:t>
      </w:r>
      <w:r>
        <w:rPr>
          <w:rStyle w:val="VARIABLE"/>
        </w:rPr>
        <w:t>ns=2;i=3010</w:t>
      </w:r>
      <w:r>
        <w:t xml:space="preserve">) is </w:t>
      </w:r>
      <w:r>
        <w:rPr>
          <w:rStyle w:val="VARIABLE"/>
        </w:rPr>
        <w:t>Pinned</w:t>
      </w:r>
      <w:r>
        <w:t xml:space="preserve"> or </w:t>
      </w:r>
      <w:r>
        <w:rPr>
          <w:rStyle w:val="VARIABLE"/>
        </w:rPr>
        <w:t>FollowsRef</w:t>
      </w:r>
      <w:r>
        <w:t>.</w:t>
      </w:r>
    </w:p>
    <w:p w14:paraId="66A24259" w14:textId="77777777" w:rsidR="0084008E" w:rsidRDefault="00B50E74">
      <w:pPr>
        <w:pStyle w:val="PARAGRAPH"/>
      </w:pPr>
      <w:r>
        <w:t xml:space="preserve">A </w:t>
      </w:r>
      <w:r>
        <w:rPr>
          <w:rStyle w:val="VARIABLE"/>
        </w:rPr>
        <w:t>Pinned</w:t>
      </w:r>
      <w:r>
        <w:t xml:space="preserve"> deployment names one immutable model version. The artefact behind it cannot change without an observable change to the deployment.</w:t>
      </w:r>
    </w:p>
    <w:p w14:paraId="20FC3F44" w14:textId="77777777" w:rsidR="0084008E" w:rsidRDefault="00B50E74">
      <w:pPr>
        <w:pStyle w:val="PARAGRAPH"/>
      </w:pPr>
      <w:r>
        <w:t xml:space="preserve">A </w:t>
      </w:r>
      <w:r>
        <w:rPr>
          <w:rStyle w:val="VARIABLE"/>
        </w:rPr>
        <w:t>FollowsRef</w:t>
      </w:r>
      <w:r>
        <w:t xml:space="preserve"> deployment names a mutable pointer — a branch, a channel, a "latest" alias — in </w:t>
      </w:r>
      <w:r>
        <w:rPr>
          <w:rStyle w:val="VARIABLE"/>
        </w:rPr>
        <w:t>BoundRef</w:t>
      </w:r>
      <w:r>
        <w:t xml:space="preserve">. The artefact behind it </w:t>
      </w:r>
      <w:r>
        <w:rPr>
          <w:b/>
        </w:rPr>
        <w:t>can</w:t>
      </w:r>
      <w:r>
        <w:t xml:space="preserve"> change with nothing else changing.</w:t>
      </w:r>
    </w:p>
    <w:p w14:paraId="17E581FC" w14:textId="238988BF" w:rsidR="0084008E" w:rsidRDefault="00B50E74">
      <w:pPr>
        <w:pStyle w:val="PARAGRAPH"/>
      </w:pPr>
      <w:r>
        <w:t>That second case is a promotion (</w:t>
      </w:r>
      <w:r>
        <w:fldChar w:fldCharType="begin"/>
      </w:r>
      <w:r>
        <w:instrText xml:space="preserve"> REF _Clause_c6_11 \r \h </w:instrText>
      </w:r>
      <w:r>
        <w:fldChar w:fldCharType="separate"/>
      </w:r>
      <w:r w:rsidR="00171EA8">
        <w:t>6.11</w:t>
      </w:r>
      <w:r>
        <w:fldChar w:fldCharType="end"/>
      </w:r>
      <w:r>
        <w:t xml:space="preserve">) that nobody called </w:t>
      </w:r>
      <w:r>
        <w:rPr>
          <w:rStyle w:val="VARIABLE"/>
        </w:rPr>
        <w:t>PromoteModel</w:t>
      </w:r>
      <w:r>
        <w:t xml:space="preserve"> for. It has the same effect: what the equipment decides changes, and no reader of the address space sees a structural difference. So </w:t>
      </w:r>
      <w:r>
        <w:fldChar w:fldCharType="begin"/>
      </w:r>
      <w:r>
        <w:instrText xml:space="preserve"> REF _Clause_c6_16_3 \r \h </w:instrText>
      </w:r>
      <w:r>
        <w:fldChar w:fldCharType="separate"/>
      </w:r>
      <w:r w:rsidR="00171EA8">
        <w:t>6.16.3</w:t>
      </w:r>
      <w:r>
        <w:fldChar w:fldCharType="end"/>
      </w:r>
      <w:r>
        <w:t xml:space="preserve">'s requirement applies to it unchanged — a Server </w:t>
      </w:r>
      <w:r>
        <w:rPr>
          <w:b/>
        </w:rPr>
        <w:t>shall</w:t>
      </w:r>
      <w:r>
        <w:t xml:space="preserve"> treat repointing a followed reference as an authorization-bearing act, not as configuration.</w:t>
      </w:r>
    </w:p>
    <w:p w14:paraId="18AA579A" w14:textId="77777777" w:rsidR="0084008E" w:rsidRDefault="00B50E74">
      <w:pPr>
        <w:pStyle w:val="PARAGRAPH"/>
      </w:pPr>
      <w:r>
        <w:t xml:space="preserve">Stating this structurally, rather than as an upgrade-policy setting, is deliberate. What a client needs to know is whether the artefact can move under it. That is a property of the binding. When someone </w:t>
      </w:r>
      <w:r>
        <w:rPr>
          <w:i/>
        </w:rPr>
        <w:t>intends</w:t>
      </w:r>
      <w:r>
        <w:t xml:space="preserve"> to move it is a schedule, and a schedule is not something a client can check.</w:t>
      </w:r>
    </w:p>
    <w:p w14:paraId="17227EB9" w14:textId="77777777" w:rsidR="0084008E" w:rsidRDefault="00B50E74">
      <w:pPr>
        <w:pStyle w:val="Heading4"/>
      </w:pPr>
      <w:bookmarkStart w:id="372" w:name="_Clause_c6_13_3_1"/>
      <w:r>
        <w:t>What Pinned is worth, and what RuntimeIdentity adds</w:t>
      </w:r>
      <w:bookmarkEnd w:id="372"/>
    </w:p>
    <w:p w14:paraId="6705B41E" w14:textId="092FC35E" w:rsidR="0084008E" w:rsidRDefault="00B50E74">
      <w:pPr>
        <w:pStyle w:val="PARAGRAPH"/>
      </w:pPr>
      <w:r>
        <w:rPr>
          <w:rStyle w:val="VARIABLE"/>
        </w:rPr>
        <w:t>Pinned</w:t>
      </w:r>
      <w:r>
        <w:t xml:space="preserve"> says the artefact cannot change without an observable change to the deployment. How much that is worth depends on what this Server can actually verify, and </w:t>
      </w:r>
      <w:r>
        <w:rPr>
          <w:rStyle w:val="VARIABLE"/>
        </w:rPr>
        <w:t>DigestProvenance</w:t>
      </w:r>
      <w:r>
        <w:t xml:space="preserve"> (</w:t>
      </w:r>
      <w:r>
        <w:fldChar w:fldCharType="begin"/>
      </w:r>
      <w:r>
        <w:instrText xml:space="preserve"> REF _Clause_c6_16_1_1 \r \h </w:instrText>
      </w:r>
      <w:r>
        <w:fldChar w:fldCharType="separate"/>
      </w:r>
      <w:r w:rsidR="00171EA8">
        <w:t>6.16.1.1</w:t>
      </w:r>
      <w:r>
        <w:fldChar w:fldCharType="end"/>
      </w:r>
      <w:r>
        <w:t>) is where a client reads the answer.</w:t>
      </w:r>
    </w:p>
    <w:p w14:paraId="7917E946" w14:textId="77777777" w:rsidR="0084008E" w:rsidRDefault="00B50E74">
      <w:pPr>
        <w:pStyle w:val="PARAGRAPH"/>
      </w:pPr>
      <w:r>
        <w:lastRenderedPageBreak/>
        <w:t xml:space="preserve">Where </w:t>
      </w:r>
      <w:r>
        <w:rPr>
          <w:rStyle w:val="VARIABLE"/>
        </w:rPr>
        <w:t>DigestProvenance</w:t>
      </w:r>
      <w:r>
        <w:t xml:space="preserve"> is </w:t>
      </w:r>
      <w:r>
        <w:rPr>
          <w:rStyle w:val="VARIABLE"/>
        </w:rPr>
        <w:t>ComputedByServer</w:t>
      </w:r>
      <w:r>
        <w:t xml:space="preserve"> or </w:t>
      </w:r>
      <w:r>
        <w:rPr>
          <w:rStyle w:val="VARIABLE"/>
        </w:rPr>
        <w:t>VerifiedOnStage</w:t>
      </w:r>
      <w:r>
        <w:t xml:space="preserve">, the Server holds the bytes and the guarantee is its own. Where it is </w:t>
      </w:r>
      <w:r>
        <w:rPr>
          <w:rStyle w:val="VARIABLE"/>
        </w:rPr>
        <w:t>NotAvailable</w:t>
      </w:r>
      <w:r>
        <w:t xml:space="preserve">, the deployment is pinned to a </w:t>
      </w:r>
      <w:r>
        <w:rPr>
          <w:b/>
        </w:rPr>
        <w:t>name</w:t>
      </w:r>
      <w:r>
        <w:t xml:space="preserve"> the source promises to hold stable, and </w:t>
      </w:r>
      <w:r>
        <w:rPr>
          <w:rStyle w:val="VARIABLE"/>
        </w:rPr>
        <w:t>Pinned</w:t>
      </w:r>
      <w:r>
        <w:t xml:space="preserve"> records that promise rather than this Server's verification. Both are legitimate; they are not the same assurance, and a Server </w:t>
      </w:r>
      <w:r>
        <w:rPr>
          <w:b/>
        </w:rPr>
        <w:t>shall not</w:t>
      </w:r>
      <w:r>
        <w:t xml:space="preserve"> represent the second as the first — which it does not have to do explicitly, because the two are already distinguishable by reading one member.</w:t>
      </w:r>
    </w:p>
    <w:p w14:paraId="5BC1CC4B" w14:textId="77777777" w:rsidR="0084008E" w:rsidRDefault="00B50E74">
      <w:pPr>
        <w:pStyle w:val="PARAGRAPH"/>
      </w:pPr>
      <w:r>
        <w:rPr>
          <w:rStyle w:val="VARIABLE"/>
        </w:rPr>
        <w:t>RuntimeIdentity</w:t>
      </w:r>
      <w:r>
        <w:t xml:space="preserve"> is what closes the remaining gap. An artefact that has not changed can still be served by a different runtime build, a different engine compilation or a different accelerator arrangement, and produce different numbers for the same input. Where the execution site publishes an identity for its serving configuration, </w:t>
      </w:r>
      <w:r>
        <w:rPr>
          <w:rStyle w:val="VARIABLE"/>
        </w:rPr>
        <w:t>RuntimeIdentity</w:t>
      </w:r>
      <w:r>
        <w:t xml:space="preserve"> carries it: opaque, compared only for equality, never parsed — the same contract </w:t>
      </w:r>
      <w:r>
        <w:rPr>
          <w:rStyle w:val="VARIABLE"/>
        </w:rPr>
        <w:t>Digest</w:t>
      </w:r>
      <w:r>
        <w:t xml:space="preserve"> has.</w:t>
      </w:r>
    </w:p>
    <w:p w14:paraId="381BAD02" w14:textId="77777777" w:rsidR="0084008E" w:rsidRDefault="00B50E74">
      <w:pPr>
        <w:pStyle w:val="PARAGRAPH"/>
      </w:pPr>
      <w:r>
        <w:rPr>
          <w:b/>
        </w:rPr>
        <w:t xml:space="preserve">A change to </w:t>
      </w:r>
      <w:r>
        <w:rPr>
          <w:rStyle w:val="VARIABLE"/>
        </w:rPr>
        <w:t>RuntimeIdentity</w:t>
      </w:r>
      <w:r>
        <w:rPr>
          <w:b/>
        </w:rPr>
        <w:t xml:space="preserve"> is an observable change to the deployment</w:t>
      </w:r>
      <w:r>
        <w:t xml:space="preserve">, and that is what makes the sentence at the top of this clause true rather than aspirational. Under a </w:t>
      </w:r>
      <w:r>
        <w:rPr>
          <w:rStyle w:val="VARIABLE"/>
        </w:rPr>
        <w:t>Pinned</w:t>
      </w:r>
      <w:r>
        <w:t xml:space="preserve"> binding it is often the </w:t>
      </w:r>
      <w:r>
        <w:rPr>
          <w:i/>
        </w:rPr>
        <w:t>only</w:t>
      </w:r>
      <w:r>
        <w:t xml:space="preserve"> observable change available, because the model did not move and nothing else in the address space did either.</w:t>
      </w:r>
    </w:p>
    <w:p w14:paraId="4075887F" w14:textId="642CEBCC" w:rsidR="0084008E" w:rsidRDefault="00B50E74">
      <w:pPr>
        <w:pStyle w:val="PARAGRAPH"/>
      </w:pPr>
      <w:r>
        <w:t xml:space="preserve">It answers a question asked long after the fact. An investigation opened in September into parts built in March walks </w:t>
      </w:r>
      <w:r>
        <w:fldChar w:fldCharType="begin"/>
      </w:r>
      <w:r>
        <w:instrText xml:space="preserve"> REF _Clause_c6_16_1 \r \h </w:instrText>
      </w:r>
      <w:r>
        <w:fldChar w:fldCharType="separate"/>
      </w:r>
      <w:r w:rsidR="00171EA8">
        <w:t>6.16.1</w:t>
      </w:r>
      <w:r>
        <w:fldChar w:fldCharType="end"/>
      </w:r>
      <w:r>
        <w:t xml:space="preserve">'s chain, reaches a </w:t>
      </w:r>
      <w:r>
        <w:rPr>
          <w:rStyle w:val="VARIABLE"/>
        </w:rPr>
        <w:t>Digest</w:t>
      </w:r>
      <w:r>
        <w:t xml:space="preserve"> that is empty for good reason, and finds </w:t>
      </w:r>
      <w:r>
        <w:rPr>
          <w:rStyle w:val="VARIABLE"/>
        </w:rPr>
        <w:t>VersionBinding</w:t>
      </w:r>
      <w:r>
        <w:t xml:space="preserve"> </w:t>
      </w:r>
      <w:r>
        <w:rPr>
          <w:rStyle w:val="VARIABLE"/>
        </w:rPr>
        <w:t>Pinned</w:t>
      </w:r>
      <w:r>
        <w:t xml:space="preserve"> — and concludes nothing changed. Historising </w:t>
      </w:r>
      <w:r>
        <w:rPr>
          <w:rStyle w:val="VARIABLE"/>
        </w:rPr>
        <w:t>RuntimeIdentity</w:t>
      </w:r>
      <w:r>
        <w:t xml:space="preserve"> makes </w:t>
      </w:r>
      <w:r>
        <w:rPr>
          <w:i/>
        </w:rPr>
        <w:t>did the serving stack move between March and September</w:t>
      </w:r>
      <w:r>
        <w:t xml:space="preserve"> answerable through </w:t>
      </w:r>
      <w:r>
        <w:rPr>
          <w:rStyle w:val="VARIABLE"/>
        </w:rPr>
        <w:t>HistoryRead</w:t>
      </w:r>
      <w:r>
        <w:t xml:space="preserve">. It does not identify which build served an individual call, and a Server </w:t>
      </w:r>
      <w:r>
        <w:rPr>
          <w:b/>
        </w:rPr>
        <w:t>shall not</w:t>
      </w:r>
      <w:r>
        <w:t xml:space="preserve"> be read as claiming that; concurrent calls during a rollover can straddle a change. The coarser question is the one that gets asked.</w:t>
      </w:r>
    </w:p>
    <w:p w14:paraId="0AE061B1" w14:textId="77777777" w:rsidR="0084008E" w:rsidRDefault="00B50E74">
      <w:pPr>
        <w:pStyle w:val="Heading3"/>
      </w:pPr>
      <w:bookmarkStart w:id="373" w:name="_Clause_c6_13_4"/>
      <w:bookmarkStart w:id="374" w:name="_Toc238636456"/>
      <w:r>
        <w:t>Availability and fallback</w:t>
      </w:r>
      <w:bookmarkEnd w:id="373"/>
      <w:bookmarkEnd w:id="374"/>
    </w:p>
    <w:p w14:paraId="49BECEA9" w14:textId="77777777" w:rsidR="0084008E" w:rsidRDefault="00B50E74">
      <w:pPr>
        <w:pStyle w:val="PARAGRAPH"/>
      </w:pPr>
      <w:r>
        <w:t>This is the question a plant asks that an inference API does not answer, because an inference API can assume its caller is willing to wait. A line is not.</w:t>
      </w:r>
    </w:p>
    <w:p w14:paraId="2ABF775C" w14:textId="77777777" w:rsidR="0084008E" w:rsidRDefault="00B50E74">
      <w:pPr>
        <w:pStyle w:val="PARAGRAPH"/>
      </w:pPr>
      <w:r>
        <w:rPr>
          <w:rStyle w:val="VARIABLE"/>
        </w:rPr>
        <w:t>FallbackPolicy</w:t>
      </w:r>
      <w:r>
        <w:t xml:space="preserve"> (</w:t>
      </w:r>
      <w:r>
        <w:rPr>
          <w:rStyle w:val="VARIABLE"/>
        </w:rPr>
        <w:t>FallbackPolicyEnum</w:t>
      </w:r>
      <w:r>
        <w:t xml:space="preserve">, </w:t>
      </w:r>
      <w:r>
        <w:rPr>
          <w:rStyle w:val="VARIABLE"/>
        </w:rPr>
        <w:t>ns=2;i=3009</w:t>
      </w:r>
      <w:r>
        <w:t>) is Mandatory on every deployment and states what the Server does when this one cannot serve:</w:t>
      </w:r>
    </w:p>
    <w:p w14:paraId="1D400BAB" w14:textId="77777777" w:rsidR="0084008E" w:rsidRDefault="00B50E74">
      <w:pPr>
        <w:pStyle w:val="ListBullet"/>
        <w:numPr>
          <w:ilvl w:val="0"/>
          <w:numId w:val="21"/>
        </w:numPr>
      </w:pPr>
      <w:r>
        <w:rPr>
          <w:rStyle w:val="VARIABLE"/>
        </w:rPr>
        <w:t>Fail</w:t>
      </w:r>
      <w:r>
        <w:t xml:space="preserve"> — report the failure and produce nothing. This is the safe default: a caller told that nothing happened can decide for itself, and deciding is often its job.</w:t>
      </w:r>
    </w:p>
    <w:p w14:paraId="5EA8FDE6" w14:textId="77777777" w:rsidR="0084008E" w:rsidRDefault="00B50E74">
      <w:pPr>
        <w:pStyle w:val="ListBullet"/>
        <w:numPr>
          <w:ilvl w:val="0"/>
          <w:numId w:val="21"/>
        </w:numPr>
      </w:pPr>
      <w:r>
        <w:rPr>
          <w:rStyle w:val="VARIABLE"/>
        </w:rPr>
        <w:t>HoldLast</w:t>
      </w:r>
      <w:r>
        <w:t xml:space="preserve"> — keep reporting the most recent successful result. Legitimate only where a stale answer is safe, and the caller </w:t>
      </w:r>
      <w:r>
        <w:rPr>
          <w:b/>
        </w:rPr>
        <w:t>shall</w:t>
      </w:r>
      <w:r>
        <w:t xml:space="preserve"> be able to establish the staleness, for which </w:t>
      </w:r>
      <w:r>
        <w:rPr>
          <w:rStyle w:val="VARIABLE"/>
        </w:rPr>
        <w:t>LastSuccessAt</w:t>
      </w:r>
      <w:r>
        <w:t xml:space="preserve"> is sufficient. A Server </w:t>
      </w:r>
      <w:r>
        <w:rPr>
          <w:b/>
        </w:rPr>
        <w:t>shall not</w:t>
      </w:r>
      <w:r>
        <w:t xml:space="preserve"> present a held result as fresh.</w:t>
      </w:r>
    </w:p>
    <w:p w14:paraId="08009FD4" w14:textId="77777777" w:rsidR="0084008E" w:rsidRDefault="00B50E74">
      <w:pPr>
        <w:pStyle w:val="ListBullet"/>
        <w:numPr>
          <w:ilvl w:val="0"/>
          <w:numId w:val="21"/>
        </w:numPr>
      </w:pPr>
      <w:r>
        <w:rPr>
          <w:rStyle w:val="VARIABLE"/>
        </w:rPr>
        <w:t>FallBackTo</w:t>
      </w:r>
      <w:r>
        <w:t xml:space="preserve"> — route to the deployment named by the </w:t>
      </w:r>
      <w:r>
        <w:rPr>
          <w:rStyle w:val="VARIABLE"/>
        </w:rPr>
        <w:t>FallsBackTo</w:t>
      </w:r>
      <w:r>
        <w:t xml:space="preserve"> reference. The answer then comes from a </w:t>
      </w:r>
      <w:r>
        <w:rPr>
          <w:b/>
        </w:rPr>
        <w:t>different model</w:t>
      </w:r>
      <w:r>
        <w:t xml:space="preserve">, and </w:t>
      </w:r>
      <w:r>
        <w:rPr>
          <w:rStyle w:val="VARIABLE"/>
        </w:rPr>
        <w:t>Invoke</w:t>
      </w:r>
      <w:r>
        <w:t xml:space="preserve"> </w:t>
      </w:r>
      <w:r>
        <w:rPr>
          <w:b/>
        </w:rPr>
        <w:t>shall</w:t>
      </w:r>
      <w:r>
        <w:t xml:space="preserve"> report that model in </w:t>
      </w:r>
      <w:r>
        <w:rPr>
          <w:rStyle w:val="VARIABLE"/>
        </w:rPr>
        <w:t>ModelUsed</w:t>
      </w:r>
      <w:r>
        <w:t>. A fallback that answered without saying so would break the provenance chain precisely when it matters most.</w:t>
      </w:r>
    </w:p>
    <w:p w14:paraId="75D2652B" w14:textId="7517BC31" w:rsidR="0084008E" w:rsidRDefault="00171EA8">
      <w:pPr>
        <w:pStyle w:val="FIGURE"/>
      </w:pPr>
      <w:r>
        <w:object w:dxaOrig="5178" w:dyaOrig="4314" w14:anchorId="0CBFF99A">
          <v:shape id="_x0000_i1051" type="#_x0000_t75" style="width:215.05pt;height:179.25pt" o:ole="">
            <v:imagedata r:id="rId98" o:title=""/>
          </v:shape>
          <o:OLEObject Type="Embed" ProgID="PowerPoint.Show.12" ShapeID="_x0000_i1051" DrawAspect="Content" ObjectID="_1849249368" r:id="rId99"/>
        </w:object>
      </w:r>
    </w:p>
    <w:p w14:paraId="2F7B7181" w14:textId="4F142921" w:rsidR="0084008E" w:rsidRDefault="00B50E74">
      <w:pPr>
        <w:pStyle w:val="FIGURE-title"/>
      </w:pPr>
      <w:bookmarkStart w:id="375" w:name="_Fig_fig_aim_avail"/>
      <w:bookmarkStart w:id="376" w:name="_Toc238636589"/>
      <w:r>
        <w:t xml:space="preserve">Figure </w:t>
      </w:r>
      <w:r>
        <w:fldChar w:fldCharType="begin"/>
      </w:r>
      <w:r>
        <w:instrText xml:space="preserve"> SEQ Figure \* ARABIC </w:instrText>
      </w:r>
      <w:r>
        <w:fldChar w:fldCharType="separate"/>
      </w:r>
      <w:r w:rsidR="00171EA8">
        <w:rPr>
          <w:noProof/>
        </w:rPr>
        <w:t>22</w:t>
      </w:r>
      <w:r>
        <w:fldChar w:fldCharType="end"/>
      </w:r>
      <w:r>
        <w:t xml:space="preserve"> – Availability and fallback between deployments</w:t>
      </w:r>
      <w:bookmarkEnd w:id="375"/>
      <w:bookmarkEnd w:id="376"/>
    </w:p>
    <w:p w14:paraId="723D6043" w14:textId="77777777" w:rsidR="0084008E" w:rsidRDefault="00B50E74">
      <w:pPr>
        <w:pStyle w:val="PARAGRAPH"/>
      </w:pPr>
      <w:r>
        <w:t xml:space="preserve">The </w:t>
      </w:r>
      <w:r>
        <w:rPr>
          <w:rStyle w:val="VARIABLE"/>
        </w:rPr>
        <w:t>FallBackTo</w:t>
      </w:r>
      <w:r>
        <w:t xml:space="preserve"> branch is the one that needs care: the caller asked nothing different and got an answer from another model, so </w:t>
      </w:r>
      <w:r>
        <w:rPr>
          <w:rStyle w:val="VARIABLE"/>
        </w:rPr>
        <w:t>ModelUsed</w:t>
      </w:r>
      <w:r>
        <w:t xml:space="preserve"> is the only thing that says so.</w:t>
      </w:r>
    </w:p>
    <w:p w14:paraId="54D37162" w14:textId="77777777" w:rsidR="0084008E" w:rsidRDefault="00B50E74">
      <w:pPr>
        <w:pStyle w:val="PARAGRAPH"/>
      </w:pPr>
      <w:r>
        <w:rPr>
          <w:rStyle w:val="VARIABLE"/>
        </w:rPr>
        <w:t>FallsBackTo</w:t>
      </w:r>
      <w:r>
        <w:t xml:space="preserve"> </w:t>
      </w:r>
      <w:r>
        <w:rPr>
          <w:b/>
        </w:rPr>
        <w:t>shall not</w:t>
      </w:r>
      <w:r>
        <w:t xml:space="preserve"> form a cycle. A Server </w:t>
      </w:r>
      <w:r>
        <w:rPr>
          <w:b/>
        </w:rPr>
        <w:t>shall</w:t>
      </w:r>
      <w:r>
        <w:t xml:space="preserve"> reject a configuration that closes one rather than discovering it at the moment of failure, which is the worst possible moment.</w:t>
      </w:r>
    </w:p>
    <w:p w14:paraId="1B39BD3E" w14:textId="77777777" w:rsidR="0084008E" w:rsidRDefault="00B50E74">
      <w:pPr>
        <w:pStyle w:val="PARAGRAPH"/>
      </w:pPr>
      <w:r>
        <w:rPr>
          <w:rStyle w:val="VARIABLE"/>
        </w:rPr>
        <w:t>Reachability</w:t>
      </w:r>
      <w:r>
        <w:t xml:space="preserve"> (</w:t>
      </w:r>
      <w:r>
        <w:rPr>
          <w:rStyle w:val="VARIABLE"/>
        </w:rPr>
        <w:t>ReachabilityEnum</w:t>
      </w:r>
      <w:r>
        <w:t xml:space="preserve">, </w:t>
      </w:r>
      <w:r>
        <w:rPr>
          <w:rStyle w:val="VARIABLE"/>
        </w:rPr>
        <w:t>ns=2;i=3013</w:t>
      </w:r>
      <w:r>
        <w:t xml:space="preserve">) is </w:t>
      </w:r>
      <w:r>
        <w:rPr>
          <w:rStyle w:val="VARIABLE"/>
        </w:rPr>
        <w:t>Unknown</w:t>
      </w:r>
      <w:r>
        <w:t xml:space="preserve">, </w:t>
      </w:r>
      <w:r>
        <w:rPr>
          <w:rStyle w:val="VARIABLE"/>
        </w:rPr>
        <w:t>Reachable</w:t>
      </w:r>
      <w:r>
        <w:t xml:space="preserve">, </w:t>
      </w:r>
      <w:r>
        <w:rPr>
          <w:rStyle w:val="VARIABLE"/>
        </w:rPr>
        <w:t>Unreachable</w:t>
      </w:r>
      <w:r>
        <w:t xml:space="preserve"> or </w:t>
      </w:r>
      <w:r>
        <w:rPr>
          <w:rStyle w:val="VARIABLE"/>
        </w:rPr>
        <w:t>Throttled</w:t>
      </w:r>
      <w:r>
        <w:t xml:space="preserve">. </w:t>
      </w:r>
      <w:r>
        <w:rPr>
          <w:rStyle w:val="VARIABLE"/>
        </w:rPr>
        <w:t>Throttled</w:t>
      </w:r>
      <w:r>
        <w:t xml:space="preserve"> is separated from </w:t>
      </w:r>
      <w:r>
        <w:rPr>
          <w:rStyle w:val="VARIABLE"/>
        </w:rPr>
        <w:t>Unreachable</w:t>
      </w:r>
      <w:r>
        <w:t xml:space="preserve"> deliberately: they look alike from the outside and call for opposite responses. An unreachable endpoint should be failed over; a throttled one will serve again shortly and failing it over merely moves the load. </w:t>
      </w:r>
      <w:r>
        <w:rPr>
          <w:rStyle w:val="VARIABLE"/>
        </w:rPr>
        <w:t>RateLimit</w:t>
      </w:r>
      <w:r>
        <w:t xml:space="preserve"> (</w:t>
      </w:r>
      <w:r>
        <w:rPr>
          <w:rStyle w:val="VARIABLE"/>
        </w:rPr>
        <w:t>RateLimitDataType</w:t>
      </w:r>
      <w:r>
        <w:t xml:space="preserve">, </w:t>
      </w:r>
      <w:r>
        <w:rPr>
          <w:rStyle w:val="VARIABLE"/>
        </w:rPr>
        <w:t>ns=2;i=3056</w:t>
      </w:r>
      <w:r>
        <w:t xml:space="preserve">) carries </w:t>
      </w:r>
      <w:r>
        <w:rPr>
          <w:rStyle w:val="VARIABLE"/>
        </w:rPr>
        <w:t>UnitKind</w:t>
      </w:r>
      <w:r>
        <w:t xml:space="preserve">, </w:t>
      </w:r>
      <w:r>
        <w:rPr>
          <w:rStyle w:val="VARIABLE"/>
        </w:rPr>
        <w:t>Limit</w:t>
      </w:r>
      <w:r>
        <w:t xml:space="preserve">, </w:t>
      </w:r>
      <w:r>
        <w:rPr>
          <w:rStyle w:val="VARIABLE"/>
        </w:rPr>
        <w:t>Remaining</w:t>
      </w:r>
      <w:r>
        <w:t xml:space="preserve">, </w:t>
      </w:r>
      <w:r>
        <w:rPr>
          <w:rStyle w:val="VARIABLE"/>
        </w:rPr>
        <w:t>Interval</w:t>
      </w:r>
      <w:r>
        <w:t xml:space="preserve"> and </w:t>
      </w:r>
      <w:r>
        <w:rPr>
          <w:rStyle w:val="VARIABLE"/>
        </w:rPr>
        <w:t>RetryAfter</w:t>
      </w:r>
      <w:r>
        <w:t xml:space="preserve"> so a client can tell "the model said no" from "the quota said no".</w:t>
      </w:r>
    </w:p>
    <w:p w14:paraId="48AEE845" w14:textId="77777777" w:rsidR="0084008E" w:rsidRDefault="00B50E74">
      <w:pPr>
        <w:pStyle w:val="PARAGRAPH"/>
      </w:pPr>
      <w:r>
        <w:rPr>
          <w:rStyle w:val="VARIABLE"/>
        </w:rPr>
        <w:t>ListModels</w:t>
      </w:r>
      <w:r>
        <w:t xml:space="preserve"> enumerates what the source offers, returning a </w:t>
      </w:r>
      <w:r>
        <w:rPr>
          <w:rStyle w:val="VARIABLE"/>
        </w:rPr>
        <w:t>ModelReferenceDataType</w:t>
      </w:r>
      <w:r>
        <w:t xml:space="preserve"> for each. It takes a </w:t>
      </w:r>
      <w:r>
        <w:rPr>
          <w:rStyle w:val="VARIABLE"/>
        </w:rPr>
        <w:t>Filter</w:t>
      </w:r>
      <w:r>
        <w:t xml:space="preserve"> and a </w:t>
      </w:r>
      <w:r>
        <w:rPr>
          <w:rStyle w:val="VARIABLE"/>
        </w:rPr>
        <w:t>MaxResults</w:t>
      </w:r>
      <w:r>
        <w:t xml:space="preserve"> because a public catalogue holds more models than any client wants to page through, and a Method that could only return everything would be unusable against exactly the sources this clause exists to reach. It is Optional: a source that serves one known model needs no catalogue.</w:t>
      </w:r>
    </w:p>
    <w:p w14:paraId="7E4042D9" w14:textId="77777777" w:rsidR="0084008E" w:rsidRDefault="00B50E74">
      <w:pPr>
        <w:pStyle w:val="PARAGRAPH"/>
      </w:pPr>
      <w:r>
        <w:t xml:space="preserve">A cap alone is not enough, and </w:t>
      </w:r>
      <w:r>
        <w:rPr>
          <w:rStyle w:val="VARIABLE"/>
        </w:rPr>
        <w:t>ContinuationPoint</w:t>
      </w:r>
      <w:r>
        <w:t xml:space="preserve"> is why. </w:t>
      </w:r>
      <w:r>
        <w:rPr>
          <w:rStyle w:val="VARIABLE"/>
        </w:rPr>
        <w:t>MaxResults</w:t>
      </w:r>
      <w:r>
        <w:t xml:space="preserve"> bounds the response and, on its own, puts every entry past it permanently out of reach — against a public catalogue that is most of them, which turns the member meant to make the Method usable into the one that truncates it. A client passes an empty </w:t>
      </w:r>
      <w:r>
        <w:rPr>
          <w:rStyle w:val="VARIABLE"/>
        </w:rPr>
        <w:t>ContinuationPoint</w:t>
      </w:r>
      <w:r>
        <w:t xml:space="preserve"> on the first call and the value it received on each call after, and the enumeration is complete when the returned one is empty. That is how a client knows to stop, rather than by comparing a count against a bound it set itself and cannot distinguish from a source that happened to have exactly that many.</w:t>
      </w:r>
    </w:p>
    <w:p w14:paraId="6891BAB5" w14:textId="77777777" w:rsidR="0084008E" w:rsidRDefault="00B50E74">
      <w:pPr>
        <w:pStyle w:val="PARAGRAPH"/>
      </w:pPr>
      <w:r>
        <w:rPr>
          <w:rStyle w:val="VARIABLE"/>
        </w:rPr>
        <w:t>TestConnection</w:t>
      </w:r>
      <w:r>
        <w:t xml:space="preserve"> probes the endpoint and updates </w:t>
      </w:r>
      <w:r>
        <w:rPr>
          <w:rStyle w:val="VARIABLE"/>
        </w:rPr>
        <w:t>Reachability</w:t>
      </w:r>
      <w:r>
        <w:t xml:space="preserve">. It exists so a commissioning engineer can establish that credentials and network policy are right </w:t>
      </w:r>
      <w:r>
        <w:rPr>
          <w:b/>
        </w:rPr>
        <w:t>before</w:t>
      </w:r>
      <w:r>
        <w:t xml:space="preserve"> production traffic depends on them, rather than learning it from the first failed inference.</w:t>
      </w:r>
    </w:p>
    <w:p w14:paraId="5825BF38" w14:textId="77777777" w:rsidR="0084008E" w:rsidRDefault="00B50E74">
      <w:pPr>
        <w:pStyle w:val="Heading3"/>
      </w:pPr>
      <w:bookmarkStart w:id="377" w:name="_Clause_c6_13_5"/>
      <w:bookmarkStart w:id="378" w:name="_Toc238636457"/>
      <w:r>
        <w:t>Data residency and egress</w:t>
      </w:r>
      <w:bookmarkEnd w:id="377"/>
      <w:bookmarkEnd w:id="378"/>
    </w:p>
    <w:p w14:paraId="018A540C" w14:textId="77777777" w:rsidR="0084008E" w:rsidRDefault="00B50E74">
      <w:pPr>
        <w:pStyle w:val="PARAGRAPH"/>
      </w:pPr>
      <w:r>
        <w:t>Where the data goes is a different question from who can read it, and only the first is what a plant is asking.</w:t>
      </w:r>
    </w:p>
    <w:p w14:paraId="633820BD" w14:textId="77777777" w:rsidR="0084008E" w:rsidRDefault="00B50E74">
      <w:pPr>
        <w:pStyle w:val="PARAGRAPH"/>
      </w:pPr>
      <w:r>
        <w:t>Encryption answers who can read data in flight. It does not answer where the data went, and that is the question a plant is actually asking.</w:t>
      </w:r>
    </w:p>
    <w:p w14:paraId="1C891B83" w14:textId="77777777" w:rsidR="0084008E" w:rsidRDefault="00B50E74">
      <w:pPr>
        <w:pStyle w:val="PARAGRAPH"/>
      </w:pPr>
      <w:r>
        <w:lastRenderedPageBreak/>
        <w:t xml:space="preserve">Three members on </w:t>
      </w:r>
      <w:r>
        <w:rPr>
          <w:rStyle w:val="VARIABLE"/>
        </w:rPr>
        <w:t>DeploymentType</w:t>
      </w:r>
      <w:r>
        <w:t xml:space="preserve"> answer it, and all three are about the deployment rather than the model, because the same model deployed twice can give different answers:</w:t>
      </w:r>
    </w:p>
    <w:p w14:paraId="6D949AA6" w14:textId="77777777" w:rsidR="0084008E" w:rsidRDefault="00B50E74">
      <w:pPr>
        <w:pStyle w:val="ListBullet"/>
        <w:numPr>
          <w:ilvl w:val="0"/>
          <w:numId w:val="21"/>
        </w:numPr>
      </w:pPr>
      <w:r>
        <w:rPr>
          <w:rStyle w:val="VARIABLE"/>
        </w:rPr>
        <w:t>DataJurisdiction</w:t>
      </w:r>
      <w:r>
        <w:t xml:space="preserve"> is Mandatory and names where input is processed, in whatever scheme the operator uses — a site, a legal jurisdiction, a named zone. This specification does not fix the vocabulary because the operator's obligations do.</w:t>
      </w:r>
    </w:p>
    <w:p w14:paraId="02D20FC7" w14:textId="77777777" w:rsidR="0084008E" w:rsidRDefault="00B50E74">
      <w:pPr>
        <w:pStyle w:val="ListBullet"/>
        <w:numPr>
          <w:ilvl w:val="0"/>
          <w:numId w:val="21"/>
        </w:numPr>
      </w:pPr>
      <w:r>
        <w:rPr>
          <w:rStyle w:val="VARIABLE"/>
        </w:rPr>
        <w:t>EgressPermitted</w:t>
      </w:r>
      <w:r>
        <w:t xml:space="preserve"> is Mandatory and states whether calling this deployment sends input outside the operator's boundary. A Server </w:t>
      </w:r>
      <w:r>
        <w:rPr>
          <w:b/>
        </w:rPr>
        <w:t>shall</w:t>
      </w:r>
      <w:r>
        <w:t xml:space="preserve"> set it true for every deployment whose </w:t>
      </w:r>
      <w:r>
        <w:rPr>
          <w:rStyle w:val="VARIABLE"/>
        </w:rPr>
        <w:t>InferenceLocation</w:t>
      </w:r>
      <w:r>
        <w:t xml:space="preserve"> is </w:t>
      </w:r>
      <w:r>
        <w:rPr>
          <w:rStyle w:val="VARIABLE"/>
        </w:rPr>
        <w:t>Cloud</w:t>
      </w:r>
      <w:r>
        <w:t xml:space="preserve">, and </w:t>
      </w:r>
      <w:r>
        <w:rPr>
          <w:b/>
        </w:rPr>
        <w:t>shall not</w:t>
      </w:r>
      <w:r>
        <w:t xml:space="preserve"> set it false because the channel is encrypted.</w:t>
      </w:r>
    </w:p>
    <w:p w14:paraId="083ACE6C" w14:textId="77777777" w:rsidR="0084008E" w:rsidRDefault="00B50E74">
      <w:pPr>
        <w:pStyle w:val="ListBullet"/>
        <w:numPr>
          <w:ilvl w:val="0"/>
          <w:numId w:val="21"/>
        </w:numPr>
      </w:pPr>
      <w:r>
        <w:rPr>
          <w:rStyle w:val="VARIABLE"/>
        </w:rPr>
        <w:t>RetainsInput</w:t>
      </w:r>
      <w:r>
        <w:t xml:space="preserve"> states whether the far end keeps input after serving the request — for provider-side logging, for evaluation, for training. </w:t>
      </w:r>
      <w:r>
        <w:rPr>
          <w:b/>
        </w:rPr>
        <w:t>Unknown is not a value.</w:t>
      </w:r>
      <w:r>
        <w:t xml:space="preserve"> A Server that cannot establish the answer </w:t>
      </w:r>
      <w:r>
        <w:rPr>
          <w:b/>
        </w:rPr>
        <w:t>shall</w:t>
      </w:r>
      <w:r>
        <w:t xml:space="preserve"> report </w:t>
      </w:r>
      <w:r>
        <w:rPr>
          <w:rStyle w:val="VARIABLE"/>
        </w:rPr>
        <w:t>true</w:t>
      </w:r>
      <w:r>
        <w:t>, because the assumption that keeps data in is the one that is safe to be wrong about.</w:t>
      </w:r>
    </w:p>
    <w:p w14:paraId="160EED58" w14:textId="77777777" w:rsidR="0084008E" w:rsidRDefault="00B50E74">
      <w:pPr>
        <w:pStyle w:val="PARAGRAPH"/>
      </w:pPr>
      <w:r>
        <w:rPr>
          <w:rStyle w:val="VARIABLE"/>
        </w:rPr>
        <w:t>EgressPolicyUri</w:t>
      </w:r>
      <w:r>
        <w:t xml:space="preserve"> names the governing policy for a human.</w:t>
      </w:r>
    </w:p>
    <w:p w14:paraId="4882AFF3" w14:textId="77777777" w:rsidR="0084008E" w:rsidRDefault="00B50E74">
      <w:pPr>
        <w:pStyle w:val="PARAGRAPH"/>
      </w:pPr>
      <w:r>
        <w:t xml:space="preserve">These three members are </w:t>
      </w:r>
      <w:r>
        <w:rPr>
          <w:b/>
        </w:rPr>
        <w:t>end-to-end, not next-hop</w:t>
      </w:r>
      <w:r>
        <w:t xml:space="preserve">. </w:t>
      </w:r>
      <w:r>
        <w:rPr>
          <w:rStyle w:val="VARIABLE"/>
        </w:rPr>
        <w:t>DataJurisdiction</w:t>
      </w:r>
      <w:r>
        <w:t xml:space="preserve"> names where input is ultimately processed; </w:t>
      </w:r>
      <w:r>
        <w:rPr>
          <w:rStyle w:val="VARIABLE"/>
        </w:rPr>
        <w:t>EgressPermitted</w:t>
      </w:r>
      <w:r>
        <w:t xml:space="preserve"> states whether calling this deployment sends input outside the operator's boundary </w:t>
      </w:r>
      <w:r>
        <w:rPr>
          <w:b/>
        </w:rPr>
        <w:t>by any path</w:t>
      </w:r>
      <w:r>
        <w:t xml:space="preserve">; </w:t>
      </w:r>
      <w:r>
        <w:rPr>
          <w:rStyle w:val="VARIABLE"/>
        </w:rPr>
        <w:t>RetainsInput</w:t>
      </w:r>
      <w:r>
        <w:t xml:space="preserve"> covers retention anywhere along that path. A hop that is itself local does not make the answer local.</w:t>
      </w:r>
    </w:p>
    <w:p w14:paraId="1E788312" w14:textId="77777777" w:rsidR="0084008E" w:rsidRDefault="00B50E74">
      <w:pPr>
        <w:pStyle w:val="PARAGRAPH"/>
      </w:pPr>
      <w:r>
        <w:t xml:space="preserve">That distinction is invisible until a deployment federates. A cell Server calling a site Server over the plant network is one local hop with no internet in sight, and if that site Server is itself calling a hosted endpoint the payload leaves the site anyway. The cell Server publishing </w:t>
      </w:r>
      <w:r>
        <w:rPr>
          <w:rStyle w:val="VARIABLE"/>
        </w:rPr>
        <w:t>EgressPermitted</w:t>
      </w:r>
      <w:r>
        <w:t xml:space="preserve"> false is then publishing something untrue about the only thing its caller wanted to know, while satisfying every rule above — because the rule on </w:t>
      </w:r>
      <w:r>
        <w:rPr>
          <w:rStyle w:val="VARIABLE"/>
        </w:rPr>
        <w:t>EgressPermitted</w:t>
      </w:r>
      <w:r>
        <w:t xml:space="preserve"> binds on </w:t>
      </w:r>
      <w:r>
        <w:rPr>
          <w:rStyle w:val="VARIABLE"/>
        </w:rPr>
        <w:t>InferenceLocation</w:t>
      </w:r>
      <w:r>
        <w:t xml:space="preserve"> being </w:t>
      </w:r>
      <w:r>
        <w:rPr>
          <w:rStyle w:val="VARIABLE"/>
        </w:rPr>
        <w:t>Cloud</w:t>
      </w:r>
      <w:r>
        <w:t xml:space="preserve">, and the cell Server's is </w:t>
      </w:r>
      <w:r>
        <w:rPr>
          <w:rStyle w:val="VARIABLE"/>
        </w:rPr>
        <w:t>EdgeOffServer</w:t>
      </w:r>
      <w:r>
        <w:t>.</w:t>
      </w:r>
    </w:p>
    <w:p w14:paraId="55C20505" w14:textId="77777777" w:rsidR="0084008E" w:rsidRDefault="00B50E74">
      <w:pPr>
        <w:pStyle w:val="PARAGRAPH"/>
      </w:pPr>
      <w:r>
        <w:t xml:space="preserve">So where a deployment's </w:t>
      </w:r>
      <w:r>
        <w:rPr>
          <w:rStyle w:val="VARIABLE"/>
        </w:rPr>
        <w:t>Source</w:t>
      </w:r>
      <w:r>
        <w:t xml:space="preserve"> names another Server implementing this specification, that Server's declarations are part of the answer. A Server </w:t>
      </w:r>
      <w:r>
        <w:rPr>
          <w:b/>
        </w:rPr>
        <w:t>shall</w:t>
      </w:r>
      <w:r>
        <w:t xml:space="preserve"> read </w:t>
      </w:r>
      <w:r>
        <w:rPr>
          <w:rStyle w:val="VARIABLE"/>
        </w:rPr>
        <w:t>DataJurisdiction</w:t>
      </w:r>
      <w:r>
        <w:t xml:space="preserve">, </w:t>
      </w:r>
      <w:r>
        <w:rPr>
          <w:rStyle w:val="VARIABLE"/>
        </w:rPr>
        <w:t>EgressPermitted</w:t>
      </w:r>
      <w:r>
        <w:t xml:space="preserve"> and </w:t>
      </w:r>
      <w:r>
        <w:rPr>
          <w:rStyle w:val="VARIABLE"/>
        </w:rPr>
        <w:t>RetainsInput</w:t>
      </w:r>
      <w:r>
        <w:t xml:space="preserve"> from the upstream deployment it calls, and </w:t>
      </w:r>
      <w:r>
        <w:rPr>
          <w:b/>
        </w:rPr>
        <w:t>shall not</w:t>
      </w:r>
      <w:r>
        <w:t xml:space="preserve"> publish values more permissive than the ones it read. A Server that cannot read them </w:t>
      </w:r>
      <w:r>
        <w:rPr>
          <w:b/>
        </w:rPr>
        <w:t>shall</w:t>
      </w:r>
      <w:r>
        <w:t xml:space="preserve"> publish </w:t>
      </w:r>
      <w:r>
        <w:rPr>
          <w:rStyle w:val="VARIABLE"/>
        </w:rPr>
        <w:t>EgressPermitted</w:t>
      </w:r>
      <w:r>
        <w:t xml:space="preserve"> and </w:t>
      </w:r>
      <w:r>
        <w:rPr>
          <w:rStyle w:val="VARIABLE"/>
        </w:rPr>
        <w:t>RetainsInput</w:t>
      </w:r>
      <w:r>
        <w:t xml:space="preserve"> true, for the reason already given: the assumption that keeps data in is the one that is safe to be wrong about.</w:t>
      </w:r>
    </w:p>
    <w:p w14:paraId="2C70929B" w14:textId="77777777" w:rsidR="0084008E" w:rsidRDefault="00B50E74">
      <w:pPr>
        <w:pStyle w:val="PARAGRAPH"/>
      </w:pPr>
      <w:r>
        <w:t>This propagates assertions; it does not verify them. An upstream Server that declares something false makes its downstream neighbours wrong too, and no protocol can fix that. What it does fix is the case where every Server along a chain is honest and the answer still comes out wrong because nobody was obliged to look up.</w:t>
      </w:r>
    </w:p>
    <w:p w14:paraId="66239770" w14:textId="25ECBA88" w:rsidR="0084008E" w:rsidRDefault="00B50E74">
      <w:pPr>
        <w:pStyle w:val="PARAGRAPH"/>
      </w:pPr>
      <w:r>
        <w:fldChar w:fldCharType="begin"/>
      </w:r>
      <w:r>
        <w:instrText xml:space="preserve"> REF _Clause_c6_16_3_2 \r \h </w:instrText>
      </w:r>
      <w:r>
        <w:fldChar w:fldCharType="separate"/>
      </w:r>
      <w:r w:rsidR="00171EA8">
        <w:t>6.16.3.2</w:t>
      </w:r>
      <w:r>
        <w:fldChar w:fldCharType="end"/>
      </w:r>
      <w:r>
        <w:t xml:space="preserve"> states the same rule for the </w:t>
      </w:r>
      <w:r>
        <w:rPr>
          <w:rStyle w:val="VARIABLE"/>
        </w:rPr>
        <w:t>FallsBackTo</w:t>
      </w:r>
      <w:r>
        <w:t xml:space="preserve"> edge. A payload leaves a deployment along exactly two modelled edges, and the rule is the same on both.</w:t>
      </w:r>
    </w:p>
    <w:p w14:paraId="311434B2" w14:textId="77777777" w:rsidR="0084008E" w:rsidRDefault="00B50E74">
      <w:pPr>
        <w:pStyle w:val="Heading2"/>
      </w:pPr>
      <w:bookmarkStart w:id="379" w:name="_Clause_c6_14"/>
      <w:bookmarkStart w:id="380" w:name="_Toc238636458"/>
      <w:r>
        <w:t>The catalogue and model import</w:t>
      </w:r>
      <w:bookmarkEnd w:id="379"/>
      <w:bookmarkEnd w:id="380"/>
    </w:p>
    <w:p w14:paraId="0C93CFDD" w14:textId="77777777" w:rsidR="0084008E" w:rsidRDefault="00B50E74">
      <w:pPr>
        <w:pStyle w:val="Heading3"/>
      </w:pPr>
      <w:bookmarkStart w:id="381" w:name="_Clause_c6_14_1"/>
      <w:bookmarkStart w:id="382" w:name="_Toc238636459"/>
      <w:r>
        <w:t>The catalogue</w:t>
      </w:r>
      <w:bookmarkEnd w:id="381"/>
      <w:bookmarkEnd w:id="382"/>
    </w:p>
    <w:p w14:paraId="2D231389" w14:textId="77777777" w:rsidR="0084008E" w:rsidRDefault="00B50E74">
      <w:pPr>
        <w:pStyle w:val="PARAGRAPH"/>
      </w:pPr>
      <w:r>
        <w:t xml:space="preserve">A model catalogue </w:t>
      </w:r>
      <w:r>
        <w:rPr>
          <w:b/>
        </w:rPr>
        <w:t>is</w:t>
      </w:r>
      <w:r>
        <w:t xml:space="preserve"> a registry, which is why this specification extends one rather than inventing a second.</w:t>
      </w:r>
    </w:p>
    <w:p w14:paraId="7D2B2EE0" w14:textId="77777777" w:rsidR="0084008E" w:rsidRDefault="00B50E74">
      <w:pPr>
        <w:pStyle w:val="PARAGRAPH"/>
      </w:pPr>
      <w:r>
        <w:t>Models come from somewhere: a public hub, a vendor catalogue, an internal MLOps registry. Every such catalogue in practice has the same shape — publishers own namespaces, models and datasets are resources within them, versions are immutable and identified by content, and mutable names point at versions rather than being them.</w:t>
      </w:r>
    </w:p>
    <w:p w14:paraId="424B94C7" w14:textId="77777777" w:rsidR="0084008E" w:rsidRDefault="00B50E74">
      <w:pPr>
        <w:pStyle w:val="PARAGRAPH"/>
      </w:pPr>
      <w:r>
        <w:t xml:space="preserve">That shape is a registry, so this specification does not invent one. </w:t>
      </w:r>
      <w:r>
        <w:rPr>
          <w:rStyle w:val="VARIABLE"/>
        </w:rPr>
        <w:t>ModelRegistryType</w:t>
      </w:r>
      <w:r>
        <w:t xml:space="preserve"> (</w:t>
      </w:r>
      <w:r>
        <w:rPr>
          <w:rStyle w:val="VARIABLE"/>
        </w:rPr>
        <w:t>ns=2;i=1010</w:t>
      </w:r>
      <w:r>
        <w:t xml:space="preserve">), </w:t>
      </w:r>
      <w:r>
        <w:rPr>
          <w:rStyle w:val="VARIABLE"/>
        </w:rPr>
        <w:t>ModelPublisherType</w:t>
      </w:r>
      <w:r>
        <w:t xml:space="preserve"> (</w:t>
      </w:r>
      <w:r>
        <w:rPr>
          <w:rStyle w:val="VARIABLE"/>
        </w:rPr>
        <w:t>ns=2;i=1011</w:t>
      </w:r>
      <w:r>
        <w:t xml:space="preserve">), </w:t>
      </w:r>
      <w:r>
        <w:rPr>
          <w:rStyle w:val="VARIABLE"/>
        </w:rPr>
        <w:t>ModelResourceType</w:t>
      </w:r>
      <w:r>
        <w:t xml:space="preserve"> (</w:t>
      </w:r>
      <w:r>
        <w:rPr>
          <w:rStyle w:val="VARIABLE"/>
        </w:rPr>
        <w:t>ns=2;i=1012</w:t>
      </w:r>
      <w:r>
        <w:t xml:space="preserve">) and </w:t>
      </w:r>
      <w:r>
        <w:rPr>
          <w:rStyle w:val="VARIABLE"/>
        </w:rPr>
        <w:lastRenderedPageBreak/>
        <w:t>DatasetResourceType</w:t>
      </w:r>
      <w:r>
        <w:t xml:space="preserve"> (</w:t>
      </w:r>
      <w:r>
        <w:rPr>
          <w:rStyle w:val="VARIABLE"/>
        </w:rPr>
        <w:t>ns=2;i=1013</w:t>
      </w:r>
      <w:r>
        <w:t xml:space="preserve">) are domain extensions of </w:t>
      </w:r>
      <w:r>
        <w:rPr>
          <w:i/>
        </w:rPr>
        <w:t>OPC UA — xRegistry</w:t>
      </w:r>
      <w:r>
        <w:t xml:space="preserve">'s </w:t>
      </w:r>
      <w:r>
        <w:rPr>
          <w:rStyle w:val="VARIABLE"/>
        </w:rPr>
        <w:t>RegistryType</w:t>
      </w:r>
      <w:r>
        <w:t xml:space="preserve">, </w:t>
      </w:r>
      <w:r>
        <w:rPr>
          <w:rStyle w:val="VARIABLE"/>
        </w:rPr>
        <w:t>GroupType</w:t>
      </w:r>
      <w:r>
        <w:t xml:space="preserve"> and </w:t>
      </w:r>
      <w:r>
        <w:rPr>
          <w:rStyle w:val="VARIABLE"/>
        </w:rPr>
        <w:t>ResourceType</w:t>
      </w:r>
      <w:r>
        <w:t>.</w:t>
      </w:r>
    </w:p>
    <w:p w14:paraId="2A2F0A62" w14:textId="77777777" w:rsidR="0084008E" w:rsidRDefault="00B50E74">
      <w:pPr>
        <w:pStyle w:val="PARAGRAPH"/>
      </w:pPr>
      <w:r>
        <w:t>Two consequences fall out of the base type rather than being designed here, and both are load-bearing:</w:t>
      </w:r>
    </w:p>
    <w:p w14:paraId="14B81DE8" w14:textId="3679C2CD" w:rsidR="0084008E" w:rsidRDefault="00B50E74">
      <w:pPr>
        <w:pStyle w:val="ListNumber"/>
        <w:numPr>
          <w:ilvl w:val="0"/>
          <w:numId w:val="21"/>
        </w:numPr>
      </w:pPr>
      <w:r>
        <w:rPr>
          <w:rStyle w:val="VARIABLE"/>
        </w:rPr>
        <w:t>ResourceType</w:t>
      </w:r>
      <w:r>
        <w:t xml:space="preserve"> </w:t>
      </w:r>
      <w:r>
        <w:rPr>
          <w:b/>
        </w:rPr>
        <w:t>is</w:t>
      </w:r>
      <w:r>
        <w:t xml:space="preserve"> a </w:t>
      </w:r>
      <w:r>
        <w:rPr>
          <w:rStyle w:val="VARIABLE"/>
        </w:rPr>
        <w:t>FileType</w:t>
      </w:r>
      <w:r>
        <w:t xml:space="preserve">, so a model artefact a Server holds is readable with the inherited </w:t>
      </w:r>
      <w:r>
        <w:rPr>
          <w:rStyle w:val="VARIABLE"/>
        </w:rPr>
        <w:t>Open</w:t>
      </w:r>
      <w:r>
        <w:t xml:space="preserve">, </w:t>
      </w:r>
      <w:r>
        <w:rPr>
          <w:rStyle w:val="VARIABLE"/>
        </w:rPr>
        <w:t>Read</w:t>
      </w:r>
      <w:r>
        <w:t xml:space="preserve"> and </w:t>
      </w:r>
      <w:r>
        <w:rPr>
          <w:rStyle w:val="VARIABLE"/>
        </w:rPr>
        <w:t>Close</w:t>
      </w:r>
      <w:r>
        <w:t>. Staging (</w:t>
      </w:r>
      <w:r>
        <w:fldChar w:fldCharType="begin"/>
      </w:r>
      <w:r>
        <w:instrText xml:space="preserve"> REF _Clause_c6_14_3 \r \h </w:instrText>
      </w:r>
      <w:r>
        <w:fldChar w:fldCharType="separate"/>
      </w:r>
      <w:r w:rsidR="00171EA8">
        <w:t>6.14.3</w:t>
      </w:r>
      <w:r>
        <w:fldChar w:fldCharType="end"/>
      </w:r>
      <w:r>
        <w:t>) needs no new transport.</w:t>
      </w:r>
    </w:p>
    <w:p w14:paraId="1D68E960" w14:textId="77777777" w:rsidR="0084008E" w:rsidRDefault="00B50E74">
      <w:pPr>
        <w:pStyle w:val="ListNumber"/>
        <w:numPr>
          <w:ilvl w:val="0"/>
          <w:numId w:val="21"/>
        </w:numPr>
      </w:pPr>
      <w:r>
        <w:rPr>
          <w:rStyle w:val="VARIABLE"/>
        </w:rPr>
        <w:t>ResourceType</w:t>
      </w:r>
      <w:r>
        <w:t xml:space="preserve"> already carries </w:t>
      </w:r>
      <w:r>
        <w:rPr>
          <w:rStyle w:val="VARIABLE"/>
        </w:rPr>
        <w:t>ExternalReference</w:t>
      </w:r>
      <w:r>
        <w:t xml:space="preserve"> and </w:t>
      </w:r>
      <w:r>
        <w:rPr>
          <w:rStyle w:val="VARIABLE"/>
        </w:rPr>
        <w:t>ResourceUrl</w:t>
      </w:r>
      <w:r>
        <w:t>, so a catalogue entry whose bytes live elsewhere is expressible without pretending to hold them.</w:t>
      </w:r>
    </w:p>
    <w:p w14:paraId="1D7581CE" w14:textId="77777777" w:rsidR="0084008E" w:rsidRDefault="00B50E74">
      <w:pPr>
        <w:pStyle w:val="PARAGRAPH"/>
      </w:pPr>
      <w:r>
        <w:t xml:space="preserve">Each type </w:t>
      </w:r>
      <w:r>
        <w:rPr>
          <w:b/>
        </w:rPr>
        <w:t>narrows</w:t>
      </w:r>
      <w:r>
        <w:t xml:space="preserve"> what its base left open, as a domain extension must. </w:t>
      </w:r>
      <w:r>
        <w:rPr>
          <w:rStyle w:val="VARIABLE"/>
        </w:rPr>
        <w:t>ModelRegistryType</w:t>
      </w:r>
      <w:r>
        <w:t xml:space="preserve"> overrides the inherited </w:t>
      </w:r>
      <w:r>
        <w:rPr>
          <w:rStyle w:val="VARIABLE"/>
        </w:rPr>
        <w:t>&lt;Group&gt;</w:t>
      </w:r>
      <w:r>
        <w:t xml:space="preserve"> placeholder so it admits </w:t>
      </w:r>
      <w:r>
        <w:rPr>
          <w:rStyle w:val="VARIABLE"/>
        </w:rPr>
        <w:t>ModelPublisherType</w:t>
      </w:r>
      <w:r>
        <w:t xml:space="preserve"> and nothing else; </w:t>
      </w:r>
      <w:r>
        <w:rPr>
          <w:rStyle w:val="VARIABLE"/>
        </w:rPr>
        <w:t>ModelPublisherType</w:t>
      </w:r>
      <w:r>
        <w:t xml:space="preserve"> overrides </w:t>
      </w:r>
      <w:r>
        <w:rPr>
          <w:rStyle w:val="VARIABLE"/>
        </w:rPr>
        <w:t>&lt;Resource&gt;</w:t>
      </w:r>
      <w:r>
        <w:t xml:space="preserve"> so it admits </w:t>
      </w:r>
      <w:r>
        <w:rPr>
          <w:rStyle w:val="VARIABLE"/>
        </w:rPr>
        <w:t>AiResourceType</w:t>
      </w:r>
      <w:r>
        <w:t xml:space="preserve"> and nothing else.</w:t>
      </w:r>
    </w:p>
    <w:p w14:paraId="6AAFF8A2" w14:textId="77777777" w:rsidR="0084008E" w:rsidRDefault="00B50E74">
      <w:pPr>
        <w:pStyle w:val="PARAGRAPH"/>
      </w:pPr>
      <w:r>
        <w:t xml:space="preserve">The narrowing reuses the </w:t>
      </w:r>
      <w:r>
        <w:rPr>
          <w:b/>
        </w:rPr>
        <w:t>inherited BrowseNames</w:t>
      </w:r>
      <w:r>
        <w:t>, and that detail is the whole mechanism rather than a formality. An InstanceDeclaration is overridden only by one with the same BrowseName, so a subtype that invents its own placeholder name leaves the inherited one fully open beside it — a registry that looks narrowed and still admits any group at all. Clause 13's conformance depends on the narrowing being real, so the validator checks the BrowseName rather than merely checking that some placeholder exists.</w:t>
      </w:r>
    </w:p>
    <w:p w14:paraId="092EBEB7" w14:textId="77777777" w:rsidR="0084008E" w:rsidRDefault="00B50E74">
      <w:pPr>
        <w:pStyle w:val="PARAGRAPH"/>
      </w:pPr>
      <w:r>
        <w:rPr>
          <w:rStyle w:val="VARIABLE"/>
        </w:rPr>
        <w:t>AiResourceType</w:t>
      </w:r>
      <w:r>
        <w:t xml:space="preserve"> (</w:t>
      </w:r>
      <w:r>
        <w:rPr>
          <w:rStyle w:val="VARIABLE"/>
        </w:rPr>
        <w:t>ns=2;i=1016</w:t>
      </w:r>
      <w:r>
        <w:t xml:space="preserve">) is an </w:t>
      </w:r>
      <w:r>
        <w:rPr>
          <w:b/>
        </w:rPr>
        <w:t>abstract</w:t>
      </w:r>
      <w:r>
        <w:t xml:space="preserve"> base of </w:t>
      </w:r>
      <w:r>
        <w:rPr>
          <w:rStyle w:val="VARIABLE"/>
        </w:rPr>
        <w:t>ModelResourceType</w:t>
      </w:r>
      <w:r>
        <w:t xml:space="preserve"> and </w:t>
      </w:r>
      <w:r>
        <w:rPr>
          <w:rStyle w:val="VARIABLE"/>
        </w:rPr>
        <w:t>DatasetResourceType</w:t>
      </w:r>
      <w:r>
        <w:t xml:space="preserve">. It exists because a publisher holds both models and datasets while </w:t>
      </w:r>
      <w:r>
        <w:rPr>
          <w:rStyle w:val="VARIABLE"/>
        </w:rPr>
        <w:t>&lt;Resource&gt;</w:t>
      </w:r>
      <w:r>
        <w:t xml:space="preserve"> can be overridden only once: narrowing to a common base admits exactly the two and nothing else. It adds no members of its own — its whole purpose is to be the type that the single override names.</w:t>
      </w:r>
    </w:p>
    <w:p w14:paraId="5038ECBE" w14:textId="5971EA79" w:rsidR="0084008E" w:rsidRDefault="00B50E74">
      <w:pPr>
        <w:pStyle w:val="PARAGRAPH"/>
      </w:pPr>
      <w:r>
        <w:rPr>
          <w:rStyle w:val="VARIABLE"/>
        </w:rPr>
        <w:t>ModelResourceType</w:t>
      </w:r>
      <w:r>
        <w:t xml:space="preserve"> adds </w:t>
      </w:r>
      <w:r>
        <w:rPr>
          <w:rStyle w:val="VARIABLE"/>
        </w:rPr>
        <w:t>TaskKind</w:t>
      </w:r>
      <w:r>
        <w:t xml:space="preserve">, </w:t>
      </w:r>
      <w:r>
        <w:rPr>
          <w:rStyle w:val="VARIABLE"/>
        </w:rPr>
        <w:t>Framework</w:t>
      </w:r>
      <w:r>
        <w:t xml:space="preserve">, </w:t>
      </w:r>
      <w:r>
        <w:rPr>
          <w:rStyle w:val="VARIABLE"/>
        </w:rPr>
        <w:t>Digest</w:t>
      </w:r>
      <w:r>
        <w:t xml:space="preserve">, </w:t>
      </w:r>
      <w:r>
        <w:rPr>
          <w:rStyle w:val="VARIABLE"/>
        </w:rPr>
        <w:t>DigestAlgorithm</w:t>
      </w:r>
      <w:r>
        <w:t xml:space="preserve">, </w:t>
      </w:r>
      <w:r>
        <w:rPr>
          <w:rStyle w:val="VARIABLE"/>
        </w:rPr>
        <w:t>SizeBytes</w:t>
      </w:r>
      <w:r>
        <w:t xml:space="preserve">, </w:t>
      </w:r>
      <w:r>
        <w:rPr>
          <w:rStyle w:val="VARIABLE"/>
        </w:rPr>
        <w:t>Gated</w:t>
      </w:r>
      <w:r>
        <w:t xml:space="preserve"> and </w:t>
      </w:r>
      <w:r>
        <w:rPr>
          <w:rStyle w:val="VARIABLE"/>
        </w:rPr>
        <w:t>MutableRefs</w:t>
      </w:r>
      <w:r>
        <w:t xml:space="preserve">. </w:t>
      </w:r>
      <w:r>
        <w:rPr>
          <w:rStyle w:val="VARIABLE"/>
        </w:rPr>
        <w:t>SizeBytes</w:t>
      </w:r>
      <w:r>
        <w:t xml:space="preserve"> lets a staging import decide whether it has room before it starts rather than after it fails; </w:t>
      </w:r>
      <w:r>
        <w:rPr>
          <w:rStyle w:val="VARIABLE"/>
        </w:rPr>
        <w:t>Gated</w:t>
      </w:r>
      <w:r>
        <w:t xml:space="preserve"> says the artefact needs an entitlement beyond ordinary authentication, which is otherwise discovered part-way through a transfer; </w:t>
      </w:r>
      <w:r>
        <w:rPr>
          <w:rStyle w:val="VARIABLE"/>
        </w:rPr>
        <w:t>MutableRefs</w:t>
      </w:r>
      <w:r>
        <w:t xml:space="preserve"> names the branches and channels a deployment may follow, which is what makes </w:t>
      </w:r>
      <w:r>
        <w:fldChar w:fldCharType="begin"/>
      </w:r>
      <w:r>
        <w:instrText xml:space="preserve"> REF _Clause_c6_13_3 \r \h </w:instrText>
      </w:r>
      <w:r>
        <w:fldChar w:fldCharType="separate"/>
      </w:r>
      <w:r w:rsidR="00171EA8">
        <w:t>6.13.3</w:t>
      </w:r>
      <w:r>
        <w:fldChar w:fldCharType="end"/>
      </w:r>
      <w:r>
        <w:t xml:space="preserve">'s </w:t>
      </w:r>
      <w:r>
        <w:rPr>
          <w:rStyle w:val="VARIABLE"/>
        </w:rPr>
        <w:t>FollowsRef</w:t>
      </w:r>
      <w:r>
        <w:t xml:space="preserve"> checkable rather than a claim. </w:t>
      </w:r>
      <w:r>
        <w:rPr>
          <w:rStyle w:val="VARIABLE"/>
        </w:rPr>
        <w:t>DatasetResourceType</w:t>
      </w:r>
      <w:r>
        <w:t xml:space="preserve"> is a </w:t>
      </w:r>
      <w:r>
        <w:rPr>
          <w:b/>
        </w:rPr>
        <w:t>sibling</w:t>
      </w:r>
      <w:r>
        <w:t xml:space="preserve"> of it, not something beneath it, because a dataset outlives the models trained on it and is cited by several.</w:t>
      </w:r>
    </w:p>
    <w:p w14:paraId="74DD8E26" w14:textId="77777777" w:rsidR="0084008E" w:rsidRDefault="00B50E74">
      <w:pPr>
        <w:pStyle w:val="Heading3"/>
      </w:pPr>
      <w:bookmarkStart w:id="383" w:name="_Clause_c6_14_2"/>
      <w:bookmarkStart w:id="384" w:name="_Toc238636460"/>
      <w:r>
        <w:t>Importing a model</w:t>
      </w:r>
      <w:bookmarkEnd w:id="383"/>
      <w:bookmarkEnd w:id="384"/>
    </w:p>
    <w:p w14:paraId="4FCBE586" w14:textId="77777777" w:rsidR="0084008E" w:rsidRDefault="00B50E74">
      <w:pPr>
        <w:pStyle w:val="PARAGRAPH"/>
      </w:pPr>
      <w:r>
        <w:t xml:space="preserve">A Server reaches an external AI system in </w:t>
      </w:r>
      <w:r>
        <w:rPr>
          <w:b/>
        </w:rPr>
        <w:t>two distinct ways</w:t>
      </w:r>
      <w:r>
        <w:t>, and it is worth separating them because both are sometimes called bridging.</w:t>
      </w:r>
    </w:p>
    <w:p w14:paraId="66FEBEC7" w14:textId="77777777" w:rsidR="0084008E" w:rsidRDefault="00B50E74">
      <w:pPr>
        <w:pStyle w:val="PARAGRAPH"/>
      </w:pPr>
      <w:r>
        <w:t xml:space="preserve">Clause 9 covers the first: a Server that runs no model itself calls one hosted elsewhere, request by request, through a </w:t>
      </w:r>
      <w:r>
        <w:rPr>
          <w:rStyle w:val="VARIABLE"/>
        </w:rPr>
        <w:t>ModelSourceType</w:t>
      </w:r>
      <w:r>
        <w:t>. Nothing is brought across — the model stays where it is and the Server is a client of it.</w:t>
      </w:r>
    </w:p>
    <w:p w14:paraId="57CAC756" w14:textId="77777777" w:rsidR="0084008E" w:rsidRDefault="00B50E74">
      <w:pPr>
        <w:pStyle w:val="PARAGRAPH"/>
      </w:pPr>
      <w:r>
        <w:t xml:space="preserve">This clause covers the second: a Server obtains a model from a catalogue so that it can afterwards describe it, execute it, or both. That is what </w:t>
      </w:r>
      <w:r>
        <w:rPr>
          <w:rStyle w:val="VARIABLE"/>
        </w:rPr>
        <w:t>ModelImportJobType</w:t>
      </w:r>
      <w:r>
        <w:t xml:space="preserve"> does, and it is a one-time transfer rather than a per-call relationship.</w:t>
      </w:r>
    </w:p>
    <w:p w14:paraId="37160E8F" w14:textId="77777777" w:rsidR="0084008E" w:rsidRDefault="00B50E74">
      <w:pPr>
        <w:pStyle w:val="PARAGRAPH"/>
      </w:pPr>
      <w:r>
        <w:rPr>
          <w:rStyle w:val="VARIABLE"/>
        </w:rPr>
        <w:t>ModelImportJobType</w:t>
      </w:r>
      <w:r>
        <w:t xml:space="preserve"> (</w:t>
      </w:r>
      <w:r>
        <w:rPr>
          <w:rStyle w:val="VARIABLE"/>
        </w:rPr>
        <w:t>ns=2;i=1007</w:t>
      </w:r>
      <w:r>
        <w:t xml:space="preserve">) brings a model from a catalogue into this Server. It derives from </w:t>
      </w:r>
      <w:r>
        <w:rPr>
          <w:rStyle w:val="VARIABLE"/>
        </w:rPr>
        <w:t>AiJobType</w:t>
      </w:r>
      <w:r>
        <w:t>, so it is started, observed and audited like every other long-running operation here.</w:t>
      </w:r>
    </w:p>
    <w:p w14:paraId="4B71DD3C" w14:textId="77777777" w:rsidR="0084008E" w:rsidRDefault="00B50E74">
      <w:pPr>
        <w:pStyle w:val="PARAGRAPH"/>
      </w:pPr>
      <w:r>
        <w:t xml:space="preserve">It takes a </w:t>
      </w:r>
      <w:r>
        <w:rPr>
          <w:rStyle w:val="VARIABLE"/>
        </w:rPr>
        <w:t>Source</w:t>
      </w:r>
      <w:r>
        <w:t xml:space="preserve">, a </w:t>
      </w:r>
      <w:r>
        <w:rPr>
          <w:rStyle w:val="VARIABLE"/>
        </w:rPr>
        <w:t>ModelReference</w:t>
      </w:r>
      <w:r>
        <w:t xml:space="preserve"> and a </w:t>
      </w:r>
      <w:r>
        <w:rPr>
          <w:rStyle w:val="VARIABLE"/>
        </w:rPr>
        <w:t>Mode</w:t>
      </w:r>
      <w:r>
        <w:t xml:space="preserve">, and produces </w:t>
      </w:r>
      <w:r>
        <w:rPr>
          <w:rStyle w:val="VARIABLE"/>
        </w:rPr>
        <w:t>ImportedModel</w:t>
      </w:r>
      <w:r>
        <w:t xml:space="preserve"> — a </w:t>
      </w:r>
      <w:r>
        <w:rPr>
          <w:rStyle w:val="VARIABLE"/>
        </w:rPr>
        <w:t>ModelType</w:t>
      </w:r>
      <w:r>
        <w:t xml:space="preserve"> instance in this Server's address space, carrying an </w:t>
      </w:r>
      <w:r>
        <w:rPr>
          <w:rStyle w:val="VARIABLE"/>
        </w:rPr>
        <w:t>ImportedFrom</w:t>
      </w:r>
      <w:r>
        <w:t xml:space="preserve"> reference back to the catalogue resource it came from. That reference is what makes </w:t>
      </w:r>
      <w:r>
        <w:rPr>
          <w:i/>
        </w:rPr>
        <w:t>"where did this model come from"</w:t>
      </w:r>
      <w:r>
        <w:t xml:space="preserve"> answerable later, rather than only at the moment of import when someone happened to be watching.</w:t>
      </w:r>
    </w:p>
    <w:p w14:paraId="775BE834" w14:textId="437D3640" w:rsidR="0084008E" w:rsidRDefault="00B50E74">
      <w:pPr>
        <w:pStyle w:val="PARAGRAPH"/>
      </w:pPr>
      <w:r>
        <w:lastRenderedPageBreak/>
        <w:t xml:space="preserve">An import reads from one of </w:t>
      </w:r>
      <w:r>
        <w:rPr>
          <w:b/>
        </w:rPr>
        <w:t>two</w:t>
      </w:r>
      <w:r>
        <w:t xml:space="preserve"> things, and the job says which. </w:t>
      </w:r>
      <w:r>
        <w:rPr>
          <w:rStyle w:val="VARIABLE"/>
        </w:rPr>
        <w:t>Source</w:t>
      </w:r>
      <w:r>
        <w:t xml:space="preserve"> names a </w:t>
      </w:r>
      <w:r>
        <w:rPr>
          <w:rStyle w:val="VARIABLE"/>
        </w:rPr>
        <w:t>ModelSourceType</w:t>
      </w:r>
      <w:r>
        <w:t xml:space="preserve"> — a live endpoint the Server calls. </w:t>
      </w:r>
      <w:r>
        <w:rPr>
          <w:rStyle w:val="VARIABLE"/>
        </w:rPr>
        <w:t>Registry</w:t>
      </w:r>
      <w:r>
        <w:t xml:space="preserve"> (</w:t>
      </w:r>
      <w:r>
        <w:rPr>
          <w:rStyle w:val="VARIABLE"/>
        </w:rPr>
        <w:t>NodeId</w:t>
      </w:r>
      <w:r>
        <w:t xml:space="preserve">, Optional) names a </w:t>
      </w:r>
      <w:r>
        <w:rPr>
          <w:rStyle w:val="VARIABLE"/>
        </w:rPr>
        <w:t>ModelRegistryType</w:t>
      </w:r>
      <w:r>
        <w:t xml:space="preserve"> — a catalogue the Server browses, which is the path </w:t>
      </w:r>
      <w:r>
        <w:fldChar w:fldCharType="begin"/>
      </w:r>
      <w:r>
        <w:instrText xml:space="preserve"> REF _Clause_c5_4 \r \h </w:instrText>
      </w:r>
      <w:r>
        <w:fldChar w:fldCharType="separate"/>
      </w:r>
      <w:r w:rsidR="00171EA8">
        <w:t>5.4</w:t>
      </w:r>
      <w:r>
        <w:fldChar w:fldCharType="end"/>
      </w:r>
      <w:r>
        <w:t xml:space="preserve"> and </w:t>
      </w:r>
      <w:r>
        <w:fldChar w:fldCharType="begin"/>
      </w:r>
      <w:r>
        <w:instrText xml:space="preserve"> REF _Clause_c6_1 \r \h </w:instrText>
      </w:r>
      <w:r>
        <w:fldChar w:fldCharType="separate"/>
      </w:r>
      <w:r w:rsidR="00171EA8">
        <w:t>6.1</w:t>
      </w:r>
      <w:r>
        <w:fldChar w:fldCharType="end"/>
      </w:r>
      <w:r>
        <w:t xml:space="preserve"> draw and the one a plant MLOps node actually uses. A Server </w:t>
      </w:r>
      <w:r>
        <w:rPr>
          <w:b/>
        </w:rPr>
        <w:t>shall</w:t>
      </w:r>
      <w:r>
        <w:t xml:space="preserve"> populate exactly one of them and </w:t>
      </w:r>
      <w:r>
        <w:rPr>
          <w:b/>
        </w:rPr>
        <w:t>shall</w:t>
      </w:r>
      <w:r>
        <w:t xml:space="preserve"> leave the other null. A job that named both would not say which of the two produced the artefact whose digest </w:t>
      </w:r>
      <w:r>
        <w:fldChar w:fldCharType="begin"/>
      </w:r>
      <w:r>
        <w:instrText xml:space="preserve"> REF _Clause_c6_14_4 \r \h </w:instrText>
      </w:r>
      <w:r>
        <w:fldChar w:fldCharType="separate"/>
      </w:r>
      <w:r w:rsidR="00171EA8">
        <w:t>6.14.4</w:t>
      </w:r>
      <w:r>
        <w:fldChar w:fldCharType="end"/>
      </w:r>
      <w:r>
        <w:t xml:space="preserve"> verifies, and that is the one question the job exists to make answerable.</w:t>
      </w:r>
    </w:p>
    <w:p w14:paraId="2A5D6773" w14:textId="7C64CDF8" w:rsidR="0084008E" w:rsidRDefault="00B50E74">
      <w:pPr>
        <w:pStyle w:val="PARAGRAPH"/>
      </w:pPr>
      <w:r>
        <w:t xml:space="preserve">A Server that imports only from endpoints omits </w:t>
      </w:r>
      <w:r>
        <w:rPr>
          <w:rStyle w:val="VARIABLE"/>
        </w:rPr>
        <w:t>Registry</w:t>
      </w:r>
      <w:r>
        <w:t xml:space="preserve"> altogether; </w:t>
      </w:r>
      <w:r>
        <w:rPr>
          <w:rStyle w:val="VARIABLE"/>
        </w:rPr>
        <w:t>Source</w:t>
      </w:r>
      <w:r>
        <w:t xml:space="preserve"> is Mandatory and remains the only path for it. </w:t>
      </w:r>
      <w:r>
        <w:rPr>
          <w:rStyle w:val="VARIABLE"/>
        </w:rPr>
        <w:t>Registry</w:t>
      </w:r>
      <w:r>
        <w:t xml:space="preserve"> is Optional because the registry types of this clause are themselves optional to implement — a Server obliged to expose a member it can never populate learns nothing and teaches a client nothing. A Server claiming </w:t>
      </w:r>
      <w:r>
        <w:rPr>
          <w:b/>
        </w:rPr>
        <w:t>AI-Import</w:t>
      </w:r>
      <w:r>
        <w:t xml:space="preserve"> does implement them, because that facet requires </w:t>
      </w:r>
      <w:r>
        <w:rPr>
          <w:b/>
        </w:rPr>
        <w:t>AI-Catalogue</w:t>
      </w:r>
      <w:r>
        <w:t xml:space="preserve"> (</w:t>
      </w:r>
      <w:r>
        <w:fldChar w:fldCharType="begin"/>
      </w:r>
      <w:r>
        <w:instrText xml:space="preserve"> REF _Clause_c11_2 \r \h </w:instrText>
      </w:r>
      <w:r>
        <w:fldChar w:fldCharType="separate"/>
      </w:r>
      <w:r w:rsidR="00171EA8">
        <w:t>11.2</w:t>
      </w:r>
      <w:r>
        <w:fldChar w:fldCharType="end"/>
      </w:r>
      <w:r>
        <w:t>), so there the member is present and the exactly-one rule has both of its alternatives available.</w:t>
      </w:r>
    </w:p>
    <w:p w14:paraId="2E4F3E05" w14:textId="77777777" w:rsidR="0084008E" w:rsidRDefault="00B50E74">
      <w:pPr>
        <w:pStyle w:val="PARAGRAPH"/>
      </w:pPr>
      <w:r>
        <w:rPr>
          <w:rStyle w:val="VARIABLE"/>
        </w:rPr>
        <w:t>ModelReferenceDataType</w:t>
      </w:r>
      <w:r>
        <w:t xml:space="preserve"> (</w:t>
      </w:r>
      <w:r>
        <w:rPr>
          <w:rStyle w:val="VARIABLE"/>
        </w:rPr>
        <w:t>ns=2;i=3051</w:t>
      </w:r>
      <w:r>
        <w:t xml:space="preserve">) is the </w:t>
      </w:r>
      <w:r>
        <w:rPr>
          <w:rStyle w:val="VARIABLE"/>
        </w:rPr>
        <w:t>Publisher</w:t>
      </w:r>
      <w:r>
        <w:t xml:space="preserve">, </w:t>
      </w:r>
      <w:r>
        <w:rPr>
          <w:rStyle w:val="VARIABLE"/>
        </w:rPr>
        <w:t>Name</w:t>
      </w:r>
      <w:r>
        <w:t xml:space="preserve">, </w:t>
      </w:r>
      <w:r>
        <w:rPr>
          <w:rStyle w:val="VARIABLE"/>
        </w:rPr>
        <w:t>Version</w:t>
      </w:r>
      <w:r>
        <w:t xml:space="preserve"> triple. An import takes the triple rather than a URL because a URL says where a copy is today and the triple says which artefact is meant — and the two diverge the moment anyone mirrors anything.</w:t>
      </w:r>
    </w:p>
    <w:p w14:paraId="3CB563CB" w14:textId="77777777" w:rsidR="0084008E" w:rsidRDefault="00B50E74">
      <w:pPr>
        <w:pStyle w:val="Heading3"/>
      </w:pPr>
      <w:bookmarkStart w:id="385" w:name="_Clause_c6_14_3"/>
      <w:bookmarkStart w:id="386" w:name="_Toc238636461"/>
      <w:r>
        <w:t>Import modes</w:t>
      </w:r>
      <w:bookmarkEnd w:id="385"/>
      <w:bookmarkEnd w:id="386"/>
    </w:p>
    <w:p w14:paraId="5006E912" w14:textId="77777777" w:rsidR="0084008E" w:rsidRDefault="00B50E74">
      <w:pPr>
        <w:pStyle w:val="PARAGRAPH"/>
      </w:pPr>
      <w:r>
        <w:rPr>
          <w:rStyle w:val="VARIABLE"/>
        </w:rPr>
        <w:t>ImportModeEnum</w:t>
      </w:r>
      <w:r>
        <w:t xml:space="preserve"> (</w:t>
      </w:r>
      <w:r>
        <w:rPr>
          <w:rStyle w:val="VARIABLE"/>
        </w:rPr>
        <w:t>ns=2;i=3011</w:t>
      </w:r>
      <w:r>
        <w:t xml:space="preserve">) is </w:t>
      </w:r>
      <w:r>
        <w:rPr>
          <w:rStyle w:val="VARIABLE"/>
        </w:rPr>
        <w:t>Federate</w:t>
      </w:r>
      <w:r>
        <w:t xml:space="preserve">, </w:t>
      </w:r>
      <w:r>
        <w:rPr>
          <w:rStyle w:val="VARIABLE"/>
        </w:rPr>
        <w:t>Stage</w:t>
      </w:r>
      <w:r>
        <w:t xml:space="preserve"> or </w:t>
      </w:r>
      <w:r>
        <w:rPr>
          <w:rStyle w:val="VARIABLE"/>
        </w:rPr>
        <w:t>Auto</w:t>
      </w:r>
      <w:r>
        <w:t>.</w:t>
      </w:r>
    </w:p>
    <w:p w14:paraId="308072DA" w14:textId="77777777" w:rsidR="0084008E" w:rsidRDefault="00B50E74">
      <w:pPr>
        <w:pStyle w:val="PARAGRAPH"/>
      </w:pPr>
      <w:r>
        <w:rPr>
          <w:rStyle w:val="VARIABLE"/>
        </w:rPr>
        <w:t>Federate</w:t>
      </w:r>
      <w:r>
        <w:t xml:space="preserve"> materializes the catalogue entry as a </w:t>
      </w:r>
      <w:r>
        <w:rPr>
          <w:rStyle w:val="VARIABLE"/>
        </w:rPr>
        <w:t>ModelType</w:t>
      </w:r>
      <w:r>
        <w:t xml:space="preserve"> and leaves the artefact where it is. Nothing is downloaded; inference runs at the source. This is the right mode whenever the model is large, the source is reliable, and the plant is content for data to reach it — and it is the mode under which a Server can describe hundreds of models it has never fetched.</w:t>
      </w:r>
    </w:p>
    <w:p w14:paraId="0EDA3602" w14:textId="77777777" w:rsidR="0084008E" w:rsidRDefault="00B50E74">
      <w:pPr>
        <w:pStyle w:val="PARAGRAPH"/>
      </w:pPr>
      <w:r>
        <w:rPr>
          <w:rStyle w:val="VARIABLE"/>
        </w:rPr>
        <w:t>Stage</w:t>
      </w:r>
      <w:r>
        <w:t xml:space="preserve"> fetches the artefact, verifies it, and makes it locally available so inference can run without the source. </w:t>
      </w:r>
      <w:r>
        <w:rPr>
          <w:rStyle w:val="VARIABLE"/>
        </w:rPr>
        <w:t>BytesTransferred</w:t>
      </w:r>
      <w:r>
        <w:t xml:space="preserve"> tracks progress, which is zero throughout a federating import because a federating import moves none.</w:t>
      </w:r>
    </w:p>
    <w:p w14:paraId="7C7B529C" w14:textId="77777777" w:rsidR="0084008E" w:rsidRDefault="00B50E74">
      <w:pPr>
        <w:pStyle w:val="PARAGRAPH"/>
      </w:pPr>
      <w:r>
        <w:rPr>
          <w:rStyle w:val="VARIABLE"/>
        </w:rPr>
        <w:t>Auto</w:t>
      </w:r>
      <w:r>
        <w:t xml:space="preserve"> federates, then stages if the target deployment's </w:t>
      </w:r>
      <w:r>
        <w:rPr>
          <w:rStyle w:val="VARIABLE"/>
        </w:rPr>
        <w:t>InferenceLocation</w:t>
      </w:r>
      <w:r>
        <w:t xml:space="preserve"> is </w:t>
      </w:r>
      <w:r>
        <w:rPr>
          <w:rStyle w:val="VARIABLE"/>
        </w:rPr>
        <w:t>OnServer</w:t>
      </w:r>
      <w:r>
        <w:t xml:space="preserve"> or </w:t>
      </w:r>
      <w:r>
        <w:rPr>
          <w:rStyle w:val="VARIABLE"/>
        </w:rPr>
        <w:t>EdgeOffServer</w:t>
      </w:r>
      <w:r>
        <w:t xml:space="preserve"> — because those cannot reach the source at inference time, which makes the choice determined rather than a preference.</w:t>
      </w:r>
    </w:p>
    <w:p w14:paraId="21D73811" w14:textId="51E328F1" w:rsidR="0084008E" w:rsidRDefault="00171EA8">
      <w:pPr>
        <w:pStyle w:val="FIGURE"/>
      </w:pPr>
      <w:r>
        <w:object w:dxaOrig="4143" w:dyaOrig="6112" w14:anchorId="013F62CC">
          <v:shape id="_x0000_i1050" type="#_x0000_t75" style="width:207.05pt;height:305.6pt" o:ole="">
            <v:imagedata r:id="rId100" o:title=""/>
          </v:shape>
          <o:OLEObject Type="Embed" ProgID="PowerPoint.Show.12" ShapeID="_x0000_i1050" DrawAspect="Content" ObjectID="_1849249369" r:id="rId101"/>
        </w:object>
      </w:r>
    </w:p>
    <w:p w14:paraId="6276A0D9" w14:textId="0869F395" w:rsidR="0084008E" w:rsidRDefault="00B50E74">
      <w:pPr>
        <w:pStyle w:val="FIGURE-title"/>
      </w:pPr>
      <w:bookmarkStart w:id="387" w:name="_Fig_fig_aim_modes"/>
      <w:bookmarkStart w:id="388" w:name="_Toc238636590"/>
      <w:r>
        <w:t xml:space="preserve">Figure </w:t>
      </w:r>
      <w:r>
        <w:fldChar w:fldCharType="begin"/>
      </w:r>
      <w:r>
        <w:instrText xml:space="preserve"> SEQ Figure \* ARABIC </w:instrText>
      </w:r>
      <w:r>
        <w:fldChar w:fldCharType="separate"/>
      </w:r>
      <w:r w:rsidR="00171EA8">
        <w:rPr>
          <w:noProof/>
        </w:rPr>
        <w:t>23</w:t>
      </w:r>
      <w:r>
        <w:fldChar w:fldCharType="end"/>
      </w:r>
      <w:r>
        <w:t xml:space="preserve"> – Import modes</w:t>
      </w:r>
      <w:bookmarkEnd w:id="387"/>
      <w:bookmarkEnd w:id="388"/>
    </w:p>
    <w:p w14:paraId="152C3694" w14:textId="77777777" w:rsidR="0084008E" w:rsidRDefault="00B50E74">
      <w:pPr>
        <w:pStyle w:val="Heading3"/>
      </w:pPr>
      <w:bookmarkStart w:id="389" w:name="_Clause_c6_14_4"/>
      <w:bookmarkStart w:id="390" w:name="_Toc238636462"/>
      <w:r>
        <w:t>Digest verification</w:t>
      </w:r>
      <w:bookmarkEnd w:id="389"/>
      <w:bookmarkEnd w:id="390"/>
    </w:p>
    <w:p w14:paraId="1D9C22DE" w14:textId="77777777" w:rsidR="0084008E" w:rsidRDefault="00B50E74">
      <w:pPr>
        <w:pStyle w:val="PARAGRAPH"/>
      </w:pPr>
      <w:r>
        <w:t xml:space="preserve">Staging is the one point in this model where a Server </w:t>
      </w:r>
      <w:r>
        <w:rPr>
          <w:b/>
        </w:rPr>
        <w:t>shall</w:t>
      </w:r>
      <w:r>
        <w:t xml:space="preserve"> verify a digest rather than merely publish one.</w:t>
      </w:r>
    </w:p>
    <w:p w14:paraId="7421286D" w14:textId="77777777" w:rsidR="0084008E" w:rsidRDefault="00B50E74">
      <w:pPr>
        <w:pStyle w:val="PARAGRAPH"/>
      </w:pPr>
      <w:r>
        <w:t>A staging import is the moment a substituted artefact would enter the system. Before it, the model is a description; after it, it is bytes that will produce decisions.</w:t>
      </w:r>
    </w:p>
    <w:p w14:paraId="0927DF03" w14:textId="77777777" w:rsidR="0084008E" w:rsidRDefault="00B50E74">
      <w:pPr>
        <w:pStyle w:val="PARAGRAPH"/>
      </w:pPr>
      <w:r>
        <w:t xml:space="preserve">A Server performing a staging import </w:t>
      </w:r>
      <w:r>
        <w:rPr>
          <w:b/>
        </w:rPr>
        <w:t>shall</w:t>
      </w:r>
      <w:r>
        <w:t xml:space="preserve"> compute the digest of the fetched artefact, compare it with the one the catalogue resource declares, and set </w:t>
      </w:r>
      <w:r>
        <w:rPr>
          <w:rStyle w:val="VARIABLE"/>
        </w:rPr>
        <w:t>DigestVerified</w:t>
      </w:r>
      <w:r>
        <w:t xml:space="preserve"> accordingly. Where they differ, it </w:t>
      </w:r>
      <w:r>
        <w:rPr>
          <w:b/>
        </w:rPr>
        <w:t>shall not</w:t>
      </w:r>
      <w:r>
        <w:t xml:space="preserve"> deploy the artefact and </w:t>
      </w:r>
      <w:r>
        <w:rPr>
          <w:b/>
        </w:rPr>
        <w:t>shall</w:t>
      </w:r>
      <w:r>
        <w:t xml:space="preserve"> leave the job in a failed state with </w:t>
      </w:r>
      <w:r>
        <w:rPr>
          <w:rStyle w:val="VARIABLE"/>
        </w:rPr>
        <w:t>LastError</w:t>
      </w:r>
      <w:r>
        <w:t xml:space="preserve"> populated.</w:t>
      </w:r>
    </w:p>
    <w:p w14:paraId="0ACA4179" w14:textId="77777777" w:rsidR="0084008E" w:rsidRDefault="00B50E74">
      <w:pPr>
        <w:pStyle w:val="PARAGRAPH"/>
      </w:pPr>
      <w:r>
        <w:rPr>
          <w:rStyle w:val="VARIABLE"/>
        </w:rPr>
        <w:t>Cancel</w:t>
      </w:r>
      <w:r>
        <w:t xml:space="preserve"> </w:t>
      </w:r>
      <w:r>
        <w:rPr>
          <w:b/>
        </w:rPr>
        <w:t>shall</w:t>
      </w:r>
      <w:r>
        <w:t xml:space="preserve"> discard a partially staged artefact rather than leaving it where a later deployment could pick it up. A half-transferred file that survives a cancellation is an unverified artefact with a plausible name.</w:t>
      </w:r>
    </w:p>
    <w:p w14:paraId="00343D1B" w14:textId="4BDFF213" w:rsidR="0084008E" w:rsidRDefault="00B50E74">
      <w:pPr>
        <w:pStyle w:val="PARAGRAPH"/>
      </w:pPr>
      <w:r>
        <w:t xml:space="preserve">This is the point at which </w:t>
      </w:r>
      <w:r>
        <w:fldChar w:fldCharType="begin"/>
      </w:r>
      <w:r>
        <w:instrText xml:space="preserve"> REF _Clause_c6_16_1 \r \h </w:instrText>
      </w:r>
      <w:r>
        <w:fldChar w:fldCharType="separate"/>
      </w:r>
      <w:r w:rsidR="00171EA8">
        <w:t>6.16.1</w:t>
      </w:r>
      <w:r>
        <w:fldChar w:fldCharType="end"/>
      </w:r>
      <w:r>
        <w:t xml:space="preserve">'s requirement that </w:t>
      </w:r>
      <w:r>
        <w:rPr>
          <w:rStyle w:val="VARIABLE"/>
        </w:rPr>
        <w:t>Digest</w:t>
      </w:r>
      <w:r>
        <w:t xml:space="preserve"> be Mandatory stops being bookkeeping and becomes an executable check. Everywhere else the digest lets someone verify an artefact if they choose to; here the Server </w:t>
      </w:r>
      <w:r>
        <w:rPr>
          <w:b/>
        </w:rPr>
        <w:t>shall</w:t>
      </w:r>
      <w:r>
        <w:t>.</w:t>
      </w:r>
    </w:p>
    <w:p w14:paraId="28121AC7" w14:textId="77777777" w:rsidR="0084008E" w:rsidRDefault="00B50E74">
      <w:pPr>
        <w:pStyle w:val="Heading2"/>
      </w:pPr>
      <w:bookmarkStart w:id="391" w:name="_Clause_c6_15"/>
      <w:bookmarkStart w:id="392" w:name="_Toc238636463"/>
      <w:r>
        <w:t>Governance and provenance</w:t>
      </w:r>
      <w:bookmarkEnd w:id="391"/>
      <w:bookmarkEnd w:id="392"/>
    </w:p>
    <w:p w14:paraId="4F28EA8E" w14:textId="77777777" w:rsidR="0084008E" w:rsidRDefault="00B50E74">
      <w:pPr>
        <w:pStyle w:val="Heading3"/>
      </w:pPr>
      <w:bookmarkStart w:id="393" w:name="_Clause_c6_15_1"/>
      <w:bookmarkStart w:id="394" w:name="_Toc238636464"/>
      <w:r>
        <w:t>Model card</w:t>
      </w:r>
      <w:bookmarkEnd w:id="393"/>
      <w:bookmarkEnd w:id="394"/>
    </w:p>
    <w:p w14:paraId="36B869E9" w14:textId="77777777" w:rsidR="0084008E" w:rsidRDefault="00B50E74">
      <w:pPr>
        <w:pStyle w:val="PARAGRAPH"/>
      </w:pPr>
      <w:r>
        <w:t>The nameplate does not say whether a model may be used, and that is a separate question asked by different people.</w:t>
      </w:r>
    </w:p>
    <w:p w14:paraId="6C7C164C" w14:textId="77777777" w:rsidR="0084008E" w:rsidRDefault="00B50E74">
      <w:pPr>
        <w:pStyle w:val="PARAGRAPH"/>
      </w:pPr>
      <w:r>
        <w:rPr>
          <w:rStyle w:val="VARIABLE"/>
        </w:rPr>
        <w:lastRenderedPageBreak/>
        <w:t>ModelType</w:t>
      </w:r>
      <w:r>
        <w:t xml:space="preserve"> answers </w:t>
      </w:r>
      <w:r>
        <w:rPr>
          <w:i/>
        </w:rPr>
        <w:t>which artefact is this</w:t>
      </w:r>
      <w:r>
        <w:t xml:space="preserve">. It does not answer </w:t>
      </w:r>
      <w:r>
        <w:rPr>
          <w:i/>
        </w:rPr>
        <w:t>should this be running on my line</w:t>
      </w:r>
      <w:r>
        <w:t>, and those are different questions asked by different people at different times.</w:t>
      </w:r>
    </w:p>
    <w:p w14:paraId="0CEFE171" w14:textId="77777777" w:rsidR="0084008E" w:rsidRDefault="00B50E74">
      <w:pPr>
        <w:pStyle w:val="PARAGRAPH"/>
      </w:pPr>
      <w:r>
        <w:rPr>
          <w:rStyle w:val="VARIABLE"/>
        </w:rPr>
        <w:t>ModelCardType</w:t>
      </w:r>
      <w:r>
        <w:t xml:space="preserve"> (</w:t>
      </w:r>
      <w:r>
        <w:rPr>
          <w:rStyle w:val="VARIABLE"/>
        </w:rPr>
        <w:t>ns=2;i=1015</w:t>
      </w:r>
      <w:r>
        <w:t xml:space="preserve">), reached through </w:t>
      </w:r>
      <w:r>
        <w:rPr>
          <w:rStyle w:val="VARIABLE"/>
        </w:rPr>
        <w:t>ModelType.Card</w:t>
      </w:r>
      <w:r>
        <w:t xml:space="preserve">, answers the second. </w:t>
      </w:r>
      <w:r>
        <w:rPr>
          <w:rStyle w:val="VARIABLE"/>
        </w:rPr>
        <w:t>IntendedUse</w:t>
      </w:r>
      <w:r>
        <w:t xml:space="preserve"> and </w:t>
      </w:r>
      <w:r>
        <w:rPr>
          <w:rStyle w:val="VARIABLE"/>
        </w:rPr>
        <w:t>Limitations</w:t>
      </w:r>
      <w:r>
        <w:t xml:space="preserve"> are both </w:t>
      </w:r>
      <w:r>
        <w:rPr>
          <w:b/>
        </w:rPr>
        <w:t>Mandatory</w:t>
      </w:r>
      <w:r>
        <w:t xml:space="preserve">. A card that records only what a model can do describes half its behaviour, and it is the other half — where it stops working, on what inputs, under what conditions — that a commissioning engineer needs in order to decide whether the model suits the installation in front of them. </w:t>
      </w:r>
      <w:r>
        <w:rPr>
          <w:rStyle w:val="VARIABLE"/>
        </w:rPr>
        <w:t>OutOfScopeUse</w:t>
      </w:r>
      <w:r>
        <w:t xml:space="preserve">, </w:t>
      </w:r>
      <w:r>
        <w:rPr>
          <w:rStyle w:val="VARIABLE"/>
        </w:rPr>
        <w:t>License</w:t>
      </w:r>
      <w:r>
        <w:t xml:space="preserve">, </w:t>
      </w:r>
      <w:r>
        <w:rPr>
          <w:rStyle w:val="VARIABLE"/>
        </w:rPr>
        <w:t>EthicalConsiderations</w:t>
      </w:r>
      <w:r>
        <w:t xml:space="preserve"> and </w:t>
      </w:r>
      <w:r>
        <w:rPr>
          <w:rStyle w:val="VARIABLE"/>
        </w:rPr>
        <w:t>ContactUri</w:t>
      </w:r>
      <w:r>
        <w:t xml:space="preserve"> are optional.</w:t>
      </w:r>
    </w:p>
    <w:p w14:paraId="47160EB8" w14:textId="77777777" w:rsidR="0084008E" w:rsidRDefault="00B50E74">
      <w:pPr>
        <w:pStyle w:val="PARAGRAPH"/>
      </w:pPr>
      <w:r>
        <w:rPr>
          <w:rStyle w:val="VARIABLE"/>
        </w:rPr>
        <w:t>TrainingDataCutoff</w:t>
      </w:r>
      <w:r>
        <w:t xml:space="preserve"> deserves its own mention. A model cannot know anything after it, and "the model was trained before this existed" is a common and commonly missed explanation for a field failure that otherwise looks like a defect.</w:t>
      </w:r>
    </w:p>
    <w:p w14:paraId="56042CB4" w14:textId="77777777" w:rsidR="0084008E" w:rsidRDefault="00B50E74">
      <w:pPr>
        <w:pStyle w:val="PARAGRAPH"/>
      </w:pPr>
      <w:r>
        <w:rPr>
          <w:rStyle w:val="VARIABLE"/>
        </w:rPr>
        <w:t>DeprecatedFrom</w:t>
      </w:r>
      <w:r>
        <w:t xml:space="preserve"> and </w:t>
      </w:r>
      <w:r>
        <w:rPr>
          <w:rStyle w:val="VARIABLE"/>
        </w:rPr>
        <w:t>SupportedUntil</w:t>
      </w:r>
      <w:r>
        <w:t xml:space="preserve"> are its forward-facing twins, and they are on the card rather than the nameplate for the reason the split exists: </w:t>
      </w:r>
      <w:r>
        <w:rPr>
          <w:i/>
        </w:rPr>
        <w:t>how long will this keep working</w:t>
      </w:r>
      <w:r>
        <w:t xml:space="preserve"> is a question about whether the model may run here, not about which artefact it is.</w:t>
      </w:r>
    </w:p>
    <w:p w14:paraId="387E583D" w14:textId="77777777" w:rsidR="0084008E" w:rsidRDefault="00B50E74">
      <w:pPr>
        <w:pStyle w:val="PARAGRAPH"/>
      </w:pPr>
      <w:r>
        <w:t xml:space="preserve">They are different dates with different responses. </w:t>
      </w:r>
      <w:r>
        <w:rPr>
          <w:rStyle w:val="VARIABLE"/>
        </w:rPr>
        <w:t>DeprecatedFrom</w:t>
      </w:r>
      <w:r>
        <w:t xml:space="preserve"> is when the source stops treating the model as current while continuing to serve it — the date that starts a requalification. </w:t>
      </w:r>
      <w:r>
        <w:rPr>
          <w:rStyle w:val="VARIABLE"/>
        </w:rPr>
        <w:t>SupportedUntil</w:t>
      </w:r>
      <w:r>
        <w:t xml:space="preserve"> is when the source stops serving it at all.</w:t>
      </w:r>
    </w:p>
    <w:p w14:paraId="7BCD7328" w14:textId="397D6592" w:rsidR="0084008E" w:rsidRDefault="00B50E74">
      <w:pPr>
        <w:pStyle w:val="PARAGRAPH"/>
      </w:pPr>
      <w:r>
        <w:t xml:space="preserve">The second is worth being blunt about, because its consequence is not the one the surrounding members suggest. On that date the deployment does not degrade; it stops. </w:t>
      </w:r>
      <w:r>
        <w:rPr>
          <w:rStyle w:val="VARIABLE"/>
        </w:rPr>
        <w:t>Reachability</w:t>
      </w:r>
      <w:r>
        <w:t xml:space="preserve"> goes </w:t>
      </w:r>
      <w:r>
        <w:rPr>
          <w:rStyle w:val="VARIABLE"/>
        </w:rPr>
        <w:t>Unreachable</w:t>
      </w:r>
      <w:r>
        <w:t xml:space="preserve">, </w:t>
      </w:r>
      <w:r>
        <w:rPr>
          <w:rStyle w:val="VARIABLE"/>
        </w:rPr>
        <w:t>ConsecutiveFailures</w:t>
      </w:r>
      <w:r>
        <w:t xml:space="preserve"> climbs, and </w:t>
      </w:r>
      <w:r>
        <w:rPr>
          <w:rStyle w:val="VARIABLE"/>
        </w:rPr>
        <w:t>FallbackPolicy</w:t>
      </w:r>
      <w:r>
        <w:t xml:space="preserve"> decides what happens next — and where that is </w:t>
      </w:r>
      <w:r>
        <w:rPr>
          <w:rStyle w:val="VARIABLE"/>
        </w:rPr>
        <w:t>FallBackTo</w:t>
      </w:r>
      <w:r>
        <w:t xml:space="preserve">, the line keeps producing while something outside the qualified configuration answers. </w:t>
      </w:r>
      <w:r>
        <w:fldChar w:fldCharType="begin"/>
      </w:r>
      <w:r>
        <w:instrText xml:space="preserve"> REF _Clause_c6_16_3_2 \r \h </w:instrText>
      </w:r>
      <w:r>
        <w:fldChar w:fldCharType="separate"/>
      </w:r>
      <w:r w:rsidR="00171EA8">
        <w:t>6.16.3.2</w:t>
      </w:r>
      <w:r>
        <w:fldChar w:fldCharType="end"/>
      </w:r>
      <w:r>
        <w:t xml:space="preserve"> constrains that fallback on residency grounds and </w:t>
      </w:r>
      <w:r>
        <w:rPr>
          <w:rStyle w:val="VARIABLE"/>
        </w:rPr>
        <w:t>ModelUsed</w:t>
      </w:r>
      <w:r>
        <w:t xml:space="preserve"> records it faithfully, so nothing here is hidden; it is simply not noticed, because nobody was watching for a date.</w:t>
      </w:r>
    </w:p>
    <w:p w14:paraId="0D3C9575" w14:textId="77777777" w:rsidR="0084008E" w:rsidRDefault="00B50E74">
      <w:pPr>
        <w:pStyle w:val="PARAGRAPH"/>
      </w:pPr>
      <w:r>
        <w:t xml:space="preserve">That is the whole value of the member. Every other availability facility in this model — </w:t>
      </w:r>
      <w:r>
        <w:rPr>
          <w:rStyle w:val="VARIABLE"/>
        </w:rPr>
        <w:t>Reachability</w:t>
      </w:r>
      <w:r>
        <w:t xml:space="preserve">, </w:t>
      </w:r>
      <w:r>
        <w:rPr>
          <w:rStyle w:val="VARIABLE"/>
        </w:rPr>
        <w:t>ConsecutiveFailures</w:t>
      </w:r>
      <w:r>
        <w:t xml:space="preserve">, </w:t>
      </w:r>
      <w:r>
        <w:rPr>
          <w:rStyle w:val="VARIABLE"/>
        </w:rPr>
        <w:t>LastSuccessAt</w:t>
      </w:r>
      <w:r>
        <w:t xml:space="preserve">, </w:t>
      </w:r>
      <w:r>
        <w:rPr>
          <w:rStyle w:val="VARIABLE"/>
        </w:rPr>
        <w:t>FallbackPolicy</w:t>
      </w:r>
      <w:r>
        <w:t xml:space="preserve"> — is a way of coping </w:t>
      </w:r>
      <w:r>
        <w:rPr>
          <w:i/>
        </w:rPr>
        <w:t>after</w:t>
      </w:r>
      <w:r>
        <w:t xml:space="preserve"> the fact. This is the only one whose value is a date in the future, and where a source publishes it in machine-readable form a Server </w:t>
      </w:r>
      <w:r>
        <w:rPr>
          <w:b/>
        </w:rPr>
        <w:t>should</w:t>
      </w:r>
      <w:r>
        <w:t xml:space="preserve"> carry it, because a requalification takes longer to schedule than an outage takes to notice.</w:t>
      </w:r>
    </w:p>
    <w:p w14:paraId="027E6A29" w14:textId="77777777" w:rsidR="0084008E" w:rsidRDefault="00B50E74">
      <w:pPr>
        <w:pStyle w:val="Heading3"/>
      </w:pPr>
      <w:bookmarkStart w:id="395" w:name="_Clause_c6_15_2"/>
      <w:bookmarkStart w:id="396" w:name="_Toc238636465"/>
      <w:r>
        <w:t>Evaluation</w:t>
      </w:r>
      <w:bookmarkEnd w:id="395"/>
      <w:bookmarkEnd w:id="396"/>
    </w:p>
    <w:p w14:paraId="0BAB9D95" w14:textId="77777777" w:rsidR="0084008E" w:rsidRDefault="00B50E74">
      <w:pPr>
        <w:pStyle w:val="PARAGRAPH"/>
      </w:pPr>
      <w:r>
        <w:t>A metric without the threshold it was judged against cannot be acted on.</w:t>
      </w:r>
    </w:p>
    <w:p w14:paraId="269C4B5F" w14:textId="77777777" w:rsidR="0084008E" w:rsidRDefault="00B50E74">
      <w:pPr>
        <w:pStyle w:val="PARAGRAPH"/>
      </w:pPr>
      <w:r>
        <w:rPr>
          <w:rStyle w:val="VARIABLE"/>
        </w:rPr>
        <w:t>EvaluationRunType</w:t>
      </w:r>
      <w:r>
        <w:t xml:space="preserve"> (</w:t>
      </w:r>
      <w:r>
        <w:rPr>
          <w:rStyle w:val="VARIABLE"/>
        </w:rPr>
        <w:t>ns=2;i=1014</w:t>
      </w:r>
      <w:r>
        <w:t>) is one measurement of a model against a dataset. It is a first-class object rather than a field on the model because the same model is measured many times, and because the run that gated a promotion must remain readable afterwards to answer why the promotion was allowed.</w:t>
      </w:r>
    </w:p>
    <w:p w14:paraId="19266BDA" w14:textId="77777777" w:rsidR="0084008E" w:rsidRDefault="00B50E74">
      <w:pPr>
        <w:pStyle w:val="PARAGRAPH"/>
      </w:pPr>
      <w:r>
        <w:rPr>
          <w:rStyle w:val="VARIABLE"/>
        </w:rPr>
        <w:t>RunId</w:t>
      </w:r>
      <w:r>
        <w:t xml:space="preserve">, </w:t>
      </w:r>
      <w:r>
        <w:rPr>
          <w:rStyle w:val="VARIABLE"/>
        </w:rPr>
        <w:t>EvaluatedModel</w:t>
      </w:r>
      <w:r>
        <w:t xml:space="preserve"> and </w:t>
      </w:r>
      <w:r>
        <w:rPr>
          <w:rStyle w:val="VARIABLE"/>
        </w:rPr>
        <w:t>Metrics</w:t>
      </w:r>
      <w:r>
        <w:t xml:space="preserve"> are </w:t>
      </w:r>
      <w:r>
        <w:rPr>
          <w:b/>
        </w:rPr>
        <w:t>Mandatory</w:t>
      </w:r>
      <w:r>
        <w:t xml:space="preserve">: a run that cannot be named, or that does not say which model it measured, or that carries no measurement, records nothing that can be acted on. </w:t>
      </w:r>
      <w:r>
        <w:rPr>
          <w:rStyle w:val="VARIABLE"/>
        </w:rPr>
        <w:t>Dataset</w:t>
      </w:r>
      <w:r>
        <w:t xml:space="preserve">, </w:t>
      </w:r>
      <w:r>
        <w:rPr>
          <w:rStyle w:val="VARIABLE"/>
        </w:rPr>
        <w:t>CompletedAt</w:t>
      </w:r>
      <w:r>
        <w:t xml:space="preserve"> and </w:t>
      </w:r>
      <w:r>
        <w:rPr>
          <w:rStyle w:val="VARIABLE"/>
        </w:rPr>
        <w:t>ReportUri</w:t>
      </w:r>
      <w:r>
        <w:t xml:space="preserve"> are Optional — a Server may evaluate against data it does not model here, and the full report often lives outside OPC UA entirely.</w:t>
      </w:r>
    </w:p>
    <w:p w14:paraId="1129E37F" w14:textId="77777777" w:rsidR="0084008E" w:rsidRDefault="00B50E74">
      <w:pPr>
        <w:pStyle w:val="PARAGRAPH"/>
      </w:pPr>
      <w:r>
        <w:rPr>
          <w:rStyle w:val="VARIABLE"/>
        </w:rPr>
        <w:t>EvaluationMetricDataType</w:t>
      </w:r>
      <w:r>
        <w:t xml:space="preserve"> (</w:t>
      </w:r>
      <w:r>
        <w:rPr>
          <w:rStyle w:val="VARIABLE"/>
        </w:rPr>
        <w:t>ns=2;i=3055</w:t>
      </w:r>
      <w:r>
        <w:t xml:space="preserve">) carries </w:t>
      </w:r>
      <w:r>
        <w:rPr>
          <w:rStyle w:val="VARIABLE"/>
        </w:rPr>
        <w:t>Name</w:t>
      </w:r>
      <w:r>
        <w:t xml:space="preserve">, </w:t>
      </w:r>
      <w:r>
        <w:rPr>
          <w:rStyle w:val="VARIABLE"/>
        </w:rPr>
        <w:t>Value</w:t>
      </w:r>
      <w:r>
        <w:t xml:space="preserve">, </w:t>
      </w:r>
      <w:r>
        <w:rPr>
          <w:rStyle w:val="VARIABLE"/>
        </w:rPr>
        <w:t>Unit</w:t>
      </w:r>
      <w:r>
        <w:t xml:space="preserve">, </w:t>
      </w:r>
      <w:r>
        <w:rPr>
          <w:rStyle w:val="VARIABLE"/>
        </w:rPr>
        <w:t>Threshold</w:t>
      </w:r>
      <w:r>
        <w:t xml:space="preserve">, </w:t>
      </w:r>
      <w:r>
        <w:rPr>
          <w:rStyle w:val="VARIABLE"/>
        </w:rPr>
        <w:t>Comparison</w:t>
      </w:r>
      <w:r>
        <w:t xml:space="preserve"> and </w:t>
      </w:r>
      <w:r>
        <w:rPr>
          <w:rStyle w:val="VARIABLE"/>
        </w:rPr>
        <w:t>Passed</w:t>
      </w:r>
      <w:r>
        <w:t xml:space="preserve">. </w:t>
      </w:r>
      <w:r>
        <w:rPr>
          <w:b/>
        </w:rPr>
        <w:t>The threshold travels with the metric.</w:t>
      </w:r>
      <w:r>
        <w:t xml:space="preserve"> An accuracy of 0.94 means nothing on its own; a reviewer reading it a year later has no way to recover what "good" meant, and the person who knew has moved on.</w:t>
      </w:r>
    </w:p>
    <w:p w14:paraId="325EA784" w14:textId="77777777" w:rsidR="0084008E" w:rsidRDefault="00B50E74">
      <w:pPr>
        <w:pStyle w:val="PARAGRAPH"/>
      </w:pPr>
      <w:r>
        <w:rPr>
          <w:rStyle w:val="VARIABLE"/>
        </w:rPr>
        <w:t>Passed</w:t>
      </w:r>
      <w:r>
        <w:t xml:space="preserve"> on the run is the conjunction of the individual ones. A Server </w:t>
      </w:r>
      <w:r>
        <w:rPr>
          <w:b/>
        </w:rPr>
        <w:t>shall not</w:t>
      </w:r>
      <w:r>
        <w:t xml:space="preserve"> report it true while any metric's </w:t>
      </w:r>
      <w:r>
        <w:rPr>
          <w:rStyle w:val="VARIABLE"/>
        </w:rPr>
        <w:t>Passed</w:t>
      </w:r>
      <w:r>
        <w:t xml:space="preserve"> is false — a summary that disagrees with its own detail is worse than no summary, because it is the field people read.</w:t>
      </w:r>
    </w:p>
    <w:p w14:paraId="57C00A2D" w14:textId="77777777" w:rsidR="0084008E" w:rsidRDefault="00B50E74">
      <w:pPr>
        <w:pStyle w:val="PARAGRAPH"/>
      </w:pPr>
      <w:r>
        <w:lastRenderedPageBreak/>
        <w:t xml:space="preserve">Models carry </w:t>
      </w:r>
      <w:r>
        <w:rPr>
          <w:rStyle w:val="VARIABLE"/>
        </w:rPr>
        <w:t>EvaluatedBy</w:t>
      </w:r>
      <w:r>
        <w:t xml:space="preserve"> references to their runs. It is optional and repeating: the run that gated promotion is not necessarily the most recent one.</w:t>
      </w:r>
    </w:p>
    <w:p w14:paraId="1940CE19" w14:textId="77777777" w:rsidR="0084008E" w:rsidRDefault="00B50E74">
      <w:pPr>
        <w:pStyle w:val="PARAGRAPH"/>
      </w:pPr>
      <w:r>
        <w:t xml:space="preserve">Where an evaluation gates a configured model substitution, the resulting </w:t>
      </w:r>
      <w:r>
        <w:rPr>
          <w:rStyle w:val="VARIABLE"/>
        </w:rPr>
        <w:t>PromotionRecordType</w:t>
      </w:r>
      <w:r>
        <w:t xml:space="preserve"> carries both the convenience </w:t>
      </w:r>
      <w:r>
        <w:rPr>
          <w:rStyle w:val="VARIABLE"/>
        </w:rPr>
        <w:t>EvaluationRun</w:t>
      </w:r>
      <w:r>
        <w:t xml:space="preserve"> NodeId and a durable </w:t>
      </w:r>
      <w:r>
        <w:rPr>
          <w:rStyle w:val="VARIABLE"/>
        </w:rPr>
        <w:t>EvaluationRunId</w:t>
      </w:r>
      <w:r>
        <w:t xml:space="preserve"> snapshot. The NodeId supports browsing while the run exists; the identifier preserves the decision evidence after it is retired. Removing an evaluation node </w:t>
      </w:r>
      <w:r>
        <w:rPr>
          <w:b/>
        </w:rPr>
        <w:t>shall not</w:t>
      </w:r>
      <w:r>
        <w:t xml:space="preserve"> permit rewriting or deleting the promotion record that cited it.</w:t>
      </w:r>
    </w:p>
    <w:p w14:paraId="4A421ED1" w14:textId="77777777" w:rsidR="0084008E" w:rsidRDefault="00B50E74">
      <w:pPr>
        <w:pStyle w:val="Heading3"/>
      </w:pPr>
      <w:bookmarkStart w:id="397" w:name="_Clause_c6_15_3"/>
      <w:bookmarkStart w:id="398" w:name="_Toc238636466"/>
      <w:r>
        <w:t>Lineage</w:t>
      </w:r>
      <w:bookmarkEnd w:id="397"/>
      <w:bookmarkEnd w:id="398"/>
    </w:p>
    <w:p w14:paraId="743D0929" w14:textId="77777777" w:rsidR="0084008E" w:rsidRDefault="00B50E74">
      <w:pPr>
        <w:pStyle w:val="PARAGRAPH"/>
      </w:pPr>
      <w:r>
        <w:t xml:space="preserve">Lineage is a </w:t>
      </w:r>
      <w:r>
        <w:rPr>
          <w:b/>
        </w:rPr>
        <w:t>chain</w:t>
      </w:r>
      <w:r>
        <w:t>, not a field, and the difference is what makes it usable.</w:t>
      </w:r>
    </w:p>
    <w:p w14:paraId="24B8D07C" w14:textId="77777777" w:rsidR="0084008E" w:rsidRDefault="00B50E74">
      <w:pPr>
        <w:pStyle w:val="PARAGRAPH"/>
      </w:pPr>
      <w:r>
        <w:rPr>
          <w:rStyle w:val="VARIABLE"/>
        </w:rPr>
        <w:t>DerivedFrom</w:t>
      </w:r>
      <w:r>
        <w:t xml:space="preserve"> links a model to the one it was fine-tuned, distilled or quantized from.</w:t>
      </w:r>
    </w:p>
    <w:p w14:paraId="25CA12CC" w14:textId="77777777" w:rsidR="0084008E" w:rsidRDefault="00B50E74">
      <w:pPr>
        <w:pStyle w:val="PARAGRAPH"/>
      </w:pPr>
      <w:r>
        <w:t>It is a reference and not a string because lineage is walked. A model three derivations from its base is answerable for all three — a defect in the base is a defect in every descendant — and a field naming only the immediate parent cannot be followed to find out.</w:t>
      </w:r>
    </w:p>
    <w:p w14:paraId="36897F8D" w14:textId="77777777" w:rsidR="0084008E" w:rsidRDefault="00B50E74">
      <w:pPr>
        <w:pStyle w:val="PARAGRAPH"/>
      </w:pPr>
      <w:r>
        <w:rPr>
          <w:rStyle w:val="VARIABLE"/>
        </w:rPr>
        <w:t>Quantization</w:t>
      </w:r>
      <w:r>
        <w:t xml:space="preserve"> on </w:t>
      </w:r>
      <w:r>
        <w:rPr>
          <w:rStyle w:val="VARIABLE"/>
        </w:rPr>
        <w:t>ModelType</w:t>
      </w:r>
      <w:r>
        <w:t xml:space="preserve"> states the numeric precision the artefact is stored in. A quantized model is a </w:t>
      </w:r>
      <w:r>
        <w:rPr>
          <w:b/>
        </w:rPr>
        <w:t>different artefact with different behaviour</w:t>
      </w:r>
      <w:r>
        <w:t>, not a packaging detail, and treating it as one is how a model that passed evaluation at full precision ends up deployed at reduced precision without being re-measured.</w:t>
      </w:r>
    </w:p>
    <w:p w14:paraId="1A00357F" w14:textId="77777777" w:rsidR="0084008E" w:rsidRDefault="00B50E74">
      <w:pPr>
        <w:pStyle w:val="Heading3"/>
      </w:pPr>
      <w:bookmarkStart w:id="399" w:name="_Clause_c6_15_4"/>
      <w:bookmarkStart w:id="400" w:name="_Toc238636467"/>
      <w:r>
        <w:t>Safety assessment</w:t>
      </w:r>
      <w:bookmarkEnd w:id="399"/>
      <w:bookmarkEnd w:id="400"/>
    </w:p>
    <w:p w14:paraId="264A3741" w14:textId="77777777" w:rsidR="0084008E" w:rsidRDefault="00B50E74">
      <w:pPr>
        <w:pStyle w:val="PARAGRAPH"/>
      </w:pPr>
      <w:r>
        <w:t xml:space="preserve">Where a safety policy is applied to an inference call, what it produces is a set of </w:t>
      </w:r>
      <w:r>
        <w:rPr>
          <w:b/>
        </w:rPr>
        <w:t>findings</w:t>
      </w:r>
      <w:r>
        <w:t xml:space="preserve"> — each naming a category, how severe it was, and whether anything was withheld as a result.</w:t>
      </w:r>
    </w:p>
    <w:p w14:paraId="04B10617" w14:textId="77777777" w:rsidR="0084008E" w:rsidRDefault="00B50E74">
      <w:pPr>
        <w:pStyle w:val="PARAGRAPH"/>
      </w:pPr>
      <w:r>
        <w:rPr>
          <w:rStyle w:val="VARIABLE"/>
        </w:rPr>
        <w:t>SafetyAssessmentDataType</w:t>
      </w:r>
      <w:r>
        <w:t xml:space="preserve"> (</w:t>
      </w:r>
      <w:r>
        <w:rPr>
          <w:rStyle w:val="VARIABLE"/>
        </w:rPr>
        <w:t>ns=2;i=3054</w:t>
      </w:r>
      <w:r>
        <w:t xml:space="preserve">) carries </w:t>
      </w:r>
      <w:r>
        <w:rPr>
          <w:rStyle w:val="VARIABLE"/>
        </w:rPr>
        <w:t>Category</w:t>
      </w:r>
      <w:r>
        <w:t xml:space="preserve">, </w:t>
      </w:r>
      <w:r>
        <w:rPr>
          <w:rStyle w:val="VARIABLE"/>
        </w:rPr>
        <w:t>Severity</w:t>
      </w:r>
      <w:r>
        <w:t xml:space="preserve">, </w:t>
      </w:r>
      <w:r>
        <w:rPr>
          <w:rStyle w:val="VARIABLE"/>
        </w:rPr>
        <w:t>Filtered</w:t>
      </w:r>
      <w:r>
        <w:t xml:space="preserve"> and </w:t>
      </w:r>
      <w:r>
        <w:rPr>
          <w:rStyle w:val="VARIABLE"/>
        </w:rPr>
        <w:t>Detail</w:t>
      </w:r>
      <w:r>
        <w:t xml:space="preserve">, and is returned by </w:t>
      </w:r>
      <w:r>
        <w:rPr>
          <w:rStyle w:val="VARIABLE"/>
        </w:rPr>
        <w:t>Invoke</w:t>
      </w:r>
      <w:r>
        <w:t xml:space="preserve"> where a policy was applied.</w:t>
      </w:r>
    </w:p>
    <w:p w14:paraId="45C5396A" w14:textId="77777777" w:rsidR="0084008E" w:rsidRDefault="00B50E74">
      <w:pPr>
        <w:pStyle w:val="PARAGRAPH"/>
      </w:pPr>
      <w:r>
        <w:rPr>
          <w:rStyle w:val="VARIABLE"/>
        </w:rPr>
        <w:t>Severity</w:t>
      </w:r>
      <w:r>
        <w:t xml:space="preserve"> (</w:t>
      </w:r>
      <w:r>
        <w:rPr>
          <w:rStyle w:val="VARIABLE"/>
        </w:rPr>
        <w:t>SafetySeverityEnum</w:t>
      </w:r>
      <w:r>
        <w:t xml:space="preserve">, </w:t>
      </w:r>
      <w:r>
        <w:rPr>
          <w:rStyle w:val="VARIABLE"/>
        </w:rPr>
        <w:t>ns=2;i=3012</w:t>
      </w:r>
      <w:r>
        <w:t xml:space="preserve">) is </w:t>
      </w:r>
      <w:r>
        <w:rPr>
          <w:rStyle w:val="VARIABLE"/>
        </w:rPr>
        <w:t>None</w:t>
      </w:r>
      <w:r>
        <w:t xml:space="preserve">, </w:t>
      </w:r>
      <w:r>
        <w:rPr>
          <w:rStyle w:val="VARIABLE"/>
        </w:rPr>
        <w:t>Low</w:t>
      </w:r>
      <w:r>
        <w:t xml:space="preserve">, </w:t>
      </w:r>
      <w:r>
        <w:rPr>
          <w:rStyle w:val="VARIABLE"/>
        </w:rPr>
        <w:t>Medium</w:t>
      </w:r>
      <w:r>
        <w:t xml:space="preserve"> or </w:t>
      </w:r>
      <w:r>
        <w:rPr>
          <w:rStyle w:val="VARIABLE"/>
        </w:rPr>
        <w:t>High</w:t>
      </w:r>
      <w:r>
        <w:t xml:space="preserve">. </w:t>
      </w:r>
      <w:r>
        <w:rPr>
          <w:rStyle w:val="VARIABLE"/>
        </w:rPr>
        <w:t>Category</w:t>
      </w:r>
      <w:r>
        <w:t xml:space="preserve"> is a </w:t>
      </w:r>
      <w:r>
        <w:rPr>
          <w:b/>
        </w:rPr>
        <w:t>String</w:t>
      </w:r>
      <w:r>
        <w:t>, not an enumeration, because harm categories are set by the policy an installation adopts and an industrial taxonomy — out-of-distribution input, unsafe recommendation, sensitive-data exposure — looks nothing like a consumer one. Fixing the categories here would mean fixing them wrong for most adopters.</w:t>
      </w:r>
    </w:p>
    <w:p w14:paraId="7644F528" w14:textId="77777777" w:rsidR="0084008E" w:rsidRDefault="00B50E74">
      <w:pPr>
        <w:pStyle w:val="PARAGRAPH"/>
      </w:pPr>
      <w:r>
        <w:rPr>
          <w:rStyle w:val="VARIABLE"/>
        </w:rPr>
        <w:t>Filtered</w:t>
      </w:r>
      <w:r>
        <w:t xml:space="preserve"> distinguishes withheld from flagged. A client that treats the two alike will either discard usable output or act on output that was not meant to be acted on.</w:t>
      </w:r>
    </w:p>
    <w:p w14:paraId="412FDBAB" w14:textId="77777777" w:rsidR="0084008E" w:rsidRDefault="00B50E74">
      <w:pPr>
        <w:pStyle w:val="Heading2"/>
      </w:pPr>
      <w:bookmarkStart w:id="401" w:name="_Clause_c6_16"/>
      <w:bookmarkStart w:id="402" w:name="_Toc238636468"/>
      <w:r>
        <w:t>Security</w:t>
      </w:r>
      <w:bookmarkEnd w:id="401"/>
      <w:bookmarkEnd w:id="402"/>
    </w:p>
    <w:p w14:paraId="203636E0" w14:textId="77777777" w:rsidR="0084008E" w:rsidRDefault="00B50E74">
      <w:pPr>
        <w:pStyle w:val="Heading3"/>
      </w:pPr>
      <w:bookmarkStart w:id="403" w:name="_Clause_c6_16_1"/>
      <w:bookmarkStart w:id="404" w:name="_Toc238636469"/>
      <w:r>
        <w:t>Provenance</w:t>
      </w:r>
      <w:bookmarkEnd w:id="403"/>
      <w:bookmarkEnd w:id="404"/>
    </w:p>
    <w:p w14:paraId="0A06F894" w14:textId="77777777" w:rsidR="0084008E" w:rsidRDefault="00B50E74">
      <w:pPr>
        <w:pStyle w:val="PARAGRAPH"/>
      </w:pPr>
      <w:r>
        <w:t>Provenance is the point of the digest: without it the other members describe an artefact nobody can confirm they hold.</w:t>
      </w:r>
    </w:p>
    <w:p w14:paraId="7BFD8304" w14:textId="77777777" w:rsidR="0084008E" w:rsidRDefault="00B50E74">
      <w:pPr>
        <w:pStyle w:val="PARAGRAPH"/>
      </w:pPr>
      <w:r>
        <w:t xml:space="preserve">A published result is traceable to the artefact that produced it by retaining the invocation's </w:t>
      </w:r>
      <w:r>
        <w:rPr>
          <w:rStyle w:val="VARIABLE"/>
        </w:rPr>
        <w:t>ModelUsed</w:t>
      </w:r>
      <w:r>
        <w:t xml:space="preserve"> NodeId and following </w:t>
      </w:r>
      <w:r>
        <w:rPr>
          <w:rStyle w:val="VARIABLE"/>
        </w:rPr>
        <w:t>ModelUsed</w:t>
      </w:r>
      <w:r>
        <w:t xml:space="preserve"> → </w:t>
      </w:r>
      <w:r>
        <w:rPr>
          <w:rStyle w:val="VARIABLE"/>
        </w:rPr>
        <w:t>ModelType</w:t>
      </w:r>
      <w:r>
        <w:t xml:space="preserve"> → </w:t>
      </w:r>
      <w:r>
        <w:rPr>
          <w:rStyle w:val="VARIABLE"/>
        </w:rPr>
        <w:t>Digest</w:t>
      </w:r>
      <w:r>
        <w:t xml:space="preserve">. The deployment's </w:t>
      </w:r>
      <w:r>
        <w:rPr>
          <w:rStyle w:val="VARIABLE"/>
        </w:rPr>
        <w:t>UsesModel</w:t>
      </w:r>
      <w:r>
        <w:t xml:space="preserve"> reference identifies the model serving now; it is not a historical record. The deployment's </w:t>
      </w:r>
      <w:r>
        <w:rPr>
          <w:rStyle w:val="VARIABLE"/>
        </w:rPr>
        <w:t>PromotionRecords</w:t>
      </w:r>
      <w:r>
        <w:t xml:space="preserve"> preserve how that current configuration changed, with durable previous and new identity snapshots that do not depend on either </w:t>
      </w:r>
      <w:r>
        <w:rPr>
          <w:rStyle w:val="VARIABLE"/>
        </w:rPr>
        <w:t>ModelType</w:t>
      </w:r>
      <w:r>
        <w:t xml:space="preserve"> node remaining present.</w:t>
      </w:r>
    </w:p>
    <w:p w14:paraId="63C7785D" w14:textId="3EDA8AAA" w:rsidR="0084008E" w:rsidRDefault="00B50E74">
      <w:pPr>
        <w:pStyle w:val="PARAGRAPH"/>
      </w:pPr>
      <w:r>
        <w:rPr>
          <w:rStyle w:val="VARIABLE"/>
        </w:rPr>
        <w:t>Digest</w:t>
      </w:r>
      <w:r>
        <w:t xml:space="preserve"> is Mandatory because the historical chain cannot identify artefact bytes without it (</w:t>
      </w:r>
      <w:r>
        <w:fldChar w:fldCharType="begin"/>
      </w:r>
      <w:r>
        <w:instrText xml:space="preserve"> REF _Clause_c6_6 \r \h </w:instrText>
      </w:r>
      <w:r>
        <w:fldChar w:fldCharType="separate"/>
      </w:r>
      <w:r w:rsidR="00171EA8">
        <w:t>6.6</w:t>
      </w:r>
      <w:r>
        <w:fldChar w:fldCharType="end"/>
      </w:r>
      <w:r>
        <w:t xml:space="preserve">). </w:t>
      </w:r>
      <w:r>
        <w:rPr>
          <w:rStyle w:val="VARIABLE"/>
        </w:rPr>
        <w:t>UsesModel</w:t>
      </w:r>
      <w:r>
        <w:t xml:space="preserve"> remains exactly-one so a deployment's current serving configuration is unambiguous (</w:t>
      </w:r>
      <w:r>
        <w:fldChar w:fldCharType="begin"/>
      </w:r>
      <w:r>
        <w:instrText xml:space="preserve"> REF _Clause_c6_9 \r \h </w:instrText>
      </w:r>
      <w:r>
        <w:fldChar w:fldCharType="separate"/>
      </w:r>
      <w:r w:rsidR="00171EA8">
        <w:t>6.9</w:t>
      </w:r>
      <w:r>
        <w:fldChar w:fldCharType="end"/>
      </w:r>
      <w:r>
        <w:t xml:space="preserve">). A Server </w:t>
      </w:r>
      <w:r>
        <w:rPr>
          <w:b/>
        </w:rPr>
        <w:t>shall</w:t>
      </w:r>
      <w:r>
        <w:t xml:space="preserve"> populate </w:t>
      </w:r>
      <w:r>
        <w:rPr>
          <w:rStyle w:val="VARIABLE"/>
        </w:rPr>
        <w:t>Digest</w:t>
      </w:r>
      <w:r>
        <w:t xml:space="preserve"> for every model whose artefact is obtainable through </w:t>
      </w:r>
      <w:r>
        <w:rPr>
          <w:rStyle w:val="VARIABLE"/>
        </w:rPr>
        <w:t>ArtifactUri</w:t>
      </w:r>
      <w:r>
        <w:t>.</w:t>
      </w:r>
    </w:p>
    <w:p w14:paraId="0AD3D2A6" w14:textId="77777777" w:rsidR="0084008E" w:rsidRDefault="00B50E74">
      <w:pPr>
        <w:pStyle w:val="PARAGRAPH"/>
      </w:pPr>
      <w:r>
        <w:rPr>
          <w:rStyle w:val="VARIABLE"/>
        </w:rPr>
        <w:lastRenderedPageBreak/>
        <w:t>DigestAlgorithm</w:t>
      </w:r>
      <w:r>
        <w:t xml:space="preserve"> </w:t>
      </w:r>
      <w:r>
        <w:rPr>
          <w:b/>
        </w:rPr>
        <w:t>shall</w:t>
      </w:r>
      <w:r>
        <w:t xml:space="preserve"> name a hash function with </w:t>
      </w:r>
      <w:r>
        <w:rPr>
          <w:b/>
        </w:rPr>
        <w:t>at least 256-bit output and no known collision weakness</w:t>
      </w:r>
      <w:r>
        <w:t xml:space="preserve">; </w:t>
      </w:r>
      <w:r>
        <w:rPr>
          <w:rStyle w:val="VARIABLE"/>
        </w:rPr>
        <w:t>SHA-256</w:t>
      </w:r>
      <w:r>
        <w:t xml:space="preserve"> is the default and is always acceptable. It </w:t>
      </w:r>
      <w:r>
        <w:rPr>
          <w:b/>
        </w:rPr>
        <w:t>shall not</w:t>
      </w:r>
      <w:r>
        <w:t xml:space="preserve"> be </w:t>
      </w:r>
      <w:r>
        <w:rPr>
          <w:rStyle w:val="VARIABLE"/>
        </w:rPr>
        <w:t>MD5</w:t>
      </w:r>
      <w:r>
        <w:t xml:space="preserve">, </w:t>
      </w:r>
      <w:r>
        <w:rPr>
          <w:rStyle w:val="VARIABLE"/>
        </w:rPr>
        <w:t>SHA-1</w:t>
      </w:r>
      <w:r>
        <w:t xml:space="preserve"> or a truncated variant — chosen-prefix collisions against those are practical, so a substituted artefact would pass verification, and a verification that can be passed by the wrong artefact is worse than none because it is believed.</w:t>
      </w:r>
    </w:p>
    <w:p w14:paraId="2A392CE6" w14:textId="297992FA" w:rsidR="0084008E" w:rsidRDefault="00171EA8">
      <w:pPr>
        <w:pStyle w:val="FIGURE"/>
      </w:pPr>
      <w:r>
        <w:object w:dxaOrig="8196" w:dyaOrig="2697" w14:anchorId="44A30305">
          <v:shape id="_x0000_i1049" type="#_x0000_t75" style="width:215.05pt;height:70.75pt" o:ole="">
            <v:imagedata r:id="rId102" o:title=""/>
          </v:shape>
          <o:OLEObject Type="Embed" ProgID="PowerPoint.Show.12" ShapeID="_x0000_i1049" DrawAspect="Content" ObjectID="_1849249370" r:id="rId103"/>
        </w:object>
      </w:r>
    </w:p>
    <w:p w14:paraId="0E8C7A1B" w14:textId="0766D2C8" w:rsidR="0084008E" w:rsidRDefault="00B50E74">
      <w:pPr>
        <w:pStyle w:val="FIGURE-title"/>
      </w:pPr>
      <w:bookmarkStart w:id="405" w:name="_Fig_fig_aim_prov"/>
      <w:bookmarkStart w:id="406" w:name="_Toc238636591"/>
      <w:r>
        <w:t xml:space="preserve">Figure </w:t>
      </w:r>
      <w:r>
        <w:fldChar w:fldCharType="begin"/>
      </w:r>
      <w:r>
        <w:instrText xml:space="preserve"> SEQ Figure \* ARABIC </w:instrText>
      </w:r>
      <w:r>
        <w:fldChar w:fldCharType="separate"/>
      </w:r>
      <w:r w:rsidR="00171EA8">
        <w:rPr>
          <w:noProof/>
        </w:rPr>
        <w:t>24</w:t>
      </w:r>
      <w:r>
        <w:fldChar w:fldCharType="end"/>
      </w:r>
      <w:r>
        <w:t xml:space="preserve"> – Provenance of a trained model</w:t>
      </w:r>
      <w:bookmarkEnd w:id="405"/>
      <w:bookmarkEnd w:id="406"/>
    </w:p>
    <w:p w14:paraId="6010200E" w14:textId="77777777" w:rsidR="0084008E" w:rsidRDefault="00B50E74">
      <w:pPr>
        <w:pStyle w:val="Heading4"/>
      </w:pPr>
      <w:bookmarkStart w:id="407" w:name="_Clause_c6_16_1_1"/>
      <w:r>
        <w:t>What a digest is worth, and why an empty one is not a failure</w:t>
      </w:r>
      <w:bookmarkEnd w:id="407"/>
    </w:p>
    <w:p w14:paraId="5361740F" w14:textId="77777777" w:rsidR="0084008E" w:rsidRDefault="00B50E74">
      <w:pPr>
        <w:pStyle w:val="PARAGRAPH"/>
      </w:pPr>
      <w:r>
        <w:rPr>
          <w:rStyle w:val="VARIABLE"/>
        </w:rPr>
        <w:t>Digest</w:t>
      </w:r>
      <w:r>
        <w:t xml:space="preserve"> is Mandatory so that its absence is uniform and browsable: a client finds the member on every model and reads an empty value, rather than not finding the member and being unable to tell a model without a digest from a Server that does not implement digests. That is the right trade, and it is worth stating plainly that </w:t>
      </w:r>
      <w:r>
        <w:rPr>
          <w:b/>
        </w:rPr>
        <w:t>most sources cannot fill it</w:t>
      </w:r>
      <w:r>
        <w:t>. An endpoint that names models but never their content — which is what a hosted inference API generally is — has no digest to give, and a Server integrating one is behaving correctly when it publishes none.</w:t>
      </w:r>
    </w:p>
    <w:p w14:paraId="17F85622" w14:textId="77777777" w:rsidR="0084008E" w:rsidRDefault="00B50E74">
      <w:pPr>
        <w:pStyle w:val="PARAGRAPH"/>
      </w:pPr>
      <w:r>
        <w:t xml:space="preserve">But "empty" then carries two meanings, and a present value carries three. </w:t>
      </w:r>
      <w:r>
        <w:rPr>
          <w:rStyle w:val="VARIABLE"/>
        </w:rPr>
        <w:t>DigestProvenance</w:t>
      </w:r>
      <w:r>
        <w:t xml:space="preserve"> (</w:t>
      </w:r>
      <w:r>
        <w:rPr>
          <w:rStyle w:val="VARIABLE"/>
        </w:rPr>
        <w:t>DigestProvenanceEnum</w:t>
      </w:r>
      <w:r>
        <w:t xml:space="preserve">, </w:t>
      </w:r>
      <w:r>
        <w:rPr>
          <w:rStyle w:val="VARIABLE"/>
        </w:rPr>
        <w:t>ns=2;i=3015</w:t>
      </w:r>
      <w:r>
        <w:t xml:space="preserve">) is </w:t>
      </w:r>
      <w:r>
        <w:rPr>
          <w:b/>
        </w:rPr>
        <w:t>Mandatory</w:t>
      </w:r>
      <w:r>
        <w:t xml:space="preserve"> on </w:t>
      </w:r>
      <w:r>
        <w:rPr>
          <w:rStyle w:val="VARIABLE"/>
        </w:rPr>
        <w:t>ModelType</w:t>
      </w:r>
      <w:r>
        <w:t xml:space="preserve"> and separates them:</w:t>
      </w:r>
    </w:p>
    <w:p w14:paraId="24C74ACF" w14:textId="4EB9C1F3" w:rsidR="0084008E" w:rsidRDefault="00B50E74">
      <w:pPr>
        <w:pStyle w:val="TABLE-title"/>
      </w:pPr>
      <w:bookmarkStart w:id="408" w:name="_Tab_what_a_digest_is_worth__and_why_an_"/>
      <w:bookmarkStart w:id="409" w:name="_Toc238636614"/>
      <w:r>
        <w:t xml:space="preserve">Table </w:t>
      </w:r>
      <w:r>
        <w:fldChar w:fldCharType="begin"/>
      </w:r>
      <w:r>
        <w:instrText xml:space="preserve"> SEQ Table \* ARABIC </w:instrText>
      </w:r>
      <w:r>
        <w:fldChar w:fldCharType="separate"/>
      </w:r>
      <w:r w:rsidR="00171EA8">
        <w:rPr>
          <w:noProof/>
        </w:rPr>
        <w:t>23</w:t>
      </w:r>
      <w:r>
        <w:fldChar w:fldCharType="end"/>
      </w:r>
      <w:r>
        <w:t xml:space="preserve"> – What a digest is worth, and why an empty one is not a failure</w:t>
      </w:r>
      <w:bookmarkEnd w:id="408"/>
      <w:bookmarkEnd w:id="40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84008E" w14:paraId="707F1D74"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CE14289" w14:textId="77777777" w:rsidR="0084008E" w:rsidRDefault="00B50E74">
            <w:pPr>
              <w:pStyle w:val="TableText"/>
            </w:pPr>
            <w:r>
              <w:t>Value</w:t>
            </w:r>
          </w:p>
        </w:tc>
        <w:tc>
          <w:tcPr>
            <w:tcW w:w="2975" w:type="dxa"/>
            <w:tcBorders>
              <w:top w:val="single" w:sz="4" w:space="0" w:color="auto"/>
              <w:left w:val="single" w:sz="4" w:space="0" w:color="auto"/>
              <w:bottom w:val="double" w:sz="4" w:space="0" w:color="auto"/>
              <w:right w:val="single" w:sz="4" w:space="0" w:color="auto"/>
            </w:tcBorders>
          </w:tcPr>
          <w:p w14:paraId="329D7757" w14:textId="77777777" w:rsidR="0084008E" w:rsidRDefault="00B50E74">
            <w:pPr>
              <w:pStyle w:val="TableText"/>
            </w:pPr>
            <w:r>
              <w:rPr>
                <w:rStyle w:val="VARIABLE"/>
              </w:rPr>
              <w:t>Digest</w:t>
            </w:r>
          </w:p>
        </w:tc>
        <w:tc>
          <w:tcPr>
            <w:tcW w:w="2976" w:type="dxa"/>
            <w:tcBorders>
              <w:top w:val="single" w:sz="4" w:space="0" w:color="auto"/>
              <w:left w:val="single" w:sz="4" w:space="0" w:color="auto"/>
              <w:bottom w:val="double" w:sz="4" w:space="0" w:color="auto"/>
              <w:right w:val="single" w:sz="4" w:space="0" w:color="auto"/>
            </w:tcBorders>
          </w:tcPr>
          <w:p w14:paraId="02D12FC1" w14:textId="77777777" w:rsidR="0084008E" w:rsidRDefault="00B50E74">
            <w:pPr>
              <w:pStyle w:val="TableText"/>
            </w:pPr>
            <w:r>
              <w:t>What a client may conclude</w:t>
            </w:r>
          </w:p>
        </w:tc>
      </w:tr>
      <w:tr w:rsidR="0084008E" w14:paraId="5799E8B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BB297E7" w14:textId="77777777" w:rsidR="0084008E" w:rsidRDefault="00B50E74">
            <w:pPr>
              <w:pStyle w:val="TableText"/>
            </w:pPr>
            <w:r>
              <w:rPr>
                <w:rStyle w:val="VARIABLE"/>
              </w:rPr>
              <w:t>NotAvailable</w:t>
            </w:r>
          </w:p>
        </w:tc>
        <w:tc>
          <w:tcPr>
            <w:tcW w:w="2975" w:type="dxa"/>
            <w:tcBorders>
              <w:top w:val="single" w:sz="4" w:space="0" w:color="auto"/>
              <w:left w:val="single" w:sz="4" w:space="0" w:color="auto"/>
              <w:bottom w:val="single" w:sz="4" w:space="0" w:color="auto"/>
              <w:right w:val="single" w:sz="4" w:space="0" w:color="auto"/>
            </w:tcBorders>
          </w:tcPr>
          <w:p w14:paraId="4A465954" w14:textId="77777777" w:rsidR="0084008E" w:rsidRDefault="00B50E74">
            <w:pPr>
              <w:pStyle w:val="TableText"/>
            </w:pPr>
            <w:r>
              <w:t>empty</w:t>
            </w:r>
          </w:p>
        </w:tc>
        <w:tc>
          <w:tcPr>
            <w:tcW w:w="2976" w:type="dxa"/>
            <w:tcBorders>
              <w:top w:val="single" w:sz="4" w:space="0" w:color="auto"/>
              <w:left w:val="single" w:sz="4" w:space="0" w:color="auto"/>
              <w:bottom w:val="single" w:sz="4" w:space="0" w:color="auto"/>
              <w:right w:val="single" w:sz="4" w:space="0" w:color="auto"/>
            </w:tcBorders>
          </w:tcPr>
          <w:p w14:paraId="4E3F385C" w14:textId="77777777" w:rsidR="0084008E" w:rsidRDefault="00B50E74">
            <w:pPr>
              <w:pStyle w:val="TableText"/>
            </w:pPr>
            <w:r>
              <w:t>The source publishes no digest. There is nothing to obtain and nothing was withheld.</w:t>
            </w:r>
          </w:p>
        </w:tc>
      </w:tr>
      <w:tr w:rsidR="0084008E" w14:paraId="4681C52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7B78481" w14:textId="77777777" w:rsidR="0084008E" w:rsidRDefault="00B50E74">
            <w:pPr>
              <w:pStyle w:val="TableText"/>
            </w:pPr>
            <w:r>
              <w:rPr>
                <w:rStyle w:val="VARIABLE"/>
              </w:rPr>
              <w:t>DeclaredBySource</w:t>
            </w:r>
          </w:p>
        </w:tc>
        <w:tc>
          <w:tcPr>
            <w:tcW w:w="2975" w:type="dxa"/>
            <w:tcBorders>
              <w:top w:val="single" w:sz="4" w:space="0" w:color="auto"/>
              <w:left w:val="single" w:sz="4" w:space="0" w:color="auto"/>
              <w:bottom w:val="single" w:sz="4" w:space="0" w:color="auto"/>
              <w:right w:val="single" w:sz="4" w:space="0" w:color="auto"/>
            </w:tcBorders>
          </w:tcPr>
          <w:p w14:paraId="21C05C2B" w14:textId="77777777" w:rsidR="0084008E" w:rsidRDefault="00B50E74">
            <w:pPr>
              <w:pStyle w:val="TableText"/>
            </w:pPr>
            <w:r>
              <w:t>present</w:t>
            </w:r>
          </w:p>
        </w:tc>
        <w:tc>
          <w:tcPr>
            <w:tcW w:w="2976" w:type="dxa"/>
            <w:tcBorders>
              <w:top w:val="single" w:sz="4" w:space="0" w:color="auto"/>
              <w:left w:val="single" w:sz="4" w:space="0" w:color="auto"/>
              <w:bottom w:val="single" w:sz="4" w:space="0" w:color="auto"/>
              <w:right w:val="single" w:sz="4" w:space="0" w:color="auto"/>
            </w:tcBorders>
          </w:tcPr>
          <w:p w14:paraId="31806D22" w14:textId="77777777" w:rsidR="0084008E" w:rsidRDefault="00B50E74">
            <w:pPr>
              <w:pStyle w:val="TableText"/>
            </w:pPr>
            <w:r>
              <w:t>An assertion forwarded. No party the Server can speak for has hashed the artefact.</w:t>
            </w:r>
          </w:p>
        </w:tc>
      </w:tr>
      <w:tr w:rsidR="0084008E" w14:paraId="7B75D2C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CD5E88A" w14:textId="77777777" w:rsidR="0084008E" w:rsidRDefault="00B50E74">
            <w:pPr>
              <w:pStyle w:val="TableText"/>
            </w:pPr>
            <w:r>
              <w:rPr>
                <w:rStyle w:val="VARIABLE"/>
              </w:rPr>
              <w:t>ComputedByServer</w:t>
            </w:r>
          </w:p>
        </w:tc>
        <w:tc>
          <w:tcPr>
            <w:tcW w:w="2975" w:type="dxa"/>
            <w:tcBorders>
              <w:top w:val="single" w:sz="4" w:space="0" w:color="auto"/>
              <w:left w:val="single" w:sz="4" w:space="0" w:color="auto"/>
              <w:bottom w:val="single" w:sz="4" w:space="0" w:color="auto"/>
              <w:right w:val="single" w:sz="4" w:space="0" w:color="auto"/>
            </w:tcBorders>
          </w:tcPr>
          <w:p w14:paraId="2D70F86A" w14:textId="77777777" w:rsidR="0084008E" w:rsidRDefault="00B50E74">
            <w:pPr>
              <w:pStyle w:val="TableText"/>
            </w:pPr>
            <w:r>
              <w:t>present</w:t>
            </w:r>
          </w:p>
        </w:tc>
        <w:tc>
          <w:tcPr>
            <w:tcW w:w="2976" w:type="dxa"/>
            <w:tcBorders>
              <w:top w:val="single" w:sz="4" w:space="0" w:color="auto"/>
              <w:left w:val="single" w:sz="4" w:space="0" w:color="auto"/>
              <w:bottom w:val="single" w:sz="4" w:space="0" w:color="auto"/>
              <w:right w:val="single" w:sz="4" w:space="0" w:color="auto"/>
            </w:tcBorders>
          </w:tcPr>
          <w:p w14:paraId="263FB286" w14:textId="77777777" w:rsidR="0084008E" w:rsidRDefault="00B50E74">
            <w:pPr>
              <w:pStyle w:val="TableText"/>
            </w:pPr>
            <w:r>
              <w:t>Evidence the Server holds. Nothing independent agrees with it, so a substitution that preceded the Server obtaining the bytes is undetected.</w:t>
            </w:r>
          </w:p>
        </w:tc>
      </w:tr>
      <w:tr w:rsidR="0084008E" w14:paraId="72249D3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7FCF5EB" w14:textId="77777777" w:rsidR="0084008E" w:rsidRDefault="00B50E74">
            <w:pPr>
              <w:pStyle w:val="TableText"/>
            </w:pPr>
            <w:r>
              <w:rPr>
                <w:rStyle w:val="VARIABLE"/>
              </w:rPr>
              <w:t>VerifiedOnStage</w:t>
            </w:r>
          </w:p>
        </w:tc>
        <w:tc>
          <w:tcPr>
            <w:tcW w:w="2975" w:type="dxa"/>
            <w:tcBorders>
              <w:top w:val="single" w:sz="4" w:space="0" w:color="auto"/>
              <w:left w:val="single" w:sz="4" w:space="0" w:color="auto"/>
              <w:bottom w:val="single" w:sz="4" w:space="0" w:color="auto"/>
              <w:right w:val="single" w:sz="4" w:space="0" w:color="auto"/>
            </w:tcBorders>
          </w:tcPr>
          <w:p w14:paraId="1A170D9C" w14:textId="77777777" w:rsidR="0084008E" w:rsidRDefault="00B50E74">
            <w:pPr>
              <w:pStyle w:val="TableText"/>
            </w:pPr>
            <w:r>
              <w:t>present</w:t>
            </w:r>
          </w:p>
        </w:tc>
        <w:tc>
          <w:tcPr>
            <w:tcW w:w="2976" w:type="dxa"/>
            <w:tcBorders>
              <w:top w:val="single" w:sz="4" w:space="0" w:color="auto"/>
              <w:left w:val="single" w:sz="4" w:space="0" w:color="auto"/>
              <w:bottom w:val="single" w:sz="4" w:space="0" w:color="auto"/>
              <w:right w:val="single" w:sz="4" w:space="0" w:color="auto"/>
            </w:tcBorders>
          </w:tcPr>
          <w:p w14:paraId="7C7BED3E" w14:textId="40AC1351" w:rsidR="0084008E" w:rsidRDefault="00B50E74">
            <w:pPr>
              <w:pStyle w:val="TableText"/>
            </w:pPr>
            <w:r>
              <w:t>The Server computed it during a staging import and it matched what the source declared (</w:t>
            </w:r>
            <w:r>
              <w:fldChar w:fldCharType="begin"/>
            </w:r>
            <w:r>
              <w:instrText xml:space="preserve"> REF _Clause_c6_14_4 \r \h </w:instrText>
            </w:r>
            <w:r>
              <w:fldChar w:fldCharType="separate"/>
            </w:r>
            <w:r w:rsidR="00171EA8">
              <w:t>6.14.4</w:t>
            </w:r>
            <w:r>
              <w:fldChar w:fldCharType="end"/>
            </w:r>
            <w:r>
              <w:t>). Two independent parties agree, which is the strongest statement this model carries.</w:t>
            </w:r>
          </w:p>
        </w:tc>
      </w:tr>
    </w:tbl>
    <w:p w14:paraId="44D89199" w14:textId="77777777" w:rsidR="0084008E" w:rsidRDefault="0084008E">
      <w:pPr>
        <w:pStyle w:val="spacer"/>
      </w:pPr>
    </w:p>
    <w:p w14:paraId="7328BC34" w14:textId="6D6CF3C8" w:rsidR="0084008E" w:rsidRDefault="00B50E74">
      <w:pPr>
        <w:pStyle w:val="PARAGRAPH"/>
      </w:pPr>
      <w:r>
        <w:t xml:space="preserve">It is Mandatory for the reason </w:t>
      </w:r>
      <w:r>
        <w:rPr>
          <w:rStyle w:val="VARIABLE"/>
        </w:rPr>
        <w:t>Digest</w:t>
      </w:r>
      <w:r>
        <w:t xml:space="preserve"> itself is, stated in </w:t>
      </w:r>
      <w:r>
        <w:fldChar w:fldCharType="begin"/>
      </w:r>
      <w:r>
        <w:instrText xml:space="preserve"> REF _Clause_c6_6 \r \h </w:instrText>
      </w:r>
      <w:r>
        <w:fldChar w:fldCharType="separate"/>
      </w:r>
      <w:r w:rsidR="00171EA8">
        <w:t>6.6</w:t>
      </w:r>
      <w:r>
        <w:fldChar w:fldCharType="end"/>
      </w:r>
      <w:r>
        <w:t xml:space="preserve">: clause </w:t>
      </w:r>
      <w:r>
        <w:fldChar w:fldCharType="begin"/>
      </w:r>
      <w:r>
        <w:instrText xml:space="preserve"> REF _Clause_c6_16 \r \h </w:instrText>
      </w:r>
      <w:r>
        <w:fldChar w:fldCharType="separate"/>
      </w:r>
      <w:r w:rsidR="00171EA8">
        <w:t>6.16</w:t>
      </w:r>
      <w:r>
        <w:fldChar w:fldCharType="end"/>
      </w:r>
      <w:r>
        <w:t xml:space="preserve"> depends on it, and a rule that depends on an Optional member is one a conformant Server can silently not satisfy. A client deciding whether to run a model on a line needs to distinguish </w:t>
      </w:r>
      <w:r>
        <w:rPr>
          <w:i/>
        </w:rPr>
        <w:t>nobody checked</w:t>
      </w:r>
      <w:r>
        <w:t xml:space="preserve"> from </w:t>
      </w:r>
      <w:r>
        <w:rPr>
          <w:i/>
        </w:rPr>
        <w:t>two parties agree</w:t>
      </w:r>
      <w:r>
        <w:t>, and an Optional member would let a Server decline to answer exactly where the answer matters.</w:t>
      </w:r>
    </w:p>
    <w:p w14:paraId="097BB072" w14:textId="77777777" w:rsidR="0084008E" w:rsidRDefault="00B50E74">
      <w:pPr>
        <w:pStyle w:val="PARAGRAPH"/>
      </w:pPr>
      <w:r>
        <w:rPr>
          <w:rStyle w:val="VARIABLE"/>
        </w:rPr>
        <w:t>ModelResourceType</w:t>
      </w:r>
      <w:r>
        <w:t xml:space="preserve"> carries the same member as </w:t>
      </w:r>
      <w:r>
        <w:rPr>
          <w:b/>
        </w:rPr>
        <w:t>Optional</w:t>
      </w:r>
      <w:r>
        <w:t xml:space="preserve">, mirroring the </w:t>
      </w:r>
      <w:r>
        <w:rPr>
          <w:rStyle w:val="VARIABLE"/>
        </w:rPr>
        <w:t>Digest</w:t>
      </w:r>
      <w:r>
        <w:t xml:space="preserve"> it qualifies, which is Optional there. A catalogue declaring a digest it did not compute is </w:t>
      </w:r>
      <w:r>
        <w:rPr>
          <w:rStyle w:val="VARIABLE"/>
        </w:rPr>
        <w:t>DeclaredBySource</w:t>
      </w:r>
      <w:r>
        <w:t xml:space="preserve">; one serving the artefact through the inherited </w:t>
      </w:r>
      <w:r>
        <w:rPr>
          <w:rStyle w:val="VARIABLE"/>
        </w:rPr>
        <w:t>Open</w:t>
      </w:r>
      <w:r>
        <w:t xml:space="preserve">, </w:t>
      </w:r>
      <w:r>
        <w:rPr>
          <w:rStyle w:val="VARIABLE"/>
        </w:rPr>
        <w:t>Read</w:t>
      </w:r>
      <w:r>
        <w:t xml:space="preserve"> and </w:t>
      </w:r>
      <w:r>
        <w:rPr>
          <w:rStyle w:val="VARIABLE"/>
        </w:rPr>
        <w:t>Close</w:t>
      </w:r>
      <w:r>
        <w:t xml:space="preserve"> can reach </w:t>
      </w:r>
      <w:r>
        <w:rPr>
          <w:rStyle w:val="VARIABLE"/>
        </w:rPr>
        <w:t>ComputedByServer</w:t>
      </w:r>
      <w:r>
        <w:t>.</w:t>
      </w:r>
    </w:p>
    <w:p w14:paraId="797FFBD0" w14:textId="77777777" w:rsidR="0084008E" w:rsidRDefault="00B50E74">
      <w:pPr>
        <w:pStyle w:val="PARAGRAPH"/>
      </w:pPr>
      <w:r>
        <w:rPr>
          <w:b/>
        </w:rPr>
        <w:t xml:space="preserve">A Server shall not put a non-content identifier in </w:t>
      </w:r>
      <w:r>
        <w:rPr>
          <w:rStyle w:val="VARIABLE"/>
        </w:rPr>
        <w:t>Digest</w:t>
      </w:r>
      <w:r>
        <w:rPr>
          <w:b/>
        </w:rPr>
        <w:t>.</w:t>
      </w:r>
      <w:r>
        <w:t xml:space="preserve"> A response fingerprint, a resource name, a storage entity tag and a repository commit identifier are all tempting, all stable, and none of them a digest of the artefact that ran. A client that verified against one would believe it </w:t>
      </w:r>
      <w:r>
        <w:lastRenderedPageBreak/>
        <w:t xml:space="preserve">had checked something it had not, which is the failure mode </w:t>
      </w:r>
      <w:r>
        <w:rPr>
          <w:rStyle w:val="VARIABLE"/>
        </w:rPr>
        <w:t>DigestAlgorithm</w:t>
      </w:r>
      <w:r>
        <w:t xml:space="preserve">'s strength rule exists to prevent — arrived at by a different route. </w:t>
      </w:r>
      <w:r>
        <w:rPr>
          <w:rStyle w:val="VARIABLE"/>
        </w:rPr>
        <w:t>NotAvailable</w:t>
      </w:r>
      <w:r>
        <w:t xml:space="preserve"> is the answer.</w:t>
      </w:r>
    </w:p>
    <w:p w14:paraId="5E0C337D" w14:textId="77777777" w:rsidR="0084008E" w:rsidRDefault="00B50E74">
      <w:pPr>
        <w:pStyle w:val="PARAGRAPH"/>
      </w:pPr>
      <w:r>
        <w:t xml:space="preserve">Where such an identifier </w:t>
      </w:r>
      <w:r>
        <w:rPr>
          <w:b/>
        </w:rPr>
        <w:t>locates</w:t>
      </w:r>
      <w:r>
        <w:t xml:space="preserve"> the artefact or its provenance record, it belongs in </w:t>
      </w:r>
      <w:r>
        <w:rPr>
          <w:rStyle w:val="VARIABLE"/>
        </w:rPr>
        <w:t>ArtifactUri</w:t>
      </w:r>
      <w:r>
        <w:t xml:space="preserve"> or </w:t>
      </w:r>
      <w:r>
        <w:rPr>
          <w:rStyle w:val="VARIABLE"/>
        </w:rPr>
        <w:t>ProvenanceUri</w:t>
      </w:r>
      <w:r>
        <w:t xml:space="preserve">, which promise nothing about content. Where it identifies something else — a serving configuration, a request route — this model has no member for it, and inventing one out of </w:t>
      </w:r>
      <w:r>
        <w:rPr>
          <w:rStyle w:val="VARIABLE"/>
        </w:rPr>
        <w:t>Digest</w:t>
      </w:r>
      <w:r>
        <w:t xml:space="preserve"> is not the remedy. A datum with no home is better recorded as having none than filed somewhere a client will read it as an artefact digest.</w:t>
      </w:r>
    </w:p>
    <w:p w14:paraId="25F55447" w14:textId="02188643" w:rsidR="0084008E" w:rsidRDefault="00B50E74">
      <w:pPr>
        <w:pStyle w:val="PARAGRAPH"/>
      </w:pPr>
      <w:r>
        <w:rPr>
          <w:b/>
        </w:rPr>
        <w:t>Provenance does not strengthen by being forwarded.</w:t>
      </w:r>
      <w:r>
        <w:t xml:space="preserve"> Where a deployment's </w:t>
      </w:r>
      <w:r>
        <w:rPr>
          <w:rStyle w:val="VARIABLE"/>
        </w:rPr>
        <w:t>Source</w:t>
      </w:r>
      <w:r>
        <w:t xml:space="preserve"> names another Server implementing this specification, that Server publishes a </w:t>
      </w:r>
      <w:r>
        <w:rPr>
          <w:rStyle w:val="VARIABLE"/>
        </w:rPr>
        <w:t>Digest</w:t>
      </w:r>
      <w:r>
        <w:t xml:space="preserve"> and a </w:t>
      </w:r>
      <w:r>
        <w:rPr>
          <w:rStyle w:val="VARIABLE"/>
        </w:rPr>
        <w:t>DigestProvenance</w:t>
      </w:r>
      <w:r>
        <w:t xml:space="preserve"> of its own, and both are readable. A Server </w:t>
      </w:r>
      <w:r>
        <w:rPr>
          <w:b/>
        </w:rPr>
        <w:t>shall not</w:t>
      </w:r>
      <w:r>
        <w:t xml:space="preserve"> publish a </w:t>
      </w:r>
      <w:r>
        <w:rPr>
          <w:rStyle w:val="VARIABLE"/>
        </w:rPr>
        <w:t>DigestProvenance</w:t>
      </w:r>
      <w:r>
        <w:t xml:space="preserve"> stronger than the one it read upstream, where the ordering is </w:t>
      </w:r>
      <w:r>
        <w:rPr>
          <w:rStyle w:val="VARIABLE"/>
        </w:rPr>
        <w:t>NotAvailable</w:t>
      </w:r>
      <w:r>
        <w:t xml:space="preserve"> &lt; </w:t>
      </w:r>
      <w:r>
        <w:rPr>
          <w:rStyle w:val="VARIABLE"/>
        </w:rPr>
        <w:t>DeclaredBySource</w:t>
      </w:r>
      <w:r>
        <w:t xml:space="preserve"> &lt; </w:t>
      </w:r>
      <w:r>
        <w:rPr>
          <w:rStyle w:val="VARIABLE"/>
        </w:rPr>
        <w:t>ComputedByServer</w:t>
      </w:r>
      <w:r>
        <w:t xml:space="preserve"> &lt; </w:t>
      </w:r>
      <w:r>
        <w:rPr>
          <w:rStyle w:val="VARIABLE"/>
        </w:rPr>
        <w:t>VerifiedOnStage</w:t>
      </w:r>
      <w:r>
        <w:t xml:space="preserve">. A digest received across a federation hop and not checked against bytes this Server holds is </w:t>
      </w:r>
      <w:r>
        <w:rPr>
          <w:rStyle w:val="VARIABLE"/>
        </w:rPr>
        <w:t>DeclaredBySource</w:t>
      </w:r>
      <w:r>
        <w:t xml:space="preserve"> however the upstream Server obtained it: republishing its </w:t>
      </w:r>
      <w:r>
        <w:rPr>
          <w:rStyle w:val="VARIABLE"/>
        </w:rPr>
        <w:t>VerifiedOnStage</w:t>
      </w:r>
      <w:r>
        <w:t xml:space="preserve"> would claim a verification this Server did not perform, and the claim would be indistinguishable from one it had. This is the composition rule </w:t>
      </w:r>
      <w:r>
        <w:fldChar w:fldCharType="begin"/>
      </w:r>
      <w:r>
        <w:instrText xml:space="preserve"> REF _Clause_c6_13_5 \r \h </w:instrText>
      </w:r>
      <w:r>
        <w:fldChar w:fldCharType="separate"/>
      </w:r>
      <w:r w:rsidR="00171EA8">
        <w:t>6.13.5</w:t>
      </w:r>
      <w:r>
        <w:fldChar w:fldCharType="end"/>
      </w:r>
      <w:r>
        <w:t xml:space="preserve"> states for residency, applied to the other thing a federated deployment forwards.</w:t>
      </w:r>
    </w:p>
    <w:p w14:paraId="1D098070" w14:textId="77777777" w:rsidR="0084008E" w:rsidRDefault="00B50E74">
      <w:pPr>
        <w:pStyle w:val="Heading4"/>
      </w:pPr>
      <w:bookmarkStart w:id="410" w:name="_Clause_c6_16_1_2"/>
      <w:r>
        <w:t>Broken links</w:t>
      </w:r>
      <w:bookmarkEnd w:id="410"/>
    </w:p>
    <w:p w14:paraId="1CA592DC" w14:textId="77777777" w:rsidR="0084008E" w:rsidRDefault="00B50E74">
      <w:pPr>
        <w:pStyle w:val="PARAGRAPH"/>
      </w:pPr>
      <w:r>
        <w:t xml:space="preserve">The walk is: result → </w:t>
      </w:r>
      <w:r>
        <w:rPr>
          <w:rStyle w:val="VARIABLE"/>
        </w:rPr>
        <w:t>ModelUsed</w:t>
      </w:r>
      <w:r>
        <w:t xml:space="preserve"> → </w:t>
      </w:r>
      <w:r>
        <w:rPr>
          <w:rStyle w:val="VARIABLE"/>
        </w:rPr>
        <w:t>ModelType</w:t>
      </w:r>
      <w:r>
        <w:t xml:space="preserve"> → </w:t>
      </w:r>
      <w:r>
        <w:rPr>
          <w:rStyle w:val="VARIABLE"/>
        </w:rPr>
        <w:t>Digest</w:t>
      </w:r>
      <w:r>
        <w:t xml:space="preserve">, and — where the model was imported — </w:t>
      </w:r>
      <w:r>
        <w:rPr>
          <w:rStyle w:val="VARIABLE"/>
        </w:rPr>
        <w:t>ImportedFrom</w:t>
      </w:r>
      <w:r>
        <w:t xml:space="preserve"> → the catalogue resource it came from.</w:t>
      </w:r>
    </w:p>
    <w:p w14:paraId="4BB849E5" w14:textId="77777777" w:rsidR="0084008E" w:rsidRDefault="00B50E74">
      <w:pPr>
        <w:pStyle w:val="PARAGRAPH"/>
      </w:pPr>
      <w:r>
        <w:t>Two of those links can be broken by a Server that is otherwise behaving correctly:</w:t>
      </w:r>
    </w:p>
    <w:p w14:paraId="7658EBDF" w14:textId="0B16B4D7" w:rsidR="0084008E" w:rsidRDefault="00B50E74">
      <w:pPr>
        <w:pStyle w:val="ListBullet"/>
        <w:numPr>
          <w:ilvl w:val="0"/>
          <w:numId w:val="21"/>
        </w:numPr>
      </w:pPr>
      <w:r>
        <w:t xml:space="preserve">Reading the </w:t>
      </w:r>
      <w:r>
        <w:rPr>
          <w:b/>
        </w:rPr>
        <w:t>deployment's current model</w:t>
      </w:r>
      <w:r>
        <w:t xml:space="preserve"> instead of </w:t>
      </w:r>
      <w:r>
        <w:rPr>
          <w:rStyle w:val="VARIABLE"/>
        </w:rPr>
        <w:t>ModelUsed</w:t>
      </w:r>
      <w:r>
        <w:t xml:space="preserve"> gives the wrong answer whenever a fallback served the call or a followed reference moved (</w:t>
      </w:r>
      <w:r>
        <w:fldChar w:fldCharType="begin"/>
      </w:r>
      <w:r>
        <w:instrText xml:space="preserve"> REF _Clause_c6_12_2_1 \r \h </w:instrText>
      </w:r>
      <w:r>
        <w:fldChar w:fldCharType="separate"/>
      </w:r>
      <w:r w:rsidR="00171EA8">
        <w:t>6.12.2.1</w:t>
      </w:r>
      <w:r>
        <w:fldChar w:fldCharType="end"/>
      </w:r>
      <w:r>
        <w:t>). It is wrong silently and plausibly, which is the worst combination.</w:t>
      </w:r>
    </w:p>
    <w:p w14:paraId="3BEEA393" w14:textId="6786BC66" w:rsidR="0084008E" w:rsidRDefault="00B50E74">
      <w:pPr>
        <w:pStyle w:val="ListBullet"/>
        <w:numPr>
          <w:ilvl w:val="0"/>
          <w:numId w:val="21"/>
        </w:numPr>
      </w:pPr>
      <w:r>
        <w:t xml:space="preserve">Trusting a </w:t>
      </w:r>
      <w:r>
        <w:rPr>
          <w:b/>
        </w:rPr>
        <w:t>staged artefact whose digest was never checked</w:t>
      </w:r>
      <w:r>
        <w:t xml:space="preserve"> breaks it at the point where an artefact enters the system. </w:t>
      </w:r>
      <w:r>
        <w:fldChar w:fldCharType="begin"/>
      </w:r>
      <w:r>
        <w:instrText xml:space="preserve"> REF _Clause_c6_14_4 \r \h </w:instrText>
      </w:r>
      <w:r>
        <w:fldChar w:fldCharType="separate"/>
      </w:r>
      <w:r w:rsidR="00171EA8">
        <w:t>6.14.4</w:t>
      </w:r>
      <w:r>
        <w:fldChar w:fldCharType="end"/>
      </w:r>
      <w:r>
        <w:t xml:space="preserve"> is where that check is required, and it is the only place in this model where a Server </w:t>
      </w:r>
      <w:r>
        <w:rPr>
          <w:b/>
        </w:rPr>
        <w:t>shall</w:t>
      </w:r>
      <w:r>
        <w:t xml:space="preserve"> verify a digest rather than merely publish one.</w:t>
      </w:r>
    </w:p>
    <w:p w14:paraId="10D632B0" w14:textId="77777777" w:rsidR="0084008E" w:rsidRDefault="00B50E74">
      <w:pPr>
        <w:pStyle w:val="PARAGRAPH"/>
      </w:pPr>
      <w:r>
        <w:t xml:space="preserve">Promotion history closes a different break: deletion of an old </w:t>
      </w:r>
      <w:r>
        <w:rPr>
          <w:rStyle w:val="VARIABLE"/>
        </w:rPr>
        <w:t>ModelType</w:t>
      </w:r>
      <w:r>
        <w:t xml:space="preserve">. A promotion record's </w:t>
      </w:r>
      <w:r>
        <w:rPr>
          <w:rStyle w:val="VARIABLE"/>
        </w:rPr>
        <w:t>ModelIdentitySnapshotDataType</w:t>
      </w:r>
      <w:r>
        <w:t xml:space="preserve"> copies </w:t>
      </w:r>
      <w:r>
        <w:rPr>
          <w:rStyle w:val="VARIABLE"/>
        </w:rPr>
        <w:t>ModelId</w:t>
      </w:r>
      <w:r>
        <w:t xml:space="preserve">, </w:t>
      </w:r>
      <w:r>
        <w:rPr>
          <w:rStyle w:val="VARIABLE"/>
        </w:rPr>
        <w:t>Version</w:t>
      </w:r>
      <w:r>
        <w:t xml:space="preserve">, </w:t>
      </w:r>
      <w:r>
        <w:rPr>
          <w:rStyle w:val="VARIABLE"/>
        </w:rPr>
        <w:t>Digest</w:t>
      </w:r>
      <w:r>
        <w:t xml:space="preserve">, </w:t>
      </w:r>
      <w:r>
        <w:rPr>
          <w:rStyle w:val="VARIABLE"/>
        </w:rPr>
        <w:t>DigestAlgorithm</w:t>
      </w:r>
      <w:r>
        <w:t xml:space="preserve"> and </w:t>
      </w:r>
      <w:r>
        <w:rPr>
          <w:rStyle w:val="VARIABLE"/>
        </w:rPr>
        <w:t>DigestProvenance</w:t>
      </w:r>
      <w:r>
        <w:t xml:space="preserve"> when the substitution succeeds. Servers </w:t>
      </w:r>
      <w:r>
        <w:rPr>
          <w:b/>
        </w:rPr>
        <w:t>shall not</w:t>
      </w:r>
      <w:r>
        <w:t xml:space="preserve"> reconstruct those values later from a mutable source or overwrite them when a target node changes; the snapshot is evidence of what was known at the change boundary, including whether the digest was merely declared, computed by the Server, or verified on stage.</w:t>
      </w:r>
    </w:p>
    <w:p w14:paraId="05DC4AED" w14:textId="77777777" w:rsidR="0084008E" w:rsidRDefault="00B50E74">
      <w:pPr>
        <w:pStyle w:val="Heading3"/>
      </w:pPr>
      <w:bookmarkStart w:id="411" w:name="_Clause_c6_16_2"/>
      <w:bookmarkStart w:id="412" w:name="_Toc238636470"/>
      <w:r>
        <w:t>URI handling</w:t>
      </w:r>
      <w:bookmarkEnd w:id="411"/>
      <w:bookmarkEnd w:id="412"/>
    </w:p>
    <w:p w14:paraId="521E1D08" w14:textId="77777777" w:rsidR="0084008E" w:rsidRDefault="00B50E74">
      <w:pPr>
        <w:pStyle w:val="PARAGRAPH"/>
      </w:pPr>
      <w:r>
        <w:t>Every URI in this model is untrusted input.</w:t>
      </w:r>
    </w:p>
    <w:p w14:paraId="57267E76" w14:textId="77777777" w:rsidR="0084008E" w:rsidRDefault="00B50E74">
      <w:pPr>
        <w:pStyle w:val="PARAGRAPH"/>
      </w:pPr>
      <w:r>
        <w:rPr>
          <w:rStyle w:val="VARIABLE"/>
        </w:rPr>
        <w:t>ArtifactUri</w:t>
      </w:r>
      <w:r>
        <w:t xml:space="preserve">, </w:t>
      </w:r>
      <w:r>
        <w:rPr>
          <w:rStyle w:val="VARIABLE"/>
        </w:rPr>
        <w:t>ProvenanceUri</w:t>
      </w:r>
      <w:r>
        <w:t xml:space="preserve"> and </w:t>
      </w:r>
      <w:r>
        <w:rPr>
          <w:rStyle w:val="VARIABLE"/>
        </w:rPr>
        <w:t>EndpointUri</w:t>
      </w:r>
      <w:r>
        <w:t xml:space="preserve"> are values a client may have written and a Server may resolve. A Server </w:t>
      </w:r>
      <w:r>
        <w:rPr>
          <w:b/>
        </w:rPr>
        <w:t>shall</w:t>
      </w:r>
      <w:r>
        <w:t xml:space="preserve"> validate them against a configured policy before resolving, and </w:t>
      </w:r>
      <w:r>
        <w:rPr>
          <w:b/>
        </w:rPr>
        <w:t>shall not</w:t>
      </w:r>
      <w:r>
        <w:t xml:space="preserve"> follow one to a scheme or host the policy does not permit.</w:t>
      </w:r>
    </w:p>
    <w:p w14:paraId="4654B8CD" w14:textId="77777777" w:rsidR="0084008E" w:rsidRDefault="00B50E74">
      <w:pPr>
        <w:pStyle w:val="PARAGRAPH"/>
      </w:pPr>
      <w:r>
        <w:t xml:space="preserve">Where </w:t>
      </w:r>
      <w:r>
        <w:rPr>
          <w:rStyle w:val="VARIABLE"/>
        </w:rPr>
        <w:t>InferenceLocation</w:t>
      </w:r>
      <w:r>
        <w:t xml:space="preserve"> is not </w:t>
      </w:r>
      <w:r>
        <w:rPr>
          <w:rStyle w:val="VARIABLE"/>
        </w:rPr>
        <w:t>OnServer</w:t>
      </w:r>
      <w:r>
        <w:t xml:space="preserve">, </w:t>
      </w:r>
      <w:r>
        <w:rPr>
          <w:rStyle w:val="VARIABLE"/>
        </w:rPr>
        <w:t>EndpointUri</w:t>
      </w:r>
      <w:r>
        <w:t xml:space="preserve"> </w:t>
      </w:r>
      <w:r>
        <w:rPr>
          <w:b/>
        </w:rPr>
        <w:t>shall</w:t>
      </w:r>
      <w:r>
        <w:t xml:space="preserve"> name a scheme that is authenticated and confidential. Inference off the Server means the input data leaves it, and the result comes back from something the Server did not compute — both directions need the channel to be trustworthy.</w:t>
      </w:r>
    </w:p>
    <w:p w14:paraId="2D52F5E3" w14:textId="230B44A4" w:rsidR="0084008E" w:rsidRDefault="00B50E74">
      <w:pPr>
        <w:pStyle w:val="PARAGRAPH"/>
      </w:pPr>
      <w:r>
        <w:t xml:space="preserve">The set of resolvable URIs grew with clauses </w:t>
      </w:r>
      <w:r>
        <w:fldChar w:fldCharType="begin"/>
      </w:r>
      <w:r>
        <w:instrText xml:space="preserve"> REF _Clause_c6_13 \r \h </w:instrText>
      </w:r>
      <w:r>
        <w:fldChar w:fldCharType="separate"/>
      </w:r>
      <w:r w:rsidR="00171EA8">
        <w:t>6.13</w:t>
      </w:r>
      <w:r>
        <w:fldChar w:fldCharType="end"/>
      </w:r>
      <w:r>
        <w:t xml:space="preserve"> to </w:t>
      </w:r>
      <w:r>
        <w:fldChar w:fldCharType="begin"/>
      </w:r>
      <w:r>
        <w:instrText xml:space="preserve"> REF _Clause_c6_14 \r \h </w:instrText>
      </w:r>
      <w:r>
        <w:fldChar w:fldCharType="separate"/>
      </w:r>
      <w:r w:rsidR="00171EA8">
        <w:t>6.14</w:t>
      </w:r>
      <w:r>
        <w:fldChar w:fldCharType="end"/>
      </w:r>
      <w:r>
        <w:t xml:space="preserve">, and every addition is a value some client may have written: </w:t>
      </w:r>
      <w:r>
        <w:rPr>
          <w:rStyle w:val="VARIABLE"/>
        </w:rPr>
        <w:t>ModelSourceType.EndpointUri</w:t>
      </w:r>
      <w:r>
        <w:t xml:space="preserve"> and </w:t>
      </w:r>
      <w:r>
        <w:rPr>
          <w:rStyle w:val="VARIABLE"/>
        </w:rPr>
        <w:t>EndpointDescriptionUri</w:t>
      </w:r>
      <w:r>
        <w:t xml:space="preserve">, </w:t>
      </w:r>
      <w:r>
        <w:rPr>
          <w:rStyle w:val="VARIABLE"/>
        </w:rPr>
        <w:t>ModelCardType.ContactUri</w:t>
      </w:r>
      <w:r>
        <w:t xml:space="preserve">, </w:t>
      </w:r>
      <w:r>
        <w:rPr>
          <w:rStyle w:val="VARIABLE"/>
        </w:rPr>
        <w:t>EvaluationRunType.ReportUri</w:t>
      </w:r>
      <w:r>
        <w:t xml:space="preserve">, </w:t>
      </w:r>
      <w:r>
        <w:rPr>
          <w:rStyle w:val="VARIABLE"/>
        </w:rPr>
        <w:t>ModelType.SafetyPolicyUri</w:t>
      </w:r>
      <w:r>
        <w:t xml:space="preserve">, </w:t>
      </w:r>
      <w:r>
        <w:rPr>
          <w:rStyle w:val="VARIABLE"/>
        </w:rPr>
        <w:t>EgressPolicyUri</w:t>
      </w:r>
      <w:r>
        <w:t xml:space="preserve">, and the catalogue's inherited </w:t>
      </w:r>
      <w:r>
        <w:rPr>
          <w:rStyle w:val="VARIABLE"/>
        </w:rPr>
        <w:t>ResourceUrl</w:t>
      </w:r>
      <w:r>
        <w:t>. The same policy governs all of them. A Server that validates the ones it remembers and resolves the rest has a policy in name only.</w:t>
      </w:r>
    </w:p>
    <w:p w14:paraId="6A2A77FE" w14:textId="13BF7C46" w:rsidR="0084008E" w:rsidRDefault="00B50E74">
      <w:pPr>
        <w:pStyle w:val="PARAGRAPH"/>
      </w:pPr>
      <w:r>
        <w:lastRenderedPageBreak/>
        <w:t>A staging import (</w:t>
      </w:r>
      <w:r>
        <w:fldChar w:fldCharType="begin"/>
      </w:r>
      <w:r>
        <w:instrText xml:space="preserve"> REF _Clause_c6_14_3 \r \h </w:instrText>
      </w:r>
      <w:r>
        <w:fldChar w:fldCharType="separate"/>
      </w:r>
      <w:r w:rsidR="00171EA8">
        <w:t>6.14.3</w:t>
      </w:r>
      <w:r>
        <w:fldChar w:fldCharType="end"/>
      </w:r>
      <w:r>
        <w:t xml:space="preserve">) is the sharpest case, because it fetches bytes that will subsequently produce decisions. A Server </w:t>
      </w:r>
      <w:r>
        <w:rPr>
          <w:b/>
        </w:rPr>
        <w:t>shall</w:t>
      </w:r>
      <w:r>
        <w:t xml:space="preserve"> apply the resolver policy to the artefact location </w:t>
      </w:r>
      <w:r>
        <w:rPr>
          <w:b/>
        </w:rPr>
        <w:t>before</w:t>
      </w:r>
      <w:r>
        <w:t xml:space="preserve"> transferring, not after — a policy checked on the way out is not a control, and </w:t>
      </w:r>
      <w:r>
        <w:rPr>
          <w:rStyle w:val="VARIABLE"/>
        </w:rPr>
        <w:t>SizeBytes</w:t>
      </w:r>
      <w:r>
        <w:t xml:space="preserve"> exists partly so that the decision can be made without starting.</w:t>
      </w:r>
    </w:p>
    <w:p w14:paraId="12EA5211" w14:textId="77777777" w:rsidR="0084008E" w:rsidRDefault="00B50E74">
      <w:pPr>
        <w:pStyle w:val="Heading4"/>
      </w:pPr>
      <w:bookmarkStart w:id="413" w:name="_Clause_c6_16_2_1"/>
      <w:r>
        <w:t>Credential material</w:t>
      </w:r>
      <w:bookmarkEnd w:id="413"/>
    </w:p>
    <w:p w14:paraId="655527A1" w14:textId="77777777" w:rsidR="0084008E" w:rsidRDefault="00B50E74">
      <w:pPr>
        <w:pStyle w:val="PARAGRAPH"/>
      </w:pPr>
      <w:r>
        <w:t xml:space="preserve">A Server </w:t>
      </w:r>
      <w:r>
        <w:rPr>
          <w:b/>
        </w:rPr>
        <w:t>shall not</w:t>
      </w:r>
      <w:r>
        <w:t xml:space="preserve"> expose credential material through any Attribute of any node in this model. </w:t>
      </w:r>
      <w:r>
        <w:rPr>
          <w:rStyle w:val="VARIABLE"/>
        </w:rPr>
        <w:t>CredentialReference</w:t>
      </w:r>
      <w:r>
        <w:t xml:space="preserve"> names a credential in whatever store the Server uses; it never carries one, and </w:t>
      </w:r>
      <w:r>
        <w:rPr>
          <w:rStyle w:val="VARIABLE"/>
        </w:rPr>
        <w:t>TokenAudience</w:t>
      </w:r>
      <w:r>
        <w:t xml:space="preserve"> states what a token is requested </w:t>
      </w:r>
      <w:r>
        <w:rPr>
          <w:i/>
        </w:rPr>
        <w:t>for</w:t>
      </w:r>
      <w:r>
        <w:t>, not what it is.</w:t>
      </w:r>
    </w:p>
    <w:p w14:paraId="1F825CC5" w14:textId="77777777" w:rsidR="0084008E" w:rsidRDefault="00B50E74">
      <w:pPr>
        <w:pStyle w:val="PARAGRAPH"/>
      </w:pPr>
      <w:r>
        <w:t>This is stated as a prohibition rather than left to implementers' good sense because the address space is not merely readable. It is browsable by anything with a Session, subscribable so that a value is pushed as it changes, and historisable so that a value read once is retained. A secret placed there is not exposed once — it is published, distributed and archived.</w:t>
      </w:r>
    </w:p>
    <w:p w14:paraId="6DB52E07" w14:textId="77777777" w:rsidR="0084008E" w:rsidRDefault="00B50E74">
      <w:pPr>
        <w:pStyle w:val="PARAGRAPH"/>
      </w:pPr>
      <w:r>
        <w:rPr>
          <w:rStyle w:val="VARIABLE"/>
        </w:rPr>
        <w:t>WorkloadIdentity</w:t>
      </w:r>
      <w:r>
        <w:t xml:space="preserve"> is preferred wherever the platform offers it, for the reason that it is the only authentication kind under which there is no secret anywhere to be exposed by a future mistake.</w:t>
      </w:r>
    </w:p>
    <w:p w14:paraId="3B643FA2" w14:textId="77777777" w:rsidR="0084008E" w:rsidRDefault="00B50E74">
      <w:pPr>
        <w:pStyle w:val="Heading3"/>
      </w:pPr>
      <w:bookmarkStart w:id="414" w:name="_Clause_c6_16_3"/>
      <w:bookmarkStart w:id="415" w:name="_Toc238636471"/>
      <w:r>
        <w:t>Promotion authorization</w:t>
      </w:r>
      <w:bookmarkEnd w:id="414"/>
      <w:bookmarkEnd w:id="415"/>
    </w:p>
    <w:p w14:paraId="6B67FD74" w14:textId="77777777" w:rsidR="0084008E" w:rsidRDefault="00B50E74">
      <w:pPr>
        <w:pStyle w:val="PARAGRAPH"/>
      </w:pPr>
      <w:r>
        <w:t>Promotion needs an authorization of its own, distinct from the one that permits ordinary operation.</w:t>
      </w:r>
    </w:p>
    <w:p w14:paraId="36BC5814" w14:textId="77777777" w:rsidR="0084008E" w:rsidRDefault="00B50E74">
      <w:pPr>
        <w:pStyle w:val="PARAGRAPH"/>
      </w:pPr>
      <w:r>
        <w:t xml:space="preserve">A Server </w:t>
      </w:r>
      <w:r>
        <w:rPr>
          <w:b/>
        </w:rPr>
        <w:t>shall</w:t>
      </w:r>
      <w:r>
        <w:t xml:space="preserve"> require an authorization for </w:t>
      </w:r>
      <w:r>
        <w:rPr>
          <w:rStyle w:val="VARIABLE"/>
        </w:rPr>
        <w:t>PromoteModel</w:t>
      </w:r>
      <w:r>
        <w:t xml:space="preserve"> distinct from the one that permits reading this model or operating the equipment.</w:t>
      </w:r>
    </w:p>
    <w:p w14:paraId="7664A856" w14:textId="77777777" w:rsidR="0084008E" w:rsidRDefault="00B50E74">
      <w:pPr>
        <w:pStyle w:val="PARAGRAPH"/>
      </w:pPr>
      <w:r>
        <w:t>Promotion changes behaviour without changing structure. Nothing in the address space looks different afterwards except a version string, so the usual defence — that a significant change is visible — does not apply here.</w:t>
      </w:r>
    </w:p>
    <w:p w14:paraId="167C0EFD" w14:textId="77777777" w:rsidR="0084008E" w:rsidRDefault="00B50E74">
      <w:pPr>
        <w:pStyle w:val="PARAGRAPH"/>
      </w:pPr>
      <w:r>
        <w:t xml:space="preserve">Every authorized successful substitution </w:t>
      </w:r>
      <w:r>
        <w:rPr>
          <w:b/>
        </w:rPr>
        <w:t>shall</w:t>
      </w:r>
      <w:r>
        <w:t xml:space="preserve"> create its immutable </w:t>
      </w:r>
      <w:r>
        <w:rPr>
          <w:rStyle w:val="VARIABLE"/>
        </w:rPr>
        <w:t>PromotionRecordType</w:t>
      </w:r>
      <w:r>
        <w:t xml:space="preserve"> atomically with the </w:t>
      </w:r>
      <w:r>
        <w:rPr>
          <w:rStyle w:val="VARIABLE"/>
        </w:rPr>
        <w:t>UsesModel</w:t>
      </w:r>
      <w:r>
        <w:t xml:space="preserve"> update. The record's </w:t>
      </w:r>
      <w:r>
        <w:rPr>
          <w:rStyle w:val="VARIABLE"/>
        </w:rPr>
        <w:t>ChangedBy</w:t>
      </w:r>
      <w:r>
        <w:t xml:space="preserve"> carries the authenticated identity as the Server knows it; a Server </w:t>
      </w:r>
      <w:r>
        <w:rPr>
          <w:b/>
        </w:rPr>
        <w:t>shall not</w:t>
      </w:r>
      <w:r>
        <w:t xml:space="preserve"> replace a known human principal with an intermediary service account. Automatic policies use the Server's stable system identity and </w:t>
      </w:r>
      <w:r>
        <w:rPr>
          <w:rStyle w:val="VARIABLE"/>
        </w:rPr>
        <w:t>AutomaticSubstitution</w:t>
      </w:r>
      <w:r>
        <w:t>. Authorization failure, validation failure, or any other failed substitution creates no successful record.</w:t>
      </w:r>
    </w:p>
    <w:p w14:paraId="3B700815" w14:textId="77777777" w:rsidR="0084008E" w:rsidRDefault="00B50E74">
      <w:pPr>
        <w:pStyle w:val="Heading4"/>
      </w:pPr>
      <w:bookmarkStart w:id="416" w:name="_Clause_c6_16_3_1"/>
      <w:r>
        <w:t>Followed references</w:t>
      </w:r>
      <w:bookmarkEnd w:id="416"/>
    </w:p>
    <w:p w14:paraId="12310890" w14:textId="77777777" w:rsidR="0084008E" w:rsidRDefault="00B50E74">
      <w:pPr>
        <w:pStyle w:val="PARAGRAPH"/>
      </w:pPr>
      <w:r>
        <w:t>Promotion has a second door, and a control that guards only the first is misleading rather than merely weaker.</w:t>
      </w:r>
    </w:p>
    <w:p w14:paraId="03E280E6" w14:textId="4A7A981B" w:rsidR="0084008E" w:rsidRDefault="00B50E74">
      <w:pPr>
        <w:pStyle w:val="PARAGRAPH"/>
      </w:pPr>
      <w:r>
        <w:rPr>
          <w:rStyle w:val="VARIABLE"/>
        </w:rPr>
        <w:t>PromoteModel</w:t>
      </w:r>
      <w:r>
        <w:t xml:space="preserve"> is not the only way the model behind a deployment changes. A </w:t>
      </w:r>
      <w:r>
        <w:rPr>
          <w:rStyle w:val="VARIABLE"/>
        </w:rPr>
        <w:t>FollowsRef</w:t>
      </w:r>
      <w:r>
        <w:t xml:space="preserve"> binding (</w:t>
      </w:r>
      <w:r>
        <w:fldChar w:fldCharType="begin"/>
      </w:r>
      <w:r>
        <w:instrText xml:space="preserve"> REF _Clause_c6_13_3 \r \h </w:instrText>
      </w:r>
      <w:r>
        <w:fldChar w:fldCharType="separate"/>
      </w:r>
      <w:r w:rsidR="00171EA8">
        <w:t>6.13.3</w:t>
      </w:r>
      <w:r>
        <w:fldChar w:fldCharType="end"/>
      </w:r>
      <w:r>
        <w:t>) moves whenever whoever controls the reference repoints it, and nothing in this address space changes when they do.</w:t>
      </w:r>
    </w:p>
    <w:p w14:paraId="7F33F785" w14:textId="77777777" w:rsidR="0084008E" w:rsidRDefault="00B50E74">
      <w:pPr>
        <w:pStyle w:val="PARAGRAPH"/>
      </w:pPr>
      <w:r>
        <w:t xml:space="preserve">A Server </w:t>
      </w:r>
      <w:r>
        <w:rPr>
          <w:b/>
        </w:rPr>
        <w:t>shall</w:t>
      </w:r>
      <w:r>
        <w:t xml:space="preserve"> treat repointing a followed reference as the same class of act as calling </w:t>
      </w:r>
      <w:r>
        <w:rPr>
          <w:rStyle w:val="VARIABLE"/>
        </w:rPr>
        <w:t>PromoteModel</w:t>
      </w:r>
      <w:r>
        <w:t xml:space="preserve">, and </w:t>
      </w:r>
      <w:r>
        <w:rPr>
          <w:b/>
        </w:rPr>
        <w:t>shall</w:t>
      </w:r>
      <w:r>
        <w:t xml:space="preserve"> subject it to the same distinct authorization. A control that guards the front door while the side door stands open is not a weaker control — it is a misleading one, because the audit trail shows every promotion having been authorized.</w:t>
      </w:r>
    </w:p>
    <w:p w14:paraId="45CC9FE2" w14:textId="77777777" w:rsidR="0084008E" w:rsidRDefault="00B50E74">
      <w:pPr>
        <w:pStyle w:val="PARAGRAPH"/>
      </w:pPr>
      <w:r>
        <w:t xml:space="preserve">For the same reason </w:t>
      </w:r>
      <w:r>
        <w:rPr>
          <w:rStyle w:val="VARIABLE"/>
        </w:rPr>
        <w:t>AiJobType.RequestedBy</w:t>
      </w:r>
      <w:r>
        <w:t xml:space="preserve"> records who started a job, while the promotion record's </w:t>
      </w:r>
      <w:r>
        <w:rPr>
          <w:rStyle w:val="VARIABLE"/>
        </w:rPr>
        <w:t>ChangedBy</w:t>
      </w:r>
      <w:r>
        <w:t xml:space="preserve"> records who authorized or initiated the actual substitution. The two may differ and shall not be collapsed. An authorization check that leaves no record answers </w:t>
      </w:r>
      <w:r>
        <w:rPr>
          <w:i/>
        </w:rPr>
        <w:t>was this allowed</w:t>
      </w:r>
      <w:r>
        <w:t xml:space="preserve"> but not </w:t>
      </w:r>
      <w:r>
        <w:rPr>
          <w:i/>
        </w:rPr>
        <w:t>who did it</w:t>
      </w:r>
      <w:r>
        <w:t>, and only the second question can be asked after the fact.</w:t>
      </w:r>
    </w:p>
    <w:p w14:paraId="37C64483" w14:textId="77777777" w:rsidR="0084008E" w:rsidRDefault="00B50E74">
      <w:pPr>
        <w:pStyle w:val="Heading4"/>
      </w:pPr>
      <w:bookmarkStart w:id="417" w:name="_Clause_c6_16_3_2"/>
      <w:r>
        <w:lastRenderedPageBreak/>
        <w:t>Fallback</w:t>
      </w:r>
      <w:bookmarkEnd w:id="417"/>
    </w:p>
    <w:p w14:paraId="48D009DF" w14:textId="77777777" w:rsidR="0084008E" w:rsidRDefault="00B50E74">
      <w:pPr>
        <w:pStyle w:val="PARAGRAPH"/>
      </w:pPr>
      <w:r>
        <w:t>A fallback changes what answers, not who may ask.</w:t>
      </w:r>
    </w:p>
    <w:p w14:paraId="3DCAB604" w14:textId="596F3C11" w:rsidR="0084008E" w:rsidRDefault="00B50E74">
      <w:pPr>
        <w:pStyle w:val="PARAGRAPH"/>
      </w:pPr>
      <w:r>
        <w:rPr>
          <w:rStyle w:val="VARIABLE"/>
        </w:rPr>
        <w:t>FallBackTo</w:t>
      </w:r>
      <w:r>
        <w:t xml:space="preserve"> (</w:t>
      </w:r>
      <w:r>
        <w:fldChar w:fldCharType="begin"/>
      </w:r>
      <w:r>
        <w:instrText xml:space="preserve"> REF _Clause_c6_13_4 \r \h </w:instrText>
      </w:r>
      <w:r>
        <w:fldChar w:fldCharType="separate"/>
      </w:r>
      <w:r w:rsidR="00171EA8">
        <w:t>6.13.4</w:t>
      </w:r>
      <w:r>
        <w:fldChar w:fldCharType="end"/>
      </w:r>
      <w:r>
        <w:t>) routes a call to a different deployment, and therefore a different model, without the caller asking for it.</w:t>
      </w:r>
    </w:p>
    <w:p w14:paraId="052509E0" w14:textId="563A604D" w:rsidR="0084008E" w:rsidRDefault="00B50E74">
      <w:pPr>
        <w:pStyle w:val="PARAGRAPH"/>
      </w:pPr>
      <w:r>
        <w:t xml:space="preserve">That is not a privilege escalation — the caller was already entitled to an answer — but it </w:t>
      </w:r>
      <w:r>
        <w:rPr>
          <w:b/>
        </w:rPr>
        <w:t>is</w:t>
      </w:r>
      <w:r>
        <w:t xml:space="preserve"> a change in what produced the answer, and </w:t>
      </w:r>
      <w:r>
        <w:fldChar w:fldCharType="begin"/>
      </w:r>
      <w:r>
        <w:instrText xml:space="preserve"> REF _Clause_c6_12_2_1 \r \h </w:instrText>
      </w:r>
      <w:r>
        <w:fldChar w:fldCharType="separate"/>
      </w:r>
      <w:r w:rsidR="00171EA8">
        <w:t>6.12.2.1</w:t>
      </w:r>
      <w:r>
        <w:fldChar w:fldCharType="end"/>
      </w:r>
      <w:r>
        <w:t xml:space="preserve"> requires it to be visible in </w:t>
      </w:r>
      <w:r>
        <w:rPr>
          <w:rStyle w:val="VARIABLE"/>
        </w:rPr>
        <w:t>ModelUsed</w:t>
      </w:r>
      <w:r>
        <w:t xml:space="preserve">. A Server </w:t>
      </w:r>
      <w:r>
        <w:rPr>
          <w:b/>
        </w:rPr>
        <w:t>shall not</w:t>
      </w:r>
      <w:r>
        <w:t xml:space="preserve"> configure a fallback to a deployment whose </w:t>
      </w:r>
      <w:r>
        <w:rPr>
          <w:rStyle w:val="VARIABLE"/>
        </w:rPr>
        <w:t>EgressPermitted</w:t>
      </w:r>
      <w:r>
        <w:t xml:space="preserve"> or </w:t>
      </w:r>
      <w:r>
        <w:rPr>
          <w:rStyle w:val="VARIABLE"/>
        </w:rPr>
        <w:t>DataJurisdiction</w:t>
      </w:r>
      <w:r>
        <w:t xml:space="preserve"> is more permissive than the deployment falling back to it. Otherwise a network fault silently sends plant data somewhere policy forbids, which is precisely the moment nobody is watching.</w:t>
      </w:r>
    </w:p>
    <w:p w14:paraId="3203D90B" w14:textId="77777777" w:rsidR="0084008E" w:rsidRDefault="00B50E74">
      <w:pPr>
        <w:pStyle w:val="PARAGRAPH"/>
      </w:pPr>
      <w:r>
        <w:t xml:space="preserve">Per-invocation fallback does </w:t>
      </w:r>
      <w:r>
        <w:rPr>
          <w:b/>
        </w:rPr>
        <w:t>not</w:t>
      </w:r>
      <w:r>
        <w:t xml:space="preserve"> update the original deployment's </w:t>
      </w:r>
      <w:r>
        <w:rPr>
          <w:rStyle w:val="VARIABLE"/>
        </w:rPr>
        <w:t>UsesModel</w:t>
      </w:r>
      <w:r>
        <w:t xml:space="preserve">, so it creates no </w:t>
      </w:r>
      <w:r>
        <w:rPr>
          <w:rStyle w:val="VARIABLE"/>
        </w:rPr>
        <w:t>PromotionRecordType</w:t>
      </w:r>
      <w:r>
        <w:t xml:space="preserve"> and raises no </w:t>
      </w:r>
      <w:r>
        <w:rPr>
          <w:rStyle w:val="VARIABLE"/>
        </w:rPr>
        <w:t>ModelPromotedEventType</w:t>
      </w:r>
      <w:r>
        <w:t xml:space="preserve">. If an availability policy instead changes the configured target, that is an </w:t>
      </w:r>
      <w:r>
        <w:rPr>
          <w:rStyle w:val="VARIABLE"/>
        </w:rPr>
        <w:t>AutomaticSubstitution</w:t>
      </w:r>
      <w:r>
        <w:t>, with a record and event on the same terms as every other configured substitution.</w:t>
      </w:r>
    </w:p>
    <w:p w14:paraId="0632087D" w14:textId="77777777" w:rsidR="0084008E" w:rsidRDefault="00B50E74">
      <w:pPr>
        <w:pStyle w:val="Heading3"/>
      </w:pPr>
      <w:bookmarkStart w:id="418" w:name="_Clause_c6_16_4"/>
      <w:bookmarkStart w:id="419" w:name="_Toc238636472"/>
      <w:r>
        <w:t>Digest and authorship</w:t>
      </w:r>
      <w:bookmarkEnd w:id="418"/>
      <w:bookmarkEnd w:id="419"/>
    </w:p>
    <w:p w14:paraId="7A61E9D0" w14:textId="77777777" w:rsidR="0084008E" w:rsidRDefault="00B50E74">
      <w:pPr>
        <w:pStyle w:val="PARAGRAPH"/>
      </w:pPr>
      <w:r>
        <w:t>A digest is not a signature, and the gap between the two is where an installation's real exposure sits.</w:t>
      </w:r>
    </w:p>
    <w:p w14:paraId="62544CE7" w14:textId="77777777" w:rsidR="0084008E" w:rsidRDefault="00B50E74">
      <w:pPr>
        <w:pStyle w:val="PARAGRAPH"/>
      </w:pPr>
      <w:r>
        <w:rPr>
          <w:rStyle w:val="VARIABLE"/>
        </w:rPr>
        <w:t>Digest</w:t>
      </w:r>
      <w:r>
        <w:t xml:space="preserve"> establishes that an artefact is the one described. It does </w:t>
      </w:r>
      <w:r>
        <w:rPr>
          <w:b/>
        </w:rPr>
        <w:t>not</w:t>
      </w:r>
      <w:r>
        <w:t xml:space="preserve"> establish who produced it or that they were entitled to. A Server </w:t>
      </w:r>
      <w:r>
        <w:rPr>
          <w:b/>
        </w:rPr>
        <w:t>shall not</w:t>
      </w:r>
      <w:r>
        <w:t xml:space="preserve"> present digest verification as authorization, and an installation that needs provenance of authorship needs a signature, which this model does not define.</w:t>
      </w:r>
    </w:p>
    <w:p w14:paraId="3E4CA83F" w14:textId="026BC654" w:rsidR="0084008E" w:rsidRDefault="00B50E74">
      <w:pPr>
        <w:pStyle w:val="PARAGRAPH"/>
      </w:pPr>
      <w:r>
        <w:t>The distinction sharpens once models arrive through a bridge (</w:t>
      </w:r>
      <w:r>
        <w:fldChar w:fldCharType="begin"/>
      </w:r>
      <w:r>
        <w:instrText xml:space="preserve"> REF _Clause_c6_14_2 \r \h </w:instrText>
      </w:r>
      <w:r>
        <w:fldChar w:fldCharType="separate"/>
      </w:r>
      <w:r w:rsidR="00171EA8">
        <w:t>6.14.2</w:t>
      </w:r>
      <w:r>
        <w:fldChar w:fldCharType="end"/>
      </w:r>
      <w:r>
        <w:t>). A staging import verifies that the bytes it fetched match the digest the catalogue declared — so it detects corruption in transfer, and substitution by anyone who could not also edit the catalogue entry. It detects nothing at all about an attacker who could edit both, and the catalogue is the more attractive target precisely because it is the one that many machines read.</w:t>
      </w:r>
    </w:p>
    <w:p w14:paraId="1BE4FDCB" w14:textId="77777777" w:rsidR="0084008E" w:rsidRDefault="00B50E74">
      <w:pPr>
        <w:pStyle w:val="PARAGRAPH"/>
      </w:pPr>
      <w:r>
        <w:t xml:space="preserve">So what </w:t>
      </w:r>
      <w:r>
        <w:rPr>
          <w:rStyle w:val="VARIABLE"/>
        </w:rPr>
        <w:t>DigestVerified</w:t>
      </w:r>
      <w:r>
        <w:t xml:space="preserve"> means is narrow and worth stating plainly: </w:t>
      </w:r>
      <w:r>
        <w:rPr>
          <w:b/>
        </w:rPr>
        <w:t>the artefact is the one this catalogue entry described</w:t>
      </w:r>
      <w:r>
        <w:t>. Whether that entry described the right artefact is a question about the catalogue, answered by the catalogue's own access control and by whatever signing the publisher applies — neither of which this model can see.</w:t>
      </w:r>
    </w:p>
    <w:p w14:paraId="500F06A2" w14:textId="77777777" w:rsidR="0084008E" w:rsidRDefault="00B50E74">
      <w:pPr>
        <w:pStyle w:val="PARAGRAPH"/>
      </w:pPr>
      <w:r>
        <w:t>Two practical consequences:</w:t>
      </w:r>
    </w:p>
    <w:p w14:paraId="53278FEB" w14:textId="2691BCA7" w:rsidR="0084008E" w:rsidRDefault="00B50E74">
      <w:pPr>
        <w:pStyle w:val="ListBullet"/>
        <w:numPr>
          <w:ilvl w:val="0"/>
          <w:numId w:val="21"/>
        </w:numPr>
      </w:pPr>
      <w:r>
        <w:t xml:space="preserve">A Server </w:t>
      </w:r>
      <w:r>
        <w:rPr>
          <w:b/>
        </w:rPr>
        <w:t>shall not</w:t>
      </w:r>
      <w:r>
        <w:t xml:space="preserve"> treat </w:t>
      </w:r>
      <w:r>
        <w:rPr>
          <w:rStyle w:val="VARIABLE"/>
        </w:rPr>
        <w:t>DigestVerified</w:t>
      </w:r>
      <w:r>
        <w:t xml:space="preserve"> as evidence that a model is approved for use. </w:t>
      </w:r>
      <w:r>
        <w:fldChar w:fldCharType="begin"/>
      </w:r>
      <w:r>
        <w:instrText xml:space="preserve"> REF _Clause_c6_15_1 \r \h </w:instrText>
      </w:r>
      <w:r>
        <w:fldChar w:fldCharType="separate"/>
      </w:r>
      <w:r w:rsidR="00171EA8">
        <w:t>6.15.1</w:t>
      </w:r>
      <w:r>
        <w:fldChar w:fldCharType="end"/>
      </w:r>
      <w:r>
        <w:t xml:space="preserve">'s card and </w:t>
      </w:r>
      <w:r>
        <w:fldChar w:fldCharType="begin"/>
      </w:r>
      <w:r>
        <w:instrText xml:space="preserve"> REF _Clause_c6_15_2 \r \h </w:instrText>
      </w:r>
      <w:r>
        <w:fldChar w:fldCharType="separate"/>
      </w:r>
      <w:r w:rsidR="00171EA8">
        <w:t>6.15.2</w:t>
      </w:r>
      <w:r>
        <w:fldChar w:fldCharType="end"/>
      </w:r>
      <w:r>
        <w:t xml:space="preserve">'s evaluation are what an installation reads for that, and </w:t>
      </w:r>
      <w:r>
        <w:rPr>
          <w:rStyle w:val="VARIABLE"/>
        </w:rPr>
        <w:t>ProvenanceUri</w:t>
      </w:r>
      <w:r>
        <w:t xml:space="preserve"> is the hand-off to the system that actually decides.</w:t>
      </w:r>
    </w:p>
    <w:p w14:paraId="5ABC0E0E" w14:textId="77777777" w:rsidR="0084008E" w:rsidRDefault="00B50E74">
      <w:pPr>
        <w:pStyle w:val="ListBullet"/>
        <w:numPr>
          <w:ilvl w:val="0"/>
          <w:numId w:val="21"/>
        </w:numPr>
      </w:pPr>
      <w:r>
        <w:t xml:space="preserve">An installation whose threat model includes a compromised catalogue </w:t>
      </w:r>
      <w:r>
        <w:rPr>
          <w:b/>
        </w:rPr>
        <w:t>should</w:t>
      </w:r>
      <w:r>
        <w:t xml:space="preserve"> verify a publisher signature over the artefact out of band before promotion. This specification records where the artefact came from and what it hashes to, which is what makes such a check possible; it does not perform it.</w:t>
      </w:r>
    </w:p>
    <w:p w14:paraId="5ABA4B96" w14:textId="77777777" w:rsidR="0084008E" w:rsidRDefault="00B50E74">
      <w:pPr>
        <w:pStyle w:val="Heading1"/>
      </w:pPr>
      <w:bookmarkStart w:id="420" w:name="_Clause_c7"/>
      <w:bookmarkStart w:id="421" w:name="_Toc238636473"/>
      <w:r>
        <w:t>OPC UA ObjectTypes</w:t>
      </w:r>
      <w:bookmarkEnd w:id="420"/>
      <w:bookmarkEnd w:id="421"/>
    </w:p>
    <w:p w14:paraId="64A8DE4B" w14:textId="77777777" w:rsidR="0084008E" w:rsidRDefault="00B50E74">
      <w:pPr>
        <w:pStyle w:val="Heading2"/>
      </w:pPr>
      <w:bookmarkStart w:id="422" w:name="_Clause_c7_1"/>
      <w:bookmarkStart w:id="423" w:name="_Toc238636474"/>
      <w:r>
        <w:t>AiRootType</w:t>
      </w:r>
      <w:bookmarkEnd w:id="422"/>
      <w:bookmarkEnd w:id="423"/>
    </w:p>
    <w:p w14:paraId="09DB9563" w14:textId="77777777" w:rsidR="0084008E" w:rsidRDefault="00B50E74">
      <w:pPr>
        <w:pStyle w:val="PARAGRAPH"/>
      </w:pPr>
      <w:r>
        <w:t>Server-level entry point. A client that has just connected browses here to find every model, dataset, deployment and learning job the Server describes, without knowing its layout.</w:t>
      </w:r>
    </w:p>
    <w:p w14:paraId="29540714" w14:textId="2DBABA4A" w:rsidR="0084008E" w:rsidRDefault="00B50E74">
      <w:pPr>
        <w:pStyle w:val="TABLE-title"/>
      </w:pPr>
      <w:bookmarkStart w:id="424" w:name="_Tab_c7_1_def"/>
      <w:bookmarkStart w:id="425" w:name="_Toc238636615"/>
      <w:r>
        <w:lastRenderedPageBreak/>
        <w:t xml:space="preserve">Table </w:t>
      </w:r>
      <w:r>
        <w:fldChar w:fldCharType="begin"/>
      </w:r>
      <w:r>
        <w:instrText xml:space="preserve"> SEQ Table \* ARABIC </w:instrText>
      </w:r>
      <w:r>
        <w:fldChar w:fldCharType="separate"/>
      </w:r>
      <w:r w:rsidR="00171EA8">
        <w:rPr>
          <w:noProof/>
        </w:rPr>
        <w:t>24</w:t>
      </w:r>
      <w:r>
        <w:fldChar w:fldCharType="end"/>
      </w:r>
      <w:r>
        <w:t xml:space="preserve"> – AiRootType definition</w:t>
      </w:r>
      <w:bookmarkEnd w:id="424"/>
      <w:bookmarkEnd w:id="42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008E" w14:paraId="01B067B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86F82F8" w14:textId="77777777" w:rsidR="0084008E" w:rsidRDefault="00B50E7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0AFA4FD" w14:textId="77777777" w:rsidR="0084008E" w:rsidRDefault="00B50E74">
            <w:pPr>
              <w:pStyle w:val="TableText"/>
            </w:pPr>
            <w:r>
              <w:rPr>
                <w:b/>
              </w:rPr>
              <w:t>Value</w:t>
            </w:r>
          </w:p>
        </w:tc>
      </w:tr>
      <w:tr w:rsidR="0084008E" w14:paraId="67872FB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EFB5384" w14:textId="77777777" w:rsidR="0084008E" w:rsidRDefault="00B50E7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4CC40EE" w14:textId="77777777" w:rsidR="0084008E" w:rsidRDefault="00B50E74">
            <w:pPr>
              <w:pStyle w:val="TableText"/>
            </w:pPr>
            <w:r>
              <w:t>2:AiRootType</w:t>
            </w:r>
          </w:p>
        </w:tc>
      </w:tr>
      <w:tr w:rsidR="0084008E" w14:paraId="483D883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31CDA8" w14:textId="77777777" w:rsidR="0084008E" w:rsidRDefault="00B50E7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2D3C1E6" w14:textId="77777777" w:rsidR="0084008E" w:rsidRDefault="00B50E74">
            <w:pPr>
              <w:pStyle w:val="TableText"/>
            </w:pPr>
            <w:r>
              <w:t>False</w:t>
            </w:r>
          </w:p>
        </w:tc>
      </w:tr>
      <w:tr w:rsidR="0084008E" w14:paraId="7B9ED06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945DF10" w14:textId="77777777" w:rsidR="0084008E" w:rsidRDefault="00B50E7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1E5E1A" w14:textId="77777777" w:rsidR="0084008E" w:rsidRDefault="00B50E7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458110F" w14:textId="77777777" w:rsidR="0084008E" w:rsidRDefault="00B50E7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298690" w14:textId="77777777" w:rsidR="0084008E" w:rsidRDefault="00B50E7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2E265C5" w14:textId="77777777" w:rsidR="0084008E" w:rsidRDefault="00B50E7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DDD8303" w14:textId="77777777" w:rsidR="0084008E" w:rsidRDefault="00B50E74">
            <w:pPr>
              <w:pStyle w:val="TableText"/>
            </w:pPr>
            <w:r>
              <w:rPr>
                <w:b/>
              </w:rPr>
              <w:t>Other</w:t>
            </w:r>
          </w:p>
        </w:tc>
      </w:tr>
      <w:tr w:rsidR="0084008E" w14:paraId="16AE3BB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623011" w14:textId="77777777" w:rsidR="0084008E" w:rsidRDefault="00B50E74">
            <w:pPr>
              <w:pStyle w:val="TableText"/>
            </w:pPr>
            <w:r>
              <w:t>Subtype of the 0:BaseObjectType defined in OPC 10000-5, i.e. inheriting the InstanceDeclarations of that Node.</w:t>
            </w:r>
          </w:p>
        </w:tc>
      </w:tr>
      <w:tr w:rsidR="0084008E" w14:paraId="3535A0C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484298" w14:textId="77777777" w:rsidR="0084008E" w:rsidRDefault="00B50E7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C975B32" w14:textId="77777777" w:rsidR="0084008E" w:rsidRDefault="00B50E74">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B1E84A7" w14:textId="77777777" w:rsidR="0084008E" w:rsidRDefault="00B50E74">
            <w:pPr>
              <w:pStyle w:val="TableTextWithTabs"/>
            </w:pPr>
            <w:r>
              <w:t>Models</w:t>
            </w:r>
          </w:p>
        </w:tc>
        <w:tc>
          <w:tcPr>
            <w:tcW w:w="1275" w:type="dxa"/>
            <w:tcBorders>
              <w:top w:val="single" w:sz="4" w:space="0" w:color="auto"/>
              <w:left w:val="single" w:sz="4" w:space="0" w:color="auto"/>
              <w:bottom w:val="single" w:sz="4" w:space="0" w:color="auto"/>
              <w:right w:val="single" w:sz="4" w:space="0" w:color="auto"/>
            </w:tcBorders>
          </w:tcPr>
          <w:p w14:paraId="2FD47930" w14:textId="77777777" w:rsidR="0084008E" w:rsidRDefault="0084008E">
            <w:pPr>
              <w:pStyle w:val="TableText"/>
            </w:pPr>
          </w:p>
        </w:tc>
        <w:tc>
          <w:tcPr>
            <w:tcW w:w="1843" w:type="dxa"/>
            <w:tcBorders>
              <w:top w:val="single" w:sz="4" w:space="0" w:color="auto"/>
              <w:left w:val="single" w:sz="4" w:space="0" w:color="auto"/>
              <w:bottom w:val="single" w:sz="4" w:space="0" w:color="auto"/>
              <w:right w:val="single" w:sz="4" w:space="0" w:color="auto"/>
            </w:tcBorders>
          </w:tcPr>
          <w:p w14:paraId="3F9B6BD6" w14:textId="77777777" w:rsidR="0084008E" w:rsidRDefault="00B50E74">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4C0D238C" w14:textId="77777777" w:rsidR="0084008E" w:rsidRDefault="00B50E74">
            <w:pPr>
              <w:pStyle w:val="TableText"/>
            </w:pPr>
            <w:r>
              <w:t>M</w:t>
            </w:r>
          </w:p>
        </w:tc>
      </w:tr>
      <w:tr w:rsidR="0084008E" w14:paraId="65663FE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F19A8B" w14:textId="77777777" w:rsidR="0084008E" w:rsidRDefault="00B50E7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857DBAF" w14:textId="77777777" w:rsidR="0084008E" w:rsidRDefault="00B50E74">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6D3D637" w14:textId="77777777" w:rsidR="0084008E" w:rsidRDefault="00B50E74">
            <w:pPr>
              <w:pStyle w:val="TableTextWithTabs"/>
            </w:pPr>
            <w:r>
              <w:t>Datasets</w:t>
            </w:r>
          </w:p>
        </w:tc>
        <w:tc>
          <w:tcPr>
            <w:tcW w:w="1275" w:type="dxa"/>
            <w:tcBorders>
              <w:top w:val="single" w:sz="4" w:space="0" w:color="auto"/>
              <w:left w:val="single" w:sz="4" w:space="0" w:color="auto"/>
              <w:bottom w:val="single" w:sz="4" w:space="0" w:color="auto"/>
              <w:right w:val="single" w:sz="4" w:space="0" w:color="auto"/>
            </w:tcBorders>
          </w:tcPr>
          <w:p w14:paraId="20D34ECE" w14:textId="77777777" w:rsidR="0084008E" w:rsidRDefault="0084008E">
            <w:pPr>
              <w:pStyle w:val="TableText"/>
            </w:pPr>
          </w:p>
        </w:tc>
        <w:tc>
          <w:tcPr>
            <w:tcW w:w="1843" w:type="dxa"/>
            <w:tcBorders>
              <w:top w:val="single" w:sz="4" w:space="0" w:color="auto"/>
              <w:left w:val="single" w:sz="4" w:space="0" w:color="auto"/>
              <w:bottom w:val="single" w:sz="4" w:space="0" w:color="auto"/>
              <w:right w:val="single" w:sz="4" w:space="0" w:color="auto"/>
            </w:tcBorders>
          </w:tcPr>
          <w:p w14:paraId="521B1E6A" w14:textId="77777777" w:rsidR="0084008E" w:rsidRDefault="00B50E74">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4291A1DE" w14:textId="77777777" w:rsidR="0084008E" w:rsidRDefault="00B50E74">
            <w:pPr>
              <w:pStyle w:val="TableText"/>
            </w:pPr>
            <w:r>
              <w:t>O</w:t>
            </w:r>
          </w:p>
        </w:tc>
      </w:tr>
      <w:tr w:rsidR="0084008E" w14:paraId="1EAE1E3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2CC5EA" w14:textId="77777777" w:rsidR="0084008E" w:rsidRDefault="00B50E7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84F3F84" w14:textId="77777777" w:rsidR="0084008E" w:rsidRDefault="00B50E74">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ECCD897" w14:textId="77777777" w:rsidR="0084008E" w:rsidRDefault="00B50E74">
            <w:pPr>
              <w:pStyle w:val="TableTextWithTabs"/>
            </w:pPr>
            <w:r>
              <w:t>Deployments</w:t>
            </w:r>
          </w:p>
        </w:tc>
        <w:tc>
          <w:tcPr>
            <w:tcW w:w="1275" w:type="dxa"/>
            <w:tcBorders>
              <w:top w:val="single" w:sz="4" w:space="0" w:color="auto"/>
              <w:left w:val="single" w:sz="4" w:space="0" w:color="auto"/>
              <w:bottom w:val="single" w:sz="4" w:space="0" w:color="auto"/>
              <w:right w:val="single" w:sz="4" w:space="0" w:color="auto"/>
            </w:tcBorders>
          </w:tcPr>
          <w:p w14:paraId="6F723004" w14:textId="77777777" w:rsidR="0084008E" w:rsidRDefault="0084008E">
            <w:pPr>
              <w:pStyle w:val="TableText"/>
            </w:pPr>
          </w:p>
        </w:tc>
        <w:tc>
          <w:tcPr>
            <w:tcW w:w="1843" w:type="dxa"/>
            <w:tcBorders>
              <w:top w:val="single" w:sz="4" w:space="0" w:color="auto"/>
              <w:left w:val="single" w:sz="4" w:space="0" w:color="auto"/>
              <w:bottom w:val="single" w:sz="4" w:space="0" w:color="auto"/>
              <w:right w:val="single" w:sz="4" w:space="0" w:color="auto"/>
            </w:tcBorders>
          </w:tcPr>
          <w:p w14:paraId="3B205952" w14:textId="77777777" w:rsidR="0084008E" w:rsidRDefault="00B50E74">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4A999619" w14:textId="77777777" w:rsidR="0084008E" w:rsidRDefault="00B50E74">
            <w:pPr>
              <w:pStyle w:val="TableText"/>
            </w:pPr>
            <w:r>
              <w:t>M</w:t>
            </w:r>
          </w:p>
        </w:tc>
      </w:tr>
      <w:tr w:rsidR="0084008E" w14:paraId="18C9FEA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62512A" w14:textId="77777777" w:rsidR="0084008E" w:rsidRDefault="00B50E7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32F722B" w14:textId="77777777" w:rsidR="0084008E" w:rsidRDefault="00B50E74">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F4FE1DE" w14:textId="77777777" w:rsidR="0084008E" w:rsidRDefault="00B50E74">
            <w:pPr>
              <w:pStyle w:val="TableTextWithTabs"/>
            </w:pPr>
            <w:r>
              <w:t>LearningJobs</w:t>
            </w:r>
          </w:p>
        </w:tc>
        <w:tc>
          <w:tcPr>
            <w:tcW w:w="1275" w:type="dxa"/>
            <w:tcBorders>
              <w:top w:val="single" w:sz="4" w:space="0" w:color="auto"/>
              <w:left w:val="single" w:sz="4" w:space="0" w:color="auto"/>
              <w:bottom w:val="single" w:sz="4" w:space="0" w:color="auto"/>
              <w:right w:val="single" w:sz="4" w:space="0" w:color="auto"/>
            </w:tcBorders>
          </w:tcPr>
          <w:p w14:paraId="538ED104" w14:textId="77777777" w:rsidR="0084008E" w:rsidRDefault="0084008E">
            <w:pPr>
              <w:pStyle w:val="TableText"/>
            </w:pPr>
          </w:p>
        </w:tc>
        <w:tc>
          <w:tcPr>
            <w:tcW w:w="1843" w:type="dxa"/>
            <w:tcBorders>
              <w:top w:val="single" w:sz="4" w:space="0" w:color="auto"/>
              <w:left w:val="single" w:sz="4" w:space="0" w:color="auto"/>
              <w:bottom w:val="single" w:sz="4" w:space="0" w:color="auto"/>
              <w:right w:val="single" w:sz="4" w:space="0" w:color="auto"/>
            </w:tcBorders>
          </w:tcPr>
          <w:p w14:paraId="7646A92F" w14:textId="77777777" w:rsidR="0084008E" w:rsidRDefault="00B50E74">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172FED11" w14:textId="77777777" w:rsidR="0084008E" w:rsidRDefault="00B50E74">
            <w:pPr>
              <w:pStyle w:val="TableText"/>
            </w:pPr>
            <w:r>
              <w:t>O</w:t>
            </w:r>
          </w:p>
        </w:tc>
      </w:tr>
      <w:tr w:rsidR="0084008E" w14:paraId="183AD18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2B3CA6"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FFC1485"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D70013" w14:textId="77777777" w:rsidR="0084008E" w:rsidRDefault="00B50E74">
            <w:pPr>
              <w:pStyle w:val="TableTextWithTabs"/>
            </w:pPr>
            <w:r>
              <w:t>SpecificationVersion</w:t>
            </w:r>
          </w:p>
        </w:tc>
        <w:tc>
          <w:tcPr>
            <w:tcW w:w="1275" w:type="dxa"/>
            <w:tcBorders>
              <w:top w:val="single" w:sz="4" w:space="0" w:color="auto"/>
              <w:left w:val="single" w:sz="4" w:space="0" w:color="auto"/>
              <w:bottom w:val="single" w:sz="4" w:space="0" w:color="auto"/>
              <w:right w:val="single" w:sz="4" w:space="0" w:color="auto"/>
            </w:tcBorders>
          </w:tcPr>
          <w:p w14:paraId="7B242D0D" w14:textId="77777777" w:rsidR="0084008E" w:rsidRDefault="00B50E7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89E931A"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EB87EC7" w14:textId="77777777" w:rsidR="0084008E" w:rsidRDefault="00B50E74">
            <w:pPr>
              <w:pStyle w:val="TableText"/>
            </w:pPr>
            <w:r>
              <w:t>M</w:t>
            </w:r>
          </w:p>
        </w:tc>
      </w:tr>
      <w:tr w:rsidR="0084008E" w14:paraId="23856D8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30C1E6" w14:textId="77777777" w:rsidR="0084008E" w:rsidRDefault="00B50E7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446B637" w14:textId="77777777" w:rsidR="0084008E" w:rsidRDefault="00B50E74">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A6AFE91" w14:textId="77777777" w:rsidR="0084008E" w:rsidRDefault="00B50E74">
            <w:pPr>
              <w:pStyle w:val="TableTextWithTabs"/>
            </w:pPr>
            <w:r>
              <w:t>Sources</w:t>
            </w:r>
          </w:p>
        </w:tc>
        <w:tc>
          <w:tcPr>
            <w:tcW w:w="1275" w:type="dxa"/>
            <w:tcBorders>
              <w:top w:val="single" w:sz="4" w:space="0" w:color="auto"/>
              <w:left w:val="single" w:sz="4" w:space="0" w:color="auto"/>
              <w:bottom w:val="single" w:sz="4" w:space="0" w:color="auto"/>
              <w:right w:val="single" w:sz="4" w:space="0" w:color="auto"/>
            </w:tcBorders>
          </w:tcPr>
          <w:p w14:paraId="38AFF1A9" w14:textId="77777777" w:rsidR="0084008E" w:rsidRDefault="0084008E">
            <w:pPr>
              <w:pStyle w:val="TableText"/>
            </w:pPr>
          </w:p>
        </w:tc>
        <w:tc>
          <w:tcPr>
            <w:tcW w:w="1843" w:type="dxa"/>
            <w:tcBorders>
              <w:top w:val="single" w:sz="4" w:space="0" w:color="auto"/>
              <w:left w:val="single" w:sz="4" w:space="0" w:color="auto"/>
              <w:bottom w:val="single" w:sz="4" w:space="0" w:color="auto"/>
              <w:right w:val="single" w:sz="4" w:space="0" w:color="auto"/>
            </w:tcBorders>
          </w:tcPr>
          <w:p w14:paraId="7145EB89" w14:textId="77777777" w:rsidR="0084008E" w:rsidRDefault="00B50E74">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54071D47" w14:textId="77777777" w:rsidR="0084008E" w:rsidRDefault="00B50E74">
            <w:pPr>
              <w:pStyle w:val="TableText"/>
            </w:pPr>
            <w:r>
              <w:t>O</w:t>
            </w:r>
          </w:p>
        </w:tc>
      </w:tr>
      <w:tr w:rsidR="0084008E" w14:paraId="50C8B2E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849073" w14:textId="77777777" w:rsidR="0084008E" w:rsidRDefault="00B50E7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F1342BD" w14:textId="77777777" w:rsidR="0084008E" w:rsidRDefault="00B50E74">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139B4BB" w14:textId="77777777" w:rsidR="0084008E" w:rsidRDefault="00B50E74">
            <w:pPr>
              <w:pStyle w:val="TableTextWithTabs"/>
            </w:pPr>
            <w:r>
              <w:t>Registries</w:t>
            </w:r>
          </w:p>
        </w:tc>
        <w:tc>
          <w:tcPr>
            <w:tcW w:w="1275" w:type="dxa"/>
            <w:tcBorders>
              <w:top w:val="single" w:sz="4" w:space="0" w:color="auto"/>
              <w:left w:val="single" w:sz="4" w:space="0" w:color="auto"/>
              <w:bottom w:val="single" w:sz="4" w:space="0" w:color="auto"/>
              <w:right w:val="single" w:sz="4" w:space="0" w:color="auto"/>
            </w:tcBorders>
          </w:tcPr>
          <w:p w14:paraId="4BF511B6" w14:textId="77777777" w:rsidR="0084008E" w:rsidRDefault="0084008E">
            <w:pPr>
              <w:pStyle w:val="TableText"/>
            </w:pPr>
          </w:p>
        </w:tc>
        <w:tc>
          <w:tcPr>
            <w:tcW w:w="1843" w:type="dxa"/>
            <w:tcBorders>
              <w:top w:val="single" w:sz="4" w:space="0" w:color="auto"/>
              <w:left w:val="single" w:sz="4" w:space="0" w:color="auto"/>
              <w:bottom w:val="single" w:sz="4" w:space="0" w:color="auto"/>
              <w:right w:val="single" w:sz="4" w:space="0" w:color="auto"/>
            </w:tcBorders>
          </w:tcPr>
          <w:p w14:paraId="4B241A31" w14:textId="77777777" w:rsidR="0084008E" w:rsidRDefault="00B50E74">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0993A494" w14:textId="77777777" w:rsidR="0084008E" w:rsidRDefault="00B50E74">
            <w:pPr>
              <w:pStyle w:val="TableText"/>
            </w:pPr>
            <w:r>
              <w:t>O</w:t>
            </w:r>
          </w:p>
        </w:tc>
      </w:tr>
      <w:tr w:rsidR="0084008E" w14:paraId="3E85463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CAB04E" w14:textId="77777777" w:rsidR="0084008E" w:rsidRDefault="00B50E7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F346523" w14:textId="77777777" w:rsidR="0084008E" w:rsidRDefault="00B50E74">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149848B" w14:textId="77777777" w:rsidR="0084008E" w:rsidRDefault="00B50E74">
            <w:pPr>
              <w:pStyle w:val="TableTextWithTabs"/>
            </w:pPr>
            <w:r>
              <w:t>Evaluations</w:t>
            </w:r>
          </w:p>
        </w:tc>
        <w:tc>
          <w:tcPr>
            <w:tcW w:w="1275" w:type="dxa"/>
            <w:tcBorders>
              <w:top w:val="single" w:sz="4" w:space="0" w:color="auto"/>
              <w:left w:val="single" w:sz="4" w:space="0" w:color="auto"/>
              <w:bottom w:val="single" w:sz="4" w:space="0" w:color="auto"/>
              <w:right w:val="single" w:sz="4" w:space="0" w:color="auto"/>
            </w:tcBorders>
          </w:tcPr>
          <w:p w14:paraId="67ED1D19" w14:textId="77777777" w:rsidR="0084008E" w:rsidRDefault="0084008E">
            <w:pPr>
              <w:pStyle w:val="TableText"/>
            </w:pPr>
          </w:p>
        </w:tc>
        <w:tc>
          <w:tcPr>
            <w:tcW w:w="1843" w:type="dxa"/>
            <w:tcBorders>
              <w:top w:val="single" w:sz="4" w:space="0" w:color="auto"/>
              <w:left w:val="single" w:sz="4" w:space="0" w:color="auto"/>
              <w:bottom w:val="single" w:sz="4" w:space="0" w:color="auto"/>
              <w:right w:val="single" w:sz="4" w:space="0" w:color="auto"/>
            </w:tcBorders>
          </w:tcPr>
          <w:p w14:paraId="3DF08885" w14:textId="77777777" w:rsidR="0084008E" w:rsidRDefault="00B50E74">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17AA39EE" w14:textId="77777777" w:rsidR="0084008E" w:rsidRDefault="00B50E74">
            <w:pPr>
              <w:pStyle w:val="TableText"/>
            </w:pPr>
            <w:r>
              <w:t>O</w:t>
            </w:r>
          </w:p>
        </w:tc>
      </w:tr>
      <w:tr w:rsidR="0084008E" w14:paraId="19E3086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DF7663" w14:textId="77777777" w:rsidR="0084008E" w:rsidRDefault="00B50E7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02C9726" w14:textId="77777777" w:rsidR="0084008E" w:rsidRDefault="00B50E74">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E04BF32" w14:textId="77777777" w:rsidR="0084008E" w:rsidRDefault="00B50E74">
            <w:pPr>
              <w:pStyle w:val="TableTextWithTabs"/>
            </w:pPr>
            <w:r>
              <w:t>Jobs</w:t>
            </w:r>
          </w:p>
        </w:tc>
        <w:tc>
          <w:tcPr>
            <w:tcW w:w="1275" w:type="dxa"/>
            <w:tcBorders>
              <w:top w:val="single" w:sz="4" w:space="0" w:color="auto"/>
              <w:left w:val="single" w:sz="4" w:space="0" w:color="auto"/>
              <w:bottom w:val="single" w:sz="4" w:space="0" w:color="auto"/>
              <w:right w:val="single" w:sz="4" w:space="0" w:color="auto"/>
            </w:tcBorders>
          </w:tcPr>
          <w:p w14:paraId="10BDAFC8" w14:textId="77777777" w:rsidR="0084008E" w:rsidRDefault="0084008E">
            <w:pPr>
              <w:pStyle w:val="TableText"/>
            </w:pPr>
          </w:p>
        </w:tc>
        <w:tc>
          <w:tcPr>
            <w:tcW w:w="1843" w:type="dxa"/>
            <w:tcBorders>
              <w:top w:val="single" w:sz="4" w:space="0" w:color="auto"/>
              <w:left w:val="single" w:sz="4" w:space="0" w:color="auto"/>
              <w:bottom w:val="single" w:sz="4" w:space="0" w:color="auto"/>
              <w:right w:val="single" w:sz="4" w:space="0" w:color="auto"/>
            </w:tcBorders>
          </w:tcPr>
          <w:p w14:paraId="7D8E7B0C" w14:textId="77777777" w:rsidR="0084008E" w:rsidRDefault="00B50E74">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554926F3" w14:textId="77777777" w:rsidR="0084008E" w:rsidRDefault="00B50E74">
            <w:pPr>
              <w:pStyle w:val="TableText"/>
            </w:pPr>
            <w:r>
              <w:t>O</w:t>
            </w:r>
          </w:p>
        </w:tc>
      </w:tr>
      <w:tr w:rsidR="0084008E" w14:paraId="35C5B37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E173691" w14:textId="77777777" w:rsidR="0084008E" w:rsidRDefault="00B50E74">
            <w:pPr>
              <w:pStyle w:val="TableText"/>
            </w:pPr>
            <w:r>
              <w:rPr>
                <w:b/>
              </w:rPr>
              <w:t>Conformance Units</w:t>
            </w:r>
          </w:p>
        </w:tc>
      </w:tr>
      <w:tr w:rsidR="0084008E" w14:paraId="7C823BC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91603A9" w14:textId="77777777" w:rsidR="0084008E" w:rsidRDefault="00B50E74">
            <w:pPr>
              <w:pStyle w:val="TableText"/>
            </w:pPr>
            <w:r>
              <w:t>AiModelManagement</w:t>
            </w:r>
          </w:p>
        </w:tc>
      </w:tr>
    </w:tbl>
    <w:p w14:paraId="19714017" w14:textId="77777777" w:rsidR="0084008E" w:rsidRDefault="0084008E">
      <w:pPr>
        <w:pStyle w:val="spacer"/>
      </w:pPr>
    </w:p>
    <w:p w14:paraId="09246B05" w14:textId="77777777" w:rsidR="0084008E" w:rsidRDefault="00B50E74">
      <w:pPr>
        <w:pStyle w:val="Heading2"/>
      </w:pPr>
      <w:bookmarkStart w:id="426" w:name="_Clause_c7_2"/>
      <w:bookmarkStart w:id="427" w:name="_Toc238636475"/>
      <w:r>
        <w:t>ModelType</w:t>
      </w:r>
      <w:bookmarkEnd w:id="426"/>
      <w:bookmarkEnd w:id="427"/>
    </w:p>
    <w:p w14:paraId="3289D9DF" w14:textId="77777777" w:rsidR="0084008E" w:rsidRDefault="00B50E74">
      <w:pPr>
        <w:pStyle w:val="PARAGRAPH"/>
      </w:pPr>
      <w:r>
        <w:t>Nameplate of a trained model. The member set is deliberately aligned with the IDTA 02060 AI Model Nameplate submodel template, which is currently the only standardised description of an industrial AI model, so an Asset Administration Shell can be populated from this node without loss.</w:t>
      </w:r>
    </w:p>
    <w:p w14:paraId="29AD991B" w14:textId="392D47F6" w:rsidR="0084008E" w:rsidRDefault="00B50E74">
      <w:pPr>
        <w:pStyle w:val="TABLE-title"/>
      </w:pPr>
      <w:bookmarkStart w:id="428" w:name="_Tab_c7_2_def"/>
      <w:bookmarkStart w:id="429" w:name="_Toc238636616"/>
      <w:r>
        <w:lastRenderedPageBreak/>
        <w:t xml:space="preserve">Table </w:t>
      </w:r>
      <w:r>
        <w:fldChar w:fldCharType="begin"/>
      </w:r>
      <w:r>
        <w:instrText xml:space="preserve"> SEQ Table \* ARABIC </w:instrText>
      </w:r>
      <w:r>
        <w:fldChar w:fldCharType="separate"/>
      </w:r>
      <w:r w:rsidR="00171EA8">
        <w:rPr>
          <w:noProof/>
        </w:rPr>
        <w:t>25</w:t>
      </w:r>
      <w:r>
        <w:fldChar w:fldCharType="end"/>
      </w:r>
      <w:r>
        <w:t xml:space="preserve"> – ModelType definition</w:t>
      </w:r>
      <w:bookmarkEnd w:id="428"/>
      <w:bookmarkEnd w:id="42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008E" w14:paraId="2B3C754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EF80771" w14:textId="77777777" w:rsidR="0084008E" w:rsidRDefault="00B50E7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1CAAA32" w14:textId="77777777" w:rsidR="0084008E" w:rsidRDefault="00B50E74">
            <w:pPr>
              <w:pStyle w:val="TableText"/>
            </w:pPr>
            <w:r>
              <w:rPr>
                <w:b/>
              </w:rPr>
              <w:t>Value</w:t>
            </w:r>
          </w:p>
        </w:tc>
      </w:tr>
      <w:tr w:rsidR="0084008E" w14:paraId="496BBD9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A308A24" w14:textId="77777777" w:rsidR="0084008E" w:rsidRDefault="00B50E7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AE756D8" w14:textId="77777777" w:rsidR="0084008E" w:rsidRDefault="00B50E74">
            <w:pPr>
              <w:pStyle w:val="TableText"/>
            </w:pPr>
            <w:r>
              <w:t>2:ModelType</w:t>
            </w:r>
          </w:p>
        </w:tc>
      </w:tr>
      <w:tr w:rsidR="0084008E" w14:paraId="45554EC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E80156" w14:textId="77777777" w:rsidR="0084008E" w:rsidRDefault="00B50E7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C98710E" w14:textId="77777777" w:rsidR="0084008E" w:rsidRDefault="00B50E74">
            <w:pPr>
              <w:pStyle w:val="TableText"/>
            </w:pPr>
            <w:r>
              <w:t>False</w:t>
            </w:r>
          </w:p>
        </w:tc>
      </w:tr>
      <w:tr w:rsidR="0084008E" w14:paraId="74BC0AF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5F61E8D" w14:textId="77777777" w:rsidR="0084008E" w:rsidRDefault="00B50E7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9CFDEEC" w14:textId="77777777" w:rsidR="0084008E" w:rsidRDefault="00B50E7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8BF0C71" w14:textId="77777777" w:rsidR="0084008E" w:rsidRDefault="00B50E7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C00C8E0" w14:textId="77777777" w:rsidR="0084008E" w:rsidRDefault="00B50E7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9AFE2CA" w14:textId="77777777" w:rsidR="0084008E" w:rsidRDefault="00B50E7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1613105" w14:textId="77777777" w:rsidR="0084008E" w:rsidRDefault="00B50E74">
            <w:pPr>
              <w:pStyle w:val="TableText"/>
            </w:pPr>
            <w:r>
              <w:rPr>
                <w:b/>
              </w:rPr>
              <w:t>Other</w:t>
            </w:r>
          </w:p>
        </w:tc>
      </w:tr>
      <w:tr w:rsidR="0084008E" w14:paraId="6CFDD4C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A2222F" w14:textId="77777777" w:rsidR="0084008E" w:rsidRDefault="00B50E74">
            <w:pPr>
              <w:pStyle w:val="TableText"/>
            </w:pPr>
            <w:r>
              <w:t>Subtype of the 0:BaseObjectType defined in OPC 10000-5, i.e. inheriting the InstanceDeclarations of that Node.</w:t>
            </w:r>
          </w:p>
        </w:tc>
      </w:tr>
      <w:tr w:rsidR="0084008E" w14:paraId="60D822A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201414"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C7B033D"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138466" w14:textId="77777777" w:rsidR="0084008E" w:rsidRDefault="00B50E74">
            <w:pPr>
              <w:pStyle w:val="TableTextWithTabs"/>
            </w:pPr>
            <w:r>
              <w:t>ModelId</w:t>
            </w:r>
          </w:p>
        </w:tc>
        <w:tc>
          <w:tcPr>
            <w:tcW w:w="1275" w:type="dxa"/>
            <w:tcBorders>
              <w:top w:val="single" w:sz="4" w:space="0" w:color="auto"/>
              <w:left w:val="single" w:sz="4" w:space="0" w:color="auto"/>
              <w:bottom w:val="single" w:sz="4" w:space="0" w:color="auto"/>
              <w:right w:val="single" w:sz="4" w:space="0" w:color="auto"/>
            </w:tcBorders>
          </w:tcPr>
          <w:p w14:paraId="7FF1C8A5" w14:textId="77777777" w:rsidR="0084008E" w:rsidRDefault="00B50E7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20028D2"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AFD1708" w14:textId="77777777" w:rsidR="0084008E" w:rsidRDefault="00B50E74">
            <w:pPr>
              <w:pStyle w:val="TableText"/>
            </w:pPr>
            <w:r>
              <w:t>M</w:t>
            </w:r>
          </w:p>
        </w:tc>
      </w:tr>
      <w:tr w:rsidR="0084008E" w14:paraId="5EB6CE4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E866AA"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378640D"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4EECCD" w14:textId="77777777" w:rsidR="0084008E" w:rsidRDefault="00B50E74">
            <w:pPr>
              <w:pStyle w:val="TableTextWithTabs"/>
            </w:pPr>
            <w:r>
              <w:t>Name</w:t>
            </w:r>
          </w:p>
        </w:tc>
        <w:tc>
          <w:tcPr>
            <w:tcW w:w="1275" w:type="dxa"/>
            <w:tcBorders>
              <w:top w:val="single" w:sz="4" w:space="0" w:color="auto"/>
              <w:left w:val="single" w:sz="4" w:space="0" w:color="auto"/>
              <w:bottom w:val="single" w:sz="4" w:space="0" w:color="auto"/>
              <w:right w:val="single" w:sz="4" w:space="0" w:color="auto"/>
            </w:tcBorders>
          </w:tcPr>
          <w:p w14:paraId="2E4BE270" w14:textId="77777777" w:rsidR="0084008E" w:rsidRDefault="00B50E74">
            <w:pPr>
              <w:pStyle w:val="TableText"/>
            </w:pPr>
            <w:r>
              <w:t>0:LocalizedText</w:t>
            </w:r>
          </w:p>
        </w:tc>
        <w:tc>
          <w:tcPr>
            <w:tcW w:w="1843" w:type="dxa"/>
            <w:tcBorders>
              <w:top w:val="single" w:sz="4" w:space="0" w:color="auto"/>
              <w:left w:val="single" w:sz="4" w:space="0" w:color="auto"/>
              <w:bottom w:val="single" w:sz="4" w:space="0" w:color="auto"/>
              <w:right w:val="single" w:sz="4" w:space="0" w:color="auto"/>
            </w:tcBorders>
          </w:tcPr>
          <w:p w14:paraId="41841D70"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D77985C" w14:textId="77777777" w:rsidR="0084008E" w:rsidRDefault="00B50E74">
            <w:pPr>
              <w:pStyle w:val="TableText"/>
            </w:pPr>
            <w:r>
              <w:t>M</w:t>
            </w:r>
          </w:p>
        </w:tc>
      </w:tr>
      <w:tr w:rsidR="0084008E" w14:paraId="2613DFD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C47997"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EBBFA1"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D749EE" w14:textId="77777777" w:rsidR="0084008E" w:rsidRDefault="00B50E74">
            <w:pPr>
              <w:pStyle w:val="TableTextWithTabs"/>
            </w:pPr>
            <w:r>
              <w:t>Version</w:t>
            </w:r>
          </w:p>
        </w:tc>
        <w:tc>
          <w:tcPr>
            <w:tcW w:w="1275" w:type="dxa"/>
            <w:tcBorders>
              <w:top w:val="single" w:sz="4" w:space="0" w:color="auto"/>
              <w:left w:val="single" w:sz="4" w:space="0" w:color="auto"/>
              <w:bottom w:val="single" w:sz="4" w:space="0" w:color="auto"/>
              <w:right w:val="single" w:sz="4" w:space="0" w:color="auto"/>
            </w:tcBorders>
          </w:tcPr>
          <w:p w14:paraId="27F54950" w14:textId="77777777" w:rsidR="0084008E" w:rsidRDefault="00B50E7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3E2F707"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30D21D3" w14:textId="77777777" w:rsidR="0084008E" w:rsidRDefault="00B50E74">
            <w:pPr>
              <w:pStyle w:val="TableText"/>
            </w:pPr>
            <w:r>
              <w:t>M</w:t>
            </w:r>
          </w:p>
        </w:tc>
      </w:tr>
      <w:tr w:rsidR="0084008E" w14:paraId="6380275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050EEE"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940E985"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8294E9" w14:textId="77777777" w:rsidR="0084008E" w:rsidRDefault="00B50E74">
            <w:pPr>
              <w:pStyle w:val="TableTextWithTabs"/>
            </w:pPr>
            <w:r>
              <w:t>Framework</w:t>
            </w:r>
          </w:p>
        </w:tc>
        <w:tc>
          <w:tcPr>
            <w:tcW w:w="1275" w:type="dxa"/>
            <w:tcBorders>
              <w:top w:val="single" w:sz="4" w:space="0" w:color="auto"/>
              <w:left w:val="single" w:sz="4" w:space="0" w:color="auto"/>
              <w:bottom w:val="single" w:sz="4" w:space="0" w:color="auto"/>
              <w:right w:val="single" w:sz="4" w:space="0" w:color="auto"/>
            </w:tcBorders>
          </w:tcPr>
          <w:p w14:paraId="5842DE5D" w14:textId="77777777" w:rsidR="0084008E" w:rsidRDefault="00B50E7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686540B"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E20876" w14:textId="77777777" w:rsidR="0084008E" w:rsidRDefault="00B50E74">
            <w:pPr>
              <w:pStyle w:val="TableText"/>
            </w:pPr>
            <w:r>
              <w:t>O</w:t>
            </w:r>
          </w:p>
        </w:tc>
      </w:tr>
      <w:tr w:rsidR="0084008E" w14:paraId="4671BFF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6AE4B9"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77BE176"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2E051E4" w14:textId="77777777" w:rsidR="0084008E" w:rsidRDefault="00B50E74">
            <w:pPr>
              <w:pStyle w:val="TableTextWithTabs"/>
            </w:pPr>
            <w:r>
              <w:t>Format</w:t>
            </w:r>
          </w:p>
        </w:tc>
        <w:tc>
          <w:tcPr>
            <w:tcW w:w="1275" w:type="dxa"/>
            <w:tcBorders>
              <w:top w:val="single" w:sz="4" w:space="0" w:color="auto"/>
              <w:left w:val="single" w:sz="4" w:space="0" w:color="auto"/>
              <w:bottom w:val="single" w:sz="4" w:space="0" w:color="auto"/>
              <w:right w:val="single" w:sz="4" w:space="0" w:color="auto"/>
            </w:tcBorders>
          </w:tcPr>
          <w:p w14:paraId="0DFBF14B" w14:textId="77777777" w:rsidR="0084008E" w:rsidRDefault="00B50E7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93B85B2"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6643EEF" w14:textId="77777777" w:rsidR="0084008E" w:rsidRDefault="00B50E74">
            <w:pPr>
              <w:pStyle w:val="TableText"/>
            </w:pPr>
            <w:r>
              <w:t>O</w:t>
            </w:r>
          </w:p>
        </w:tc>
      </w:tr>
      <w:tr w:rsidR="0084008E" w14:paraId="14DF647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ADD32D"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0232B1C"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EBFFC1" w14:textId="77777777" w:rsidR="0084008E" w:rsidRDefault="00B50E74">
            <w:pPr>
              <w:pStyle w:val="TableTextWithTabs"/>
            </w:pPr>
            <w:r>
              <w:t>TaskKind</w:t>
            </w:r>
          </w:p>
        </w:tc>
        <w:tc>
          <w:tcPr>
            <w:tcW w:w="1275" w:type="dxa"/>
            <w:tcBorders>
              <w:top w:val="single" w:sz="4" w:space="0" w:color="auto"/>
              <w:left w:val="single" w:sz="4" w:space="0" w:color="auto"/>
              <w:bottom w:val="single" w:sz="4" w:space="0" w:color="auto"/>
              <w:right w:val="single" w:sz="4" w:space="0" w:color="auto"/>
            </w:tcBorders>
          </w:tcPr>
          <w:p w14:paraId="75A02D29" w14:textId="77777777" w:rsidR="0084008E" w:rsidRDefault="00B50E7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CD41A1B"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7A593ED" w14:textId="77777777" w:rsidR="0084008E" w:rsidRDefault="00B50E74">
            <w:pPr>
              <w:pStyle w:val="TableText"/>
            </w:pPr>
            <w:r>
              <w:t>O</w:t>
            </w:r>
          </w:p>
        </w:tc>
      </w:tr>
      <w:tr w:rsidR="0084008E" w14:paraId="591EFAD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8F843A"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E4AB95F"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5E5D5B" w14:textId="77777777" w:rsidR="0084008E" w:rsidRDefault="00B50E74">
            <w:pPr>
              <w:pStyle w:val="TableTextWithTabs"/>
            </w:pPr>
            <w:r>
              <w:t>Digest</w:t>
            </w:r>
          </w:p>
        </w:tc>
        <w:tc>
          <w:tcPr>
            <w:tcW w:w="1275" w:type="dxa"/>
            <w:tcBorders>
              <w:top w:val="single" w:sz="4" w:space="0" w:color="auto"/>
              <w:left w:val="single" w:sz="4" w:space="0" w:color="auto"/>
              <w:bottom w:val="single" w:sz="4" w:space="0" w:color="auto"/>
              <w:right w:val="single" w:sz="4" w:space="0" w:color="auto"/>
            </w:tcBorders>
          </w:tcPr>
          <w:p w14:paraId="02407BDF" w14:textId="77777777" w:rsidR="0084008E" w:rsidRDefault="00B50E74">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04560EDF"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1F61B71" w14:textId="77777777" w:rsidR="0084008E" w:rsidRDefault="00B50E74">
            <w:pPr>
              <w:pStyle w:val="TableText"/>
            </w:pPr>
            <w:r>
              <w:t>M</w:t>
            </w:r>
          </w:p>
        </w:tc>
      </w:tr>
      <w:tr w:rsidR="0084008E" w14:paraId="148A8F8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0735EB"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DD15024"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1634EEE" w14:textId="77777777" w:rsidR="0084008E" w:rsidRDefault="00B50E74">
            <w:pPr>
              <w:pStyle w:val="TableTextWithTabs"/>
            </w:pPr>
            <w:r>
              <w:t>DigestAlgorithm</w:t>
            </w:r>
          </w:p>
        </w:tc>
        <w:tc>
          <w:tcPr>
            <w:tcW w:w="1275" w:type="dxa"/>
            <w:tcBorders>
              <w:top w:val="single" w:sz="4" w:space="0" w:color="auto"/>
              <w:left w:val="single" w:sz="4" w:space="0" w:color="auto"/>
              <w:bottom w:val="single" w:sz="4" w:space="0" w:color="auto"/>
              <w:right w:val="single" w:sz="4" w:space="0" w:color="auto"/>
            </w:tcBorders>
          </w:tcPr>
          <w:p w14:paraId="0C3527AC" w14:textId="77777777" w:rsidR="0084008E" w:rsidRDefault="00B50E7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0300C8A"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EF78D72" w14:textId="77777777" w:rsidR="0084008E" w:rsidRDefault="00B50E74">
            <w:pPr>
              <w:pStyle w:val="TableText"/>
            </w:pPr>
            <w:r>
              <w:t>M</w:t>
            </w:r>
          </w:p>
        </w:tc>
      </w:tr>
      <w:tr w:rsidR="0084008E" w14:paraId="22B1246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42CD10"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ECA220E"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8803476" w14:textId="77777777" w:rsidR="0084008E" w:rsidRDefault="00B50E74">
            <w:pPr>
              <w:pStyle w:val="TableTextWithTabs"/>
            </w:pPr>
            <w:r>
              <w:t>ArtifactUri</w:t>
            </w:r>
          </w:p>
        </w:tc>
        <w:tc>
          <w:tcPr>
            <w:tcW w:w="1275" w:type="dxa"/>
            <w:tcBorders>
              <w:top w:val="single" w:sz="4" w:space="0" w:color="auto"/>
              <w:left w:val="single" w:sz="4" w:space="0" w:color="auto"/>
              <w:bottom w:val="single" w:sz="4" w:space="0" w:color="auto"/>
              <w:right w:val="single" w:sz="4" w:space="0" w:color="auto"/>
            </w:tcBorders>
          </w:tcPr>
          <w:p w14:paraId="01679438" w14:textId="77777777" w:rsidR="0084008E" w:rsidRDefault="00B50E7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8D69346"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DD950F5" w14:textId="77777777" w:rsidR="0084008E" w:rsidRDefault="00B50E74">
            <w:pPr>
              <w:pStyle w:val="TableText"/>
            </w:pPr>
            <w:r>
              <w:t>O</w:t>
            </w:r>
          </w:p>
        </w:tc>
      </w:tr>
      <w:tr w:rsidR="0084008E" w14:paraId="00CF698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9676F50"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CAD2027"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4555BC7" w14:textId="77777777" w:rsidR="0084008E" w:rsidRDefault="00B50E74">
            <w:pPr>
              <w:pStyle w:val="TableTextWithTabs"/>
            </w:pPr>
            <w:r>
              <w:t>ProvenanceUri</w:t>
            </w:r>
          </w:p>
        </w:tc>
        <w:tc>
          <w:tcPr>
            <w:tcW w:w="1275" w:type="dxa"/>
            <w:tcBorders>
              <w:top w:val="single" w:sz="4" w:space="0" w:color="auto"/>
              <w:left w:val="single" w:sz="4" w:space="0" w:color="auto"/>
              <w:bottom w:val="single" w:sz="4" w:space="0" w:color="auto"/>
              <w:right w:val="single" w:sz="4" w:space="0" w:color="auto"/>
            </w:tcBorders>
          </w:tcPr>
          <w:p w14:paraId="5F229661" w14:textId="77777777" w:rsidR="0084008E" w:rsidRDefault="00B50E7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0B4EF5F"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5CDAE80" w14:textId="77777777" w:rsidR="0084008E" w:rsidRDefault="00B50E74">
            <w:pPr>
              <w:pStyle w:val="TableText"/>
            </w:pPr>
            <w:r>
              <w:t>O</w:t>
            </w:r>
          </w:p>
        </w:tc>
      </w:tr>
      <w:tr w:rsidR="0084008E" w14:paraId="300F2FA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9A6FF1"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E381E3F"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ED76BF5" w14:textId="77777777" w:rsidR="0084008E" w:rsidRDefault="00B50E74">
            <w:pPr>
              <w:pStyle w:val="TableTextWithTabs"/>
            </w:pPr>
            <w:r>
              <w:t>LabelClasses</w:t>
            </w:r>
          </w:p>
        </w:tc>
        <w:tc>
          <w:tcPr>
            <w:tcW w:w="1275" w:type="dxa"/>
            <w:tcBorders>
              <w:top w:val="single" w:sz="4" w:space="0" w:color="auto"/>
              <w:left w:val="single" w:sz="4" w:space="0" w:color="auto"/>
              <w:bottom w:val="single" w:sz="4" w:space="0" w:color="auto"/>
              <w:right w:val="single" w:sz="4" w:space="0" w:color="auto"/>
            </w:tcBorders>
          </w:tcPr>
          <w:p w14:paraId="13B4CE85" w14:textId="77777777" w:rsidR="0084008E" w:rsidRDefault="00B50E7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A97D969"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D6C00B0" w14:textId="77777777" w:rsidR="0084008E" w:rsidRDefault="00B50E74">
            <w:pPr>
              <w:pStyle w:val="TableText"/>
            </w:pPr>
            <w:r>
              <w:t>O</w:t>
            </w:r>
          </w:p>
        </w:tc>
      </w:tr>
      <w:tr w:rsidR="0084008E" w14:paraId="51A4504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8753B5" w14:textId="77777777" w:rsidR="0084008E" w:rsidRDefault="00B50E7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349BDA1"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EEA7469" w14:textId="77777777" w:rsidR="0084008E" w:rsidRDefault="00B50E74">
            <w:pPr>
              <w:pStyle w:val="TableTextWithTabs"/>
            </w:pPr>
            <w:r>
              <w:t>Inputs</w:t>
            </w:r>
          </w:p>
        </w:tc>
        <w:tc>
          <w:tcPr>
            <w:tcW w:w="1275" w:type="dxa"/>
            <w:tcBorders>
              <w:top w:val="single" w:sz="4" w:space="0" w:color="auto"/>
              <w:left w:val="single" w:sz="4" w:space="0" w:color="auto"/>
              <w:bottom w:val="single" w:sz="4" w:space="0" w:color="auto"/>
              <w:right w:val="single" w:sz="4" w:space="0" w:color="auto"/>
            </w:tcBorders>
          </w:tcPr>
          <w:p w14:paraId="4E37679E" w14:textId="77777777" w:rsidR="0084008E" w:rsidRDefault="00B50E74">
            <w:pPr>
              <w:pStyle w:val="TableText"/>
            </w:pPr>
            <w:r>
              <w:t>TensorSignatureDataType[]</w:t>
            </w:r>
          </w:p>
        </w:tc>
        <w:tc>
          <w:tcPr>
            <w:tcW w:w="1843" w:type="dxa"/>
            <w:tcBorders>
              <w:top w:val="single" w:sz="4" w:space="0" w:color="auto"/>
              <w:left w:val="single" w:sz="4" w:space="0" w:color="auto"/>
              <w:bottom w:val="single" w:sz="4" w:space="0" w:color="auto"/>
              <w:right w:val="single" w:sz="4" w:space="0" w:color="auto"/>
            </w:tcBorders>
          </w:tcPr>
          <w:p w14:paraId="1031F9C2" w14:textId="77777777" w:rsidR="0084008E" w:rsidRDefault="00B50E74">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502FABAB" w14:textId="77777777" w:rsidR="0084008E" w:rsidRDefault="00B50E74">
            <w:pPr>
              <w:pStyle w:val="TableText"/>
            </w:pPr>
            <w:r>
              <w:t>O</w:t>
            </w:r>
          </w:p>
        </w:tc>
      </w:tr>
      <w:tr w:rsidR="0084008E" w14:paraId="27A83F4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72FEAC" w14:textId="77777777" w:rsidR="0084008E" w:rsidRDefault="00B50E7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2D4BDDF"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2CFCE11" w14:textId="77777777" w:rsidR="0084008E" w:rsidRDefault="00B50E74">
            <w:pPr>
              <w:pStyle w:val="TableTextWithTabs"/>
            </w:pPr>
            <w:r>
              <w:t>Outputs</w:t>
            </w:r>
          </w:p>
        </w:tc>
        <w:tc>
          <w:tcPr>
            <w:tcW w:w="1275" w:type="dxa"/>
            <w:tcBorders>
              <w:top w:val="single" w:sz="4" w:space="0" w:color="auto"/>
              <w:left w:val="single" w:sz="4" w:space="0" w:color="auto"/>
              <w:bottom w:val="single" w:sz="4" w:space="0" w:color="auto"/>
              <w:right w:val="single" w:sz="4" w:space="0" w:color="auto"/>
            </w:tcBorders>
          </w:tcPr>
          <w:p w14:paraId="64B5065B" w14:textId="77777777" w:rsidR="0084008E" w:rsidRDefault="00B50E74">
            <w:pPr>
              <w:pStyle w:val="TableText"/>
            </w:pPr>
            <w:r>
              <w:t>TensorSignatureDataType[]</w:t>
            </w:r>
          </w:p>
        </w:tc>
        <w:tc>
          <w:tcPr>
            <w:tcW w:w="1843" w:type="dxa"/>
            <w:tcBorders>
              <w:top w:val="single" w:sz="4" w:space="0" w:color="auto"/>
              <w:left w:val="single" w:sz="4" w:space="0" w:color="auto"/>
              <w:bottom w:val="single" w:sz="4" w:space="0" w:color="auto"/>
              <w:right w:val="single" w:sz="4" w:space="0" w:color="auto"/>
            </w:tcBorders>
          </w:tcPr>
          <w:p w14:paraId="0452E85E" w14:textId="77777777" w:rsidR="0084008E" w:rsidRDefault="00B50E74">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EA54D43" w14:textId="77777777" w:rsidR="0084008E" w:rsidRDefault="00B50E74">
            <w:pPr>
              <w:pStyle w:val="TableText"/>
            </w:pPr>
            <w:r>
              <w:t>O</w:t>
            </w:r>
          </w:p>
        </w:tc>
      </w:tr>
      <w:tr w:rsidR="0084008E" w14:paraId="7C9108B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6486241" w14:textId="77777777" w:rsidR="0084008E" w:rsidRDefault="00B50E7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BD6A41E" w14:textId="77777777" w:rsidR="0084008E" w:rsidRDefault="00B50E74">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F1F4A45" w14:textId="77777777" w:rsidR="0084008E" w:rsidRDefault="00B50E74">
            <w:pPr>
              <w:pStyle w:val="TableTextWithTabs"/>
            </w:pPr>
            <w:r>
              <w:t>Card</w:t>
            </w:r>
          </w:p>
        </w:tc>
        <w:tc>
          <w:tcPr>
            <w:tcW w:w="1275" w:type="dxa"/>
            <w:tcBorders>
              <w:top w:val="single" w:sz="4" w:space="0" w:color="auto"/>
              <w:left w:val="single" w:sz="4" w:space="0" w:color="auto"/>
              <w:bottom w:val="single" w:sz="4" w:space="0" w:color="auto"/>
              <w:right w:val="single" w:sz="4" w:space="0" w:color="auto"/>
            </w:tcBorders>
          </w:tcPr>
          <w:p w14:paraId="1E32F7F8" w14:textId="77777777" w:rsidR="0084008E" w:rsidRDefault="0084008E">
            <w:pPr>
              <w:pStyle w:val="TableText"/>
            </w:pPr>
          </w:p>
        </w:tc>
        <w:tc>
          <w:tcPr>
            <w:tcW w:w="1843" w:type="dxa"/>
            <w:tcBorders>
              <w:top w:val="single" w:sz="4" w:space="0" w:color="auto"/>
              <w:left w:val="single" w:sz="4" w:space="0" w:color="auto"/>
              <w:bottom w:val="single" w:sz="4" w:space="0" w:color="auto"/>
              <w:right w:val="single" w:sz="4" w:space="0" w:color="auto"/>
            </w:tcBorders>
          </w:tcPr>
          <w:p w14:paraId="54E69953" w14:textId="77777777" w:rsidR="0084008E" w:rsidRDefault="00B50E74">
            <w:pPr>
              <w:pStyle w:val="TableText"/>
            </w:pPr>
            <w:r>
              <w:t>ModelCardType</w:t>
            </w:r>
          </w:p>
        </w:tc>
        <w:tc>
          <w:tcPr>
            <w:tcW w:w="851" w:type="dxa"/>
            <w:tcBorders>
              <w:top w:val="single" w:sz="4" w:space="0" w:color="auto"/>
              <w:left w:val="single" w:sz="4" w:space="0" w:color="auto"/>
              <w:bottom w:val="single" w:sz="4" w:space="0" w:color="auto"/>
              <w:right w:val="single" w:sz="4" w:space="0" w:color="auto"/>
            </w:tcBorders>
          </w:tcPr>
          <w:p w14:paraId="4F3B6379" w14:textId="77777777" w:rsidR="0084008E" w:rsidRDefault="00B50E74">
            <w:pPr>
              <w:pStyle w:val="TableText"/>
            </w:pPr>
            <w:r>
              <w:t>O</w:t>
            </w:r>
          </w:p>
        </w:tc>
      </w:tr>
      <w:tr w:rsidR="0084008E" w14:paraId="6307767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78C464"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242698"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3FBBEB5" w14:textId="77777777" w:rsidR="0084008E" w:rsidRDefault="00B50E74">
            <w:pPr>
              <w:pStyle w:val="TableTextWithTabs"/>
            </w:pPr>
            <w:r>
              <w:t>Publisher</w:t>
            </w:r>
          </w:p>
        </w:tc>
        <w:tc>
          <w:tcPr>
            <w:tcW w:w="1275" w:type="dxa"/>
            <w:tcBorders>
              <w:top w:val="single" w:sz="4" w:space="0" w:color="auto"/>
              <w:left w:val="single" w:sz="4" w:space="0" w:color="auto"/>
              <w:bottom w:val="single" w:sz="4" w:space="0" w:color="auto"/>
              <w:right w:val="single" w:sz="4" w:space="0" w:color="auto"/>
            </w:tcBorders>
          </w:tcPr>
          <w:p w14:paraId="16BEC5A2" w14:textId="77777777" w:rsidR="0084008E" w:rsidRDefault="00B50E7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0653AA1"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B86EC96" w14:textId="77777777" w:rsidR="0084008E" w:rsidRDefault="00B50E74">
            <w:pPr>
              <w:pStyle w:val="TableText"/>
            </w:pPr>
            <w:r>
              <w:t>O</w:t>
            </w:r>
          </w:p>
        </w:tc>
      </w:tr>
      <w:tr w:rsidR="0084008E" w14:paraId="3057CEE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F22E97"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01952EF"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463D737" w14:textId="77777777" w:rsidR="0084008E" w:rsidRDefault="00B50E74">
            <w:pPr>
              <w:pStyle w:val="TableTextWithTabs"/>
            </w:pPr>
            <w:r>
              <w:t>ParameterCount</w:t>
            </w:r>
          </w:p>
        </w:tc>
        <w:tc>
          <w:tcPr>
            <w:tcW w:w="1275" w:type="dxa"/>
            <w:tcBorders>
              <w:top w:val="single" w:sz="4" w:space="0" w:color="auto"/>
              <w:left w:val="single" w:sz="4" w:space="0" w:color="auto"/>
              <w:bottom w:val="single" w:sz="4" w:space="0" w:color="auto"/>
              <w:right w:val="single" w:sz="4" w:space="0" w:color="auto"/>
            </w:tcBorders>
          </w:tcPr>
          <w:p w14:paraId="61BAA82E" w14:textId="77777777" w:rsidR="0084008E" w:rsidRDefault="00B50E74">
            <w:pPr>
              <w:pStyle w:val="TableText"/>
            </w:pPr>
            <w:r>
              <w:t>0:UInt64</w:t>
            </w:r>
          </w:p>
        </w:tc>
        <w:tc>
          <w:tcPr>
            <w:tcW w:w="1843" w:type="dxa"/>
            <w:tcBorders>
              <w:top w:val="single" w:sz="4" w:space="0" w:color="auto"/>
              <w:left w:val="single" w:sz="4" w:space="0" w:color="auto"/>
              <w:bottom w:val="single" w:sz="4" w:space="0" w:color="auto"/>
              <w:right w:val="single" w:sz="4" w:space="0" w:color="auto"/>
            </w:tcBorders>
          </w:tcPr>
          <w:p w14:paraId="0EFF713F"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421BCA5" w14:textId="77777777" w:rsidR="0084008E" w:rsidRDefault="00B50E74">
            <w:pPr>
              <w:pStyle w:val="TableText"/>
            </w:pPr>
            <w:r>
              <w:t>O</w:t>
            </w:r>
          </w:p>
        </w:tc>
      </w:tr>
      <w:tr w:rsidR="0084008E" w14:paraId="33A9457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6B00F4"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588FFC0"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497345F" w14:textId="77777777" w:rsidR="0084008E" w:rsidRDefault="00B50E74">
            <w:pPr>
              <w:pStyle w:val="TableTextWithTabs"/>
            </w:pPr>
            <w:r>
              <w:t>Quantization</w:t>
            </w:r>
          </w:p>
        </w:tc>
        <w:tc>
          <w:tcPr>
            <w:tcW w:w="1275" w:type="dxa"/>
            <w:tcBorders>
              <w:top w:val="single" w:sz="4" w:space="0" w:color="auto"/>
              <w:left w:val="single" w:sz="4" w:space="0" w:color="auto"/>
              <w:bottom w:val="single" w:sz="4" w:space="0" w:color="auto"/>
              <w:right w:val="single" w:sz="4" w:space="0" w:color="auto"/>
            </w:tcBorders>
          </w:tcPr>
          <w:p w14:paraId="7F2D3D82" w14:textId="77777777" w:rsidR="0084008E" w:rsidRDefault="00B50E7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EED081C"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0882FF7" w14:textId="77777777" w:rsidR="0084008E" w:rsidRDefault="00B50E74">
            <w:pPr>
              <w:pStyle w:val="TableText"/>
            </w:pPr>
            <w:r>
              <w:t>O</w:t>
            </w:r>
          </w:p>
        </w:tc>
      </w:tr>
      <w:tr w:rsidR="0084008E" w14:paraId="7FD9CB8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3629AD"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39D0488"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CA23199" w14:textId="77777777" w:rsidR="0084008E" w:rsidRDefault="00B50E74">
            <w:pPr>
              <w:pStyle w:val="TableTextWithTabs"/>
            </w:pPr>
            <w:r>
              <w:t>SafetyPolicyUri</w:t>
            </w:r>
          </w:p>
        </w:tc>
        <w:tc>
          <w:tcPr>
            <w:tcW w:w="1275" w:type="dxa"/>
            <w:tcBorders>
              <w:top w:val="single" w:sz="4" w:space="0" w:color="auto"/>
              <w:left w:val="single" w:sz="4" w:space="0" w:color="auto"/>
              <w:bottom w:val="single" w:sz="4" w:space="0" w:color="auto"/>
              <w:right w:val="single" w:sz="4" w:space="0" w:color="auto"/>
            </w:tcBorders>
          </w:tcPr>
          <w:p w14:paraId="74126828" w14:textId="77777777" w:rsidR="0084008E" w:rsidRDefault="00B50E7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B51CE22"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C2C4102" w14:textId="77777777" w:rsidR="0084008E" w:rsidRDefault="00B50E74">
            <w:pPr>
              <w:pStyle w:val="TableText"/>
            </w:pPr>
            <w:r>
              <w:t>O</w:t>
            </w:r>
          </w:p>
        </w:tc>
      </w:tr>
      <w:tr w:rsidR="0084008E" w14:paraId="6160EA5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DF81663"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1AFFEAB"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93BA09" w14:textId="77777777" w:rsidR="0084008E" w:rsidRDefault="00B50E74">
            <w:pPr>
              <w:pStyle w:val="TableTextWithTabs"/>
            </w:pPr>
            <w:r>
              <w:t>DigestProvenance</w:t>
            </w:r>
          </w:p>
        </w:tc>
        <w:tc>
          <w:tcPr>
            <w:tcW w:w="1275" w:type="dxa"/>
            <w:tcBorders>
              <w:top w:val="single" w:sz="4" w:space="0" w:color="auto"/>
              <w:left w:val="single" w:sz="4" w:space="0" w:color="auto"/>
              <w:bottom w:val="single" w:sz="4" w:space="0" w:color="auto"/>
              <w:right w:val="single" w:sz="4" w:space="0" w:color="auto"/>
            </w:tcBorders>
          </w:tcPr>
          <w:p w14:paraId="38539FB3" w14:textId="77777777" w:rsidR="0084008E" w:rsidRDefault="00B50E74">
            <w:pPr>
              <w:pStyle w:val="TableText"/>
            </w:pPr>
            <w:r>
              <w:t>DigestProvenanceEnum</w:t>
            </w:r>
          </w:p>
        </w:tc>
        <w:tc>
          <w:tcPr>
            <w:tcW w:w="1843" w:type="dxa"/>
            <w:tcBorders>
              <w:top w:val="single" w:sz="4" w:space="0" w:color="auto"/>
              <w:left w:val="single" w:sz="4" w:space="0" w:color="auto"/>
              <w:bottom w:val="single" w:sz="4" w:space="0" w:color="auto"/>
              <w:right w:val="single" w:sz="4" w:space="0" w:color="auto"/>
            </w:tcBorders>
          </w:tcPr>
          <w:p w14:paraId="48931EA5"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74E0C51" w14:textId="77777777" w:rsidR="0084008E" w:rsidRDefault="00B50E74">
            <w:pPr>
              <w:pStyle w:val="TableText"/>
            </w:pPr>
            <w:r>
              <w:t>M</w:t>
            </w:r>
          </w:p>
        </w:tc>
      </w:tr>
      <w:tr w:rsidR="0084008E" w14:paraId="5E0A8A0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211752"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AFBFB68"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2DFC7FF" w14:textId="77777777" w:rsidR="0084008E" w:rsidRDefault="00B50E74">
            <w:pPr>
              <w:pStyle w:val="TableTextWithTabs"/>
            </w:pPr>
            <w:r>
              <w:t>PublishedAt</w:t>
            </w:r>
          </w:p>
        </w:tc>
        <w:tc>
          <w:tcPr>
            <w:tcW w:w="1275" w:type="dxa"/>
            <w:tcBorders>
              <w:top w:val="single" w:sz="4" w:space="0" w:color="auto"/>
              <w:left w:val="single" w:sz="4" w:space="0" w:color="auto"/>
              <w:bottom w:val="single" w:sz="4" w:space="0" w:color="auto"/>
              <w:right w:val="single" w:sz="4" w:space="0" w:color="auto"/>
            </w:tcBorders>
          </w:tcPr>
          <w:p w14:paraId="7BB2E4F7" w14:textId="77777777" w:rsidR="0084008E" w:rsidRDefault="00B50E74">
            <w:pPr>
              <w:pStyle w:val="TableText"/>
            </w:pPr>
            <w:r>
              <w:t>0:UtcTime</w:t>
            </w:r>
          </w:p>
        </w:tc>
        <w:tc>
          <w:tcPr>
            <w:tcW w:w="1843" w:type="dxa"/>
            <w:tcBorders>
              <w:top w:val="single" w:sz="4" w:space="0" w:color="auto"/>
              <w:left w:val="single" w:sz="4" w:space="0" w:color="auto"/>
              <w:bottom w:val="single" w:sz="4" w:space="0" w:color="auto"/>
              <w:right w:val="single" w:sz="4" w:space="0" w:color="auto"/>
            </w:tcBorders>
          </w:tcPr>
          <w:p w14:paraId="6A8A4D64"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7295E53" w14:textId="77777777" w:rsidR="0084008E" w:rsidRDefault="00B50E74">
            <w:pPr>
              <w:pStyle w:val="TableText"/>
            </w:pPr>
            <w:r>
              <w:t>O</w:t>
            </w:r>
          </w:p>
        </w:tc>
      </w:tr>
      <w:tr w:rsidR="0084008E" w14:paraId="555E35D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48F475"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454EF36"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03F308D" w14:textId="77777777" w:rsidR="0084008E" w:rsidRDefault="00B50E74">
            <w:pPr>
              <w:pStyle w:val="TableTextWithTabs"/>
            </w:pPr>
            <w:r>
              <w:t>LastModifiedAt</w:t>
            </w:r>
          </w:p>
        </w:tc>
        <w:tc>
          <w:tcPr>
            <w:tcW w:w="1275" w:type="dxa"/>
            <w:tcBorders>
              <w:top w:val="single" w:sz="4" w:space="0" w:color="auto"/>
              <w:left w:val="single" w:sz="4" w:space="0" w:color="auto"/>
              <w:bottom w:val="single" w:sz="4" w:space="0" w:color="auto"/>
              <w:right w:val="single" w:sz="4" w:space="0" w:color="auto"/>
            </w:tcBorders>
          </w:tcPr>
          <w:p w14:paraId="76EE7432" w14:textId="77777777" w:rsidR="0084008E" w:rsidRDefault="00B50E74">
            <w:pPr>
              <w:pStyle w:val="TableText"/>
            </w:pPr>
            <w:r>
              <w:t>0:UtcTime</w:t>
            </w:r>
          </w:p>
        </w:tc>
        <w:tc>
          <w:tcPr>
            <w:tcW w:w="1843" w:type="dxa"/>
            <w:tcBorders>
              <w:top w:val="single" w:sz="4" w:space="0" w:color="auto"/>
              <w:left w:val="single" w:sz="4" w:space="0" w:color="auto"/>
              <w:bottom w:val="single" w:sz="4" w:space="0" w:color="auto"/>
              <w:right w:val="single" w:sz="4" w:space="0" w:color="auto"/>
            </w:tcBorders>
          </w:tcPr>
          <w:p w14:paraId="018358E5"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6B6828C" w14:textId="77777777" w:rsidR="0084008E" w:rsidRDefault="00B50E74">
            <w:pPr>
              <w:pStyle w:val="TableText"/>
            </w:pPr>
            <w:r>
              <w:t>O</w:t>
            </w:r>
          </w:p>
        </w:tc>
      </w:tr>
      <w:tr w:rsidR="0084008E" w14:paraId="1A453AC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4352EFC" w14:textId="77777777" w:rsidR="0084008E" w:rsidRDefault="00B50E74">
            <w:pPr>
              <w:pStyle w:val="TableText"/>
            </w:pPr>
            <w:r>
              <w:rPr>
                <w:b/>
              </w:rPr>
              <w:t>Conformance Units</w:t>
            </w:r>
          </w:p>
        </w:tc>
      </w:tr>
      <w:tr w:rsidR="0084008E" w14:paraId="6CEC8F7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147A94D" w14:textId="77777777" w:rsidR="0084008E" w:rsidRDefault="00B50E74">
            <w:pPr>
              <w:pStyle w:val="TableText"/>
            </w:pPr>
            <w:r>
              <w:t>AiModelManagement</w:t>
            </w:r>
          </w:p>
        </w:tc>
      </w:tr>
    </w:tbl>
    <w:p w14:paraId="01F9A669" w14:textId="77777777" w:rsidR="0084008E" w:rsidRDefault="0084008E">
      <w:pPr>
        <w:pStyle w:val="spacer"/>
      </w:pPr>
    </w:p>
    <w:p w14:paraId="5B2CB321" w14:textId="77777777" w:rsidR="0084008E" w:rsidRDefault="00B50E74">
      <w:pPr>
        <w:pStyle w:val="Heading2"/>
      </w:pPr>
      <w:bookmarkStart w:id="430" w:name="_Clause_c7_3"/>
      <w:bookmarkStart w:id="431" w:name="_Toc238636476"/>
      <w:r>
        <w:t>DatasetType</w:t>
      </w:r>
      <w:bookmarkEnd w:id="430"/>
      <w:bookmarkEnd w:id="431"/>
    </w:p>
    <w:p w14:paraId="1F2ABA4A" w14:textId="77777777" w:rsidR="0084008E" w:rsidRDefault="00B50E74">
      <w:pPr>
        <w:pStyle w:val="PARAGRAPH"/>
      </w:pPr>
      <w:r>
        <w:t>A dataset used to train or validate a model. Aligned with the IDTA 02058 AI Dataset submodel template. SourceKind distinguishes real capture from simulator output, which is the provenance a reviewer needs when synthetic data is involved.</w:t>
      </w:r>
    </w:p>
    <w:p w14:paraId="3C4ACC71" w14:textId="249FC216" w:rsidR="0084008E" w:rsidRDefault="00B50E74">
      <w:pPr>
        <w:pStyle w:val="TABLE-title"/>
      </w:pPr>
      <w:bookmarkStart w:id="432" w:name="_Tab_c7_3_def"/>
      <w:bookmarkStart w:id="433" w:name="_Toc238636617"/>
      <w:r>
        <w:lastRenderedPageBreak/>
        <w:t xml:space="preserve">Table </w:t>
      </w:r>
      <w:r>
        <w:fldChar w:fldCharType="begin"/>
      </w:r>
      <w:r>
        <w:instrText xml:space="preserve"> SEQ Table \* ARABIC </w:instrText>
      </w:r>
      <w:r>
        <w:fldChar w:fldCharType="separate"/>
      </w:r>
      <w:r w:rsidR="00171EA8">
        <w:rPr>
          <w:noProof/>
        </w:rPr>
        <w:t>26</w:t>
      </w:r>
      <w:r>
        <w:fldChar w:fldCharType="end"/>
      </w:r>
      <w:r>
        <w:t xml:space="preserve"> – DatasetType definition</w:t>
      </w:r>
      <w:bookmarkEnd w:id="432"/>
      <w:bookmarkEnd w:id="43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008E" w14:paraId="4A48209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7AE70C5" w14:textId="77777777" w:rsidR="0084008E" w:rsidRDefault="00B50E7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87EDF47" w14:textId="77777777" w:rsidR="0084008E" w:rsidRDefault="00B50E74">
            <w:pPr>
              <w:pStyle w:val="TableText"/>
            </w:pPr>
            <w:r>
              <w:rPr>
                <w:b/>
              </w:rPr>
              <w:t>Value</w:t>
            </w:r>
          </w:p>
        </w:tc>
      </w:tr>
      <w:tr w:rsidR="0084008E" w14:paraId="4C173DC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A1CC37A" w14:textId="77777777" w:rsidR="0084008E" w:rsidRDefault="00B50E7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42E9C91" w14:textId="77777777" w:rsidR="0084008E" w:rsidRDefault="00B50E74">
            <w:pPr>
              <w:pStyle w:val="TableText"/>
            </w:pPr>
            <w:r>
              <w:t>2:DatasetType</w:t>
            </w:r>
          </w:p>
        </w:tc>
      </w:tr>
      <w:tr w:rsidR="0084008E" w14:paraId="32A933D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CC1E79" w14:textId="77777777" w:rsidR="0084008E" w:rsidRDefault="00B50E7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6866F27" w14:textId="77777777" w:rsidR="0084008E" w:rsidRDefault="00B50E74">
            <w:pPr>
              <w:pStyle w:val="TableText"/>
            </w:pPr>
            <w:r>
              <w:t>False</w:t>
            </w:r>
          </w:p>
        </w:tc>
      </w:tr>
      <w:tr w:rsidR="0084008E" w14:paraId="2035817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1EE7FB8" w14:textId="77777777" w:rsidR="0084008E" w:rsidRDefault="00B50E7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58D3903" w14:textId="77777777" w:rsidR="0084008E" w:rsidRDefault="00B50E7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BCE2412" w14:textId="77777777" w:rsidR="0084008E" w:rsidRDefault="00B50E7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FA1F993" w14:textId="77777777" w:rsidR="0084008E" w:rsidRDefault="00B50E7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33B364A" w14:textId="77777777" w:rsidR="0084008E" w:rsidRDefault="00B50E7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06316CC" w14:textId="77777777" w:rsidR="0084008E" w:rsidRDefault="00B50E74">
            <w:pPr>
              <w:pStyle w:val="TableText"/>
            </w:pPr>
            <w:r>
              <w:rPr>
                <w:b/>
              </w:rPr>
              <w:t>Other</w:t>
            </w:r>
          </w:p>
        </w:tc>
      </w:tr>
      <w:tr w:rsidR="0084008E" w14:paraId="3FB46FF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29BD0C" w14:textId="77777777" w:rsidR="0084008E" w:rsidRDefault="00B50E74">
            <w:pPr>
              <w:pStyle w:val="TableText"/>
            </w:pPr>
            <w:r>
              <w:t>Subtype of the 0:BaseObjectType defined in OPC 10000-5, i.e. inheriting the InstanceDeclarations of that Node.</w:t>
            </w:r>
          </w:p>
        </w:tc>
      </w:tr>
      <w:tr w:rsidR="0084008E" w14:paraId="083870B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9C83AE"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84BD058"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5CE227" w14:textId="77777777" w:rsidR="0084008E" w:rsidRDefault="00B50E74">
            <w:pPr>
              <w:pStyle w:val="TableTextWithTabs"/>
            </w:pPr>
            <w:r>
              <w:t>DatasetId</w:t>
            </w:r>
          </w:p>
        </w:tc>
        <w:tc>
          <w:tcPr>
            <w:tcW w:w="1275" w:type="dxa"/>
            <w:tcBorders>
              <w:top w:val="single" w:sz="4" w:space="0" w:color="auto"/>
              <w:left w:val="single" w:sz="4" w:space="0" w:color="auto"/>
              <w:bottom w:val="single" w:sz="4" w:space="0" w:color="auto"/>
              <w:right w:val="single" w:sz="4" w:space="0" w:color="auto"/>
            </w:tcBorders>
          </w:tcPr>
          <w:p w14:paraId="1059115B" w14:textId="77777777" w:rsidR="0084008E" w:rsidRDefault="00B50E7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3C4259B"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7032BF2" w14:textId="77777777" w:rsidR="0084008E" w:rsidRDefault="00B50E74">
            <w:pPr>
              <w:pStyle w:val="TableText"/>
            </w:pPr>
            <w:r>
              <w:t>M</w:t>
            </w:r>
          </w:p>
        </w:tc>
      </w:tr>
      <w:tr w:rsidR="0084008E" w14:paraId="7848B40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DD7D46"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4DCF4E0"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506B62" w14:textId="77777777" w:rsidR="0084008E" w:rsidRDefault="00B50E74">
            <w:pPr>
              <w:pStyle w:val="TableTextWithTabs"/>
            </w:pPr>
            <w:r>
              <w:t>Name</w:t>
            </w:r>
          </w:p>
        </w:tc>
        <w:tc>
          <w:tcPr>
            <w:tcW w:w="1275" w:type="dxa"/>
            <w:tcBorders>
              <w:top w:val="single" w:sz="4" w:space="0" w:color="auto"/>
              <w:left w:val="single" w:sz="4" w:space="0" w:color="auto"/>
              <w:bottom w:val="single" w:sz="4" w:space="0" w:color="auto"/>
              <w:right w:val="single" w:sz="4" w:space="0" w:color="auto"/>
            </w:tcBorders>
          </w:tcPr>
          <w:p w14:paraId="71D6DC5F" w14:textId="77777777" w:rsidR="0084008E" w:rsidRDefault="00B50E74">
            <w:pPr>
              <w:pStyle w:val="TableText"/>
            </w:pPr>
            <w:r>
              <w:t>0:LocalizedText</w:t>
            </w:r>
          </w:p>
        </w:tc>
        <w:tc>
          <w:tcPr>
            <w:tcW w:w="1843" w:type="dxa"/>
            <w:tcBorders>
              <w:top w:val="single" w:sz="4" w:space="0" w:color="auto"/>
              <w:left w:val="single" w:sz="4" w:space="0" w:color="auto"/>
              <w:bottom w:val="single" w:sz="4" w:space="0" w:color="auto"/>
              <w:right w:val="single" w:sz="4" w:space="0" w:color="auto"/>
            </w:tcBorders>
          </w:tcPr>
          <w:p w14:paraId="7A5601DF"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33C0AA8" w14:textId="77777777" w:rsidR="0084008E" w:rsidRDefault="00B50E74">
            <w:pPr>
              <w:pStyle w:val="TableText"/>
            </w:pPr>
            <w:r>
              <w:t>O</w:t>
            </w:r>
          </w:p>
        </w:tc>
      </w:tr>
      <w:tr w:rsidR="0084008E" w14:paraId="182E8BE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558197"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4B00A57"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313799" w14:textId="77777777" w:rsidR="0084008E" w:rsidRDefault="00B50E74">
            <w:pPr>
              <w:pStyle w:val="TableTextWithTabs"/>
            </w:pPr>
            <w:r>
              <w:t>Version</w:t>
            </w:r>
          </w:p>
        </w:tc>
        <w:tc>
          <w:tcPr>
            <w:tcW w:w="1275" w:type="dxa"/>
            <w:tcBorders>
              <w:top w:val="single" w:sz="4" w:space="0" w:color="auto"/>
              <w:left w:val="single" w:sz="4" w:space="0" w:color="auto"/>
              <w:bottom w:val="single" w:sz="4" w:space="0" w:color="auto"/>
              <w:right w:val="single" w:sz="4" w:space="0" w:color="auto"/>
            </w:tcBorders>
          </w:tcPr>
          <w:p w14:paraId="1C22A9F2" w14:textId="77777777" w:rsidR="0084008E" w:rsidRDefault="00B50E7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8C7CF4C"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75F745A" w14:textId="77777777" w:rsidR="0084008E" w:rsidRDefault="00B50E74">
            <w:pPr>
              <w:pStyle w:val="TableText"/>
            </w:pPr>
            <w:r>
              <w:t>O</w:t>
            </w:r>
          </w:p>
        </w:tc>
      </w:tr>
      <w:tr w:rsidR="0084008E" w14:paraId="4CBA6C1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DF1AFF"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3DF994D"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70FC4DE" w14:textId="77777777" w:rsidR="0084008E" w:rsidRDefault="00B50E74">
            <w:pPr>
              <w:pStyle w:val="TableTextWithTabs"/>
            </w:pPr>
            <w:r>
              <w:t>SourceKind</w:t>
            </w:r>
          </w:p>
        </w:tc>
        <w:tc>
          <w:tcPr>
            <w:tcW w:w="1275" w:type="dxa"/>
            <w:tcBorders>
              <w:top w:val="single" w:sz="4" w:space="0" w:color="auto"/>
              <w:left w:val="single" w:sz="4" w:space="0" w:color="auto"/>
              <w:bottom w:val="single" w:sz="4" w:space="0" w:color="auto"/>
              <w:right w:val="single" w:sz="4" w:space="0" w:color="auto"/>
            </w:tcBorders>
          </w:tcPr>
          <w:p w14:paraId="20EF93B0" w14:textId="77777777" w:rsidR="0084008E" w:rsidRDefault="00B50E74">
            <w:pPr>
              <w:pStyle w:val="TableText"/>
            </w:pPr>
            <w:r>
              <w:t>DatasetSourceEnum</w:t>
            </w:r>
          </w:p>
        </w:tc>
        <w:tc>
          <w:tcPr>
            <w:tcW w:w="1843" w:type="dxa"/>
            <w:tcBorders>
              <w:top w:val="single" w:sz="4" w:space="0" w:color="auto"/>
              <w:left w:val="single" w:sz="4" w:space="0" w:color="auto"/>
              <w:bottom w:val="single" w:sz="4" w:space="0" w:color="auto"/>
              <w:right w:val="single" w:sz="4" w:space="0" w:color="auto"/>
            </w:tcBorders>
          </w:tcPr>
          <w:p w14:paraId="5BFD26CA"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1378438" w14:textId="77777777" w:rsidR="0084008E" w:rsidRDefault="00B50E74">
            <w:pPr>
              <w:pStyle w:val="TableText"/>
            </w:pPr>
            <w:r>
              <w:t>M</w:t>
            </w:r>
          </w:p>
        </w:tc>
      </w:tr>
      <w:tr w:rsidR="0084008E" w14:paraId="26D1B7A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C0C092"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154E230"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FEDEE88" w14:textId="77777777" w:rsidR="0084008E" w:rsidRDefault="00B50E74">
            <w:pPr>
              <w:pStyle w:val="TableTextWithTabs"/>
            </w:pPr>
            <w:r>
              <w:t>SampleCount</w:t>
            </w:r>
          </w:p>
        </w:tc>
        <w:tc>
          <w:tcPr>
            <w:tcW w:w="1275" w:type="dxa"/>
            <w:tcBorders>
              <w:top w:val="single" w:sz="4" w:space="0" w:color="auto"/>
              <w:left w:val="single" w:sz="4" w:space="0" w:color="auto"/>
              <w:bottom w:val="single" w:sz="4" w:space="0" w:color="auto"/>
              <w:right w:val="single" w:sz="4" w:space="0" w:color="auto"/>
            </w:tcBorders>
          </w:tcPr>
          <w:p w14:paraId="39B91422" w14:textId="77777777" w:rsidR="0084008E" w:rsidRDefault="00B50E74">
            <w:pPr>
              <w:pStyle w:val="TableText"/>
            </w:pPr>
            <w:r>
              <w:t>0:UInt64</w:t>
            </w:r>
          </w:p>
        </w:tc>
        <w:tc>
          <w:tcPr>
            <w:tcW w:w="1843" w:type="dxa"/>
            <w:tcBorders>
              <w:top w:val="single" w:sz="4" w:space="0" w:color="auto"/>
              <w:left w:val="single" w:sz="4" w:space="0" w:color="auto"/>
              <w:bottom w:val="single" w:sz="4" w:space="0" w:color="auto"/>
              <w:right w:val="single" w:sz="4" w:space="0" w:color="auto"/>
            </w:tcBorders>
          </w:tcPr>
          <w:p w14:paraId="0E4D1E10"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5BFEF21" w14:textId="77777777" w:rsidR="0084008E" w:rsidRDefault="00B50E74">
            <w:pPr>
              <w:pStyle w:val="TableText"/>
            </w:pPr>
            <w:r>
              <w:t>O</w:t>
            </w:r>
          </w:p>
        </w:tc>
      </w:tr>
      <w:tr w:rsidR="0084008E" w14:paraId="567E45F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4DDCEE"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1F01C58"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8E8FA5" w14:textId="77777777" w:rsidR="0084008E" w:rsidRDefault="00B50E74">
            <w:pPr>
              <w:pStyle w:val="TableTextWithTabs"/>
            </w:pPr>
            <w:r>
              <w:t>LabelClasses</w:t>
            </w:r>
          </w:p>
        </w:tc>
        <w:tc>
          <w:tcPr>
            <w:tcW w:w="1275" w:type="dxa"/>
            <w:tcBorders>
              <w:top w:val="single" w:sz="4" w:space="0" w:color="auto"/>
              <w:left w:val="single" w:sz="4" w:space="0" w:color="auto"/>
              <w:bottom w:val="single" w:sz="4" w:space="0" w:color="auto"/>
              <w:right w:val="single" w:sz="4" w:space="0" w:color="auto"/>
            </w:tcBorders>
          </w:tcPr>
          <w:p w14:paraId="5B452A09" w14:textId="77777777" w:rsidR="0084008E" w:rsidRDefault="00B50E7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ED9D16E"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1E14162" w14:textId="77777777" w:rsidR="0084008E" w:rsidRDefault="00B50E74">
            <w:pPr>
              <w:pStyle w:val="TableText"/>
            </w:pPr>
            <w:r>
              <w:t>O</w:t>
            </w:r>
          </w:p>
        </w:tc>
      </w:tr>
      <w:tr w:rsidR="0084008E" w14:paraId="454F3AE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84B3A4"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0C196B5"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17820E" w14:textId="77777777" w:rsidR="0084008E" w:rsidRDefault="00B50E74">
            <w:pPr>
              <w:pStyle w:val="TableTextWithTabs"/>
            </w:pPr>
            <w:r>
              <w:t>CreatedAt</w:t>
            </w:r>
          </w:p>
        </w:tc>
        <w:tc>
          <w:tcPr>
            <w:tcW w:w="1275" w:type="dxa"/>
            <w:tcBorders>
              <w:top w:val="single" w:sz="4" w:space="0" w:color="auto"/>
              <w:left w:val="single" w:sz="4" w:space="0" w:color="auto"/>
              <w:bottom w:val="single" w:sz="4" w:space="0" w:color="auto"/>
              <w:right w:val="single" w:sz="4" w:space="0" w:color="auto"/>
            </w:tcBorders>
          </w:tcPr>
          <w:p w14:paraId="263BEFF2" w14:textId="77777777" w:rsidR="0084008E" w:rsidRDefault="00B50E74">
            <w:pPr>
              <w:pStyle w:val="TableText"/>
            </w:pPr>
            <w:r>
              <w:t>0:UtcTime</w:t>
            </w:r>
          </w:p>
        </w:tc>
        <w:tc>
          <w:tcPr>
            <w:tcW w:w="1843" w:type="dxa"/>
            <w:tcBorders>
              <w:top w:val="single" w:sz="4" w:space="0" w:color="auto"/>
              <w:left w:val="single" w:sz="4" w:space="0" w:color="auto"/>
              <w:bottom w:val="single" w:sz="4" w:space="0" w:color="auto"/>
              <w:right w:val="single" w:sz="4" w:space="0" w:color="auto"/>
            </w:tcBorders>
          </w:tcPr>
          <w:p w14:paraId="503CDCCE"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237D20A" w14:textId="77777777" w:rsidR="0084008E" w:rsidRDefault="00B50E74">
            <w:pPr>
              <w:pStyle w:val="TableText"/>
            </w:pPr>
            <w:r>
              <w:t>O</w:t>
            </w:r>
          </w:p>
        </w:tc>
      </w:tr>
      <w:tr w:rsidR="0084008E" w14:paraId="0B9444E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6577A2"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D1F9EA"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9EFC6D4" w14:textId="77777777" w:rsidR="0084008E" w:rsidRDefault="00B50E74">
            <w:pPr>
              <w:pStyle w:val="TableTextWithTabs"/>
            </w:pPr>
            <w:r>
              <w:t>ArtifactUri</w:t>
            </w:r>
          </w:p>
        </w:tc>
        <w:tc>
          <w:tcPr>
            <w:tcW w:w="1275" w:type="dxa"/>
            <w:tcBorders>
              <w:top w:val="single" w:sz="4" w:space="0" w:color="auto"/>
              <w:left w:val="single" w:sz="4" w:space="0" w:color="auto"/>
              <w:bottom w:val="single" w:sz="4" w:space="0" w:color="auto"/>
              <w:right w:val="single" w:sz="4" w:space="0" w:color="auto"/>
            </w:tcBorders>
          </w:tcPr>
          <w:p w14:paraId="77ABCE2B" w14:textId="77777777" w:rsidR="0084008E" w:rsidRDefault="00B50E7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CF17E0B"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872A922" w14:textId="77777777" w:rsidR="0084008E" w:rsidRDefault="00B50E74">
            <w:pPr>
              <w:pStyle w:val="TableText"/>
            </w:pPr>
            <w:r>
              <w:t>O</w:t>
            </w:r>
          </w:p>
        </w:tc>
      </w:tr>
      <w:tr w:rsidR="0084008E" w14:paraId="5225261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86950E"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2EECA95"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50D1975" w14:textId="77777777" w:rsidR="0084008E" w:rsidRDefault="00B50E74">
            <w:pPr>
              <w:pStyle w:val="TableTextWithTabs"/>
            </w:pPr>
            <w:r>
              <w:t>Digest</w:t>
            </w:r>
          </w:p>
        </w:tc>
        <w:tc>
          <w:tcPr>
            <w:tcW w:w="1275" w:type="dxa"/>
            <w:tcBorders>
              <w:top w:val="single" w:sz="4" w:space="0" w:color="auto"/>
              <w:left w:val="single" w:sz="4" w:space="0" w:color="auto"/>
              <w:bottom w:val="single" w:sz="4" w:space="0" w:color="auto"/>
              <w:right w:val="single" w:sz="4" w:space="0" w:color="auto"/>
            </w:tcBorders>
          </w:tcPr>
          <w:p w14:paraId="5C3C5F24" w14:textId="77777777" w:rsidR="0084008E" w:rsidRDefault="00B50E74">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1A74FCF1"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8861A6E" w14:textId="77777777" w:rsidR="0084008E" w:rsidRDefault="00B50E74">
            <w:pPr>
              <w:pStyle w:val="TableText"/>
            </w:pPr>
            <w:r>
              <w:t>O</w:t>
            </w:r>
          </w:p>
        </w:tc>
      </w:tr>
      <w:tr w:rsidR="0084008E" w14:paraId="7633331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E7F365" w14:textId="77777777" w:rsidR="0084008E" w:rsidRDefault="00B50E74">
            <w:pPr>
              <w:pStyle w:val="TableText"/>
            </w:pPr>
            <w:r>
              <w:rPr>
                <w:b/>
              </w:rPr>
              <w:t>Conformance Units</w:t>
            </w:r>
          </w:p>
        </w:tc>
      </w:tr>
      <w:tr w:rsidR="0084008E" w14:paraId="253B16E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36907D7" w14:textId="77777777" w:rsidR="0084008E" w:rsidRDefault="00B50E74">
            <w:pPr>
              <w:pStyle w:val="TableText"/>
            </w:pPr>
            <w:r>
              <w:t>AiModelManagement</w:t>
            </w:r>
          </w:p>
        </w:tc>
      </w:tr>
    </w:tbl>
    <w:p w14:paraId="67EF4707" w14:textId="77777777" w:rsidR="0084008E" w:rsidRDefault="0084008E">
      <w:pPr>
        <w:pStyle w:val="spacer"/>
      </w:pPr>
    </w:p>
    <w:p w14:paraId="51C4C782" w14:textId="77777777" w:rsidR="0084008E" w:rsidRDefault="00B50E74">
      <w:pPr>
        <w:pStyle w:val="Heading2"/>
      </w:pPr>
      <w:bookmarkStart w:id="434" w:name="_Clause_c7_4"/>
      <w:bookmarkStart w:id="435" w:name="_Toc238636477"/>
      <w:r>
        <w:t>DeploymentType</w:t>
      </w:r>
      <w:bookmarkEnd w:id="434"/>
      <w:bookmarkEnd w:id="435"/>
    </w:p>
    <w:p w14:paraId="0028046A" w14:textId="77777777" w:rsidR="0084008E" w:rsidRDefault="00B50E74">
      <w:pPr>
        <w:pStyle w:val="PARAGRAPH"/>
      </w:pPr>
      <w:r>
        <w:t>A model made executable somewhere. Aligned with the IDTA 02059 AI Deployment submodel template. InferenceLocation is the on-server versus off-server switch: it changes where the computation happens and therefore the trust boundary, and it changes nothing else.</w:t>
      </w:r>
    </w:p>
    <w:p w14:paraId="65482EAD" w14:textId="55383F7A" w:rsidR="0084008E" w:rsidRDefault="00B50E74">
      <w:pPr>
        <w:pStyle w:val="TABLE-title"/>
      </w:pPr>
      <w:bookmarkStart w:id="436" w:name="_Tab_c7_4_def"/>
      <w:bookmarkStart w:id="437" w:name="_Toc238636618"/>
      <w:r>
        <w:lastRenderedPageBreak/>
        <w:t xml:space="preserve">Table </w:t>
      </w:r>
      <w:r>
        <w:fldChar w:fldCharType="begin"/>
      </w:r>
      <w:r>
        <w:instrText xml:space="preserve"> SEQ Table \* ARABIC </w:instrText>
      </w:r>
      <w:r>
        <w:fldChar w:fldCharType="separate"/>
      </w:r>
      <w:r w:rsidR="00171EA8">
        <w:rPr>
          <w:noProof/>
        </w:rPr>
        <w:t>27</w:t>
      </w:r>
      <w:r>
        <w:fldChar w:fldCharType="end"/>
      </w:r>
      <w:r>
        <w:t xml:space="preserve"> – DeploymentType definition</w:t>
      </w:r>
      <w:bookmarkEnd w:id="436"/>
      <w:bookmarkEnd w:id="43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008E" w14:paraId="66EA5BF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5D09697" w14:textId="77777777" w:rsidR="0084008E" w:rsidRDefault="00B50E7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ECB2FA8" w14:textId="77777777" w:rsidR="0084008E" w:rsidRDefault="00B50E74">
            <w:pPr>
              <w:pStyle w:val="TableText"/>
            </w:pPr>
            <w:r>
              <w:rPr>
                <w:b/>
              </w:rPr>
              <w:t>Value</w:t>
            </w:r>
          </w:p>
        </w:tc>
      </w:tr>
      <w:tr w:rsidR="0084008E" w14:paraId="47D791A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D3B4FFA" w14:textId="77777777" w:rsidR="0084008E" w:rsidRDefault="00B50E7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D29F6B7" w14:textId="77777777" w:rsidR="0084008E" w:rsidRDefault="00B50E74">
            <w:pPr>
              <w:pStyle w:val="TableText"/>
            </w:pPr>
            <w:r>
              <w:t>2:DeploymentType</w:t>
            </w:r>
          </w:p>
        </w:tc>
      </w:tr>
      <w:tr w:rsidR="0084008E" w14:paraId="33FAF1C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3290C1" w14:textId="77777777" w:rsidR="0084008E" w:rsidRDefault="00B50E7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63C6370" w14:textId="77777777" w:rsidR="0084008E" w:rsidRDefault="00B50E74">
            <w:pPr>
              <w:pStyle w:val="TableText"/>
            </w:pPr>
            <w:r>
              <w:t>False</w:t>
            </w:r>
          </w:p>
        </w:tc>
      </w:tr>
      <w:tr w:rsidR="0084008E" w14:paraId="3D1B52A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58B39C9" w14:textId="77777777" w:rsidR="0084008E" w:rsidRDefault="00B50E7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8F8AB6" w14:textId="77777777" w:rsidR="0084008E" w:rsidRDefault="00B50E7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69C613A" w14:textId="77777777" w:rsidR="0084008E" w:rsidRDefault="00B50E7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40F5074" w14:textId="77777777" w:rsidR="0084008E" w:rsidRDefault="00B50E7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64A521" w14:textId="77777777" w:rsidR="0084008E" w:rsidRDefault="00B50E7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0D94539" w14:textId="77777777" w:rsidR="0084008E" w:rsidRDefault="00B50E74">
            <w:pPr>
              <w:pStyle w:val="TableText"/>
            </w:pPr>
            <w:r>
              <w:rPr>
                <w:b/>
              </w:rPr>
              <w:t>Other</w:t>
            </w:r>
          </w:p>
        </w:tc>
      </w:tr>
      <w:tr w:rsidR="0084008E" w14:paraId="5C3E192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57C707B" w14:textId="77777777" w:rsidR="0084008E" w:rsidRDefault="00B50E74">
            <w:pPr>
              <w:pStyle w:val="TableText"/>
            </w:pPr>
            <w:r>
              <w:t>Subtype of the 0:BaseObjectType defined in OPC 10000-5, i.e. inheriting the InstanceDeclarations of that Node.</w:t>
            </w:r>
          </w:p>
        </w:tc>
      </w:tr>
      <w:tr w:rsidR="0084008E" w14:paraId="555789C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C7F040"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A94216A"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829A00F" w14:textId="77777777" w:rsidR="0084008E" w:rsidRDefault="00B50E74">
            <w:pPr>
              <w:pStyle w:val="TableTextWithTabs"/>
            </w:pPr>
            <w:r>
              <w:t>DeploymentId</w:t>
            </w:r>
          </w:p>
        </w:tc>
        <w:tc>
          <w:tcPr>
            <w:tcW w:w="1275" w:type="dxa"/>
            <w:tcBorders>
              <w:top w:val="single" w:sz="4" w:space="0" w:color="auto"/>
              <w:left w:val="single" w:sz="4" w:space="0" w:color="auto"/>
              <w:bottom w:val="single" w:sz="4" w:space="0" w:color="auto"/>
              <w:right w:val="single" w:sz="4" w:space="0" w:color="auto"/>
            </w:tcBorders>
          </w:tcPr>
          <w:p w14:paraId="51804FE1" w14:textId="77777777" w:rsidR="0084008E" w:rsidRDefault="00B50E7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BCA7956"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2D39D9E" w14:textId="77777777" w:rsidR="0084008E" w:rsidRDefault="00B50E74">
            <w:pPr>
              <w:pStyle w:val="TableText"/>
            </w:pPr>
            <w:r>
              <w:t>M</w:t>
            </w:r>
          </w:p>
        </w:tc>
      </w:tr>
      <w:tr w:rsidR="0084008E" w14:paraId="1A4DF30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EBF1F0"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B453EC1"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13EEC4F" w14:textId="77777777" w:rsidR="0084008E" w:rsidRDefault="00B50E74">
            <w:pPr>
              <w:pStyle w:val="TableTextWithTabs"/>
            </w:pPr>
            <w:r>
              <w:t>InferenceLocation</w:t>
            </w:r>
          </w:p>
        </w:tc>
        <w:tc>
          <w:tcPr>
            <w:tcW w:w="1275" w:type="dxa"/>
            <w:tcBorders>
              <w:top w:val="single" w:sz="4" w:space="0" w:color="auto"/>
              <w:left w:val="single" w:sz="4" w:space="0" w:color="auto"/>
              <w:bottom w:val="single" w:sz="4" w:space="0" w:color="auto"/>
              <w:right w:val="single" w:sz="4" w:space="0" w:color="auto"/>
            </w:tcBorders>
          </w:tcPr>
          <w:p w14:paraId="68ECE1D9" w14:textId="77777777" w:rsidR="0084008E" w:rsidRDefault="00B50E74">
            <w:pPr>
              <w:pStyle w:val="TableText"/>
            </w:pPr>
            <w:r>
              <w:t>InferenceLocationEnum</w:t>
            </w:r>
          </w:p>
        </w:tc>
        <w:tc>
          <w:tcPr>
            <w:tcW w:w="1843" w:type="dxa"/>
            <w:tcBorders>
              <w:top w:val="single" w:sz="4" w:space="0" w:color="auto"/>
              <w:left w:val="single" w:sz="4" w:space="0" w:color="auto"/>
              <w:bottom w:val="single" w:sz="4" w:space="0" w:color="auto"/>
              <w:right w:val="single" w:sz="4" w:space="0" w:color="auto"/>
            </w:tcBorders>
          </w:tcPr>
          <w:p w14:paraId="071A5A94"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F7BBF8E" w14:textId="77777777" w:rsidR="0084008E" w:rsidRDefault="00B50E74">
            <w:pPr>
              <w:pStyle w:val="TableText"/>
            </w:pPr>
            <w:r>
              <w:t>M</w:t>
            </w:r>
          </w:p>
        </w:tc>
      </w:tr>
      <w:tr w:rsidR="0084008E" w14:paraId="3B7256C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88970C"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6573130"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6DD731A" w14:textId="77777777" w:rsidR="0084008E" w:rsidRDefault="00B50E74">
            <w:pPr>
              <w:pStyle w:val="TableTextWithTabs"/>
            </w:pPr>
            <w:r>
              <w:t>AcceleratorKind</w:t>
            </w:r>
          </w:p>
        </w:tc>
        <w:tc>
          <w:tcPr>
            <w:tcW w:w="1275" w:type="dxa"/>
            <w:tcBorders>
              <w:top w:val="single" w:sz="4" w:space="0" w:color="auto"/>
              <w:left w:val="single" w:sz="4" w:space="0" w:color="auto"/>
              <w:bottom w:val="single" w:sz="4" w:space="0" w:color="auto"/>
              <w:right w:val="single" w:sz="4" w:space="0" w:color="auto"/>
            </w:tcBorders>
          </w:tcPr>
          <w:p w14:paraId="51B04579" w14:textId="77777777" w:rsidR="0084008E" w:rsidRDefault="00B50E74">
            <w:pPr>
              <w:pStyle w:val="TableText"/>
            </w:pPr>
            <w:r>
              <w:t>AcceleratorKindEnum</w:t>
            </w:r>
          </w:p>
        </w:tc>
        <w:tc>
          <w:tcPr>
            <w:tcW w:w="1843" w:type="dxa"/>
            <w:tcBorders>
              <w:top w:val="single" w:sz="4" w:space="0" w:color="auto"/>
              <w:left w:val="single" w:sz="4" w:space="0" w:color="auto"/>
              <w:bottom w:val="single" w:sz="4" w:space="0" w:color="auto"/>
              <w:right w:val="single" w:sz="4" w:space="0" w:color="auto"/>
            </w:tcBorders>
          </w:tcPr>
          <w:p w14:paraId="3E7CADE7"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4ADBAF2" w14:textId="77777777" w:rsidR="0084008E" w:rsidRDefault="00B50E74">
            <w:pPr>
              <w:pStyle w:val="TableText"/>
            </w:pPr>
            <w:r>
              <w:t>O</w:t>
            </w:r>
          </w:p>
        </w:tc>
      </w:tr>
      <w:tr w:rsidR="0084008E" w14:paraId="2C77B8F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571A82"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47C2DB1"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82786FC" w14:textId="77777777" w:rsidR="0084008E" w:rsidRDefault="00B50E74">
            <w:pPr>
              <w:pStyle w:val="TableTextWithTabs"/>
            </w:pPr>
            <w:r>
              <w:t>AcceleratorName</w:t>
            </w:r>
          </w:p>
        </w:tc>
        <w:tc>
          <w:tcPr>
            <w:tcW w:w="1275" w:type="dxa"/>
            <w:tcBorders>
              <w:top w:val="single" w:sz="4" w:space="0" w:color="auto"/>
              <w:left w:val="single" w:sz="4" w:space="0" w:color="auto"/>
              <w:bottom w:val="single" w:sz="4" w:space="0" w:color="auto"/>
              <w:right w:val="single" w:sz="4" w:space="0" w:color="auto"/>
            </w:tcBorders>
          </w:tcPr>
          <w:p w14:paraId="56E32E28" w14:textId="77777777" w:rsidR="0084008E" w:rsidRDefault="00B50E7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BBE82CE"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81F405F" w14:textId="77777777" w:rsidR="0084008E" w:rsidRDefault="00B50E74">
            <w:pPr>
              <w:pStyle w:val="TableText"/>
            </w:pPr>
            <w:r>
              <w:t>O</w:t>
            </w:r>
          </w:p>
        </w:tc>
      </w:tr>
      <w:tr w:rsidR="0084008E" w14:paraId="080040D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0D7393"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4B8962B"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5687B3" w14:textId="77777777" w:rsidR="0084008E" w:rsidRDefault="00B50E74">
            <w:pPr>
              <w:pStyle w:val="TableTextWithTabs"/>
            </w:pPr>
            <w:r>
              <w:t>EndpointUri</w:t>
            </w:r>
          </w:p>
        </w:tc>
        <w:tc>
          <w:tcPr>
            <w:tcW w:w="1275" w:type="dxa"/>
            <w:tcBorders>
              <w:top w:val="single" w:sz="4" w:space="0" w:color="auto"/>
              <w:left w:val="single" w:sz="4" w:space="0" w:color="auto"/>
              <w:bottom w:val="single" w:sz="4" w:space="0" w:color="auto"/>
              <w:right w:val="single" w:sz="4" w:space="0" w:color="auto"/>
            </w:tcBorders>
          </w:tcPr>
          <w:p w14:paraId="641E1452" w14:textId="77777777" w:rsidR="0084008E" w:rsidRDefault="00B50E7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0D999C6"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7C5F68F" w14:textId="77777777" w:rsidR="0084008E" w:rsidRDefault="00B50E74">
            <w:pPr>
              <w:pStyle w:val="TableText"/>
            </w:pPr>
            <w:r>
              <w:t>O</w:t>
            </w:r>
          </w:p>
        </w:tc>
      </w:tr>
      <w:tr w:rsidR="0084008E" w14:paraId="0CC5234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7B6077"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ABD2FDB"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67BC591" w14:textId="77777777" w:rsidR="0084008E" w:rsidRDefault="00B50E74">
            <w:pPr>
              <w:pStyle w:val="TableTextWithTabs"/>
            </w:pPr>
            <w:r>
              <w:t>LatencyBudget</w:t>
            </w:r>
          </w:p>
        </w:tc>
        <w:tc>
          <w:tcPr>
            <w:tcW w:w="1275" w:type="dxa"/>
            <w:tcBorders>
              <w:top w:val="single" w:sz="4" w:space="0" w:color="auto"/>
              <w:left w:val="single" w:sz="4" w:space="0" w:color="auto"/>
              <w:bottom w:val="single" w:sz="4" w:space="0" w:color="auto"/>
              <w:right w:val="single" w:sz="4" w:space="0" w:color="auto"/>
            </w:tcBorders>
          </w:tcPr>
          <w:p w14:paraId="16E5E8A3" w14:textId="77777777" w:rsidR="0084008E" w:rsidRDefault="00B50E74">
            <w:pPr>
              <w:pStyle w:val="TableText"/>
            </w:pPr>
            <w:r>
              <w:t>0:Duration</w:t>
            </w:r>
          </w:p>
        </w:tc>
        <w:tc>
          <w:tcPr>
            <w:tcW w:w="1843" w:type="dxa"/>
            <w:tcBorders>
              <w:top w:val="single" w:sz="4" w:space="0" w:color="auto"/>
              <w:left w:val="single" w:sz="4" w:space="0" w:color="auto"/>
              <w:bottom w:val="single" w:sz="4" w:space="0" w:color="auto"/>
              <w:right w:val="single" w:sz="4" w:space="0" w:color="auto"/>
            </w:tcBorders>
          </w:tcPr>
          <w:p w14:paraId="7C7C2063"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1E1DEFF" w14:textId="77777777" w:rsidR="0084008E" w:rsidRDefault="00B50E74">
            <w:pPr>
              <w:pStyle w:val="TableText"/>
            </w:pPr>
            <w:r>
              <w:t>O</w:t>
            </w:r>
          </w:p>
        </w:tc>
      </w:tr>
      <w:tr w:rsidR="0084008E" w14:paraId="01E7D94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144C5E"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D082FE7"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D462CB" w14:textId="77777777" w:rsidR="0084008E" w:rsidRDefault="00B50E74">
            <w:pPr>
              <w:pStyle w:val="TableTextWithTabs"/>
            </w:pPr>
            <w:r>
              <w:t>BatchSize</w:t>
            </w:r>
          </w:p>
        </w:tc>
        <w:tc>
          <w:tcPr>
            <w:tcW w:w="1275" w:type="dxa"/>
            <w:tcBorders>
              <w:top w:val="single" w:sz="4" w:space="0" w:color="auto"/>
              <w:left w:val="single" w:sz="4" w:space="0" w:color="auto"/>
              <w:bottom w:val="single" w:sz="4" w:space="0" w:color="auto"/>
              <w:right w:val="single" w:sz="4" w:space="0" w:color="auto"/>
            </w:tcBorders>
          </w:tcPr>
          <w:p w14:paraId="19E4BE21" w14:textId="77777777" w:rsidR="0084008E" w:rsidRDefault="00B50E74">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6B296429"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253A3B9" w14:textId="77777777" w:rsidR="0084008E" w:rsidRDefault="00B50E74">
            <w:pPr>
              <w:pStyle w:val="TableText"/>
            </w:pPr>
            <w:r>
              <w:t>O</w:t>
            </w:r>
          </w:p>
        </w:tc>
      </w:tr>
      <w:tr w:rsidR="0084008E" w14:paraId="3686406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4761CF"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556A7F2"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FDEA8C" w14:textId="77777777" w:rsidR="0084008E" w:rsidRDefault="00B50E74">
            <w:pPr>
              <w:pStyle w:val="TableTextWithTabs"/>
            </w:pPr>
            <w:r>
              <w:t>State</w:t>
            </w:r>
          </w:p>
        </w:tc>
        <w:tc>
          <w:tcPr>
            <w:tcW w:w="1275" w:type="dxa"/>
            <w:tcBorders>
              <w:top w:val="single" w:sz="4" w:space="0" w:color="auto"/>
              <w:left w:val="single" w:sz="4" w:space="0" w:color="auto"/>
              <w:bottom w:val="single" w:sz="4" w:space="0" w:color="auto"/>
              <w:right w:val="single" w:sz="4" w:space="0" w:color="auto"/>
            </w:tcBorders>
          </w:tcPr>
          <w:p w14:paraId="6FC3E15D" w14:textId="77777777" w:rsidR="0084008E" w:rsidRDefault="00B50E74">
            <w:pPr>
              <w:pStyle w:val="TableText"/>
            </w:pPr>
            <w:r>
              <w:t>DeploymentStateEnum</w:t>
            </w:r>
          </w:p>
        </w:tc>
        <w:tc>
          <w:tcPr>
            <w:tcW w:w="1843" w:type="dxa"/>
            <w:tcBorders>
              <w:top w:val="single" w:sz="4" w:space="0" w:color="auto"/>
              <w:left w:val="single" w:sz="4" w:space="0" w:color="auto"/>
              <w:bottom w:val="single" w:sz="4" w:space="0" w:color="auto"/>
              <w:right w:val="single" w:sz="4" w:space="0" w:color="auto"/>
            </w:tcBorders>
          </w:tcPr>
          <w:p w14:paraId="5088FA3D"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3FC17A" w14:textId="77777777" w:rsidR="0084008E" w:rsidRDefault="00B50E74">
            <w:pPr>
              <w:pStyle w:val="TableText"/>
            </w:pPr>
            <w:r>
              <w:t>M</w:t>
            </w:r>
          </w:p>
        </w:tc>
      </w:tr>
      <w:tr w:rsidR="0084008E" w14:paraId="57613BD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064E6C5"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CE6E6A"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DBB5A70" w14:textId="77777777" w:rsidR="0084008E" w:rsidRDefault="00B50E74">
            <w:pPr>
              <w:pStyle w:val="TableTextWithTabs"/>
            </w:pPr>
            <w:r>
              <w:t>Source</w:t>
            </w:r>
          </w:p>
        </w:tc>
        <w:tc>
          <w:tcPr>
            <w:tcW w:w="1275" w:type="dxa"/>
            <w:tcBorders>
              <w:top w:val="single" w:sz="4" w:space="0" w:color="auto"/>
              <w:left w:val="single" w:sz="4" w:space="0" w:color="auto"/>
              <w:bottom w:val="single" w:sz="4" w:space="0" w:color="auto"/>
              <w:right w:val="single" w:sz="4" w:space="0" w:color="auto"/>
            </w:tcBorders>
          </w:tcPr>
          <w:p w14:paraId="6EBDBEDE" w14:textId="77777777" w:rsidR="0084008E" w:rsidRDefault="00B50E74">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5E033F90"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61E8CA7" w14:textId="77777777" w:rsidR="0084008E" w:rsidRDefault="00B50E74">
            <w:pPr>
              <w:pStyle w:val="TableText"/>
            </w:pPr>
            <w:r>
              <w:t>O</w:t>
            </w:r>
          </w:p>
        </w:tc>
      </w:tr>
      <w:tr w:rsidR="0084008E" w14:paraId="4842373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857BFA6"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B11037"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F624DB1" w14:textId="77777777" w:rsidR="0084008E" w:rsidRDefault="00B50E74">
            <w:pPr>
              <w:pStyle w:val="TableTextWithTabs"/>
            </w:pPr>
            <w:r>
              <w:t>VersionBinding</w:t>
            </w:r>
          </w:p>
        </w:tc>
        <w:tc>
          <w:tcPr>
            <w:tcW w:w="1275" w:type="dxa"/>
            <w:tcBorders>
              <w:top w:val="single" w:sz="4" w:space="0" w:color="auto"/>
              <w:left w:val="single" w:sz="4" w:space="0" w:color="auto"/>
              <w:bottom w:val="single" w:sz="4" w:space="0" w:color="auto"/>
              <w:right w:val="single" w:sz="4" w:space="0" w:color="auto"/>
            </w:tcBorders>
          </w:tcPr>
          <w:p w14:paraId="16FF9499" w14:textId="77777777" w:rsidR="0084008E" w:rsidRDefault="00B50E74">
            <w:pPr>
              <w:pStyle w:val="TableText"/>
            </w:pPr>
            <w:r>
              <w:t>VersionBindingEnum</w:t>
            </w:r>
          </w:p>
        </w:tc>
        <w:tc>
          <w:tcPr>
            <w:tcW w:w="1843" w:type="dxa"/>
            <w:tcBorders>
              <w:top w:val="single" w:sz="4" w:space="0" w:color="auto"/>
              <w:left w:val="single" w:sz="4" w:space="0" w:color="auto"/>
              <w:bottom w:val="single" w:sz="4" w:space="0" w:color="auto"/>
              <w:right w:val="single" w:sz="4" w:space="0" w:color="auto"/>
            </w:tcBorders>
          </w:tcPr>
          <w:p w14:paraId="47FDAC31"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0899D12" w14:textId="77777777" w:rsidR="0084008E" w:rsidRDefault="00B50E74">
            <w:pPr>
              <w:pStyle w:val="TableText"/>
            </w:pPr>
            <w:r>
              <w:t>M</w:t>
            </w:r>
          </w:p>
        </w:tc>
      </w:tr>
      <w:tr w:rsidR="0084008E" w14:paraId="2F4E3AF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65D568"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58049BC"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6189452" w14:textId="77777777" w:rsidR="0084008E" w:rsidRDefault="00B50E74">
            <w:pPr>
              <w:pStyle w:val="TableTextWithTabs"/>
            </w:pPr>
            <w:r>
              <w:t>BoundRef</w:t>
            </w:r>
          </w:p>
        </w:tc>
        <w:tc>
          <w:tcPr>
            <w:tcW w:w="1275" w:type="dxa"/>
            <w:tcBorders>
              <w:top w:val="single" w:sz="4" w:space="0" w:color="auto"/>
              <w:left w:val="single" w:sz="4" w:space="0" w:color="auto"/>
              <w:bottom w:val="single" w:sz="4" w:space="0" w:color="auto"/>
              <w:right w:val="single" w:sz="4" w:space="0" w:color="auto"/>
            </w:tcBorders>
          </w:tcPr>
          <w:p w14:paraId="54D99F18" w14:textId="77777777" w:rsidR="0084008E" w:rsidRDefault="00B50E7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091016E"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DD80ECC" w14:textId="77777777" w:rsidR="0084008E" w:rsidRDefault="00B50E74">
            <w:pPr>
              <w:pStyle w:val="TableText"/>
            </w:pPr>
            <w:r>
              <w:t>O</w:t>
            </w:r>
          </w:p>
        </w:tc>
      </w:tr>
      <w:tr w:rsidR="0084008E" w14:paraId="6737D4D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FE960E"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24B55A8"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2823463" w14:textId="77777777" w:rsidR="0084008E" w:rsidRDefault="00B50E74">
            <w:pPr>
              <w:pStyle w:val="TableTextWithTabs"/>
            </w:pPr>
            <w:r>
              <w:t>FallbackPolicy</w:t>
            </w:r>
          </w:p>
        </w:tc>
        <w:tc>
          <w:tcPr>
            <w:tcW w:w="1275" w:type="dxa"/>
            <w:tcBorders>
              <w:top w:val="single" w:sz="4" w:space="0" w:color="auto"/>
              <w:left w:val="single" w:sz="4" w:space="0" w:color="auto"/>
              <w:bottom w:val="single" w:sz="4" w:space="0" w:color="auto"/>
              <w:right w:val="single" w:sz="4" w:space="0" w:color="auto"/>
            </w:tcBorders>
          </w:tcPr>
          <w:p w14:paraId="1BEFA628" w14:textId="77777777" w:rsidR="0084008E" w:rsidRDefault="00B50E74">
            <w:pPr>
              <w:pStyle w:val="TableText"/>
            </w:pPr>
            <w:r>
              <w:t>FallbackPolicyEnum</w:t>
            </w:r>
          </w:p>
        </w:tc>
        <w:tc>
          <w:tcPr>
            <w:tcW w:w="1843" w:type="dxa"/>
            <w:tcBorders>
              <w:top w:val="single" w:sz="4" w:space="0" w:color="auto"/>
              <w:left w:val="single" w:sz="4" w:space="0" w:color="auto"/>
              <w:bottom w:val="single" w:sz="4" w:space="0" w:color="auto"/>
              <w:right w:val="single" w:sz="4" w:space="0" w:color="auto"/>
            </w:tcBorders>
          </w:tcPr>
          <w:p w14:paraId="08CD9574"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E9F558C" w14:textId="77777777" w:rsidR="0084008E" w:rsidRDefault="00B50E74">
            <w:pPr>
              <w:pStyle w:val="TableText"/>
            </w:pPr>
            <w:r>
              <w:t>M</w:t>
            </w:r>
          </w:p>
        </w:tc>
      </w:tr>
      <w:tr w:rsidR="0084008E" w14:paraId="63EE0DA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FD1239"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429278A"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1581BC8" w14:textId="77777777" w:rsidR="0084008E" w:rsidRDefault="00B50E74">
            <w:pPr>
              <w:pStyle w:val="TableTextWithTabs"/>
            </w:pPr>
            <w:r>
              <w:t>Reachability</w:t>
            </w:r>
          </w:p>
        </w:tc>
        <w:tc>
          <w:tcPr>
            <w:tcW w:w="1275" w:type="dxa"/>
            <w:tcBorders>
              <w:top w:val="single" w:sz="4" w:space="0" w:color="auto"/>
              <w:left w:val="single" w:sz="4" w:space="0" w:color="auto"/>
              <w:bottom w:val="single" w:sz="4" w:space="0" w:color="auto"/>
              <w:right w:val="single" w:sz="4" w:space="0" w:color="auto"/>
            </w:tcBorders>
          </w:tcPr>
          <w:p w14:paraId="665F7B26" w14:textId="77777777" w:rsidR="0084008E" w:rsidRDefault="00B50E74">
            <w:pPr>
              <w:pStyle w:val="TableText"/>
            </w:pPr>
            <w:r>
              <w:t>ReachabilityEnum</w:t>
            </w:r>
          </w:p>
        </w:tc>
        <w:tc>
          <w:tcPr>
            <w:tcW w:w="1843" w:type="dxa"/>
            <w:tcBorders>
              <w:top w:val="single" w:sz="4" w:space="0" w:color="auto"/>
              <w:left w:val="single" w:sz="4" w:space="0" w:color="auto"/>
              <w:bottom w:val="single" w:sz="4" w:space="0" w:color="auto"/>
              <w:right w:val="single" w:sz="4" w:space="0" w:color="auto"/>
            </w:tcBorders>
          </w:tcPr>
          <w:p w14:paraId="59566F1D"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FCA9992" w14:textId="77777777" w:rsidR="0084008E" w:rsidRDefault="00B50E74">
            <w:pPr>
              <w:pStyle w:val="TableText"/>
            </w:pPr>
            <w:r>
              <w:t>O</w:t>
            </w:r>
          </w:p>
        </w:tc>
      </w:tr>
      <w:tr w:rsidR="0084008E" w14:paraId="3E8ECB0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ADB59C"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807BD53"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BC38396" w14:textId="77777777" w:rsidR="0084008E" w:rsidRDefault="00B50E74">
            <w:pPr>
              <w:pStyle w:val="TableTextWithTabs"/>
            </w:pPr>
            <w:r>
              <w:t>ConsecutiveFailures</w:t>
            </w:r>
          </w:p>
        </w:tc>
        <w:tc>
          <w:tcPr>
            <w:tcW w:w="1275" w:type="dxa"/>
            <w:tcBorders>
              <w:top w:val="single" w:sz="4" w:space="0" w:color="auto"/>
              <w:left w:val="single" w:sz="4" w:space="0" w:color="auto"/>
              <w:bottom w:val="single" w:sz="4" w:space="0" w:color="auto"/>
              <w:right w:val="single" w:sz="4" w:space="0" w:color="auto"/>
            </w:tcBorders>
          </w:tcPr>
          <w:p w14:paraId="1C5DD9B8" w14:textId="77777777" w:rsidR="0084008E" w:rsidRDefault="00B50E74">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39C0F1F3"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30C8502" w14:textId="77777777" w:rsidR="0084008E" w:rsidRDefault="00B50E74">
            <w:pPr>
              <w:pStyle w:val="TableText"/>
            </w:pPr>
            <w:r>
              <w:t>O</w:t>
            </w:r>
          </w:p>
        </w:tc>
      </w:tr>
      <w:tr w:rsidR="0084008E" w14:paraId="070FEC6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022D04C"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2187C51"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C50F221" w14:textId="77777777" w:rsidR="0084008E" w:rsidRDefault="00B50E74">
            <w:pPr>
              <w:pStyle w:val="TableTextWithTabs"/>
            </w:pPr>
            <w:r>
              <w:t>LastSuccessAt</w:t>
            </w:r>
          </w:p>
        </w:tc>
        <w:tc>
          <w:tcPr>
            <w:tcW w:w="1275" w:type="dxa"/>
            <w:tcBorders>
              <w:top w:val="single" w:sz="4" w:space="0" w:color="auto"/>
              <w:left w:val="single" w:sz="4" w:space="0" w:color="auto"/>
              <w:bottom w:val="single" w:sz="4" w:space="0" w:color="auto"/>
              <w:right w:val="single" w:sz="4" w:space="0" w:color="auto"/>
            </w:tcBorders>
          </w:tcPr>
          <w:p w14:paraId="2B895FFE" w14:textId="77777777" w:rsidR="0084008E" w:rsidRDefault="00B50E74">
            <w:pPr>
              <w:pStyle w:val="TableText"/>
            </w:pPr>
            <w:r>
              <w:t>0:UtcTime</w:t>
            </w:r>
          </w:p>
        </w:tc>
        <w:tc>
          <w:tcPr>
            <w:tcW w:w="1843" w:type="dxa"/>
            <w:tcBorders>
              <w:top w:val="single" w:sz="4" w:space="0" w:color="auto"/>
              <w:left w:val="single" w:sz="4" w:space="0" w:color="auto"/>
              <w:bottom w:val="single" w:sz="4" w:space="0" w:color="auto"/>
              <w:right w:val="single" w:sz="4" w:space="0" w:color="auto"/>
            </w:tcBorders>
          </w:tcPr>
          <w:p w14:paraId="1E3D74CB"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CC33910" w14:textId="77777777" w:rsidR="0084008E" w:rsidRDefault="00B50E74">
            <w:pPr>
              <w:pStyle w:val="TableText"/>
            </w:pPr>
            <w:r>
              <w:t>O</w:t>
            </w:r>
          </w:p>
        </w:tc>
      </w:tr>
      <w:tr w:rsidR="0084008E" w14:paraId="08ED77A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142F60"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8D4BE1"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EE666E9" w14:textId="77777777" w:rsidR="0084008E" w:rsidRDefault="00B50E74">
            <w:pPr>
              <w:pStyle w:val="TableTextWithTabs"/>
            </w:pPr>
            <w:r>
              <w:t>RateLimit</w:t>
            </w:r>
          </w:p>
        </w:tc>
        <w:tc>
          <w:tcPr>
            <w:tcW w:w="1275" w:type="dxa"/>
            <w:tcBorders>
              <w:top w:val="single" w:sz="4" w:space="0" w:color="auto"/>
              <w:left w:val="single" w:sz="4" w:space="0" w:color="auto"/>
              <w:bottom w:val="single" w:sz="4" w:space="0" w:color="auto"/>
              <w:right w:val="single" w:sz="4" w:space="0" w:color="auto"/>
            </w:tcBorders>
          </w:tcPr>
          <w:p w14:paraId="22941D5F" w14:textId="77777777" w:rsidR="0084008E" w:rsidRDefault="00B50E74">
            <w:pPr>
              <w:pStyle w:val="TableText"/>
            </w:pPr>
            <w:r>
              <w:t>RateLimitDataType</w:t>
            </w:r>
          </w:p>
        </w:tc>
        <w:tc>
          <w:tcPr>
            <w:tcW w:w="1843" w:type="dxa"/>
            <w:tcBorders>
              <w:top w:val="single" w:sz="4" w:space="0" w:color="auto"/>
              <w:left w:val="single" w:sz="4" w:space="0" w:color="auto"/>
              <w:bottom w:val="single" w:sz="4" w:space="0" w:color="auto"/>
              <w:right w:val="single" w:sz="4" w:space="0" w:color="auto"/>
            </w:tcBorders>
          </w:tcPr>
          <w:p w14:paraId="22B2C315"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E30F3BD" w14:textId="77777777" w:rsidR="0084008E" w:rsidRDefault="00B50E74">
            <w:pPr>
              <w:pStyle w:val="TableText"/>
            </w:pPr>
            <w:r>
              <w:t>O</w:t>
            </w:r>
          </w:p>
        </w:tc>
      </w:tr>
      <w:tr w:rsidR="0084008E" w14:paraId="1914E12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94A9D47"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3BA6FB4"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BA84AC4" w14:textId="77777777" w:rsidR="0084008E" w:rsidRDefault="00B50E74">
            <w:pPr>
              <w:pStyle w:val="TableTextWithTabs"/>
            </w:pPr>
            <w:r>
              <w:t>Capabilities</w:t>
            </w:r>
          </w:p>
        </w:tc>
        <w:tc>
          <w:tcPr>
            <w:tcW w:w="1275" w:type="dxa"/>
            <w:tcBorders>
              <w:top w:val="single" w:sz="4" w:space="0" w:color="auto"/>
              <w:left w:val="single" w:sz="4" w:space="0" w:color="auto"/>
              <w:bottom w:val="single" w:sz="4" w:space="0" w:color="auto"/>
              <w:right w:val="single" w:sz="4" w:space="0" w:color="auto"/>
            </w:tcBorders>
          </w:tcPr>
          <w:p w14:paraId="41EA61F6" w14:textId="77777777" w:rsidR="0084008E" w:rsidRDefault="00B50E74">
            <w:pPr>
              <w:pStyle w:val="TableText"/>
            </w:pPr>
            <w:r>
              <w:t>CapabilityDataType[]</w:t>
            </w:r>
          </w:p>
        </w:tc>
        <w:tc>
          <w:tcPr>
            <w:tcW w:w="1843" w:type="dxa"/>
            <w:tcBorders>
              <w:top w:val="single" w:sz="4" w:space="0" w:color="auto"/>
              <w:left w:val="single" w:sz="4" w:space="0" w:color="auto"/>
              <w:bottom w:val="single" w:sz="4" w:space="0" w:color="auto"/>
              <w:right w:val="single" w:sz="4" w:space="0" w:color="auto"/>
            </w:tcBorders>
          </w:tcPr>
          <w:p w14:paraId="72C042AF"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180EA92" w14:textId="77777777" w:rsidR="0084008E" w:rsidRDefault="00B50E74">
            <w:pPr>
              <w:pStyle w:val="TableText"/>
            </w:pPr>
            <w:r>
              <w:t>O</w:t>
            </w:r>
          </w:p>
        </w:tc>
      </w:tr>
      <w:tr w:rsidR="0084008E" w14:paraId="510F06B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1E1472"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30DD609"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2D997B" w14:textId="77777777" w:rsidR="0084008E" w:rsidRDefault="00B50E74">
            <w:pPr>
              <w:pStyle w:val="TableTextWithTabs"/>
            </w:pPr>
            <w:r>
              <w:t>DataJurisdiction</w:t>
            </w:r>
          </w:p>
        </w:tc>
        <w:tc>
          <w:tcPr>
            <w:tcW w:w="1275" w:type="dxa"/>
            <w:tcBorders>
              <w:top w:val="single" w:sz="4" w:space="0" w:color="auto"/>
              <w:left w:val="single" w:sz="4" w:space="0" w:color="auto"/>
              <w:bottom w:val="single" w:sz="4" w:space="0" w:color="auto"/>
              <w:right w:val="single" w:sz="4" w:space="0" w:color="auto"/>
            </w:tcBorders>
          </w:tcPr>
          <w:p w14:paraId="4B5BBC62" w14:textId="77777777" w:rsidR="0084008E" w:rsidRDefault="00B50E7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B7C5A28"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DE37767" w14:textId="77777777" w:rsidR="0084008E" w:rsidRDefault="00B50E74">
            <w:pPr>
              <w:pStyle w:val="TableText"/>
            </w:pPr>
            <w:r>
              <w:t>M</w:t>
            </w:r>
          </w:p>
        </w:tc>
      </w:tr>
      <w:tr w:rsidR="0084008E" w14:paraId="48824B8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469E8CA"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CB4847C"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733462A" w14:textId="77777777" w:rsidR="0084008E" w:rsidRDefault="00B50E74">
            <w:pPr>
              <w:pStyle w:val="TableTextWithTabs"/>
            </w:pPr>
            <w:r>
              <w:t>EgressPermitted</w:t>
            </w:r>
          </w:p>
        </w:tc>
        <w:tc>
          <w:tcPr>
            <w:tcW w:w="1275" w:type="dxa"/>
            <w:tcBorders>
              <w:top w:val="single" w:sz="4" w:space="0" w:color="auto"/>
              <w:left w:val="single" w:sz="4" w:space="0" w:color="auto"/>
              <w:bottom w:val="single" w:sz="4" w:space="0" w:color="auto"/>
              <w:right w:val="single" w:sz="4" w:space="0" w:color="auto"/>
            </w:tcBorders>
          </w:tcPr>
          <w:p w14:paraId="7548CFE1" w14:textId="77777777" w:rsidR="0084008E" w:rsidRDefault="00B50E74">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EAC808B"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54C0FEC" w14:textId="77777777" w:rsidR="0084008E" w:rsidRDefault="00B50E74">
            <w:pPr>
              <w:pStyle w:val="TableText"/>
            </w:pPr>
            <w:r>
              <w:t>M</w:t>
            </w:r>
          </w:p>
        </w:tc>
      </w:tr>
      <w:tr w:rsidR="0084008E" w14:paraId="4997CC0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55F860"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AA5A49D"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76BD366" w14:textId="77777777" w:rsidR="0084008E" w:rsidRDefault="00B50E74">
            <w:pPr>
              <w:pStyle w:val="TableTextWithTabs"/>
            </w:pPr>
            <w:r>
              <w:t>RetainsInput</w:t>
            </w:r>
          </w:p>
        </w:tc>
        <w:tc>
          <w:tcPr>
            <w:tcW w:w="1275" w:type="dxa"/>
            <w:tcBorders>
              <w:top w:val="single" w:sz="4" w:space="0" w:color="auto"/>
              <w:left w:val="single" w:sz="4" w:space="0" w:color="auto"/>
              <w:bottom w:val="single" w:sz="4" w:space="0" w:color="auto"/>
              <w:right w:val="single" w:sz="4" w:space="0" w:color="auto"/>
            </w:tcBorders>
          </w:tcPr>
          <w:p w14:paraId="0D2DA36F" w14:textId="77777777" w:rsidR="0084008E" w:rsidRDefault="00B50E74">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F83E4BA"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4F0EC38" w14:textId="77777777" w:rsidR="0084008E" w:rsidRDefault="00B50E74">
            <w:pPr>
              <w:pStyle w:val="TableText"/>
            </w:pPr>
            <w:r>
              <w:t>O</w:t>
            </w:r>
          </w:p>
        </w:tc>
      </w:tr>
      <w:tr w:rsidR="0084008E" w14:paraId="5F7B613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314AD1"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34B9817"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0070EA" w14:textId="77777777" w:rsidR="0084008E" w:rsidRDefault="00B50E74">
            <w:pPr>
              <w:pStyle w:val="TableTextWithTabs"/>
            </w:pPr>
            <w:r>
              <w:t>EgressPolicyUri</w:t>
            </w:r>
          </w:p>
        </w:tc>
        <w:tc>
          <w:tcPr>
            <w:tcW w:w="1275" w:type="dxa"/>
            <w:tcBorders>
              <w:top w:val="single" w:sz="4" w:space="0" w:color="auto"/>
              <w:left w:val="single" w:sz="4" w:space="0" w:color="auto"/>
              <w:bottom w:val="single" w:sz="4" w:space="0" w:color="auto"/>
              <w:right w:val="single" w:sz="4" w:space="0" w:color="auto"/>
            </w:tcBorders>
          </w:tcPr>
          <w:p w14:paraId="439AED7E" w14:textId="77777777" w:rsidR="0084008E" w:rsidRDefault="00B50E7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E2179DF"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1521F0D" w14:textId="77777777" w:rsidR="0084008E" w:rsidRDefault="00B50E74">
            <w:pPr>
              <w:pStyle w:val="TableText"/>
            </w:pPr>
            <w:r>
              <w:t>O</w:t>
            </w:r>
          </w:p>
        </w:tc>
      </w:tr>
      <w:tr w:rsidR="0084008E" w14:paraId="1B4E578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A7D151" w14:textId="77777777" w:rsidR="0084008E" w:rsidRDefault="00B50E7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8900B3F" w14:textId="77777777" w:rsidR="0084008E" w:rsidRDefault="00B50E74">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4D0E971B" w14:textId="77777777" w:rsidR="0084008E" w:rsidRDefault="00B50E74">
            <w:pPr>
              <w:pStyle w:val="TableTextWithTabs"/>
            </w:pPr>
            <w:r>
              <w:t>Invoke</w:t>
            </w:r>
          </w:p>
        </w:tc>
        <w:tc>
          <w:tcPr>
            <w:tcW w:w="1275" w:type="dxa"/>
            <w:tcBorders>
              <w:top w:val="single" w:sz="4" w:space="0" w:color="auto"/>
              <w:left w:val="single" w:sz="4" w:space="0" w:color="auto"/>
              <w:bottom w:val="single" w:sz="4" w:space="0" w:color="auto"/>
              <w:right w:val="single" w:sz="4" w:space="0" w:color="auto"/>
            </w:tcBorders>
          </w:tcPr>
          <w:p w14:paraId="54E665E6" w14:textId="77777777" w:rsidR="0084008E" w:rsidRDefault="0084008E">
            <w:pPr>
              <w:pStyle w:val="TableText"/>
            </w:pPr>
          </w:p>
        </w:tc>
        <w:tc>
          <w:tcPr>
            <w:tcW w:w="1843" w:type="dxa"/>
            <w:tcBorders>
              <w:top w:val="single" w:sz="4" w:space="0" w:color="auto"/>
              <w:left w:val="single" w:sz="4" w:space="0" w:color="auto"/>
              <w:bottom w:val="single" w:sz="4" w:space="0" w:color="auto"/>
              <w:right w:val="single" w:sz="4" w:space="0" w:color="auto"/>
            </w:tcBorders>
          </w:tcPr>
          <w:p w14:paraId="586FC3A0" w14:textId="77777777" w:rsidR="0084008E" w:rsidRDefault="0084008E">
            <w:pPr>
              <w:pStyle w:val="TableText"/>
            </w:pPr>
          </w:p>
        </w:tc>
        <w:tc>
          <w:tcPr>
            <w:tcW w:w="851" w:type="dxa"/>
            <w:tcBorders>
              <w:top w:val="single" w:sz="4" w:space="0" w:color="auto"/>
              <w:left w:val="single" w:sz="4" w:space="0" w:color="auto"/>
              <w:bottom w:val="single" w:sz="4" w:space="0" w:color="auto"/>
              <w:right w:val="single" w:sz="4" w:space="0" w:color="auto"/>
            </w:tcBorders>
          </w:tcPr>
          <w:p w14:paraId="7528ECE0" w14:textId="77777777" w:rsidR="0084008E" w:rsidRDefault="00B50E74">
            <w:pPr>
              <w:pStyle w:val="TableText"/>
            </w:pPr>
            <w:r>
              <w:t>O</w:t>
            </w:r>
          </w:p>
        </w:tc>
      </w:tr>
      <w:tr w:rsidR="0084008E" w14:paraId="27816F6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CEF35D" w14:textId="77777777" w:rsidR="0084008E" w:rsidRDefault="00B50E7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A742A14" w14:textId="77777777" w:rsidR="0084008E" w:rsidRDefault="00B50E74">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4A05DC9D" w14:textId="77777777" w:rsidR="0084008E" w:rsidRDefault="00B50E74">
            <w:pPr>
              <w:pStyle w:val="TableTextWithTabs"/>
            </w:pPr>
            <w:r>
              <w:t>InvokeAsync</w:t>
            </w:r>
          </w:p>
        </w:tc>
        <w:tc>
          <w:tcPr>
            <w:tcW w:w="1275" w:type="dxa"/>
            <w:tcBorders>
              <w:top w:val="single" w:sz="4" w:space="0" w:color="auto"/>
              <w:left w:val="single" w:sz="4" w:space="0" w:color="auto"/>
              <w:bottom w:val="single" w:sz="4" w:space="0" w:color="auto"/>
              <w:right w:val="single" w:sz="4" w:space="0" w:color="auto"/>
            </w:tcBorders>
          </w:tcPr>
          <w:p w14:paraId="12C707D0" w14:textId="77777777" w:rsidR="0084008E" w:rsidRDefault="0084008E">
            <w:pPr>
              <w:pStyle w:val="TableText"/>
            </w:pPr>
          </w:p>
        </w:tc>
        <w:tc>
          <w:tcPr>
            <w:tcW w:w="1843" w:type="dxa"/>
            <w:tcBorders>
              <w:top w:val="single" w:sz="4" w:space="0" w:color="auto"/>
              <w:left w:val="single" w:sz="4" w:space="0" w:color="auto"/>
              <w:bottom w:val="single" w:sz="4" w:space="0" w:color="auto"/>
              <w:right w:val="single" w:sz="4" w:space="0" w:color="auto"/>
            </w:tcBorders>
          </w:tcPr>
          <w:p w14:paraId="46DC9B20" w14:textId="77777777" w:rsidR="0084008E" w:rsidRDefault="0084008E">
            <w:pPr>
              <w:pStyle w:val="TableText"/>
            </w:pPr>
          </w:p>
        </w:tc>
        <w:tc>
          <w:tcPr>
            <w:tcW w:w="851" w:type="dxa"/>
            <w:tcBorders>
              <w:top w:val="single" w:sz="4" w:space="0" w:color="auto"/>
              <w:left w:val="single" w:sz="4" w:space="0" w:color="auto"/>
              <w:bottom w:val="single" w:sz="4" w:space="0" w:color="auto"/>
              <w:right w:val="single" w:sz="4" w:space="0" w:color="auto"/>
            </w:tcBorders>
          </w:tcPr>
          <w:p w14:paraId="2B65DD2B" w14:textId="77777777" w:rsidR="0084008E" w:rsidRDefault="00B50E74">
            <w:pPr>
              <w:pStyle w:val="TableText"/>
            </w:pPr>
            <w:r>
              <w:t>O</w:t>
            </w:r>
          </w:p>
        </w:tc>
      </w:tr>
      <w:tr w:rsidR="0084008E" w14:paraId="2B9B783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86B0FD0" w14:textId="77777777" w:rsidR="0084008E" w:rsidRDefault="00B50E7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06B3276" w14:textId="77777777" w:rsidR="0084008E" w:rsidRDefault="00B50E74">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2F9AF1D5" w14:textId="77777777" w:rsidR="0084008E" w:rsidRDefault="00B50E74">
            <w:pPr>
              <w:pStyle w:val="TableTextWithTabs"/>
            </w:pPr>
            <w:r>
              <w:t>GetCapabilities</w:t>
            </w:r>
          </w:p>
        </w:tc>
        <w:tc>
          <w:tcPr>
            <w:tcW w:w="1275" w:type="dxa"/>
            <w:tcBorders>
              <w:top w:val="single" w:sz="4" w:space="0" w:color="auto"/>
              <w:left w:val="single" w:sz="4" w:space="0" w:color="auto"/>
              <w:bottom w:val="single" w:sz="4" w:space="0" w:color="auto"/>
              <w:right w:val="single" w:sz="4" w:space="0" w:color="auto"/>
            </w:tcBorders>
          </w:tcPr>
          <w:p w14:paraId="643A3442" w14:textId="77777777" w:rsidR="0084008E" w:rsidRDefault="0084008E">
            <w:pPr>
              <w:pStyle w:val="TableText"/>
            </w:pPr>
          </w:p>
        </w:tc>
        <w:tc>
          <w:tcPr>
            <w:tcW w:w="1843" w:type="dxa"/>
            <w:tcBorders>
              <w:top w:val="single" w:sz="4" w:space="0" w:color="auto"/>
              <w:left w:val="single" w:sz="4" w:space="0" w:color="auto"/>
              <w:bottom w:val="single" w:sz="4" w:space="0" w:color="auto"/>
              <w:right w:val="single" w:sz="4" w:space="0" w:color="auto"/>
            </w:tcBorders>
          </w:tcPr>
          <w:p w14:paraId="69676BCC" w14:textId="77777777" w:rsidR="0084008E" w:rsidRDefault="0084008E">
            <w:pPr>
              <w:pStyle w:val="TableText"/>
            </w:pPr>
          </w:p>
        </w:tc>
        <w:tc>
          <w:tcPr>
            <w:tcW w:w="851" w:type="dxa"/>
            <w:tcBorders>
              <w:top w:val="single" w:sz="4" w:space="0" w:color="auto"/>
              <w:left w:val="single" w:sz="4" w:space="0" w:color="auto"/>
              <w:bottom w:val="single" w:sz="4" w:space="0" w:color="auto"/>
              <w:right w:val="single" w:sz="4" w:space="0" w:color="auto"/>
            </w:tcBorders>
          </w:tcPr>
          <w:p w14:paraId="48CFEF95" w14:textId="77777777" w:rsidR="0084008E" w:rsidRDefault="00B50E74">
            <w:pPr>
              <w:pStyle w:val="TableText"/>
            </w:pPr>
            <w:r>
              <w:t>O</w:t>
            </w:r>
          </w:p>
        </w:tc>
      </w:tr>
      <w:tr w:rsidR="0084008E" w14:paraId="065FBFD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04269E"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B4B7966"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EB747DB" w14:textId="77777777" w:rsidR="0084008E" w:rsidRDefault="00B50E74">
            <w:pPr>
              <w:pStyle w:val="TableTextWithTabs"/>
            </w:pPr>
            <w:r>
              <w:t>MaxInlinePayloadSize</w:t>
            </w:r>
          </w:p>
        </w:tc>
        <w:tc>
          <w:tcPr>
            <w:tcW w:w="1275" w:type="dxa"/>
            <w:tcBorders>
              <w:top w:val="single" w:sz="4" w:space="0" w:color="auto"/>
              <w:left w:val="single" w:sz="4" w:space="0" w:color="auto"/>
              <w:bottom w:val="single" w:sz="4" w:space="0" w:color="auto"/>
              <w:right w:val="single" w:sz="4" w:space="0" w:color="auto"/>
            </w:tcBorders>
          </w:tcPr>
          <w:p w14:paraId="55A10192" w14:textId="77777777" w:rsidR="0084008E" w:rsidRDefault="00B50E74">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69F0E320"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84853CB" w14:textId="77777777" w:rsidR="0084008E" w:rsidRDefault="00B50E74">
            <w:pPr>
              <w:pStyle w:val="TableText"/>
            </w:pPr>
            <w:r>
              <w:t>M</w:t>
            </w:r>
          </w:p>
        </w:tc>
      </w:tr>
      <w:tr w:rsidR="0084008E" w14:paraId="2250014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6C0439" w14:textId="77777777" w:rsidR="0084008E" w:rsidRDefault="00B50E7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3FA1A7B" w14:textId="77777777" w:rsidR="0084008E" w:rsidRDefault="00B50E74">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2F94E863" w14:textId="77777777" w:rsidR="0084008E" w:rsidRDefault="00B50E74">
            <w:pPr>
              <w:pStyle w:val="TableTextWithTabs"/>
            </w:pPr>
            <w:r>
              <w:t>BeginTransfer</w:t>
            </w:r>
          </w:p>
        </w:tc>
        <w:tc>
          <w:tcPr>
            <w:tcW w:w="1275" w:type="dxa"/>
            <w:tcBorders>
              <w:top w:val="single" w:sz="4" w:space="0" w:color="auto"/>
              <w:left w:val="single" w:sz="4" w:space="0" w:color="auto"/>
              <w:bottom w:val="single" w:sz="4" w:space="0" w:color="auto"/>
              <w:right w:val="single" w:sz="4" w:space="0" w:color="auto"/>
            </w:tcBorders>
          </w:tcPr>
          <w:p w14:paraId="64F7B611" w14:textId="77777777" w:rsidR="0084008E" w:rsidRDefault="0084008E">
            <w:pPr>
              <w:pStyle w:val="TableText"/>
            </w:pPr>
          </w:p>
        </w:tc>
        <w:tc>
          <w:tcPr>
            <w:tcW w:w="1843" w:type="dxa"/>
            <w:tcBorders>
              <w:top w:val="single" w:sz="4" w:space="0" w:color="auto"/>
              <w:left w:val="single" w:sz="4" w:space="0" w:color="auto"/>
              <w:bottom w:val="single" w:sz="4" w:space="0" w:color="auto"/>
              <w:right w:val="single" w:sz="4" w:space="0" w:color="auto"/>
            </w:tcBorders>
          </w:tcPr>
          <w:p w14:paraId="6DF3F5DC" w14:textId="77777777" w:rsidR="0084008E" w:rsidRDefault="0084008E">
            <w:pPr>
              <w:pStyle w:val="TableText"/>
            </w:pPr>
          </w:p>
        </w:tc>
        <w:tc>
          <w:tcPr>
            <w:tcW w:w="851" w:type="dxa"/>
            <w:tcBorders>
              <w:top w:val="single" w:sz="4" w:space="0" w:color="auto"/>
              <w:left w:val="single" w:sz="4" w:space="0" w:color="auto"/>
              <w:bottom w:val="single" w:sz="4" w:space="0" w:color="auto"/>
              <w:right w:val="single" w:sz="4" w:space="0" w:color="auto"/>
            </w:tcBorders>
          </w:tcPr>
          <w:p w14:paraId="18C045AA" w14:textId="77777777" w:rsidR="0084008E" w:rsidRDefault="00B50E74">
            <w:pPr>
              <w:pStyle w:val="TableText"/>
            </w:pPr>
            <w:r>
              <w:t>O</w:t>
            </w:r>
          </w:p>
        </w:tc>
      </w:tr>
      <w:tr w:rsidR="0084008E" w14:paraId="724E275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0DC4905"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9BA71C1"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D864819" w14:textId="77777777" w:rsidR="0084008E" w:rsidRDefault="00B50E74">
            <w:pPr>
              <w:pStyle w:val="TableTextWithTabs"/>
            </w:pPr>
            <w:r>
              <w:t>ApiDialect</w:t>
            </w:r>
          </w:p>
        </w:tc>
        <w:tc>
          <w:tcPr>
            <w:tcW w:w="1275" w:type="dxa"/>
            <w:tcBorders>
              <w:top w:val="single" w:sz="4" w:space="0" w:color="auto"/>
              <w:left w:val="single" w:sz="4" w:space="0" w:color="auto"/>
              <w:bottom w:val="single" w:sz="4" w:space="0" w:color="auto"/>
              <w:right w:val="single" w:sz="4" w:space="0" w:color="auto"/>
            </w:tcBorders>
          </w:tcPr>
          <w:p w14:paraId="2ADDBF42" w14:textId="77777777" w:rsidR="0084008E" w:rsidRDefault="00B50E74">
            <w:pPr>
              <w:pStyle w:val="TableText"/>
            </w:pPr>
            <w:r>
              <w:t>ApiDialectEnum</w:t>
            </w:r>
          </w:p>
        </w:tc>
        <w:tc>
          <w:tcPr>
            <w:tcW w:w="1843" w:type="dxa"/>
            <w:tcBorders>
              <w:top w:val="single" w:sz="4" w:space="0" w:color="auto"/>
              <w:left w:val="single" w:sz="4" w:space="0" w:color="auto"/>
              <w:bottom w:val="single" w:sz="4" w:space="0" w:color="auto"/>
              <w:right w:val="single" w:sz="4" w:space="0" w:color="auto"/>
            </w:tcBorders>
          </w:tcPr>
          <w:p w14:paraId="59128B0C"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F18398D" w14:textId="77777777" w:rsidR="0084008E" w:rsidRDefault="00B50E74">
            <w:pPr>
              <w:pStyle w:val="TableText"/>
            </w:pPr>
            <w:r>
              <w:t>O</w:t>
            </w:r>
          </w:p>
        </w:tc>
      </w:tr>
      <w:tr w:rsidR="0084008E" w14:paraId="3B48C61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4C1FED"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A64BBE"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F7B5D7D" w14:textId="77777777" w:rsidR="0084008E" w:rsidRDefault="00B50E74">
            <w:pPr>
              <w:pStyle w:val="TableTextWithTabs"/>
            </w:pPr>
            <w:r>
              <w:t>EndpointDescriptionUri</w:t>
            </w:r>
          </w:p>
        </w:tc>
        <w:tc>
          <w:tcPr>
            <w:tcW w:w="1275" w:type="dxa"/>
            <w:tcBorders>
              <w:top w:val="single" w:sz="4" w:space="0" w:color="auto"/>
              <w:left w:val="single" w:sz="4" w:space="0" w:color="auto"/>
              <w:bottom w:val="single" w:sz="4" w:space="0" w:color="auto"/>
              <w:right w:val="single" w:sz="4" w:space="0" w:color="auto"/>
            </w:tcBorders>
          </w:tcPr>
          <w:p w14:paraId="31A332A8" w14:textId="77777777" w:rsidR="0084008E" w:rsidRDefault="00B50E7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4F6EC4F"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7C55626" w14:textId="77777777" w:rsidR="0084008E" w:rsidRDefault="00B50E74">
            <w:pPr>
              <w:pStyle w:val="TableText"/>
            </w:pPr>
            <w:r>
              <w:t>O</w:t>
            </w:r>
          </w:p>
        </w:tc>
      </w:tr>
      <w:tr w:rsidR="0084008E" w14:paraId="71E4604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408E27"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8EF9AA2"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5C8F3CF" w14:textId="77777777" w:rsidR="0084008E" w:rsidRDefault="00B50E74">
            <w:pPr>
              <w:pStyle w:val="TableTextWithTabs"/>
            </w:pPr>
            <w:r>
              <w:t>RuntimeIdentity</w:t>
            </w:r>
          </w:p>
        </w:tc>
        <w:tc>
          <w:tcPr>
            <w:tcW w:w="1275" w:type="dxa"/>
            <w:tcBorders>
              <w:top w:val="single" w:sz="4" w:space="0" w:color="auto"/>
              <w:left w:val="single" w:sz="4" w:space="0" w:color="auto"/>
              <w:bottom w:val="single" w:sz="4" w:space="0" w:color="auto"/>
              <w:right w:val="single" w:sz="4" w:space="0" w:color="auto"/>
            </w:tcBorders>
          </w:tcPr>
          <w:p w14:paraId="679B7833" w14:textId="77777777" w:rsidR="0084008E" w:rsidRDefault="00B50E7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1A7C247"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85A76E3" w14:textId="77777777" w:rsidR="0084008E" w:rsidRDefault="00B50E74">
            <w:pPr>
              <w:pStyle w:val="TableText"/>
            </w:pPr>
            <w:r>
              <w:t>O</w:t>
            </w:r>
          </w:p>
        </w:tc>
      </w:tr>
      <w:tr w:rsidR="0084008E" w14:paraId="614DA02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D6637A"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A7E7B72"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2B42654" w14:textId="77777777" w:rsidR="0084008E" w:rsidRDefault="00B50E74">
            <w:pPr>
              <w:pStyle w:val="TableTextWithTabs"/>
            </w:pPr>
            <w:r>
              <w:t>ObservedLatency</w:t>
            </w:r>
          </w:p>
        </w:tc>
        <w:tc>
          <w:tcPr>
            <w:tcW w:w="1275" w:type="dxa"/>
            <w:tcBorders>
              <w:top w:val="single" w:sz="4" w:space="0" w:color="auto"/>
              <w:left w:val="single" w:sz="4" w:space="0" w:color="auto"/>
              <w:bottom w:val="single" w:sz="4" w:space="0" w:color="auto"/>
              <w:right w:val="single" w:sz="4" w:space="0" w:color="auto"/>
            </w:tcBorders>
          </w:tcPr>
          <w:p w14:paraId="6F3949C5" w14:textId="77777777" w:rsidR="0084008E" w:rsidRDefault="00B50E74">
            <w:pPr>
              <w:pStyle w:val="TableText"/>
            </w:pPr>
            <w:r>
              <w:t>0:Duration</w:t>
            </w:r>
          </w:p>
        </w:tc>
        <w:tc>
          <w:tcPr>
            <w:tcW w:w="1843" w:type="dxa"/>
            <w:tcBorders>
              <w:top w:val="single" w:sz="4" w:space="0" w:color="auto"/>
              <w:left w:val="single" w:sz="4" w:space="0" w:color="auto"/>
              <w:bottom w:val="single" w:sz="4" w:space="0" w:color="auto"/>
              <w:right w:val="single" w:sz="4" w:space="0" w:color="auto"/>
            </w:tcBorders>
          </w:tcPr>
          <w:p w14:paraId="72D69E76"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D174E34" w14:textId="77777777" w:rsidR="0084008E" w:rsidRDefault="00B50E74">
            <w:pPr>
              <w:pStyle w:val="TableText"/>
            </w:pPr>
            <w:r>
              <w:t>O</w:t>
            </w:r>
          </w:p>
        </w:tc>
      </w:tr>
      <w:tr w:rsidR="0084008E" w14:paraId="7A0548B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4748BF" w14:textId="77777777" w:rsidR="0084008E" w:rsidRDefault="00B50E7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20384B6" w14:textId="77777777" w:rsidR="0084008E" w:rsidRDefault="00B50E74">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9FBD286" w14:textId="77777777" w:rsidR="0084008E" w:rsidRDefault="00B50E74">
            <w:pPr>
              <w:pStyle w:val="TableTextWithTabs"/>
            </w:pPr>
            <w:r>
              <w:t>PromotionRecords</w:t>
            </w:r>
          </w:p>
        </w:tc>
        <w:tc>
          <w:tcPr>
            <w:tcW w:w="1275" w:type="dxa"/>
            <w:tcBorders>
              <w:top w:val="single" w:sz="4" w:space="0" w:color="auto"/>
              <w:left w:val="single" w:sz="4" w:space="0" w:color="auto"/>
              <w:bottom w:val="single" w:sz="4" w:space="0" w:color="auto"/>
              <w:right w:val="single" w:sz="4" w:space="0" w:color="auto"/>
            </w:tcBorders>
          </w:tcPr>
          <w:p w14:paraId="51968596" w14:textId="77777777" w:rsidR="0084008E" w:rsidRDefault="0084008E">
            <w:pPr>
              <w:pStyle w:val="TableText"/>
            </w:pPr>
          </w:p>
        </w:tc>
        <w:tc>
          <w:tcPr>
            <w:tcW w:w="1843" w:type="dxa"/>
            <w:tcBorders>
              <w:top w:val="single" w:sz="4" w:space="0" w:color="auto"/>
              <w:left w:val="single" w:sz="4" w:space="0" w:color="auto"/>
              <w:bottom w:val="single" w:sz="4" w:space="0" w:color="auto"/>
              <w:right w:val="single" w:sz="4" w:space="0" w:color="auto"/>
            </w:tcBorders>
          </w:tcPr>
          <w:p w14:paraId="4881C558" w14:textId="77777777" w:rsidR="0084008E" w:rsidRDefault="00B50E74">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6EDACE7C" w14:textId="77777777" w:rsidR="0084008E" w:rsidRDefault="00B50E74">
            <w:pPr>
              <w:pStyle w:val="TableText"/>
            </w:pPr>
            <w:r>
              <w:t>O</w:t>
            </w:r>
          </w:p>
        </w:tc>
      </w:tr>
      <w:tr w:rsidR="0084008E" w14:paraId="37C4555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65072C8" w14:textId="77777777" w:rsidR="0084008E" w:rsidRDefault="00B50E74">
            <w:pPr>
              <w:pStyle w:val="TableText"/>
            </w:pPr>
            <w:r>
              <w:rPr>
                <w:b/>
              </w:rPr>
              <w:t>Conformance Units</w:t>
            </w:r>
          </w:p>
        </w:tc>
      </w:tr>
      <w:tr w:rsidR="0084008E" w14:paraId="020A22E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2A43EB3" w14:textId="77777777" w:rsidR="0084008E" w:rsidRDefault="00B50E74">
            <w:pPr>
              <w:pStyle w:val="TableText"/>
            </w:pPr>
            <w:r>
              <w:t>AiModelManagement</w:t>
            </w:r>
          </w:p>
        </w:tc>
      </w:tr>
    </w:tbl>
    <w:p w14:paraId="162476BB" w14:textId="77777777" w:rsidR="0084008E" w:rsidRDefault="0084008E">
      <w:pPr>
        <w:pStyle w:val="spacer"/>
      </w:pPr>
    </w:p>
    <w:p w14:paraId="10F16512" w14:textId="77777777" w:rsidR="0084008E" w:rsidRDefault="00B50E74">
      <w:pPr>
        <w:pStyle w:val="Heading3"/>
      </w:pPr>
      <w:bookmarkStart w:id="438" w:name="_Clause_c7_4_1"/>
      <w:bookmarkStart w:id="439" w:name="_Toc238636478"/>
      <w:r>
        <w:t>Invoke</w:t>
      </w:r>
      <w:bookmarkEnd w:id="438"/>
      <w:bookmarkEnd w:id="439"/>
    </w:p>
    <w:p w14:paraId="5225B4E1" w14:textId="77777777" w:rsidR="0084008E" w:rsidRDefault="00B50E74">
      <w:pPr>
        <w:pStyle w:val="PARAGRAPH"/>
      </w:pPr>
      <w:r>
        <w:t xml:space="preserve">Run inference and return the result. The payload is opaque here: what goes in and comes out is the consuming specification's vocabulary, and an envelope that tried to type it would have to be extended for every domain. What this Method fixes is everything AROUND the payload - routing, parameters, accounting, why it stopped, and which model actually ran.  </w:t>
      </w:r>
      <w:r>
        <w:t>The signature does not change with InferenceLocation. A deployment served from the Server's own process and one served from a remote service are called identically; the location changes the trust boundary and the latency, and nothing else.</w:t>
      </w:r>
    </w:p>
    <w:p w14:paraId="2CCDB106" w14:textId="77777777" w:rsidR="0084008E" w:rsidRDefault="00B50E74">
      <w:pPr>
        <w:pStyle w:val="PARAGRAPH"/>
      </w:pPr>
      <w:r>
        <w:lastRenderedPageBreak/>
        <w:t>Signature</w:t>
      </w:r>
    </w:p>
    <w:p w14:paraId="10AE7C43" w14:textId="77777777" w:rsidR="0084008E" w:rsidRDefault="00B50E74">
      <w:pPr>
        <w:pStyle w:val="MethodSignature"/>
      </w:pPr>
      <w:r>
        <w:t>Invoke (</w:t>
      </w:r>
    </w:p>
    <w:p w14:paraId="4642F65E" w14:textId="77777777" w:rsidR="0084008E" w:rsidRDefault="00B50E74">
      <w:pPr>
        <w:pStyle w:val="MethodSignature"/>
      </w:pPr>
      <w:r>
        <w:t xml:space="preserve">    [in]  0:ByteString   Payload,</w:t>
      </w:r>
    </w:p>
    <w:p w14:paraId="517A6AF0" w14:textId="77777777" w:rsidR="0084008E" w:rsidRDefault="00B50E74">
      <w:pPr>
        <w:pStyle w:val="MethodSignature"/>
      </w:pPr>
      <w:r>
        <w:t xml:space="preserve">    [in]  0:String       PayloadUri,</w:t>
      </w:r>
    </w:p>
    <w:p w14:paraId="7C836DE1" w14:textId="77777777" w:rsidR="0084008E" w:rsidRDefault="00B50E74">
      <w:pPr>
        <w:pStyle w:val="MethodSignature"/>
      </w:pPr>
      <w:r>
        <w:t xml:space="preserve">    [in]  0:String       ContentType,</w:t>
      </w:r>
    </w:p>
    <w:p w14:paraId="23644D95" w14:textId="77777777" w:rsidR="0084008E" w:rsidRDefault="00B50E74">
      <w:pPr>
        <w:pStyle w:val="MethodSignature"/>
      </w:pPr>
      <w:r>
        <w:t xml:space="preserve">    [in]  0:KeyValuePair[] Parameters,</w:t>
      </w:r>
    </w:p>
    <w:p w14:paraId="6BBA444C" w14:textId="77777777" w:rsidR="0084008E" w:rsidRDefault="00B50E74">
      <w:pPr>
        <w:pStyle w:val="MethodSignature"/>
      </w:pPr>
      <w:r>
        <w:t xml:space="preserve">    [in]  0:Duration     Timeout,</w:t>
      </w:r>
    </w:p>
    <w:p w14:paraId="67800960" w14:textId="77777777" w:rsidR="0084008E" w:rsidRDefault="00B50E74">
      <w:pPr>
        <w:pStyle w:val="MethodSignature"/>
      </w:pPr>
      <w:r>
        <w:t xml:space="preserve">    [out] 0:ByteString   ResponsePayload,</w:t>
      </w:r>
    </w:p>
    <w:p w14:paraId="452C4303" w14:textId="77777777" w:rsidR="0084008E" w:rsidRDefault="00B50E74">
      <w:pPr>
        <w:pStyle w:val="MethodSignature"/>
      </w:pPr>
      <w:r>
        <w:t xml:space="preserve">    [out] 0:String       ResponseContentType,</w:t>
      </w:r>
    </w:p>
    <w:p w14:paraId="603A5022" w14:textId="77777777" w:rsidR="0084008E" w:rsidRDefault="00B50E74">
      <w:pPr>
        <w:pStyle w:val="MethodSignature"/>
      </w:pPr>
      <w:r>
        <w:t xml:space="preserve">    [out] 0:NodeId       ModelUsed,</w:t>
      </w:r>
    </w:p>
    <w:p w14:paraId="7F2FDC23" w14:textId="77777777" w:rsidR="0084008E" w:rsidRDefault="00B50E74">
      <w:pPr>
        <w:pStyle w:val="MethodSignature"/>
      </w:pPr>
      <w:r>
        <w:t xml:space="preserve">    [out] UsageDataType  Usage,</w:t>
      </w:r>
    </w:p>
    <w:p w14:paraId="18129922" w14:textId="77777777" w:rsidR="0084008E" w:rsidRDefault="00B50E74">
      <w:pPr>
        <w:pStyle w:val="MethodSignature"/>
      </w:pPr>
      <w:r>
        <w:t xml:space="preserve">    [out] FinishReasonEnum FinishReason,</w:t>
      </w:r>
    </w:p>
    <w:p w14:paraId="5C09EBD1" w14:textId="77777777" w:rsidR="0084008E" w:rsidRDefault="00B50E74">
      <w:pPr>
        <w:pStyle w:val="MethodSignature"/>
      </w:pPr>
      <w:r>
        <w:t xml:space="preserve">    [out] SafetyAssessmentDataType[] SafetyAssessment,</w:t>
      </w:r>
    </w:p>
    <w:p w14:paraId="34259B3F" w14:textId="77777777" w:rsidR="0084008E" w:rsidRDefault="00B50E74">
      <w:pPr>
        <w:pStyle w:val="MethodSignature"/>
      </w:pPr>
      <w:r>
        <w:t xml:space="preserve">    [out] 0:Duration     RetryAfter,</w:t>
      </w:r>
    </w:p>
    <w:p w14:paraId="05EB3D84" w14:textId="77777777" w:rsidR="0084008E" w:rsidRDefault="00B50E74">
      <w:pPr>
        <w:pStyle w:val="MethodSignature"/>
      </w:pPr>
      <w:r>
        <w:t xml:space="preserve">    [out] 0:Boolean      TransferRequired,</w:t>
      </w:r>
    </w:p>
    <w:p w14:paraId="2D3900F9" w14:textId="77777777" w:rsidR="0084008E" w:rsidRDefault="00B50E74">
      <w:pPr>
        <w:pStyle w:val="MethodSignature"/>
      </w:pPr>
      <w:r>
        <w:t xml:space="preserve">    [out] 0:NodeId       Transfer);</w:t>
      </w:r>
    </w:p>
    <w:p w14:paraId="04927833" w14:textId="56F17C42" w:rsidR="0084008E" w:rsidRDefault="00B50E74">
      <w:pPr>
        <w:pStyle w:val="TABLE-title"/>
      </w:pPr>
      <w:bookmarkStart w:id="440" w:name="_Tab_c7_4_1_m_args"/>
      <w:bookmarkStart w:id="441" w:name="_Toc238636619"/>
      <w:r>
        <w:t xml:space="preserve">Table </w:t>
      </w:r>
      <w:r>
        <w:fldChar w:fldCharType="begin"/>
      </w:r>
      <w:r>
        <w:instrText xml:space="preserve"> SEQ Table \* ARABIC </w:instrText>
      </w:r>
      <w:r>
        <w:fldChar w:fldCharType="separate"/>
      </w:r>
      <w:r w:rsidR="00171EA8">
        <w:rPr>
          <w:noProof/>
        </w:rPr>
        <w:t>28</w:t>
      </w:r>
      <w:r>
        <w:fldChar w:fldCharType="end"/>
      </w:r>
      <w:r>
        <w:t xml:space="preserve"> – Invoke Method Arguments</w:t>
      </w:r>
      <w:bookmarkEnd w:id="440"/>
      <w:bookmarkEnd w:id="4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84008E" w14:paraId="59E9B1E9"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C4DECE8" w14:textId="77777777" w:rsidR="0084008E" w:rsidRDefault="00B50E74">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7A1E917D" w14:textId="77777777" w:rsidR="0084008E" w:rsidRDefault="00B50E74">
            <w:pPr>
              <w:pStyle w:val="TableText"/>
            </w:pPr>
            <w:r>
              <w:rPr>
                <w:b/>
              </w:rPr>
              <w:t>Description</w:t>
            </w:r>
          </w:p>
        </w:tc>
      </w:tr>
      <w:tr w:rsidR="0084008E" w14:paraId="755B281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2648EF" w14:textId="77777777" w:rsidR="0084008E" w:rsidRDefault="00B50E74">
            <w:pPr>
              <w:pStyle w:val="TableText"/>
            </w:pPr>
            <w:r>
              <w:t>Payload</w:t>
            </w:r>
          </w:p>
        </w:tc>
        <w:tc>
          <w:tcPr>
            <w:tcW w:w="6726" w:type="dxa"/>
            <w:tcBorders>
              <w:top w:val="single" w:sz="4" w:space="0" w:color="auto"/>
              <w:left w:val="single" w:sz="4" w:space="0" w:color="auto"/>
              <w:bottom w:val="single" w:sz="4" w:space="0" w:color="auto"/>
              <w:right w:val="single" w:sz="4" w:space="0" w:color="auto"/>
            </w:tcBorders>
          </w:tcPr>
          <w:p w14:paraId="1BCD4052" w14:textId="77777777" w:rsidR="0084008E" w:rsidRDefault="00B50E74">
            <w:pPr>
              <w:pStyle w:val="TableText"/>
            </w:pPr>
            <w:r>
              <w:t>Request body.</w:t>
            </w:r>
          </w:p>
        </w:tc>
      </w:tr>
      <w:tr w:rsidR="0084008E" w14:paraId="451EC3A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512462" w14:textId="77777777" w:rsidR="0084008E" w:rsidRDefault="00B50E74">
            <w:pPr>
              <w:pStyle w:val="TableText"/>
            </w:pPr>
            <w:r>
              <w:t>PayloadUri</w:t>
            </w:r>
          </w:p>
        </w:tc>
        <w:tc>
          <w:tcPr>
            <w:tcW w:w="6726" w:type="dxa"/>
            <w:tcBorders>
              <w:top w:val="single" w:sz="4" w:space="0" w:color="auto"/>
              <w:left w:val="single" w:sz="4" w:space="0" w:color="auto"/>
              <w:bottom w:val="single" w:sz="4" w:space="0" w:color="auto"/>
              <w:right w:val="single" w:sz="4" w:space="0" w:color="auto"/>
            </w:tcBorders>
          </w:tcPr>
          <w:p w14:paraId="4F412B33" w14:textId="77777777" w:rsidR="0084008E" w:rsidRDefault="00B50E74">
            <w:pPr>
              <w:pStyle w:val="TableText"/>
            </w:pPr>
            <w:r>
              <w:t>Location the request body is read from, where it is supplied by reference rather than carried. A Server SHALL accept exactly one of Payload and PayloadUri and SHALL reject a call supplying both or neither. Untrusted input subject to clause 12.2, and named data the execution site will read, so clause 9.5 applies to it.</w:t>
            </w:r>
          </w:p>
        </w:tc>
      </w:tr>
      <w:tr w:rsidR="0084008E" w14:paraId="4845369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073FDF" w14:textId="77777777" w:rsidR="0084008E" w:rsidRDefault="00B50E74">
            <w:pPr>
              <w:pStyle w:val="TableText"/>
            </w:pPr>
            <w:r>
              <w:t>ContentType</w:t>
            </w:r>
          </w:p>
        </w:tc>
        <w:tc>
          <w:tcPr>
            <w:tcW w:w="6726" w:type="dxa"/>
            <w:tcBorders>
              <w:top w:val="single" w:sz="4" w:space="0" w:color="auto"/>
              <w:left w:val="single" w:sz="4" w:space="0" w:color="auto"/>
              <w:bottom w:val="single" w:sz="4" w:space="0" w:color="auto"/>
              <w:right w:val="single" w:sz="4" w:space="0" w:color="auto"/>
            </w:tcBorders>
          </w:tcPr>
          <w:p w14:paraId="6AAE7635" w14:textId="77777777" w:rsidR="0084008E" w:rsidRDefault="00B50E74">
            <w:pPr>
              <w:pStyle w:val="TableText"/>
            </w:pPr>
            <w:r>
              <w:t>Media type of Payload.</w:t>
            </w:r>
          </w:p>
        </w:tc>
      </w:tr>
      <w:tr w:rsidR="0084008E" w14:paraId="224BEC9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47CC9CE" w14:textId="77777777" w:rsidR="0084008E" w:rsidRDefault="00B50E74">
            <w:pPr>
              <w:pStyle w:val="TableText"/>
            </w:pPr>
            <w:r>
              <w:t>Parameters</w:t>
            </w:r>
          </w:p>
        </w:tc>
        <w:tc>
          <w:tcPr>
            <w:tcW w:w="6726" w:type="dxa"/>
            <w:tcBorders>
              <w:top w:val="single" w:sz="4" w:space="0" w:color="auto"/>
              <w:left w:val="single" w:sz="4" w:space="0" w:color="auto"/>
              <w:bottom w:val="single" w:sz="4" w:space="0" w:color="auto"/>
              <w:right w:val="single" w:sz="4" w:space="0" w:color="auto"/>
            </w:tcBorders>
          </w:tcPr>
          <w:p w14:paraId="2C259B77" w14:textId="77777777" w:rsidR="0084008E" w:rsidRDefault="00B50E74">
            <w:pPr>
              <w:pStyle w:val="TableText"/>
            </w:pPr>
            <w:r>
              <w:t>Call parameters such as a sampling temperature or an output length bound. A Server SHALL reject a parameter it does not support rather than ignore it: a caller whose parameter was silently dropped believes it took effect.</w:t>
            </w:r>
          </w:p>
        </w:tc>
      </w:tr>
      <w:tr w:rsidR="0084008E" w14:paraId="55BF228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17BB567" w14:textId="77777777" w:rsidR="0084008E" w:rsidRDefault="00B50E74">
            <w:pPr>
              <w:pStyle w:val="TableText"/>
            </w:pPr>
            <w:r>
              <w:t>Timeout</w:t>
            </w:r>
          </w:p>
        </w:tc>
        <w:tc>
          <w:tcPr>
            <w:tcW w:w="6726" w:type="dxa"/>
            <w:tcBorders>
              <w:top w:val="single" w:sz="4" w:space="0" w:color="auto"/>
              <w:left w:val="single" w:sz="4" w:space="0" w:color="auto"/>
              <w:bottom w:val="single" w:sz="4" w:space="0" w:color="auto"/>
              <w:right w:val="single" w:sz="4" w:space="0" w:color="auto"/>
            </w:tcBorders>
          </w:tcPr>
          <w:p w14:paraId="3308F690" w14:textId="77777777" w:rsidR="0084008E" w:rsidRDefault="00B50E74">
            <w:pPr>
              <w:pStyle w:val="TableText"/>
            </w:pPr>
            <w:r>
              <w:t>How long the caller will wait. Zero means the Server's default.</w:t>
            </w:r>
          </w:p>
        </w:tc>
      </w:tr>
      <w:tr w:rsidR="0084008E" w14:paraId="209BB90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D4B3B69" w14:textId="77777777" w:rsidR="0084008E" w:rsidRDefault="00B50E74">
            <w:pPr>
              <w:pStyle w:val="TableText"/>
            </w:pPr>
            <w:r>
              <w:t>ResponsePayload</w:t>
            </w:r>
          </w:p>
        </w:tc>
        <w:tc>
          <w:tcPr>
            <w:tcW w:w="6726" w:type="dxa"/>
            <w:tcBorders>
              <w:top w:val="single" w:sz="4" w:space="0" w:color="auto"/>
              <w:left w:val="single" w:sz="4" w:space="0" w:color="auto"/>
              <w:bottom w:val="single" w:sz="4" w:space="0" w:color="auto"/>
              <w:right w:val="single" w:sz="4" w:space="0" w:color="auto"/>
            </w:tcBorders>
          </w:tcPr>
          <w:p w14:paraId="1EA314F2" w14:textId="77777777" w:rsidR="0084008E" w:rsidRDefault="00B50E74">
            <w:pPr>
              <w:pStyle w:val="TableText"/>
            </w:pPr>
            <w:r>
              <w:t>Response body.</w:t>
            </w:r>
          </w:p>
        </w:tc>
      </w:tr>
      <w:tr w:rsidR="0084008E" w14:paraId="11163FA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C8E32A6" w14:textId="77777777" w:rsidR="0084008E" w:rsidRDefault="00B50E74">
            <w:pPr>
              <w:pStyle w:val="TableText"/>
            </w:pPr>
            <w:r>
              <w:t>ResponseContentType</w:t>
            </w:r>
          </w:p>
        </w:tc>
        <w:tc>
          <w:tcPr>
            <w:tcW w:w="6726" w:type="dxa"/>
            <w:tcBorders>
              <w:top w:val="single" w:sz="4" w:space="0" w:color="auto"/>
              <w:left w:val="single" w:sz="4" w:space="0" w:color="auto"/>
              <w:bottom w:val="single" w:sz="4" w:space="0" w:color="auto"/>
              <w:right w:val="single" w:sz="4" w:space="0" w:color="auto"/>
            </w:tcBorders>
          </w:tcPr>
          <w:p w14:paraId="299AF395" w14:textId="77777777" w:rsidR="0084008E" w:rsidRDefault="00B50E74">
            <w:pPr>
              <w:pStyle w:val="TableText"/>
            </w:pPr>
            <w:r>
              <w:t>Media type of ResponsePayload.</w:t>
            </w:r>
          </w:p>
        </w:tc>
      </w:tr>
      <w:tr w:rsidR="0084008E" w14:paraId="1D9491A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89394D1" w14:textId="77777777" w:rsidR="0084008E" w:rsidRDefault="00B50E74">
            <w:pPr>
              <w:pStyle w:val="TableText"/>
            </w:pPr>
            <w:r>
              <w:t>ModelUsed</w:t>
            </w:r>
          </w:p>
        </w:tc>
        <w:tc>
          <w:tcPr>
            <w:tcW w:w="6726" w:type="dxa"/>
            <w:tcBorders>
              <w:top w:val="single" w:sz="4" w:space="0" w:color="auto"/>
              <w:left w:val="single" w:sz="4" w:space="0" w:color="auto"/>
              <w:bottom w:val="single" w:sz="4" w:space="0" w:color="auto"/>
              <w:right w:val="single" w:sz="4" w:space="0" w:color="auto"/>
            </w:tcBorders>
          </w:tcPr>
          <w:p w14:paraId="705D13CA" w14:textId="77777777" w:rsidR="0084008E" w:rsidRDefault="00B50E74">
            <w:pPr>
              <w:pStyle w:val="TableText"/>
            </w:pPr>
            <w:r>
              <w:t>The model that ACTUALLY produced this response. Not necessarily the one the deployment names now: a fallback answered from a different deployment, and a FollowsRef binding may have moved. The provenance chain of clause 12 walks this.</w:t>
            </w:r>
          </w:p>
        </w:tc>
      </w:tr>
      <w:tr w:rsidR="0084008E" w14:paraId="67A599E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51FD18" w14:textId="77777777" w:rsidR="0084008E" w:rsidRDefault="00B50E74">
            <w:pPr>
              <w:pStyle w:val="TableText"/>
            </w:pPr>
            <w:r>
              <w:t>Usage</w:t>
            </w:r>
          </w:p>
        </w:tc>
        <w:tc>
          <w:tcPr>
            <w:tcW w:w="6726" w:type="dxa"/>
            <w:tcBorders>
              <w:top w:val="single" w:sz="4" w:space="0" w:color="auto"/>
              <w:left w:val="single" w:sz="4" w:space="0" w:color="auto"/>
              <w:bottom w:val="single" w:sz="4" w:space="0" w:color="auto"/>
              <w:right w:val="single" w:sz="4" w:space="0" w:color="auto"/>
            </w:tcBorders>
          </w:tcPr>
          <w:p w14:paraId="2645C4A6" w14:textId="77777777" w:rsidR="0084008E" w:rsidRDefault="00B50E74">
            <w:pPr>
              <w:pStyle w:val="TableText"/>
            </w:pPr>
            <w:r>
              <w:t>What the call consumed.</w:t>
            </w:r>
          </w:p>
        </w:tc>
      </w:tr>
      <w:tr w:rsidR="0084008E" w14:paraId="570DF6A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920BCB6" w14:textId="77777777" w:rsidR="0084008E" w:rsidRDefault="00B50E74">
            <w:pPr>
              <w:pStyle w:val="TableText"/>
            </w:pPr>
            <w:r>
              <w:t>FinishReason</w:t>
            </w:r>
          </w:p>
        </w:tc>
        <w:tc>
          <w:tcPr>
            <w:tcW w:w="6726" w:type="dxa"/>
            <w:tcBorders>
              <w:top w:val="single" w:sz="4" w:space="0" w:color="auto"/>
              <w:left w:val="single" w:sz="4" w:space="0" w:color="auto"/>
              <w:bottom w:val="single" w:sz="4" w:space="0" w:color="auto"/>
              <w:right w:val="single" w:sz="4" w:space="0" w:color="auto"/>
            </w:tcBorders>
          </w:tcPr>
          <w:p w14:paraId="14946124" w14:textId="77777777" w:rsidR="0084008E" w:rsidRDefault="00B50E74">
            <w:pPr>
              <w:pStyle w:val="TableText"/>
            </w:pPr>
            <w:r>
              <w:t>Why output stopped. A caller that ignores this will accept a truncated answer as a complete one.</w:t>
            </w:r>
          </w:p>
        </w:tc>
      </w:tr>
      <w:tr w:rsidR="0084008E" w14:paraId="4DBC464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16FF612" w14:textId="77777777" w:rsidR="0084008E" w:rsidRDefault="00B50E74">
            <w:pPr>
              <w:pStyle w:val="TableText"/>
            </w:pPr>
            <w:r>
              <w:t>SafetyAssessment</w:t>
            </w:r>
          </w:p>
        </w:tc>
        <w:tc>
          <w:tcPr>
            <w:tcW w:w="6726" w:type="dxa"/>
            <w:tcBorders>
              <w:top w:val="single" w:sz="4" w:space="0" w:color="auto"/>
              <w:left w:val="single" w:sz="4" w:space="0" w:color="auto"/>
              <w:bottom w:val="single" w:sz="4" w:space="0" w:color="auto"/>
              <w:right w:val="single" w:sz="4" w:space="0" w:color="auto"/>
            </w:tcBorders>
          </w:tcPr>
          <w:p w14:paraId="67F8052C" w14:textId="77777777" w:rsidR="0084008E" w:rsidRDefault="00B50E74">
            <w:pPr>
              <w:pStyle w:val="TableText"/>
            </w:pPr>
            <w:r>
              <w:t>Findings from the safety policy, if any applied.</w:t>
            </w:r>
          </w:p>
        </w:tc>
      </w:tr>
      <w:tr w:rsidR="0084008E" w14:paraId="4AE1C57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89EA5FF" w14:textId="77777777" w:rsidR="0084008E" w:rsidRDefault="00B50E74">
            <w:pPr>
              <w:pStyle w:val="TableText"/>
            </w:pPr>
            <w:r>
              <w:t>RetryAfter</w:t>
            </w:r>
          </w:p>
        </w:tc>
        <w:tc>
          <w:tcPr>
            <w:tcW w:w="6726" w:type="dxa"/>
            <w:tcBorders>
              <w:top w:val="single" w:sz="4" w:space="0" w:color="auto"/>
              <w:left w:val="single" w:sz="4" w:space="0" w:color="auto"/>
              <w:bottom w:val="single" w:sz="4" w:space="0" w:color="auto"/>
              <w:right w:val="single" w:sz="4" w:space="0" w:color="auto"/>
            </w:tcBorders>
          </w:tcPr>
          <w:p w14:paraId="5136A5B0" w14:textId="77777777" w:rsidR="0084008E" w:rsidRDefault="00B50E74">
            <w:pPr>
              <w:pStyle w:val="TableText"/>
            </w:pPr>
            <w:r>
              <w:t>How long to wait before retrying, where the failure was a capacity one. Zero when retrying immediately is as good as waiting, and meaningless when the failure was not retryable.</w:t>
            </w:r>
          </w:p>
        </w:tc>
      </w:tr>
      <w:tr w:rsidR="0084008E" w14:paraId="52609F9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946A0C1" w14:textId="77777777" w:rsidR="0084008E" w:rsidRDefault="00B50E74">
            <w:pPr>
              <w:pStyle w:val="TableText"/>
            </w:pPr>
            <w:r>
              <w:t>TransferRequired</w:t>
            </w:r>
          </w:p>
        </w:tc>
        <w:tc>
          <w:tcPr>
            <w:tcW w:w="6726" w:type="dxa"/>
            <w:tcBorders>
              <w:top w:val="single" w:sz="4" w:space="0" w:color="auto"/>
              <w:left w:val="single" w:sz="4" w:space="0" w:color="auto"/>
              <w:bottom w:val="single" w:sz="4" w:space="0" w:color="auto"/>
              <w:right w:val="single" w:sz="4" w:space="0" w:color="auto"/>
            </w:tcBorders>
          </w:tcPr>
          <w:p w14:paraId="15889528" w14:textId="77777777" w:rsidR="0084008E" w:rsidRDefault="00B50E74">
            <w:pPr>
              <w:pStyle w:val="TableText"/>
            </w:pPr>
            <w:r>
              <w:t>True when the deployment produced a response too large to return inline. ResponsePayload is then empty and the work is NOT lost - Transfer names where to read it. A client that ignores this reads an empty payload and concludes the model returned nothing.</w:t>
            </w:r>
          </w:p>
        </w:tc>
      </w:tr>
      <w:tr w:rsidR="0084008E" w14:paraId="5FD6993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240C2F5" w14:textId="77777777" w:rsidR="0084008E" w:rsidRDefault="00B50E74">
            <w:pPr>
              <w:pStyle w:val="TableText"/>
            </w:pPr>
            <w:r>
              <w:t>Transfer</w:t>
            </w:r>
          </w:p>
        </w:tc>
        <w:tc>
          <w:tcPr>
            <w:tcW w:w="6726" w:type="dxa"/>
            <w:tcBorders>
              <w:top w:val="single" w:sz="4" w:space="0" w:color="auto"/>
              <w:left w:val="single" w:sz="4" w:space="0" w:color="auto"/>
              <w:bottom w:val="single" w:sz="4" w:space="0" w:color="auto"/>
              <w:right w:val="single" w:sz="4" w:space="0" w:color="auto"/>
            </w:tcBorders>
          </w:tcPr>
          <w:p w14:paraId="1B7273AA" w14:textId="77777777" w:rsidR="0084008E" w:rsidRDefault="00B50E74">
            <w:pPr>
              <w:pStyle w:val="TableText"/>
            </w:pPr>
            <w:r>
              <w:t>InferenceTransferType instance holding the response, where TransferRequired is true. Null otherwise.</w:t>
            </w:r>
          </w:p>
        </w:tc>
      </w:tr>
    </w:tbl>
    <w:p w14:paraId="5094B876" w14:textId="77777777" w:rsidR="0084008E" w:rsidRDefault="0084008E">
      <w:pPr>
        <w:pStyle w:val="spacer"/>
      </w:pPr>
    </w:p>
    <w:p w14:paraId="1EFA182E" w14:textId="34A44756" w:rsidR="0084008E" w:rsidRDefault="00B50E74">
      <w:pPr>
        <w:pStyle w:val="TABLE-title"/>
      </w:pPr>
      <w:bookmarkStart w:id="442" w:name="_Tab_c7_4_1_m_as"/>
      <w:bookmarkStart w:id="443" w:name="_Toc238636620"/>
      <w:r>
        <w:t xml:space="preserve">Table </w:t>
      </w:r>
      <w:r>
        <w:fldChar w:fldCharType="begin"/>
      </w:r>
      <w:r>
        <w:instrText xml:space="preserve"> SEQ Table \* ARABIC </w:instrText>
      </w:r>
      <w:r>
        <w:fldChar w:fldCharType="separate"/>
      </w:r>
      <w:r w:rsidR="00171EA8">
        <w:rPr>
          <w:noProof/>
        </w:rPr>
        <w:t>29</w:t>
      </w:r>
      <w:r>
        <w:fldChar w:fldCharType="end"/>
      </w:r>
      <w:r>
        <w:t xml:space="preserve"> – Invoke Method AddressSpace definition</w:t>
      </w:r>
      <w:bookmarkEnd w:id="442"/>
      <w:bookmarkEnd w:id="44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008E" w14:paraId="46C1233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2653EEA" w14:textId="77777777" w:rsidR="0084008E" w:rsidRDefault="00B50E7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5C3BEDA" w14:textId="77777777" w:rsidR="0084008E" w:rsidRDefault="00B50E74">
            <w:pPr>
              <w:pStyle w:val="TableText"/>
            </w:pPr>
            <w:r>
              <w:rPr>
                <w:b/>
              </w:rPr>
              <w:t>Value</w:t>
            </w:r>
          </w:p>
        </w:tc>
      </w:tr>
      <w:tr w:rsidR="0084008E" w14:paraId="7A70799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C974BEB" w14:textId="77777777" w:rsidR="0084008E" w:rsidRDefault="00B50E7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CB1ED53" w14:textId="77777777" w:rsidR="0084008E" w:rsidRDefault="00B50E74">
            <w:pPr>
              <w:pStyle w:val="TableText"/>
            </w:pPr>
            <w:r>
              <w:t>Invoke</w:t>
            </w:r>
          </w:p>
        </w:tc>
      </w:tr>
      <w:tr w:rsidR="0084008E" w14:paraId="47F6D30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4621516" w14:textId="77777777" w:rsidR="0084008E" w:rsidRDefault="00B50E7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306E777" w14:textId="77777777" w:rsidR="0084008E" w:rsidRDefault="00B50E7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100B629" w14:textId="77777777" w:rsidR="0084008E" w:rsidRDefault="00B50E7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E0F6DDC" w14:textId="77777777" w:rsidR="0084008E" w:rsidRDefault="00B50E7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E35BF9A" w14:textId="77777777" w:rsidR="0084008E" w:rsidRDefault="00B50E7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1052FC2" w14:textId="77777777" w:rsidR="0084008E" w:rsidRDefault="00B50E74">
            <w:pPr>
              <w:pStyle w:val="TableText"/>
            </w:pPr>
            <w:r>
              <w:rPr>
                <w:b/>
              </w:rPr>
              <w:t>ModellingRule</w:t>
            </w:r>
          </w:p>
        </w:tc>
      </w:tr>
      <w:tr w:rsidR="0084008E" w14:paraId="6309AC2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A29DF9"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E15A9DA"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52FECA2" w14:textId="77777777" w:rsidR="0084008E" w:rsidRDefault="00B50E74">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04387DDD" w14:textId="77777777" w:rsidR="0084008E" w:rsidRDefault="00B50E74">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4C6D0D7A"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E003B18" w14:textId="77777777" w:rsidR="0084008E" w:rsidRDefault="00B50E74">
            <w:pPr>
              <w:pStyle w:val="TableText"/>
            </w:pPr>
            <w:r>
              <w:t>0:Mandatory</w:t>
            </w:r>
          </w:p>
        </w:tc>
      </w:tr>
      <w:tr w:rsidR="0084008E" w14:paraId="051DFF0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94A134"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31CC775"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6155C42" w14:textId="77777777" w:rsidR="0084008E" w:rsidRDefault="00B50E74">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5454E229" w14:textId="77777777" w:rsidR="0084008E" w:rsidRDefault="00B50E74">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DD3019F"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D3811B" w14:textId="77777777" w:rsidR="0084008E" w:rsidRDefault="00B50E74">
            <w:pPr>
              <w:pStyle w:val="TableText"/>
            </w:pPr>
            <w:r>
              <w:t>0:Mandatory</w:t>
            </w:r>
          </w:p>
        </w:tc>
      </w:tr>
    </w:tbl>
    <w:p w14:paraId="3485B630" w14:textId="77777777" w:rsidR="0084008E" w:rsidRDefault="0084008E">
      <w:pPr>
        <w:pStyle w:val="spacer"/>
      </w:pPr>
    </w:p>
    <w:p w14:paraId="4C975473" w14:textId="77777777" w:rsidR="0084008E" w:rsidRDefault="00B50E74">
      <w:pPr>
        <w:pStyle w:val="Heading3"/>
      </w:pPr>
      <w:bookmarkStart w:id="444" w:name="_Clause_c7_4_2"/>
      <w:bookmarkStart w:id="445" w:name="_Toc238636479"/>
      <w:r>
        <w:lastRenderedPageBreak/>
        <w:t>InvokeAsync</w:t>
      </w:r>
      <w:bookmarkEnd w:id="444"/>
      <w:bookmarkEnd w:id="445"/>
    </w:p>
    <w:p w14:paraId="5B057AFA" w14:textId="77777777" w:rsidR="0084008E" w:rsidRDefault="00B50E74">
      <w:pPr>
        <w:pStyle w:val="PARAGRAPH"/>
      </w:pPr>
      <w:r>
        <w:t>Submit inference to be completed later, returning immediately with the job that will carry the result. For work that does not finish while a caller waits - a batch scored overnight, an analysis over recorded data.</w:t>
      </w:r>
    </w:p>
    <w:p w14:paraId="31742F50" w14:textId="77777777" w:rsidR="0084008E" w:rsidRDefault="00B50E74">
      <w:pPr>
        <w:pStyle w:val="PARAGRAPH"/>
      </w:pPr>
      <w:r>
        <w:t>Signature</w:t>
      </w:r>
    </w:p>
    <w:p w14:paraId="5A1132F9" w14:textId="77777777" w:rsidR="0084008E" w:rsidRDefault="00B50E74">
      <w:pPr>
        <w:pStyle w:val="MethodSignature"/>
      </w:pPr>
      <w:r>
        <w:t>InvokeAsync (</w:t>
      </w:r>
    </w:p>
    <w:p w14:paraId="16B8CFB6" w14:textId="77777777" w:rsidR="0084008E" w:rsidRDefault="00B50E74">
      <w:pPr>
        <w:pStyle w:val="MethodSignature"/>
      </w:pPr>
      <w:r>
        <w:t xml:space="preserve">    [in]  0:ByteString   Payload,</w:t>
      </w:r>
    </w:p>
    <w:p w14:paraId="131F2EC9" w14:textId="77777777" w:rsidR="0084008E" w:rsidRDefault="00B50E74">
      <w:pPr>
        <w:pStyle w:val="MethodSignature"/>
      </w:pPr>
      <w:r>
        <w:t xml:space="preserve">    [in]  0:String       PayloadUri,</w:t>
      </w:r>
    </w:p>
    <w:p w14:paraId="640821F3" w14:textId="77777777" w:rsidR="0084008E" w:rsidRDefault="00B50E74">
      <w:pPr>
        <w:pStyle w:val="MethodSignature"/>
      </w:pPr>
      <w:r>
        <w:t xml:space="preserve">    [in]  0:String       ContentType,</w:t>
      </w:r>
    </w:p>
    <w:p w14:paraId="5520EA84" w14:textId="77777777" w:rsidR="0084008E" w:rsidRDefault="00B50E74">
      <w:pPr>
        <w:pStyle w:val="MethodSignature"/>
      </w:pPr>
      <w:r>
        <w:t xml:space="preserve">    [in]  0:KeyValuePair[] Parameters,</w:t>
      </w:r>
    </w:p>
    <w:p w14:paraId="48C4087F" w14:textId="77777777" w:rsidR="0084008E" w:rsidRDefault="00B50E74">
      <w:pPr>
        <w:pStyle w:val="MethodSignature"/>
      </w:pPr>
      <w:r>
        <w:t xml:space="preserve">    [out] 0:NodeId       Job);</w:t>
      </w:r>
    </w:p>
    <w:p w14:paraId="525F5DC1" w14:textId="7D025F79" w:rsidR="0084008E" w:rsidRDefault="00B50E74">
      <w:pPr>
        <w:pStyle w:val="TABLE-title"/>
      </w:pPr>
      <w:bookmarkStart w:id="446" w:name="_Tab_c7_4_2_m_args"/>
      <w:bookmarkStart w:id="447" w:name="_Toc238636621"/>
      <w:r>
        <w:t xml:space="preserve">Table </w:t>
      </w:r>
      <w:r>
        <w:fldChar w:fldCharType="begin"/>
      </w:r>
      <w:r>
        <w:instrText xml:space="preserve"> SEQ Table \* ARABIC </w:instrText>
      </w:r>
      <w:r>
        <w:fldChar w:fldCharType="separate"/>
      </w:r>
      <w:r w:rsidR="00171EA8">
        <w:rPr>
          <w:noProof/>
        </w:rPr>
        <w:t>30</w:t>
      </w:r>
      <w:r>
        <w:fldChar w:fldCharType="end"/>
      </w:r>
      <w:r>
        <w:t xml:space="preserve"> – InvokeAsync Method Arguments</w:t>
      </w:r>
      <w:bookmarkEnd w:id="446"/>
      <w:bookmarkEnd w:id="4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84008E" w14:paraId="6ACD857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7AF2D23" w14:textId="77777777" w:rsidR="0084008E" w:rsidRDefault="00B50E74">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49E5C87C" w14:textId="77777777" w:rsidR="0084008E" w:rsidRDefault="00B50E74">
            <w:pPr>
              <w:pStyle w:val="TableText"/>
            </w:pPr>
            <w:r>
              <w:rPr>
                <w:b/>
              </w:rPr>
              <w:t>Description</w:t>
            </w:r>
          </w:p>
        </w:tc>
      </w:tr>
      <w:tr w:rsidR="0084008E" w14:paraId="6986CCF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6276628" w14:textId="77777777" w:rsidR="0084008E" w:rsidRDefault="00B50E74">
            <w:pPr>
              <w:pStyle w:val="TableText"/>
            </w:pPr>
            <w:r>
              <w:t>Payload</w:t>
            </w:r>
          </w:p>
        </w:tc>
        <w:tc>
          <w:tcPr>
            <w:tcW w:w="6726" w:type="dxa"/>
            <w:tcBorders>
              <w:top w:val="single" w:sz="4" w:space="0" w:color="auto"/>
              <w:left w:val="single" w:sz="4" w:space="0" w:color="auto"/>
              <w:bottom w:val="single" w:sz="4" w:space="0" w:color="auto"/>
              <w:right w:val="single" w:sz="4" w:space="0" w:color="auto"/>
            </w:tcBorders>
          </w:tcPr>
          <w:p w14:paraId="2AC48BEF" w14:textId="77777777" w:rsidR="0084008E" w:rsidRDefault="00B50E74">
            <w:pPr>
              <w:pStyle w:val="TableText"/>
            </w:pPr>
            <w:r>
              <w:t>Request body.</w:t>
            </w:r>
          </w:p>
        </w:tc>
      </w:tr>
      <w:tr w:rsidR="0084008E" w14:paraId="737342A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1BE6437" w14:textId="77777777" w:rsidR="0084008E" w:rsidRDefault="00B50E74">
            <w:pPr>
              <w:pStyle w:val="TableText"/>
            </w:pPr>
            <w:r>
              <w:t>PayloadUri</w:t>
            </w:r>
          </w:p>
        </w:tc>
        <w:tc>
          <w:tcPr>
            <w:tcW w:w="6726" w:type="dxa"/>
            <w:tcBorders>
              <w:top w:val="single" w:sz="4" w:space="0" w:color="auto"/>
              <w:left w:val="single" w:sz="4" w:space="0" w:color="auto"/>
              <w:bottom w:val="single" w:sz="4" w:space="0" w:color="auto"/>
              <w:right w:val="single" w:sz="4" w:space="0" w:color="auto"/>
            </w:tcBorders>
          </w:tcPr>
          <w:p w14:paraId="5C3DDC0E" w14:textId="77777777" w:rsidR="0084008E" w:rsidRDefault="00B50E74">
            <w:pPr>
              <w:pStyle w:val="TableText"/>
            </w:pPr>
            <w:r>
              <w:t>Location the request body is read from, where it is supplied by reference rather than carried. Exactly one of Payload and PayloadUri on the same terms as Invoke. This is the argument that lets a batch already sitting in the plant's object store be scored without being copied through the Session first.</w:t>
            </w:r>
          </w:p>
        </w:tc>
      </w:tr>
      <w:tr w:rsidR="0084008E" w14:paraId="27D0EFB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7F751AC" w14:textId="77777777" w:rsidR="0084008E" w:rsidRDefault="00B50E74">
            <w:pPr>
              <w:pStyle w:val="TableText"/>
            </w:pPr>
            <w:r>
              <w:t>ContentType</w:t>
            </w:r>
          </w:p>
        </w:tc>
        <w:tc>
          <w:tcPr>
            <w:tcW w:w="6726" w:type="dxa"/>
            <w:tcBorders>
              <w:top w:val="single" w:sz="4" w:space="0" w:color="auto"/>
              <w:left w:val="single" w:sz="4" w:space="0" w:color="auto"/>
              <w:bottom w:val="single" w:sz="4" w:space="0" w:color="auto"/>
              <w:right w:val="single" w:sz="4" w:space="0" w:color="auto"/>
            </w:tcBorders>
          </w:tcPr>
          <w:p w14:paraId="6E2F3965" w14:textId="77777777" w:rsidR="0084008E" w:rsidRDefault="00B50E74">
            <w:pPr>
              <w:pStyle w:val="TableText"/>
            </w:pPr>
            <w:r>
              <w:t>Media type of Payload.</w:t>
            </w:r>
          </w:p>
        </w:tc>
      </w:tr>
      <w:tr w:rsidR="0084008E" w14:paraId="1588FA7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77D6A62" w14:textId="77777777" w:rsidR="0084008E" w:rsidRDefault="00B50E74">
            <w:pPr>
              <w:pStyle w:val="TableText"/>
            </w:pPr>
            <w:r>
              <w:t>Parameters</w:t>
            </w:r>
          </w:p>
        </w:tc>
        <w:tc>
          <w:tcPr>
            <w:tcW w:w="6726" w:type="dxa"/>
            <w:tcBorders>
              <w:top w:val="single" w:sz="4" w:space="0" w:color="auto"/>
              <w:left w:val="single" w:sz="4" w:space="0" w:color="auto"/>
              <w:bottom w:val="single" w:sz="4" w:space="0" w:color="auto"/>
              <w:right w:val="single" w:sz="4" w:space="0" w:color="auto"/>
            </w:tcBorders>
          </w:tcPr>
          <w:p w14:paraId="6D980E0D" w14:textId="77777777" w:rsidR="0084008E" w:rsidRDefault="00B50E74">
            <w:pPr>
              <w:pStyle w:val="TableText"/>
            </w:pPr>
            <w:r>
              <w:t>Call parameters.</w:t>
            </w:r>
          </w:p>
        </w:tc>
      </w:tr>
      <w:tr w:rsidR="0084008E" w14:paraId="42FCE5B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67E78CE" w14:textId="77777777" w:rsidR="0084008E" w:rsidRDefault="00B50E74">
            <w:pPr>
              <w:pStyle w:val="TableText"/>
            </w:pPr>
            <w:r>
              <w:t>Job</w:t>
            </w:r>
          </w:p>
        </w:tc>
        <w:tc>
          <w:tcPr>
            <w:tcW w:w="6726" w:type="dxa"/>
            <w:tcBorders>
              <w:top w:val="single" w:sz="4" w:space="0" w:color="auto"/>
              <w:left w:val="single" w:sz="4" w:space="0" w:color="auto"/>
              <w:bottom w:val="single" w:sz="4" w:space="0" w:color="auto"/>
              <w:right w:val="single" w:sz="4" w:space="0" w:color="auto"/>
            </w:tcBorders>
          </w:tcPr>
          <w:p w14:paraId="4ED7BA05" w14:textId="77777777" w:rsidR="0084008E" w:rsidRDefault="00B50E74">
            <w:pPr>
              <w:pStyle w:val="TableText"/>
            </w:pPr>
            <w:r>
              <w:t>InferenceJobType instance tracking the request. The caller subscribes to it rather than polling.</w:t>
            </w:r>
          </w:p>
        </w:tc>
      </w:tr>
    </w:tbl>
    <w:p w14:paraId="76A87A0E" w14:textId="77777777" w:rsidR="0084008E" w:rsidRDefault="0084008E">
      <w:pPr>
        <w:pStyle w:val="spacer"/>
      </w:pPr>
    </w:p>
    <w:p w14:paraId="7D1E0276" w14:textId="664614A3" w:rsidR="0084008E" w:rsidRDefault="00B50E74">
      <w:pPr>
        <w:pStyle w:val="TABLE-title"/>
      </w:pPr>
      <w:bookmarkStart w:id="448" w:name="_Tab_c7_4_2_m_as"/>
      <w:bookmarkStart w:id="449" w:name="_Toc238636622"/>
      <w:r>
        <w:t xml:space="preserve">Table </w:t>
      </w:r>
      <w:r>
        <w:fldChar w:fldCharType="begin"/>
      </w:r>
      <w:r>
        <w:instrText xml:space="preserve"> SEQ Table \* ARABIC </w:instrText>
      </w:r>
      <w:r>
        <w:fldChar w:fldCharType="separate"/>
      </w:r>
      <w:r w:rsidR="00171EA8">
        <w:rPr>
          <w:noProof/>
        </w:rPr>
        <w:t>31</w:t>
      </w:r>
      <w:r>
        <w:fldChar w:fldCharType="end"/>
      </w:r>
      <w:r>
        <w:t xml:space="preserve"> – InvokeAsync Method AddressSpace definition</w:t>
      </w:r>
      <w:bookmarkEnd w:id="448"/>
      <w:bookmarkEnd w:id="44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008E" w14:paraId="7B068D4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75C9828" w14:textId="77777777" w:rsidR="0084008E" w:rsidRDefault="00B50E7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F044614" w14:textId="77777777" w:rsidR="0084008E" w:rsidRDefault="00B50E74">
            <w:pPr>
              <w:pStyle w:val="TableText"/>
            </w:pPr>
            <w:r>
              <w:rPr>
                <w:b/>
              </w:rPr>
              <w:t>Value</w:t>
            </w:r>
          </w:p>
        </w:tc>
      </w:tr>
      <w:tr w:rsidR="0084008E" w14:paraId="4567B6A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550D8B8" w14:textId="77777777" w:rsidR="0084008E" w:rsidRDefault="00B50E7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8AACD3E" w14:textId="77777777" w:rsidR="0084008E" w:rsidRDefault="00B50E74">
            <w:pPr>
              <w:pStyle w:val="TableText"/>
            </w:pPr>
            <w:r>
              <w:t>InvokeAsync</w:t>
            </w:r>
          </w:p>
        </w:tc>
      </w:tr>
      <w:tr w:rsidR="0084008E" w14:paraId="36D75C9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CF8CC94" w14:textId="77777777" w:rsidR="0084008E" w:rsidRDefault="00B50E7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D68A06" w14:textId="77777777" w:rsidR="0084008E" w:rsidRDefault="00B50E7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BF7FBC6" w14:textId="77777777" w:rsidR="0084008E" w:rsidRDefault="00B50E7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8F3BF4F" w14:textId="77777777" w:rsidR="0084008E" w:rsidRDefault="00B50E7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8E91B1F" w14:textId="77777777" w:rsidR="0084008E" w:rsidRDefault="00B50E7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258345E" w14:textId="77777777" w:rsidR="0084008E" w:rsidRDefault="00B50E74">
            <w:pPr>
              <w:pStyle w:val="TableText"/>
            </w:pPr>
            <w:r>
              <w:rPr>
                <w:b/>
              </w:rPr>
              <w:t>ModellingRule</w:t>
            </w:r>
          </w:p>
        </w:tc>
      </w:tr>
      <w:tr w:rsidR="0084008E" w14:paraId="7F08F07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BD532F1"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18D8F9A"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D7E835A" w14:textId="77777777" w:rsidR="0084008E" w:rsidRDefault="00B50E74">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4D3EB346" w14:textId="77777777" w:rsidR="0084008E" w:rsidRDefault="00B50E74">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282B75EF"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C1DB9C7" w14:textId="77777777" w:rsidR="0084008E" w:rsidRDefault="00B50E74">
            <w:pPr>
              <w:pStyle w:val="TableText"/>
            </w:pPr>
            <w:r>
              <w:t>0:Mandatory</w:t>
            </w:r>
          </w:p>
        </w:tc>
      </w:tr>
      <w:tr w:rsidR="0084008E" w14:paraId="14FDE19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CACB36"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C72F3BF"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091F6AE" w14:textId="77777777" w:rsidR="0084008E" w:rsidRDefault="00B50E74">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6D7C69C5" w14:textId="77777777" w:rsidR="0084008E" w:rsidRDefault="00B50E74">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A614E8B"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25BF903" w14:textId="77777777" w:rsidR="0084008E" w:rsidRDefault="00B50E74">
            <w:pPr>
              <w:pStyle w:val="TableText"/>
            </w:pPr>
            <w:r>
              <w:t>0:Mandatory</w:t>
            </w:r>
          </w:p>
        </w:tc>
      </w:tr>
    </w:tbl>
    <w:p w14:paraId="1EDBAB36" w14:textId="77777777" w:rsidR="0084008E" w:rsidRDefault="0084008E">
      <w:pPr>
        <w:pStyle w:val="spacer"/>
      </w:pPr>
    </w:p>
    <w:p w14:paraId="5CABF1BB" w14:textId="77777777" w:rsidR="0084008E" w:rsidRDefault="00B50E74">
      <w:pPr>
        <w:pStyle w:val="Heading3"/>
      </w:pPr>
      <w:bookmarkStart w:id="450" w:name="_Clause_c7_4_3"/>
      <w:bookmarkStart w:id="451" w:name="_Toc238636480"/>
      <w:r>
        <w:t>GetCapabilities</w:t>
      </w:r>
      <w:bookmarkEnd w:id="450"/>
      <w:bookmarkEnd w:id="451"/>
    </w:p>
    <w:p w14:paraId="6C8F01F6" w14:textId="77777777" w:rsidR="0084008E" w:rsidRDefault="00B50E74">
      <w:pPr>
        <w:pStyle w:val="PARAGRAPH"/>
      </w:pPr>
      <w:r>
        <w:t>Report what this deployment can do, refreshed from the execution site rather than from cache. Defined because a remote endpoint's capabilities change without anything in this address space changing.</w:t>
      </w:r>
    </w:p>
    <w:p w14:paraId="5AD8C8BE" w14:textId="77777777" w:rsidR="0084008E" w:rsidRDefault="00B50E74">
      <w:pPr>
        <w:pStyle w:val="PARAGRAPH"/>
      </w:pPr>
      <w:r>
        <w:t>Signature</w:t>
      </w:r>
    </w:p>
    <w:p w14:paraId="17BECB01" w14:textId="77777777" w:rsidR="0084008E" w:rsidRDefault="00B50E74">
      <w:pPr>
        <w:pStyle w:val="MethodSignature"/>
      </w:pPr>
      <w:r>
        <w:t>GetCapabilities (</w:t>
      </w:r>
    </w:p>
    <w:p w14:paraId="0204CAE2" w14:textId="77777777" w:rsidR="0084008E" w:rsidRDefault="00B50E74">
      <w:pPr>
        <w:pStyle w:val="MethodSignature"/>
      </w:pPr>
      <w:r>
        <w:t xml:space="preserve">    [out] CapabilityDataType[] Capabilities);</w:t>
      </w:r>
    </w:p>
    <w:p w14:paraId="533CBA6B" w14:textId="7BA0FC25" w:rsidR="0084008E" w:rsidRDefault="00B50E74">
      <w:pPr>
        <w:pStyle w:val="TABLE-title"/>
      </w:pPr>
      <w:bookmarkStart w:id="452" w:name="_Tab_c7_4_3_m_args"/>
      <w:bookmarkStart w:id="453" w:name="_Toc238636623"/>
      <w:r>
        <w:t xml:space="preserve">Table </w:t>
      </w:r>
      <w:r>
        <w:fldChar w:fldCharType="begin"/>
      </w:r>
      <w:r>
        <w:instrText xml:space="preserve"> SEQ Table \* ARABIC </w:instrText>
      </w:r>
      <w:r>
        <w:fldChar w:fldCharType="separate"/>
      </w:r>
      <w:r w:rsidR="00171EA8">
        <w:rPr>
          <w:noProof/>
        </w:rPr>
        <w:t>32</w:t>
      </w:r>
      <w:r>
        <w:fldChar w:fldCharType="end"/>
      </w:r>
      <w:r>
        <w:t xml:space="preserve"> – GetCapabilities Method Arguments</w:t>
      </w:r>
      <w:bookmarkEnd w:id="452"/>
      <w:bookmarkEnd w:id="4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84008E" w14:paraId="6AC542E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253D82E" w14:textId="77777777" w:rsidR="0084008E" w:rsidRDefault="00B50E74">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3B8D6959" w14:textId="77777777" w:rsidR="0084008E" w:rsidRDefault="00B50E74">
            <w:pPr>
              <w:pStyle w:val="TableText"/>
            </w:pPr>
            <w:r>
              <w:rPr>
                <w:b/>
              </w:rPr>
              <w:t>Description</w:t>
            </w:r>
          </w:p>
        </w:tc>
      </w:tr>
      <w:tr w:rsidR="0084008E" w14:paraId="2CA3EC2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279C9E1" w14:textId="77777777" w:rsidR="0084008E" w:rsidRDefault="00B50E74">
            <w:pPr>
              <w:pStyle w:val="TableText"/>
            </w:pPr>
            <w:r>
              <w:t>Capabilities</w:t>
            </w:r>
          </w:p>
        </w:tc>
        <w:tc>
          <w:tcPr>
            <w:tcW w:w="6726" w:type="dxa"/>
            <w:tcBorders>
              <w:top w:val="single" w:sz="4" w:space="0" w:color="auto"/>
              <w:left w:val="single" w:sz="4" w:space="0" w:color="auto"/>
              <w:bottom w:val="single" w:sz="4" w:space="0" w:color="auto"/>
              <w:right w:val="single" w:sz="4" w:space="0" w:color="auto"/>
            </w:tcBorders>
          </w:tcPr>
          <w:p w14:paraId="642FE96A" w14:textId="77777777" w:rsidR="0084008E" w:rsidRDefault="00B50E74">
            <w:pPr>
              <w:pStyle w:val="TableText"/>
            </w:pPr>
            <w:r>
              <w:t>Current capabilities.</w:t>
            </w:r>
          </w:p>
        </w:tc>
      </w:tr>
    </w:tbl>
    <w:p w14:paraId="4B9B6D80" w14:textId="77777777" w:rsidR="0084008E" w:rsidRDefault="0084008E">
      <w:pPr>
        <w:pStyle w:val="spacer"/>
      </w:pPr>
    </w:p>
    <w:p w14:paraId="35098581" w14:textId="5C6ECF9D" w:rsidR="0084008E" w:rsidRDefault="00B50E74">
      <w:pPr>
        <w:pStyle w:val="TABLE-title"/>
      </w:pPr>
      <w:bookmarkStart w:id="454" w:name="_Tab_c7_4_3_m_as"/>
      <w:bookmarkStart w:id="455" w:name="_Toc238636624"/>
      <w:r>
        <w:lastRenderedPageBreak/>
        <w:t xml:space="preserve">Table </w:t>
      </w:r>
      <w:r>
        <w:fldChar w:fldCharType="begin"/>
      </w:r>
      <w:r>
        <w:instrText xml:space="preserve"> SEQ Table \* ARABIC </w:instrText>
      </w:r>
      <w:r>
        <w:fldChar w:fldCharType="separate"/>
      </w:r>
      <w:r w:rsidR="00171EA8">
        <w:rPr>
          <w:noProof/>
        </w:rPr>
        <w:t>33</w:t>
      </w:r>
      <w:r>
        <w:fldChar w:fldCharType="end"/>
      </w:r>
      <w:r>
        <w:t xml:space="preserve"> – GetCapabilities Method AddressSpace definition</w:t>
      </w:r>
      <w:bookmarkEnd w:id="454"/>
      <w:bookmarkEnd w:id="45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008E" w14:paraId="27A7B7B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71DB7A6" w14:textId="77777777" w:rsidR="0084008E" w:rsidRDefault="00B50E7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699ACD6" w14:textId="77777777" w:rsidR="0084008E" w:rsidRDefault="00B50E74">
            <w:pPr>
              <w:pStyle w:val="TableText"/>
            </w:pPr>
            <w:r>
              <w:rPr>
                <w:b/>
              </w:rPr>
              <w:t>Value</w:t>
            </w:r>
          </w:p>
        </w:tc>
      </w:tr>
      <w:tr w:rsidR="0084008E" w14:paraId="6840952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895E9BB" w14:textId="77777777" w:rsidR="0084008E" w:rsidRDefault="00B50E7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1C89FD9" w14:textId="77777777" w:rsidR="0084008E" w:rsidRDefault="00B50E74">
            <w:pPr>
              <w:pStyle w:val="TableText"/>
            </w:pPr>
            <w:r>
              <w:t>GetCapabilities</w:t>
            </w:r>
          </w:p>
        </w:tc>
      </w:tr>
      <w:tr w:rsidR="0084008E" w14:paraId="10A66AD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75A1243" w14:textId="77777777" w:rsidR="0084008E" w:rsidRDefault="00B50E7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7AE3541" w14:textId="77777777" w:rsidR="0084008E" w:rsidRDefault="00B50E7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AB1C424" w14:textId="77777777" w:rsidR="0084008E" w:rsidRDefault="00B50E7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C916F8F" w14:textId="77777777" w:rsidR="0084008E" w:rsidRDefault="00B50E7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B599887" w14:textId="77777777" w:rsidR="0084008E" w:rsidRDefault="00B50E7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6A6BB26" w14:textId="77777777" w:rsidR="0084008E" w:rsidRDefault="00B50E74">
            <w:pPr>
              <w:pStyle w:val="TableText"/>
            </w:pPr>
            <w:r>
              <w:rPr>
                <w:b/>
              </w:rPr>
              <w:t>ModellingRule</w:t>
            </w:r>
          </w:p>
        </w:tc>
      </w:tr>
      <w:tr w:rsidR="0084008E" w14:paraId="5B5E392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9C3520"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7636241"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C18287E" w14:textId="77777777" w:rsidR="0084008E" w:rsidRDefault="00B50E74">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39CA5C1C" w14:textId="77777777" w:rsidR="0084008E" w:rsidRDefault="00B50E74">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4444BF16"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4227BC2" w14:textId="77777777" w:rsidR="0084008E" w:rsidRDefault="00B50E74">
            <w:pPr>
              <w:pStyle w:val="TableText"/>
            </w:pPr>
            <w:r>
              <w:t>0:Mandatory</w:t>
            </w:r>
          </w:p>
        </w:tc>
      </w:tr>
    </w:tbl>
    <w:p w14:paraId="4377DE89" w14:textId="77777777" w:rsidR="0084008E" w:rsidRDefault="0084008E">
      <w:pPr>
        <w:pStyle w:val="spacer"/>
      </w:pPr>
    </w:p>
    <w:p w14:paraId="0215041D" w14:textId="77777777" w:rsidR="0084008E" w:rsidRDefault="00B50E74">
      <w:pPr>
        <w:pStyle w:val="Heading3"/>
      </w:pPr>
      <w:bookmarkStart w:id="456" w:name="_Clause_c7_4_4"/>
      <w:bookmarkStart w:id="457" w:name="_Toc238636481"/>
      <w:r>
        <w:t>BeginTransfer</w:t>
      </w:r>
      <w:bookmarkEnd w:id="456"/>
      <w:bookmarkEnd w:id="457"/>
    </w:p>
    <w:p w14:paraId="2669A25C" w14:textId="77777777" w:rsidR="0084008E" w:rsidRDefault="00B50E74">
      <w:pPr>
        <w:pStyle w:val="PARAGRAPH"/>
      </w:pPr>
      <w:r>
        <w:t>Opens a chunked exchange for a payload that will not fit inline, returning the InferenceTransferType instance to write into. This is the general path: Invoke is the shortcut that happens to work when everything is small.</w:t>
      </w:r>
    </w:p>
    <w:p w14:paraId="0E5B6E6C" w14:textId="77777777" w:rsidR="0084008E" w:rsidRDefault="00B50E74">
      <w:pPr>
        <w:pStyle w:val="PARAGRAPH"/>
      </w:pPr>
      <w:r>
        <w:t>Signature</w:t>
      </w:r>
    </w:p>
    <w:p w14:paraId="142160A0" w14:textId="77777777" w:rsidR="0084008E" w:rsidRDefault="00B50E74">
      <w:pPr>
        <w:pStyle w:val="MethodSignature"/>
      </w:pPr>
      <w:r>
        <w:t>BeginTransfer (</w:t>
      </w:r>
    </w:p>
    <w:p w14:paraId="4C6A5C57" w14:textId="77777777" w:rsidR="0084008E" w:rsidRDefault="00B50E74">
      <w:pPr>
        <w:pStyle w:val="MethodSignature"/>
      </w:pPr>
      <w:r>
        <w:t xml:space="preserve">    [in]  0:String       ContentType,</w:t>
      </w:r>
    </w:p>
    <w:p w14:paraId="39DB3EEE" w14:textId="77777777" w:rsidR="0084008E" w:rsidRDefault="00B50E74">
      <w:pPr>
        <w:pStyle w:val="MethodSignature"/>
      </w:pPr>
      <w:r>
        <w:t xml:space="preserve">    [in]  0:UInt64       RequestSize,</w:t>
      </w:r>
    </w:p>
    <w:p w14:paraId="2EC0CF6E" w14:textId="77777777" w:rsidR="0084008E" w:rsidRDefault="00B50E74">
      <w:pPr>
        <w:pStyle w:val="MethodSignature"/>
      </w:pPr>
      <w:r>
        <w:t xml:space="preserve">    [out] 0:NodeId       Transfer,</w:t>
      </w:r>
    </w:p>
    <w:p w14:paraId="04026714" w14:textId="77777777" w:rsidR="0084008E" w:rsidRDefault="00B50E74">
      <w:pPr>
        <w:pStyle w:val="MethodSignature"/>
      </w:pPr>
      <w:r>
        <w:t xml:space="preserve">    [out] 0:Boolean      Accepted);</w:t>
      </w:r>
    </w:p>
    <w:p w14:paraId="4F24361A" w14:textId="76DBED8E" w:rsidR="0084008E" w:rsidRDefault="00B50E74">
      <w:pPr>
        <w:pStyle w:val="TABLE-title"/>
      </w:pPr>
      <w:bookmarkStart w:id="458" w:name="_Tab_c7_4_4_m_args"/>
      <w:bookmarkStart w:id="459" w:name="_Toc238636625"/>
      <w:r>
        <w:t xml:space="preserve">Table </w:t>
      </w:r>
      <w:r>
        <w:fldChar w:fldCharType="begin"/>
      </w:r>
      <w:r>
        <w:instrText xml:space="preserve"> SEQ Table \* ARABIC </w:instrText>
      </w:r>
      <w:r>
        <w:fldChar w:fldCharType="separate"/>
      </w:r>
      <w:r w:rsidR="00171EA8">
        <w:rPr>
          <w:noProof/>
        </w:rPr>
        <w:t>34</w:t>
      </w:r>
      <w:r>
        <w:fldChar w:fldCharType="end"/>
      </w:r>
      <w:r>
        <w:t xml:space="preserve"> – BeginTransfer Method Arguments</w:t>
      </w:r>
      <w:bookmarkEnd w:id="458"/>
      <w:bookmarkEnd w:id="45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84008E" w14:paraId="48C3BF6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CFD4F92" w14:textId="77777777" w:rsidR="0084008E" w:rsidRDefault="00B50E74">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12DFC66C" w14:textId="77777777" w:rsidR="0084008E" w:rsidRDefault="00B50E74">
            <w:pPr>
              <w:pStyle w:val="TableText"/>
            </w:pPr>
            <w:r>
              <w:rPr>
                <w:b/>
              </w:rPr>
              <w:t>Description</w:t>
            </w:r>
          </w:p>
        </w:tc>
      </w:tr>
      <w:tr w:rsidR="0084008E" w14:paraId="189370C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1509BD9" w14:textId="77777777" w:rsidR="0084008E" w:rsidRDefault="00B50E74">
            <w:pPr>
              <w:pStyle w:val="TableText"/>
            </w:pPr>
            <w:r>
              <w:t>ContentType</w:t>
            </w:r>
          </w:p>
        </w:tc>
        <w:tc>
          <w:tcPr>
            <w:tcW w:w="6726" w:type="dxa"/>
            <w:tcBorders>
              <w:top w:val="single" w:sz="4" w:space="0" w:color="auto"/>
              <w:left w:val="single" w:sz="4" w:space="0" w:color="auto"/>
              <w:bottom w:val="single" w:sz="4" w:space="0" w:color="auto"/>
              <w:right w:val="single" w:sz="4" w:space="0" w:color="auto"/>
            </w:tcBorders>
          </w:tcPr>
          <w:p w14:paraId="79597DB6" w14:textId="77777777" w:rsidR="0084008E" w:rsidRDefault="00B50E74">
            <w:pPr>
              <w:pStyle w:val="TableText"/>
            </w:pPr>
            <w:r>
              <w:t>Media type of the request body.</w:t>
            </w:r>
          </w:p>
        </w:tc>
      </w:tr>
      <w:tr w:rsidR="0084008E" w14:paraId="6B5AFE6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9887A01" w14:textId="77777777" w:rsidR="0084008E" w:rsidRDefault="00B50E74">
            <w:pPr>
              <w:pStyle w:val="TableText"/>
            </w:pPr>
            <w:r>
              <w:t>RequestSize</w:t>
            </w:r>
          </w:p>
        </w:tc>
        <w:tc>
          <w:tcPr>
            <w:tcW w:w="6726" w:type="dxa"/>
            <w:tcBorders>
              <w:top w:val="single" w:sz="4" w:space="0" w:color="auto"/>
              <w:left w:val="single" w:sz="4" w:space="0" w:color="auto"/>
              <w:bottom w:val="single" w:sz="4" w:space="0" w:color="auto"/>
              <w:right w:val="single" w:sz="4" w:space="0" w:color="auto"/>
            </w:tcBorders>
          </w:tcPr>
          <w:p w14:paraId="5F94D0C4" w14:textId="77777777" w:rsidR="0084008E" w:rsidRDefault="00B50E74">
            <w:pPr>
              <w:pStyle w:val="TableText"/>
            </w:pPr>
            <w:r>
              <w:t>Expected request size in bytes, or 0 when not known in advance. A Server that cannot accommodate the stated size refuses here rather than after the client has uploaded it.</w:t>
            </w:r>
          </w:p>
        </w:tc>
      </w:tr>
      <w:tr w:rsidR="0084008E" w14:paraId="1CDF7DE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E9E7839" w14:textId="77777777" w:rsidR="0084008E" w:rsidRDefault="00B50E74">
            <w:pPr>
              <w:pStyle w:val="TableText"/>
            </w:pPr>
            <w:r>
              <w:t>Transfer</w:t>
            </w:r>
          </w:p>
        </w:tc>
        <w:tc>
          <w:tcPr>
            <w:tcW w:w="6726" w:type="dxa"/>
            <w:tcBorders>
              <w:top w:val="single" w:sz="4" w:space="0" w:color="auto"/>
              <w:left w:val="single" w:sz="4" w:space="0" w:color="auto"/>
              <w:bottom w:val="single" w:sz="4" w:space="0" w:color="auto"/>
              <w:right w:val="single" w:sz="4" w:space="0" w:color="auto"/>
            </w:tcBorders>
          </w:tcPr>
          <w:p w14:paraId="762EB82E" w14:textId="77777777" w:rsidR="0084008E" w:rsidRDefault="00B50E74">
            <w:pPr>
              <w:pStyle w:val="TableText"/>
            </w:pPr>
            <w:r>
              <w:t>InferenceTransferType instance to write the request into.</w:t>
            </w:r>
          </w:p>
        </w:tc>
      </w:tr>
      <w:tr w:rsidR="0084008E" w14:paraId="44EDECB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AC128F" w14:textId="77777777" w:rsidR="0084008E" w:rsidRDefault="00B50E74">
            <w:pPr>
              <w:pStyle w:val="TableText"/>
            </w:pPr>
            <w:r>
              <w:t>Accepted</w:t>
            </w:r>
          </w:p>
        </w:tc>
        <w:tc>
          <w:tcPr>
            <w:tcW w:w="6726" w:type="dxa"/>
            <w:tcBorders>
              <w:top w:val="single" w:sz="4" w:space="0" w:color="auto"/>
              <w:left w:val="single" w:sz="4" w:space="0" w:color="auto"/>
              <w:bottom w:val="single" w:sz="4" w:space="0" w:color="auto"/>
              <w:right w:val="single" w:sz="4" w:space="0" w:color="auto"/>
            </w:tcBorders>
          </w:tcPr>
          <w:p w14:paraId="1A70A456" w14:textId="77777777" w:rsidR="0084008E" w:rsidRDefault="00B50E74">
            <w:pPr>
              <w:pStyle w:val="TableText"/>
            </w:pPr>
            <w:r>
              <w:t>False when the Server declined to open the exchange.</w:t>
            </w:r>
          </w:p>
        </w:tc>
      </w:tr>
    </w:tbl>
    <w:p w14:paraId="62915848" w14:textId="77777777" w:rsidR="0084008E" w:rsidRDefault="0084008E">
      <w:pPr>
        <w:pStyle w:val="spacer"/>
      </w:pPr>
    </w:p>
    <w:p w14:paraId="3AD367BB" w14:textId="27BE9431" w:rsidR="0084008E" w:rsidRDefault="00B50E74">
      <w:pPr>
        <w:pStyle w:val="TABLE-title"/>
      </w:pPr>
      <w:bookmarkStart w:id="460" w:name="_Tab_c7_4_4_m_as"/>
      <w:bookmarkStart w:id="461" w:name="_Toc238636626"/>
      <w:r>
        <w:t xml:space="preserve">Table </w:t>
      </w:r>
      <w:r>
        <w:fldChar w:fldCharType="begin"/>
      </w:r>
      <w:r>
        <w:instrText xml:space="preserve"> SEQ Table \* ARABIC </w:instrText>
      </w:r>
      <w:r>
        <w:fldChar w:fldCharType="separate"/>
      </w:r>
      <w:r w:rsidR="00171EA8">
        <w:rPr>
          <w:noProof/>
        </w:rPr>
        <w:t>35</w:t>
      </w:r>
      <w:r>
        <w:fldChar w:fldCharType="end"/>
      </w:r>
      <w:r>
        <w:t xml:space="preserve"> – BeginTransfer Method AddressSpace definition</w:t>
      </w:r>
      <w:bookmarkEnd w:id="460"/>
      <w:bookmarkEnd w:id="46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008E" w14:paraId="76A02F7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AF00CDB" w14:textId="77777777" w:rsidR="0084008E" w:rsidRDefault="00B50E7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81F7445" w14:textId="77777777" w:rsidR="0084008E" w:rsidRDefault="00B50E74">
            <w:pPr>
              <w:pStyle w:val="TableText"/>
            </w:pPr>
            <w:r>
              <w:rPr>
                <w:b/>
              </w:rPr>
              <w:t>Value</w:t>
            </w:r>
          </w:p>
        </w:tc>
      </w:tr>
      <w:tr w:rsidR="0084008E" w14:paraId="7A496DB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A4A3C35" w14:textId="77777777" w:rsidR="0084008E" w:rsidRDefault="00B50E7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02667DC" w14:textId="77777777" w:rsidR="0084008E" w:rsidRDefault="00B50E74">
            <w:pPr>
              <w:pStyle w:val="TableText"/>
            </w:pPr>
            <w:r>
              <w:t>BeginTransfer</w:t>
            </w:r>
          </w:p>
        </w:tc>
      </w:tr>
      <w:tr w:rsidR="0084008E" w14:paraId="6E024FE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F00DBC6" w14:textId="77777777" w:rsidR="0084008E" w:rsidRDefault="00B50E7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CFBB7D8" w14:textId="77777777" w:rsidR="0084008E" w:rsidRDefault="00B50E7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A92C18A" w14:textId="77777777" w:rsidR="0084008E" w:rsidRDefault="00B50E7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D673E2C" w14:textId="77777777" w:rsidR="0084008E" w:rsidRDefault="00B50E7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9329174" w14:textId="77777777" w:rsidR="0084008E" w:rsidRDefault="00B50E7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D3D5FCE" w14:textId="77777777" w:rsidR="0084008E" w:rsidRDefault="00B50E74">
            <w:pPr>
              <w:pStyle w:val="TableText"/>
            </w:pPr>
            <w:r>
              <w:rPr>
                <w:b/>
              </w:rPr>
              <w:t>ModellingRule</w:t>
            </w:r>
          </w:p>
        </w:tc>
      </w:tr>
      <w:tr w:rsidR="0084008E" w14:paraId="69C0561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4EF88F"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D8122DF"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DC25DE" w14:textId="77777777" w:rsidR="0084008E" w:rsidRDefault="00B50E74">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0AF78812" w14:textId="77777777" w:rsidR="0084008E" w:rsidRDefault="00B50E74">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684FADD"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0AF6EA8" w14:textId="77777777" w:rsidR="0084008E" w:rsidRDefault="00B50E74">
            <w:pPr>
              <w:pStyle w:val="TableText"/>
            </w:pPr>
            <w:r>
              <w:t>0:Mandatory</w:t>
            </w:r>
          </w:p>
        </w:tc>
      </w:tr>
      <w:tr w:rsidR="0084008E" w14:paraId="12B29B7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12EC95"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C13856B"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4A81149" w14:textId="77777777" w:rsidR="0084008E" w:rsidRDefault="00B50E74">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3F567799" w14:textId="77777777" w:rsidR="0084008E" w:rsidRDefault="00B50E74">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2D566D61"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FBF5CE0" w14:textId="77777777" w:rsidR="0084008E" w:rsidRDefault="00B50E74">
            <w:pPr>
              <w:pStyle w:val="TableText"/>
            </w:pPr>
            <w:r>
              <w:t>0:Mandatory</w:t>
            </w:r>
          </w:p>
        </w:tc>
      </w:tr>
    </w:tbl>
    <w:p w14:paraId="6E98D545" w14:textId="77777777" w:rsidR="0084008E" w:rsidRDefault="0084008E">
      <w:pPr>
        <w:pStyle w:val="spacer"/>
      </w:pPr>
    </w:p>
    <w:p w14:paraId="244A5CC7" w14:textId="77777777" w:rsidR="0084008E" w:rsidRDefault="00B50E74">
      <w:pPr>
        <w:pStyle w:val="Heading2"/>
      </w:pPr>
      <w:bookmarkStart w:id="462" w:name="_Clause_c7_5"/>
      <w:bookmarkStart w:id="463" w:name="_Toc238636482"/>
      <w:r>
        <w:t>LearningJobType</w:t>
      </w:r>
      <w:bookmarkEnd w:id="462"/>
      <w:bookmarkEnd w:id="463"/>
    </w:p>
    <w:p w14:paraId="5C4092B6" w14:textId="77777777" w:rsidR="0084008E" w:rsidRDefault="00B50E74">
      <w:pPr>
        <w:pStyle w:val="PARAGRAPH"/>
      </w:pPr>
      <w:r>
        <w:t>One turn of the capture, label, train and promote loop. It exists so that corrections arriving from a consuming application have somewhere to accumulate and a defined path into a new model version. A Server may implement only the capture stages and leave training to an external MLOps system - the state machine is the same either way.</w:t>
      </w:r>
    </w:p>
    <w:p w14:paraId="4142B9FC" w14:textId="1CDE1C6A" w:rsidR="0084008E" w:rsidRDefault="00B50E74">
      <w:pPr>
        <w:pStyle w:val="TABLE-title"/>
      </w:pPr>
      <w:bookmarkStart w:id="464" w:name="_Tab_c7_5_def"/>
      <w:bookmarkStart w:id="465" w:name="_Toc238636627"/>
      <w:r>
        <w:lastRenderedPageBreak/>
        <w:t xml:space="preserve">Table </w:t>
      </w:r>
      <w:r>
        <w:fldChar w:fldCharType="begin"/>
      </w:r>
      <w:r>
        <w:instrText xml:space="preserve"> SEQ Table \* ARABIC </w:instrText>
      </w:r>
      <w:r>
        <w:fldChar w:fldCharType="separate"/>
      </w:r>
      <w:r w:rsidR="00171EA8">
        <w:rPr>
          <w:noProof/>
        </w:rPr>
        <w:t>36</w:t>
      </w:r>
      <w:r>
        <w:fldChar w:fldCharType="end"/>
      </w:r>
      <w:r>
        <w:t xml:space="preserve"> – LearningJobType definition</w:t>
      </w:r>
      <w:bookmarkEnd w:id="464"/>
      <w:bookmarkEnd w:id="46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008E" w14:paraId="69034DD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8D7055D" w14:textId="77777777" w:rsidR="0084008E" w:rsidRDefault="00B50E7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DDF622B" w14:textId="77777777" w:rsidR="0084008E" w:rsidRDefault="00B50E74">
            <w:pPr>
              <w:pStyle w:val="TableText"/>
            </w:pPr>
            <w:r>
              <w:rPr>
                <w:b/>
              </w:rPr>
              <w:t>Value</w:t>
            </w:r>
          </w:p>
        </w:tc>
      </w:tr>
      <w:tr w:rsidR="0084008E" w14:paraId="3ECF207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C0D021E" w14:textId="77777777" w:rsidR="0084008E" w:rsidRDefault="00B50E7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9058588" w14:textId="77777777" w:rsidR="0084008E" w:rsidRDefault="00B50E74">
            <w:pPr>
              <w:pStyle w:val="TableText"/>
            </w:pPr>
            <w:r>
              <w:t>2:LearningJobType</w:t>
            </w:r>
          </w:p>
        </w:tc>
      </w:tr>
      <w:tr w:rsidR="0084008E" w14:paraId="2B1DD89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0788F4" w14:textId="77777777" w:rsidR="0084008E" w:rsidRDefault="00B50E7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7062CD7" w14:textId="77777777" w:rsidR="0084008E" w:rsidRDefault="00B50E74">
            <w:pPr>
              <w:pStyle w:val="TableText"/>
            </w:pPr>
            <w:r>
              <w:t>False</w:t>
            </w:r>
          </w:p>
        </w:tc>
      </w:tr>
      <w:tr w:rsidR="0084008E" w14:paraId="3309E9E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56C7FDB" w14:textId="77777777" w:rsidR="0084008E" w:rsidRDefault="00B50E7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9AAB4AC" w14:textId="77777777" w:rsidR="0084008E" w:rsidRDefault="00B50E7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E3EC3FA" w14:textId="77777777" w:rsidR="0084008E" w:rsidRDefault="00B50E7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4EDA450" w14:textId="77777777" w:rsidR="0084008E" w:rsidRDefault="00B50E7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33EF740" w14:textId="77777777" w:rsidR="0084008E" w:rsidRDefault="00B50E7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C794319" w14:textId="77777777" w:rsidR="0084008E" w:rsidRDefault="00B50E74">
            <w:pPr>
              <w:pStyle w:val="TableText"/>
            </w:pPr>
            <w:r>
              <w:rPr>
                <w:b/>
              </w:rPr>
              <w:t>Other</w:t>
            </w:r>
          </w:p>
        </w:tc>
      </w:tr>
      <w:tr w:rsidR="0084008E" w14:paraId="1E5EF16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96180B3" w14:textId="77777777" w:rsidR="0084008E" w:rsidRDefault="00B50E74">
            <w:pPr>
              <w:pStyle w:val="TableText"/>
            </w:pPr>
            <w:r>
              <w:t>Subtype of the AiJobType defined in OPC 10000-5, i.e. inheriting the InstanceDeclarations of that Node.</w:t>
            </w:r>
          </w:p>
        </w:tc>
      </w:tr>
      <w:tr w:rsidR="0084008E" w14:paraId="3B5EBB0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E356AA"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C12CB46"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C71CD6" w14:textId="77777777" w:rsidR="0084008E" w:rsidRDefault="00B50E74">
            <w:pPr>
              <w:pStyle w:val="TableTextWithTabs"/>
            </w:pPr>
            <w:r>
              <w:t>State</w:t>
            </w:r>
          </w:p>
        </w:tc>
        <w:tc>
          <w:tcPr>
            <w:tcW w:w="1275" w:type="dxa"/>
            <w:tcBorders>
              <w:top w:val="single" w:sz="4" w:space="0" w:color="auto"/>
              <w:left w:val="single" w:sz="4" w:space="0" w:color="auto"/>
              <w:bottom w:val="single" w:sz="4" w:space="0" w:color="auto"/>
              <w:right w:val="single" w:sz="4" w:space="0" w:color="auto"/>
            </w:tcBorders>
          </w:tcPr>
          <w:p w14:paraId="55917E3A" w14:textId="77777777" w:rsidR="0084008E" w:rsidRDefault="00B50E74">
            <w:pPr>
              <w:pStyle w:val="TableText"/>
            </w:pPr>
            <w:r>
              <w:t>LearningJobStateEnum</w:t>
            </w:r>
          </w:p>
        </w:tc>
        <w:tc>
          <w:tcPr>
            <w:tcW w:w="1843" w:type="dxa"/>
            <w:tcBorders>
              <w:top w:val="single" w:sz="4" w:space="0" w:color="auto"/>
              <w:left w:val="single" w:sz="4" w:space="0" w:color="auto"/>
              <w:bottom w:val="single" w:sz="4" w:space="0" w:color="auto"/>
              <w:right w:val="single" w:sz="4" w:space="0" w:color="auto"/>
            </w:tcBorders>
          </w:tcPr>
          <w:p w14:paraId="193F9B01"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6908618" w14:textId="77777777" w:rsidR="0084008E" w:rsidRDefault="00B50E74">
            <w:pPr>
              <w:pStyle w:val="TableText"/>
            </w:pPr>
            <w:r>
              <w:t>M</w:t>
            </w:r>
          </w:p>
        </w:tc>
      </w:tr>
      <w:tr w:rsidR="0084008E" w14:paraId="3C39DC8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86D72C"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CBE3BCB"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E72E428" w14:textId="77777777" w:rsidR="0084008E" w:rsidRDefault="00B50E74">
            <w:pPr>
              <w:pStyle w:val="TableTextWithTabs"/>
            </w:pPr>
            <w:r>
              <w:t>Dataset</w:t>
            </w:r>
          </w:p>
        </w:tc>
        <w:tc>
          <w:tcPr>
            <w:tcW w:w="1275" w:type="dxa"/>
            <w:tcBorders>
              <w:top w:val="single" w:sz="4" w:space="0" w:color="auto"/>
              <w:left w:val="single" w:sz="4" w:space="0" w:color="auto"/>
              <w:bottom w:val="single" w:sz="4" w:space="0" w:color="auto"/>
              <w:right w:val="single" w:sz="4" w:space="0" w:color="auto"/>
            </w:tcBorders>
          </w:tcPr>
          <w:p w14:paraId="04C25CEB" w14:textId="77777777" w:rsidR="0084008E" w:rsidRDefault="00B50E74">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48848042"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CC8C9BD" w14:textId="77777777" w:rsidR="0084008E" w:rsidRDefault="00B50E74">
            <w:pPr>
              <w:pStyle w:val="TableText"/>
            </w:pPr>
            <w:r>
              <w:t>O</w:t>
            </w:r>
          </w:p>
        </w:tc>
      </w:tr>
      <w:tr w:rsidR="0084008E" w14:paraId="12CCF5F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E3E04D"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3C9E5E5"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6C99610" w14:textId="77777777" w:rsidR="0084008E" w:rsidRDefault="00B50E74">
            <w:pPr>
              <w:pStyle w:val="TableTextWithTabs"/>
            </w:pPr>
            <w:r>
              <w:t>BaseModel</w:t>
            </w:r>
          </w:p>
        </w:tc>
        <w:tc>
          <w:tcPr>
            <w:tcW w:w="1275" w:type="dxa"/>
            <w:tcBorders>
              <w:top w:val="single" w:sz="4" w:space="0" w:color="auto"/>
              <w:left w:val="single" w:sz="4" w:space="0" w:color="auto"/>
              <w:bottom w:val="single" w:sz="4" w:space="0" w:color="auto"/>
              <w:right w:val="single" w:sz="4" w:space="0" w:color="auto"/>
            </w:tcBorders>
          </w:tcPr>
          <w:p w14:paraId="365E8C94" w14:textId="77777777" w:rsidR="0084008E" w:rsidRDefault="00B50E74">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6627B371"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129D243" w14:textId="77777777" w:rsidR="0084008E" w:rsidRDefault="00B50E74">
            <w:pPr>
              <w:pStyle w:val="TableText"/>
            </w:pPr>
            <w:r>
              <w:t>O</w:t>
            </w:r>
          </w:p>
        </w:tc>
      </w:tr>
      <w:tr w:rsidR="0084008E" w14:paraId="5C05BC6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62141F"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6D5A7F3"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63F93F7" w14:textId="77777777" w:rsidR="0084008E" w:rsidRDefault="00B50E74">
            <w:pPr>
              <w:pStyle w:val="TableTextWithTabs"/>
            </w:pPr>
            <w:r>
              <w:t>CandidateModel</w:t>
            </w:r>
          </w:p>
        </w:tc>
        <w:tc>
          <w:tcPr>
            <w:tcW w:w="1275" w:type="dxa"/>
            <w:tcBorders>
              <w:top w:val="single" w:sz="4" w:space="0" w:color="auto"/>
              <w:left w:val="single" w:sz="4" w:space="0" w:color="auto"/>
              <w:bottom w:val="single" w:sz="4" w:space="0" w:color="auto"/>
              <w:right w:val="single" w:sz="4" w:space="0" w:color="auto"/>
            </w:tcBorders>
          </w:tcPr>
          <w:p w14:paraId="3AED27F8" w14:textId="77777777" w:rsidR="0084008E" w:rsidRDefault="00B50E74">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7096CEA3"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D0814EA" w14:textId="77777777" w:rsidR="0084008E" w:rsidRDefault="00B50E74">
            <w:pPr>
              <w:pStyle w:val="TableText"/>
            </w:pPr>
            <w:r>
              <w:t>O</w:t>
            </w:r>
          </w:p>
        </w:tc>
      </w:tr>
      <w:tr w:rsidR="0084008E" w14:paraId="631AB9C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02E5A5"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3D211B3"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2E252A3" w14:textId="77777777" w:rsidR="0084008E" w:rsidRDefault="00B50E74">
            <w:pPr>
              <w:pStyle w:val="TableTextWithTabs"/>
            </w:pPr>
            <w:r>
              <w:t>SamplesCollected</w:t>
            </w:r>
          </w:p>
        </w:tc>
        <w:tc>
          <w:tcPr>
            <w:tcW w:w="1275" w:type="dxa"/>
            <w:tcBorders>
              <w:top w:val="single" w:sz="4" w:space="0" w:color="auto"/>
              <w:left w:val="single" w:sz="4" w:space="0" w:color="auto"/>
              <w:bottom w:val="single" w:sz="4" w:space="0" w:color="auto"/>
              <w:right w:val="single" w:sz="4" w:space="0" w:color="auto"/>
            </w:tcBorders>
          </w:tcPr>
          <w:p w14:paraId="61BA9FB7" w14:textId="77777777" w:rsidR="0084008E" w:rsidRDefault="00B50E74">
            <w:pPr>
              <w:pStyle w:val="TableText"/>
            </w:pPr>
            <w:r>
              <w:t>0:UInt64</w:t>
            </w:r>
          </w:p>
        </w:tc>
        <w:tc>
          <w:tcPr>
            <w:tcW w:w="1843" w:type="dxa"/>
            <w:tcBorders>
              <w:top w:val="single" w:sz="4" w:space="0" w:color="auto"/>
              <w:left w:val="single" w:sz="4" w:space="0" w:color="auto"/>
              <w:bottom w:val="single" w:sz="4" w:space="0" w:color="auto"/>
              <w:right w:val="single" w:sz="4" w:space="0" w:color="auto"/>
            </w:tcBorders>
          </w:tcPr>
          <w:p w14:paraId="64C62747"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7FCD180" w14:textId="77777777" w:rsidR="0084008E" w:rsidRDefault="00B50E74">
            <w:pPr>
              <w:pStyle w:val="TableText"/>
            </w:pPr>
            <w:r>
              <w:t>O</w:t>
            </w:r>
          </w:p>
        </w:tc>
      </w:tr>
      <w:tr w:rsidR="0084008E" w14:paraId="1355DDC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4EA706" w14:textId="77777777" w:rsidR="0084008E" w:rsidRDefault="00B50E7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12E990A" w14:textId="77777777" w:rsidR="0084008E" w:rsidRDefault="00B50E74">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1ECDE73E" w14:textId="77777777" w:rsidR="0084008E" w:rsidRDefault="00B50E74">
            <w:pPr>
              <w:pStyle w:val="TableTextWithTabs"/>
            </w:pPr>
            <w:r>
              <w:t>StartCollection</w:t>
            </w:r>
          </w:p>
        </w:tc>
        <w:tc>
          <w:tcPr>
            <w:tcW w:w="1275" w:type="dxa"/>
            <w:tcBorders>
              <w:top w:val="single" w:sz="4" w:space="0" w:color="auto"/>
              <w:left w:val="single" w:sz="4" w:space="0" w:color="auto"/>
              <w:bottom w:val="single" w:sz="4" w:space="0" w:color="auto"/>
              <w:right w:val="single" w:sz="4" w:space="0" w:color="auto"/>
            </w:tcBorders>
          </w:tcPr>
          <w:p w14:paraId="5453931D" w14:textId="77777777" w:rsidR="0084008E" w:rsidRDefault="0084008E">
            <w:pPr>
              <w:pStyle w:val="TableText"/>
            </w:pPr>
          </w:p>
        </w:tc>
        <w:tc>
          <w:tcPr>
            <w:tcW w:w="1843" w:type="dxa"/>
            <w:tcBorders>
              <w:top w:val="single" w:sz="4" w:space="0" w:color="auto"/>
              <w:left w:val="single" w:sz="4" w:space="0" w:color="auto"/>
              <w:bottom w:val="single" w:sz="4" w:space="0" w:color="auto"/>
              <w:right w:val="single" w:sz="4" w:space="0" w:color="auto"/>
            </w:tcBorders>
          </w:tcPr>
          <w:p w14:paraId="2B25EB3C" w14:textId="77777777" w:rsidR="0084008E" w:rsidRDefault="0084008E">
            <w:pPr>
              <w:pStyle w:val="TableText"/>
            </w:pPr>
          </w:p>
        </w:tc>
        <w:tc>
          <w:tcPr>
            <w:tcW w:w="851" w:type="dxa"/>
            <w:tcBorders>
              <w:top w:val="single" w:sz="4" w:space="0" w:color="auto"/>
              <w:left w:val="single" w:sz="4" w:space="0" w:color="auto"/>
              <w:bottom w:val="single" w:sz="4" w:space="0" w:color="auto"/>
              <w:right w:val="single" w:sz="4" w:space="0" w:color="auto"/>
            </w:tcBorders>
          </w:tcPr>
          <w:p w14:paraId="323F8FF8" w14:textId="77777777" w:rsidR="0084008E" w:rsidRDefault="00B50E74">
            <w:pPr>
              <w:pStyle w:val="TableText"/>
            </w:pPr>
            <w:r>
              <w:t>O</w:t>
            </w:r>
          </w:p>
        </w:tc>
      </w:tr>
      <w:tr w:rsidR="0084008E" w14:paraId="60294CD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9EA2E58" w14:textId="77777777" w:rsidR="0084008E" w:rsidRDefault="00B50E7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D924136" w14:textId="77777777" w:rsidR="0084008E" w:rsidRDefault="00B50E74">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3BFE3E1D" w14:textId="77777777" w:rsidR="0084008E" w:rsidRDefault="00B50E74">
            <w:pPr>
              <w:pStyle w:val="TableTextWithTabs"/>
            </w:pPr>
            <w:r>
              <w:t>StopCollection</w:t>
            </w:r>
          </w:p>
        </w:tc>
        <w:tc>
          <w:tcPr>
            <w:tcW w:w="1275" w:type="dxa"/>
            <w:tcBorders>
              <w:top w:val="single" w:sz="4" w:space="0" w:color="auto"/>
              <w:left w:val="single" w:sz="4" w:space="0" w:color="auto"/>
              <w:bottom w:val="single" w:sz="4" w:space="0" w:color="auto"/>
              <w:right w:val="single" w:sz="4" w:space="0" w:color="auto"/>
            </w:tcBorders>
          </w:tcPr>
          <w:p w14:paraId="12E7B757" w14:textId="77777777" w:rsidR="0084008E" w:rsidRDefault="0084008E">
            <w:pPr>
              <w:pStyle w:val="TableText"/>
            </w:pPr>
          </w:p>
        </w:tc>
        <w:tc>
          <w:tcPr>
            <w:tcW w:w="1843" w:type="dxa"/>
            <w:tcBorders>
              <w:top w:val="single" w:sz="4" w:space="0" w:color="auto"/>
              <w:left w:val="single" w:sz="4" w:space="0" w:color="auto"/>
              <w:bottom w:val="single" w:sz="4" w:space="0" w:color="auto"/>
              <w:right w:val="single" w:sz="4" w:space="0" w:color="auto"/>
            </w:tcBorders>
          </w:tcPr>
          <w:p w14:paraId="6A43F944" w14:textId="77777777" w:rsidR="0084008E" w:rsidRDefault="0084008E">
            <w:pPr>
              <w:pStyle w:val="TableText"/>
            </w:pPr>
          </w:p>
        </w:tc>
        <w:tc>
          <w:tcPr>
            <w:tcW w:w="851" w:type="dxa"/>
            <w:tcBorders>
              <w:top w:val="single" w:sz="4" w:space="0" w:color="auto"/>
              <w:left w:val="single" w:sz="4" w:space="0" w:color="auto"/>
              <w:bottom w:val="single" w:sz="4" w:space="0" w:color="auto"/>
              <w:right w:val="single" w:sz="4" w:space="0" w:color="auto"/>
            </w:tcBorders>
          </w:tcPr>
          <w:p w14:paraId="22EE9968" w14:textId="77777777" w:rsidR="0084008E" w:rsidRDefault="00B50E74">
            <w:pPr>
              <w:pStyle w:val="TableText"/>
            </w:pPr>
            <w:r>
              <w:t>O</w:t>
            </w:r>
          </w:p>
        </w:tc>
      </w:tr>
      <w:tr w:rsidR="0084008E" w14:paraId="2B75CD7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7B8B5F" w14:textId="77777777" w:rsidR="0084008E" w:rsidRDefault="00B50E7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27DC0A8" w14:textId="77777777" w:rsidR="0084008E" w:rsidRDefault="00B50E74">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5B54EC64" w14:textId="77777777" w:rsidR="0084008E" w:rsidRDefault="00B50E74">
            <w:pPr>
              <w:pStyle w:val="TableTextWithTabs"/>
            </w:pPr>
            <w:r>
              <w:t>TriggerTraining</w:t>
            </w:r>
          </w:p>
        </w:tc>
        <w:tc>
          <w:tcPr>
            <w:tcW w:w="1275" w:type="dxa"/>
            <w:tcBorders>
              <w:top w:val="single" w:sz="4" w:space="0" w:color="auto"/>
              <w:left w:val="single" w:sz="4" w:space="0" w:color="auto"/>
              <w:bottom w:val="single" w:sz="4" w:space="0" w:color="auto"/>
              <w:right w:val="single" w:sz="4" w:space="0" w:color="auto"/>
            </w:tcBorders>
          </w:tcPr>
          <w:p w14:paraId="1AEC1616" w14:textId="77777777" w:rsidR="0084008E" w:rsidRDefault="0084008E">
            <w:pPr>
              <w:pStyle w:val="TableText"/>
            </w:pPr>
          </w:p>
        </w:tc>
        <w:tc>
          <w:tcPr>
            <w:tcW w:w="1843" w:type="dxa"/>
            <w:tcBorders>
              <w:top w:val="single" w:sz="4" w:space="0" w:color="auto"/>
              <w:left w:val="single" w:sz="4" w:space="0" w:color="auto"/>
              <w:bottom w:val="single" w:sz="4" w:space="0" w:color="auto"/>
              <w:right w:val="single" w:sz="4" w:space="0" w:color="auto"/>
            </w:tcBorders>
          </w:tcPr>
          <w:p w14:paraId="71EEF62E" w14:textId="77777777" w:rsidR="0084008E" w:rsidRDefault="0084008E">
            <w:pPr>
              <w:pStyle w:val="TableText"/>
            </w:pPr>
          </w:p>
        </w:tc>
        <w:tc>
          <w:tcPr>
            <w:tcW w:w="851" w:type="dxa"/>
            <w:tcBorders>
              <w:top w:val="single" w:sz="4" w:space="0" w:color="auto"/>
              <w:left w:val="single" w:sz="4" w:space="0" w:color="auto"/>
              <w:bottom w:val="single" w:sz="4" w:space="0" w:color="auto"/>
              <w:right w:val="single" w:sz="4" w:space="0" w:color="auto"/>
            </w:tcBorders>
          </w:tcPr>
          <w:p w14:paraId="7555902C" w14:textId="77777777" w:rsidR="0084008E" w:rsidRDefault="00B50E74">
            <w:pPr>
              <w:pStyle w:val="TableText"/>
            </w:pPr>
            <w:r>
              <w:t>O</w:t>
            </w:r>
          </w:p>
        </w:tc>
      </w:tr>
      <w:tr w:rsidR="0084008E" w14:paraId="6159182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C894BC" w14:textId="77777777" w:rsidR="0084008E" w:rsidRDefault="00B50E7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E344B22" w14:textId="77777777" w:rsidR="0084008E" w:rsidRDefault="00B50E74">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232D1EFC" w14:textId="77777777" w:rsidR="0084008E" w:rsidRDefault="00B50E74">
            <w:pPr>
              <w:pStyle w:val="TableTextWithTabs"/>
            </w:pPr>
            <w:r>
              <w:t>PromoteModel</w:t>
            </w:r>
          </w:p>
        </w:tc>
        <w:tc>
          <w:tcPr>
            <w:tcW w:w="1275" w:type="dxa"/>
            <w:tcBorders>
              <w:top w:val="single" w:sz="4" w:space="0" w:color="auto"/>
              <w:left w:val="single" w:sz="4" w:space="0" w:color="auto"/>
              <w:bottom w:val="single" w:sz="4" w:space="0" w:color="auto"/>
              <w:right w:val="single" w:sz="4" w:space="0" w:color="auto"/>
            </w:tcBorders>
          </w:tcPr>
          <w:p w14:paraId="33815FE6" w14:textId="77777777" w:rsidR="0084008E" w:rsidRDefault="0084008E">
            <w:pPr>
              <w:pStyle w:val="TableText"/>
            </w:pPr>
          </w:p>
        </w:tc>
        <w:tc>
          <w:tcPr>
            <w:tcW w:w="1843" w:type="dxa"/>
            <w:tcBorders>
              <w:top w:val="single" w:sz="4" w:space="0" w:color="auto"/>
              <w:left w:val="single" w:sz="4" w:space="0" w:color="auto"/>
              <w:bottom w:val="single" w:sz="4" w:space="0" w:color="auto"/>
              <w:right w:val="single" w:sz="4" w:space="0" w:color="auto"/>
            </w:tcBorders>
          </w:tcPr>
          <w:p w14:paraId="59D7E2F9" w14:textId="77777777" w:rsidR="0084008E" w:rsidRDefault="0084008E">
            <w:pPr>
              <w:pStyle w:val="TableText"/>
            </w:pPr>
          </w:p>
        </w:tc>
        <w:tc>
          <w:tcPr>
            <w:tcW w:w="851" w:type="dxa"/>
            <w:tcBorders>
              <w:top w:val="single" w:sz="4" w:space="0" w:color="auto"/>
              <w:left w:val="single" w:sz="4" w:space="0" w:color="auto"/>
              <w:bottom w:val="single" w:sz="4" w:space="0" w:color="auto"/>
              <w:right w:val="single" w:sz="4" w:space="0" w:color="auto"/>
            </w:tcBorders>
          </w:tcPr>
          <w:p w14:paraId="32ED7F9A" w14:textId="77777777" w:rsidR="0084008E" w:rsidRDefault="00B50E74">
            <w:pPr>
              <w:pStyle w:val="TableText"/>
            </w:pPr>
            <w:r>
              <w:t>O</w:t>
            </w:r>
          </w:p>
        </w:tc>
      </w:tr>
      <w:tr w:rsidR="0084008E" w14:paraId="31FFEDD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90861E7" w14:textId="77777777" w:rsidR="0084008E" w:rsidRDefault="00B50E74">
            <w:pPr>
              <w:pStyle w:val="TableText"/>
            </w:pPr>
            <w:r>
              <w:rPr>
                <w:b/>
              </w:rPr>
              <w:t>Conformance Units</w:t>
            </w:r>
          </w:p>
        </w:tc>
      </w:tr>
      <w:tr w:rsidR="0084008E" w14:paraId="425496B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EAB68DA" w14:textId="77777777" w:rsidR="0084008E" w:rsidRDefault="00B50E74">
            <w:pPr>
              <w:pStyle w:val="TableText"/>
            </w:pPr>
            <w:r>
              <w:t>AiModelManagement</w:t>
            </w:r>
          </w:p>
        </w:tc>
      </w:tr>
    </w:tbl>
    <w:p w14:paraId="4F3F9AD1" w14:textId="77777777" w:rsidR="0084008E" w:rsidRDefault="0084008E">
      <w:pPr>
        <w:pStyle w:val="spacer"/>
      </w:pPr>
    </w:p>
    <w:p w14:paraId="0ECF6B64" w14:textId="77777777" w:rsidR="0084008E" w:rsidRDefault="00B50E74">
      <w:pPr>
        <w:pStyle w:val="Heading3"/>
      </w:pPr>
      <w:bookmarkStart w:id="466" w:name="_Clause_c7_5_1"/>
      <w:bookmarkStart w:id="467" w:name="_Toc238636483"/>
      <w:r>
        <w:t>StartCollection</w:t>
      </w:r>
      <w:bookmarkEnd w:id="466"/>
      <w:bookmarkEnd w:id="467"/>
    </w:p>
    <w:p w14:paraId="7E53C4E2" w14:textId="77777777" w:rsidR="0084008E" w:rsidRDefault="00B50E74">
      <w:pPr>
        <w:pStyle w:val="PARAGRAPH"/>
      </w:pPr>
      <w:r>
        <w:t>Begin accumulating samples and corrections into the dataset.</w:t>
      </w:r>
    </w:p>
    <w:p w14:paraId="268E9205" w14:textId="77777777" w:rsidR="0084008E" w:rsidRDefault="00B50E74">
      <w:pPr>
        <w:pStyle w:val="PARAGRAPH"/>
      </w:pPr>
      <w:r>
        <w:t>Signature</w:t>
      </w:r>
    </w:p>
    <w:p w14:paraId="5B073E4F" w14:textId="77777777" w:rsidR="0084008E" w:rsidRDefault="00B50E74">
      <w:pPr>
        <w:pStyle w:val="MethodSignature"/>
      </w:pPr>
      <w:r>
        <w:t>StartCollection ();</w:t>
      </w:r>
    </w:p>
    <w:p w14:paraId="18CAE3A1" w14:textId="77777777" w:rsidR="0084008E" w:rsidRDefault="00B50E74">
      <w:pPr>
        <w:pStyle w:val="Heading3"/>
      </w:pPr>
      <w:bookmarkStart w:id="468" w:name="_Clause_c7_5_2"/>
      <w:bookmarkStart w:id="469" w:name="_Toc238636484"/>
      <w:r>
        <w:t>StopCollection</w:t>
      </w:r>
      <w:bookmarkEnd w:id="468"/>
      <w:bookmarkEnd w:id="469"/>
    </w:p>
    <w:p w14:paraId="2CDE938C" w14:textId="77777777" w:rsidR="0084008E" w:rsidRDefault="00B50E74">
      <w:pPr>
        <w:pStyle w:val="PARAGRAPH"/>
      </w:pPr>
      <w:r>
        <w:t>Stop accumulating samples.</w:t>
      </w:r>
    </w:p>
    <w:p w14:paraId="6A9BCCAB" w14:textId="77777777" w:rsidR="0084008E" w:rsidRDefault="00B50E74">
      <w:pPr>
        <w:pStyle w:val="PARAGRAPH"/>
      </w:pPr>
      <w:r>
        <w:t>Signature</w:t>
      </w:r>
    </w:p>
    <w:p w14:paraId="76486FF1" w14:textId="77777777" w:rsidR="0084008E" w:rsidRDefault="00B50E74">
      <w:pPr>
        <w:pStyle w:val="MethodSignature"/>
      </w:pPr>
      <w:r>
        <w:t>StopCollection ();</w:t>
      </w:r>
    </w:p>
    <w:p w14:paraId="6F749154" w14:textId="77777777" w:rsidR="0084008E" w:rsidRDefault="00B50E74">
      <w:pPr>
        <w:pStyle w:val="Heading3"/>
      </w:pPr>
      <w:bookmarkStart w:id="470" w:name="_Clause_c7_5_3"/>
      <w:bookmarkStart w:id="471" w:name="_Toc238636485"/>
      <w:r>
        <w:t>TriggerTraining</w:t>
      </w:r>
      <w:bookmarkEnd w:id="470"/>
      <w:bookmarkEnd w:id="471"/>
    </w:p>
    <w:p w14:paraId="7225C3F4" w14:textId="77777777" w:rsidR="0084008E" w:rsidRDefault="00B50E74">
      <w:pPr>
        <w:pStyle w:val="PARAGRAPH"/>
      </w:pPr>
      <w:r>
        <w:t>Request that a candidate model be trained from the collected dataset.</w:t>
      </w:r>
    </w:p>
    <w:p w14:paraId="3747FABB" w14:textId="77777777" w:rsidR="0084008E" w:rsidRDefault="00B50E74">
      <w:pPr>
        <w:pStyle w:val="PARAGRAPH"/>
      </w:pPr>
      <w:r>
        <w:t>Signature</w:t>
      </w:r>
    </w:p>
    <w:p w14:paraId="5115FE4E" w14:textId="77777777" w:rsidR="0084008E" w:rsidRDefault="00B50E74">
      <w:pPr>
        <w:pStyle w:val="MethodSignature"/>
      </w:pPr>
      <w:r>
        <w:t>TriggerTraining (</w:t>
      </w:r>
    </w:p>
    <w:p w14:paraId="38FC6A96" w14:textId="77777777" w:rsidR="0084008E" w:rsidRDefault="00B50E74">
      <w:pPr>
        <w:pStyle w:val="MethodSignature"/>
      </w:pPr>
      <w:r>
        <w:t xml:space="preserve">    [out] 0:Boolean      Accepted);</w:t>
      </w:r>
    </w:p>
    <w:p w14:paraId="0DBD9CFE" w14:textId="648A6250" w:rsidR="0084008E" w:rsidRDefault="00B50E74">
      <w:pPr>
        <w:pStyle w:val="TABLE-title"/>
      </w:pPr>
      <w:bookmarkStart w:id="472" w:name="_Tab_c7_5_3_m_args"/>
      <w:bookmarkStart w:id="473" w:name="_Toc238636628"/>
      <w:r>
        <w:t xml:space="preserve">Table </w:t>
      </w:r>
      <w:r>
        <w:fldChar w:fldCharType="begin"/>
      </w:r>
      <w:r>
        <w:instrText xml:space="preserve"> SEQ Table \* ARABIC </w:instrText>
      </w:r>
      <w:r>
        <w:fldChar w:fldCharType="separate"/>
      </w:r>
      <w:r w:rsidR="00171EA8">
        <w:rPr>
          <w:noProof/>
        </w:rPr>
        <w:t>37</w:t>
      </w:r>
      <w:r>
        <w:fldChar w:fldCharType="end"/>
      </w:r>
      <w:r>
        <w:t xml:space="preserve"> – TriggerTraining Method Arguments</w:t>
      </w:r>
      <w:bookmarkEnd w:id="472"/>
      <w:bookmarkEnd w:id="47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84008E" w14:paraId="4225DD9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EEEA8C5" w14:textId="77777777" w:rsidR="0084008E" w:rsidRDefault="00B50E74">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77305148" w14:textId="77777777" w:rsidR="0084008E" w:rsidRDefault="00B50E74">
            <w:pPr>
              <w:pStyle w:val="TableText"/>
            </w:pPr>
            <w:r>
              <w:rPr>
                <w:b/>
              </w:rPr>
              <w:t>Description</w:t>
            </w:r>
          </w:p>
        </w:tc>
      </w:tr>
      <w:tr w:rsidR="0084008E" w14:paraId="41B3BDA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DE9D1CF" w14:textId="77777777" w:rsidR="0084008E" w:rsidRDefault="00B50E74">
            <w:pPr>
              <w:pStyle w:val="TableText"/>
            </w:pPr>
            <w:r>
              <w:t>Accepted</w:t>
            </w:r>
          </w:p>
        </w:tc>
        <w:tc>
          <w:tcPr>
            <w:tcW w:w="6726" w:type="dxa"/>
            <w:tcBorders>
              <w:top w:val="single" w:sz="4" w:space="0" w:color="auto"/>
              <w:left w:val="single" w:sz="4" w:space="0" w:color="auto"/>
              <w:bottom w:val="single" w:sz="4" w:space="0" w:color="auto"/>
              <w:right w:val="single" w:sz="4" w:space="0" w:color="auto"/>
            </w:tcBorders>
          </w:tcPr>
          <w:p w14:paraId="36452C2F" w14:textId="77777777" w:rsidR="0084008E" w:rsidRDefault="00B50E74">
            <w:pPr>
              <w:pStyle w:val="TableText"/>
            </w:pPr>
            <w:r>
              <w:t>True when the request was queued.</w:t>
            </w:r>
          </w:p>
        </w:tc>
      </w:tr>
    </w:tbl>
    <w:p w14:paraId="46B50CC1" w14:textId="77777777" w:rsidR="0084008E" w:rsidRDefault="0084008E">
      <w:pPr>
        <w:pStyle w:val="spacer"/>
      </w:pPr>
    </w:p>
    <w:p w14:paraId="1A52F18F" w14:textId="2D92C629" w:rsidR="0084008E" w:rsidRDefault="00B50E74">
      <w:pPr>
        <w:pStyle w:val="TABLE-title"/>
      </w:pPr>
      <w:bookmarkStart w:id="474" w:name="_Tab_c7_5_3_m_as"/>
      <w:bookmarkStart w:id="475" w:name="_Toc238636629"/>
      <w:r>
        <w:t xml:space="preserve">Table </w:t>
      </w:r>
      <w:r>
        <w:fldChar w:fldCharType="begin"/>
      </w:r>
      <w:r>
        <w:instrText xml:space="preserve"> SEQ Table \* ARABIC </w:instrText>
      </w:r>
      <w:r>
        <w:fldChar w:fldCharType="separate"/>
      </w:r>
      <w:r w:rsidR="00171EA8">
        <w:rPr>
          <w:noProof/>
        </w:rPr>
        <w:t>38</w:t>
      </w:r>
      <w:r>
        <w:fldChar w:fldCharType="end"/>
      </w:r>
      <w:r>
        <w:t xml:space="preserve"> – TriggerTraining Method AddressSpace definition</w:t>
      </w:r>
      <w:bookmarkEnd w:id="474"/>
      <w:bookmarkEnd w:id="47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008E" w14:paraId="277FA5E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CFFF739" w14:textId="77777777" w:rsidR="0084008E" w:rsidRDefault="00B50E7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E9AC489" w14:textId="77777777" w:rsidR="0084008E" w:rsidRDefault="00B50E74">
            <w:pPr>
              <w:pStyle w:val="TableText"/>
            </w:pPr>
            <w:r>
              <w:rPr>
                <w:b/>
              </w:rPr>
              <w:t>Value</w:t>
            </w:r>
          </w:p>
        </w:tc>
      </w:tr>
      <w:tr w:rsidR="0084008E" w14:paraId="670C80E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5E3C24A" w14:textId="77777777" w:rsidR="0084008E" w:rsidRDefault="00B50E7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BC2EDCB" w14:textId="77777777" w:rsidR="0084008E" w:rsidRDefault="00B50E74">
            <w:pPr>
              <w:pStyle w:val="TableText"/>
            </w:pPr>
            <w:r>
              <w:t>TriggerTraining</w:t>
            </w:r>
          </w:p>
        </w:tc>
      </w:tr>
      <w:tr w:rsidR="0084008E" w14:paraId="65B9428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2F1F977" w14:textId="77777777" w:rsidR="0084008E" w:rsidRDefault="00B50E7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B94D938" w14:textId="77777777" w:rsidR="0084008E" w:rsidRDefault="00B50E7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2A91FA7" w14:textId="77777777" w:rsidR="0084008E" w:rsidRDefault="00B50E7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130DB92" w14:textId="77777777" w:rsidR="0084008E" w:rsidRDefault="00B50E7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85B573E" w14:textId="77777777" w:rsidR="0084008E" w:rsidRDefault="00B50E7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A79CCE8" w14:textId="77777777" w:rsidR="0084008E" w:rsidRDefault="00B50E74">
            <w:pPr>
              <w:pStyle w:val="TableText"/>
            </w:pPr>
            <w:r>
              <w:rPr>
                <w:b/>
              </w:rPr>
              <w:t>ModellingRule</w:t>
            </w:r>
          </w:p>
        </w:tc>
      </w:tr>
      <w:tr w:rsidR="0084008E" w14:paraId="0F3937F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579B21"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0D15F3F"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B2399E" w14:textId="77777777" w:rsidR="0084008E" w:rsidRDefault="00B50E74">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5E4B0E35" w14:textId="77777777" w:rsidR="0084008E" w:rsidRDefault="00B50E74">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C8071C2"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0D18C9B" w14:textId="77777777" w:rsidR="0084008E" w:rsidRDefault="00B50E74">
            <w:pPr>
              <w:pStyle w:val="TableText"/>
            </w:pPr>
            <w:r>
              <w:t>0:Mandatory</w:t>
            </w:r>
          </w:p>
        </w:tc>
      </w:tr>
    </w:tbl>
    <w:p w14:paraId="75006034" w14:textId="77777777" w:rsidR="0084008E" w:rsidRDefault="0084008E">
      <w:pPr>
        <w:pStyle w:val="spacer"/>
      </w:pPr>
    </w:p>
    <w:p w14:paraId="6C7D32C0" w14:textId="77777777" w:rsidR="0084008E" w:rsidRDefault="00B50E74">
      <w:pPr>
        <w:pStyle w:val="Heading3"/>
      </w:pPr>
      <w:bookmarkStart w:id="476" w:name="_Clause_c7_5_4"/>
      <w:bookmarkStart w:id="477" w:name="_Toc238636486"/>
      <w:r>
        <w:lastRenderedPageBreak/>
        <w:t>PromoteModel</w:t>
      </w:r>
      <w:bookmarkEnd w:id="476"/>
      <w:bookmarkEnd w:id="477"/>
    </w:p>
    <w:p w14:paraId="3A0E7E7E" w14:textId="77777777" w:rsidR="0084008E" w:rsidRDefault="00B50E74">
      <w:pPr>
        <w:pStyle w:val="PARAGRAPH"/>
      </w:pPr>
      <w:r>
        <w:t>Promote the candidate model so that deployments begin using it. A Server SHALL require a distinct authorization for this Method: it changes what the equipment does without changing anything a reader of the address space would notice, which is precisely the change that needs a separate permission.</w:t>
      </w:r>
    </w:p>
    <w:p w14:paraId="0E0911EF" w14:textId="77777777" w:rsidR="0084008E" w:rsidRDefault="00B50E74">
      <w:pPr>
        <w:pStyle w:val="PARAGRAPH"/>
      </w:pPr>
      <w:r>
        <w:t>Signature</w:t>
      </w:r>
    </w:p>
    <w:p w14:paraId="02F61B8C" w14:textId="77777777" w:rsidR="0084008E" w:rsidRDefault="00B50E74">
      <w:pPr>
        <w:pStyle w:val="MethodSignature"/>
      </w:pPr>
      <w:r>
        <w:t>PromoteModel (</w:t>
      </w:r>
    </w:p>
    <w:p w14:paraId="25A24476" w14:textId="77777777" w:rsidR="0084008E" w:rsidRDefault="00B50E74">
      <w:pPr>
        <w:pStyle w:val="MethodSignature"/>
      </w:pPr>
      <w:r>
        <w:t xml:space="preserve">    [in]  0:NodeId       Deployment,</w:t>
      </w:r>
    </w:p>
    <w:p w14:paraId="53095719" w14:textId="77777777" w:rsidR="0084008E" w:rsidRDefault="00B50E74">
      <w:pPr>
        <w:pStyle w:val="MethodSignature"/>
      </w:pPr>
      <w:r>
        <w:t xml:space="preserve">    [out] 0:NodeId       PromotedModel);</w:t>
      </w:r>
    </w:p>
    <w:p w14:paraId="081ECC62" w14:textId="7EDDCBF8" w:rsidR="0084008E" w:rsidRDefault="00B50E74">
      <w:pPr>
        <w:pStyle w:val="TABLE-title"/>
      </w:pPr>
      <w:bookmarkStart w:id="478" w:name="_Tab_c7_5_4_m_args"/>
      <w:bookmarkStart w:id="479" w:name="_Toc238636630"/>
      <w:r>
        <w:t xml:space="preserve">Table </w:t>
      </w:r>
      <w:r>
        <w:fldChar w:fldCharType="begin"/>
      </w:r>
      <w:r>
        <w:instrText xml:space="preserve"> SEQ Table \* ARABIC </w:instrText>
      </w:r>
      <w:r>
        <w:fldChar w:fldCharType="separate"/>
      </w:r>
      <w:r w:rsidR="00171EA8">
        <w:rPr>
          <w:noProof/>
        </w:rPr>
        <w:t>39</w:t>
      </w:r>
      <w:r>
        <w:fldChar w:fldCharType="end"/>
      </w:r>
      <w:r>
        <w:t xml:space="preserve"> – PromoteModel Method Arguments</w:t>
      </w:r>
      <w:bookmarkEnd w:id="478"/>
      <w:bookmarkEnd w:id="47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84008E" w14:paraId="2125B8A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F81665A" w14:textId="77777777" w:rsidR="0084008E" w:rsidRDefault="00B50E74">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2541A8E8" w14:textId="77777777" w:rsidR="0084008E" w:rsidRDefault="00B50E74">
            <w:pPr>
              <w:pStyle w:val="TableText"/>
            </w:pPr>
            <w:r>
              <w:rPr>
                <w:b/>
              </w:rPr>
              <w:t>Description</w:t>
            </w:r>
          </w:p>
        </w:tc>
      </w:tr>
      <w:tr w:rsidR="0084008E" w14:paraId="3F2AC7E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5235E62" w14:textId="77777777" w:rsidR="0084008E" w:rsidRDefault="00B50E74">
            <w:pPr>
              <w:pStyle w:val="TableText"/>
            </w:pPr>
            <w:r>
              <w:t>Deployment</w:t>
            </w:r>
          </w:p>
        </w:tc>
        <w:tc>
          <w:tcPr>
            <w:tcW w:w="6726" w:type="dxa"/>
            <w:tcBorders>
              <w:top w:val="single" w:sz="4" w:space="0" w:color="auto"/>
              <w:left w:val="single" w:sz="4" w:space="0" w:color="auto"/>
              <w:bottom w:val="single" w:sz="4" w:space="0" w:color="auto"/>
              <w:right w:val="single" w:sz="4" w:space="0" w:color="auto"/>
            </w:tcBorders>
          </w:tcPr>
          <w:p w14:paraId="4357089A" w14:textId="77777777" w:rsidR="0084008E" w:rsidRDefault="00B50E74">
            <w:pPr>
              <w:pStyle w:val="TableText"/>
            </w:pPr>
            <w:r>
              <w:t>Deployment to update, or null for all.</w:t>
            </w:r>
          </w:p>
        </w:tc>
      </w:tr>
      <w:tr w:rsidR="0084008E" w14:paraId="6743907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D329C52" w14:textId="77777777" w:rsidR="0084008E" w:rsidRDefault="00B50E74">
            <w:pPr>
              <w:pStyle w:val="TableText"/>
            </w:pPr>
            <w:r>
              <w:t>PromotedModel</w:t>
            </w:r>
          </w:p>
        </w:tc>
        <w:tc>
          <w:tcPr>
            <w:tcW w:w="6726" w:type="dxa"/>
            <w:tcBorders>
              <w:top w:val="single" w:sz="4" w:space="0" w:color="auto"/>
              <w:left w:val="single" w:sz="4" w:space="0" w:color="auto"/>
              <w:bottom w:val="single" w:sz="4" w:space="0" w:color="auto"/>
              <w:right w:val="single" w:sz="4" w:space="0" w:color="auto"/>
            </w:tcBorders>
          </w:tcPr>
          <w:p w14:paraId="4A4290F2" w14:textId="77777777" w:rsidR="0084008E" w:rsidRDefault="00B50E74">
            <w:pPr>
              <w:pStyle w:val="TableText"/>
            </w:pPr>
            <w:r>
              <w:t>The model now in use.</w:t>
            </w:r>
          </w:p>
        </w:tc>
      </w:tr>
    </w:tbl>
    <w:p w14:paraId="3E1434F4" w14:textId="77777777" w:rsidR="0084008E" w:rsidRDefault="0084008E">
      <w:pPr>
        <w:pStyle w:val="spacer"/>
      </w:pPr>
    </w:p>
    <w:p w14:paraId="4F526E3A" w14:textId="3857D65F" w:rsidR="0084008E" w:rsidRDefault="00B50E74">
      <w:pPr>
        <w:pStyle w:val="TABLE-title"/>
      </w:pPr>
      <w:bookmarkStart w:id="480" w:name="_Tab_c7_5_4_m_as"/>
      <w:bookmarkStart w:id="481" w:name="_Toc238636631"/>
      <w:r>
        <w:t xml:space="preserve">Table </w:t>
      </w:r>
      <w:r>
        <w:fldChar w:fldCharType="begin"/>
      </w:r>
      <w:r>
        <w:instrText xml:space="preserve"> SEQ Table \* ARABIC </w:instrText>
      </w:r>
      <w:r>
        <w:fldChar w:fldCharType="separate"/>
      </w:r>
      <w:r w:rsidR="00171EA8">
        <w:rPr>
          <w:noProof/>
        </w:rPr>
        <w:t>40</w:t>
      </w:r>
      <w:r>
        <w:fldChar w:fldCharType="end"/>
      </w:r>
      <w:r>
        <w:t xml:space="preserve"> – PromoteModel Method AddressSpace definition</w:t>
      </w:r>
      <w:bookmarkEnd w:id="480"/>
      <w:bookmarkEnd w:id="48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008E" w14:paraId="260A94E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8373914" w14:textId="77777777" w:rsidR="0084008E" w:rsidRDefault="00B50E7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A3239D8" w14:textId="77777777" w:rsidR="0084008E" w:rsidRDefault="00B50E74">
            <w:pPr>
              <w:pStyle w:val="TableText"/>
            </w:pPr>
            <w:r>
              <w:rPr>
                <w:b/>
              </w:rPr>
              <w:t>Value</w:t>
            </w:r>
          </w:p>
        </w:tc>
      </w:tr>
      <w:tr w:rsidR="0084008E" w14:paraId="7F00248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7608DC9" w14:textId="77777777" w:rsidR="0084008E" w:rsidRDefault="00B50E7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2263E38" w14:textId="77777777" w:rsidR="0084008E" w:rsidRDefault="00B50E74">
            <w:pPr>
              <w:pStyle w:val="TableText"/>
            </w:pPr>
            <w:r>
              <w:t>PromoteModel</w:t>
            </w:r>
          </w:p>
        </w:tc>
      </w:tr>
      <w:tr w:rsidR="0084008E" w14:paraId="4387615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09C2B1B" w14:textId="77777777" w:rsidR="0084008E" w:rsidRDefault="00B50E7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AB7FC68" w14:textId="77777777" w:rsidR="0084008E" w:rsidRDefault="00B50E7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86C03EC" w14:textId="77777777" w:rsidR="0084008E" w:rsidRDefault="00B50E7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B0452E3" w14:textId="77777777" w:rsidR="0084008E" w:rsidRDefault="00B50E7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2984594" w14:textId="77777777" w:rsidR="0084008E" w:rsidRDefault="00B50E7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32F01F6" w14:textId="77777777" w:rsidR="0084008E" w:rsidRDefault="00B50E74">
            <w:pPr>
              <w:pStyle w:val="TableText"/>
            </w:pPr>
            <w:r>
              <w:rPr>
                <w:b/>
              </w:rPr>
              <w:t>ModellingRule</w:t>
            </w:r>
          </w:p>
        </w:tc>
      </w:tr>
      <w:tr w:rsidR="0084008E" w14:paraId="3BADDC8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B65D55"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4552E05"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1DF0E94" w14:textId="77777777" w:rsidR="0084008E" w:rsidRDefault="00B50E74">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05757843" w14:textId="77777777" w:rsidR="0084008E" w:rsidRDefault="00B50E74">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6B8C50B3"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9A277DA" w14:textId="77777777" w:rsidR="0084008E" w:rsidRDefault="00B50E74">
            <w:pPr>
              <w:pStyle w:val="TableText"/>
            </w:pPr>
            <w:r>
              <w:t>0:Mandatory</w:t>
            </w:r>
          </w:p>
        </w:tc>
      </w:tr>
      <w:tr w:rsidR="0084008E" w14:paraId="17F33C4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5CC2AE"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52340A0"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AB307F" w14:textId="77777777" w:rsidR="0084008E" w:rsidRDefault="00B50E74">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19AD65B6" w14:textId="77777777" w:rsidR="0084008E" w:rsidRDefault="00B50E74">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218D38BA"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453E861" w14:textId="77777777" w:rsidR="0084008E" w:rsidRDefault="00B50E74">
            <w:pPr>
              <w:pStyle w:val="TableText"/>
            </w:pPr>
            <w:r>
              <w:t>0:Mandatory</w:t>
            </w:r>
          </w:p>
        </w:tc>
      </w:tr>
    </w:tbl>
    <w:p w14:paraId="7F794483" w14:textId="77777777" w:rsidR="0084008E" w:rsidRDefault="0084008E">
      <w:pPr>
        <w:pStyle w:val="spacer"/>
      </w:pPr>
    </w:p>
    <w:p w14:paraId="22640E77" w14:textId="77777777" w:rsidR="0084008E" w:rsidRDefault="00B50E74">
      <w:pPr>
        <w:pStyle w:val="Heading2"/>
      </w:pPr>
      <w:bookmarkStart w:id="482" w:name="_Clause_c7_6"/>
      <w:bookmarkStart w:id="483" w:name="_Toc238636487"/>
      <w:r>
        <w:t>AiJobType</w:t>
      </w:r>
      <w:bookmarkEnd w:id="482"/>
      <w:bookmarkEnd w:id="483"/>
    </w:p>
    <w:p w14:paraId="44AFB5A2" w14:textId="77777777" w:rsidR="0084008E" w:rsidRDefault="00B50E74">
      <w:pPr>
        <w:pStyle w:val="PARAGRAPH"/>
      </w:pPr>
      <w:r>
        <w:t>Abstract base of every long-running AI operation: learning, model import and asynchronous inference. It derives from the OPC 10000-10 ProgramStateMachineType, so the lifecycle - Ready, Running, Suspended, Halted - its transition events and its Start/Suspend/Resume/Halt Methods are inherited rather than reinvented, and every job in this model is auditable the same way.</w:t>
      </w:r>
    </w:p>
    <w:p w14:paraId="1BB62111" w14:textId="1150363A" w:rsidR="0084008E" w:rsidRDefault="00B50E74">
      <w:pPr>
        <w:pStyle w:val="TABLE-title"/>
      </w:pPr>
      <w:bookmarkStart w:id="484" w:name="_Tab_c7_6_def"/>
      <w:bookmarkStart w:id="485" w:name="_Toc238636632"/>
      <w:r>
        <w:t xml:space="preserve">Table </w:t>
      </w:r>
      <w:r>
        <w:fldChar w:fldCharType="begin"/>
      </w:r>
      <w:r>
        <w:instrText xml:space="preserve"> SEQ Table \* ARABIC </w:instrText>
      </w:r>
      <w:r>
        <w:fldChar w:fldCharType="separate"/>
      </w:r>
      <w:r w:rsidR="00171EA8">
        <w:rPr>
          <w:noProof/>
        </w:rPr>
        <w:t>41</w:t>
      </w:r>
      <w:r>
        <w:fldChar w:fldCharType="end"/>
      </w:r>
      <w:r>
        <w:t xml:space="preserve"> – AiJobType definition</w:t>
      </w:r>
      <w:bookmarkEnd w:id="484"/>
      <w:bookmarkEnd w:id="48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008E" w14:paraId="695B6F7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9F902B8" w14:textId="77777777" w:rsidR="0084008E" w:rsidRDefault="00B50E7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55931BE" w14:textId="77777777" w:rsidR="0084008E" w:rsidRDefault="00B50E74">
            <w:pPr>
              <w:pStyle w:val="TableText"/>
            </w:pPr>
            <w:r>
              <w:rPr>
                <w:b/>
              </w:rPr>
              <w:t>Value</w:t>
            </w:r>
          </w:p>
        </w:tc>
      </w:tr>
      <w:tr w:rsidR="0084008E" w14:paraId="73CF161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8A03E06" w14:textId="77777777" w:rsidR="0084008E" w:rsidRDefault="00B50E7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5C9E41D" w14:textId="77777777" w:rsidR="0084008E" w:rsidRDefault="00B50E74">
            <w:pPr>
              <w:pStyle w:val="TableText"/>
            </w:pPr>
            <w:r>
              <w:t>2:AiJobType</w:t>
            </w:r>
          </w:p>
        </w:tc>
      </w:tr>
      <w:tr w:rsidR="0084008E" w14:paraId="6A90757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F73792" w14:textId="77777777" w:rsidR="0084008E" w:rsidRDefault="00B50E7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0B40673" w14:textId="77777777" w:rsidR="0084008E" w:rsidRDefault="00B50E74">
            <w:pPr>
              <w:pStyle w:val="TableText"/>
            </w:pPr>
            <w:r>
              <w:t>True</w:t>
            </w:r>
          </w:p>
        </w:tc>
      </w:tr>
      <w:tr w:rsidR="0084008E" w14:paraId="42F6ED6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A7FCFF3" w14:textId="77777777" w:rsidR="0084008E" w:rsidRDefault="00B50E7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828C20A" w14:textId="77777777" w:rsidR="0084008E" w:rsidRDefault="00B50E7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2A0D013" w14:textId="77777777" w:rsidR="0084008E" w:rsidRDefault="00B50E7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B52C88E" w14:textId="77777777" w:rsidR="0084008E" w:rsidRDefault="00B50E7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07436CD" w14:textId="77777777" w:rsidR="0084008E" w:rsidRDefault="00B50E7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80682B8" w14:textId="77777777" w:rsidR="0084008E" w:rsidRDefault="00B50E74">
            <w:pPr>
              <w:pStyle w:val="TableText"/>
            </w:pPr>
            <w:r>
              <w:rPr>
                <w:b/>
              </w:rPr>
              <w:t>Other</w:t>
            </w:r>
          </w:p>
        </w:tc>
      </w:tr>
      <w:tr w:rsidR="0084008E" w14:paraId="15FDA75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E37286D" w14:textId="77777777" w:rsidR="0084008E" w:rsidRDefault="00B50E74">
            <w:pPr>
              <w:pStyle w:val="TableText"/>
            </w:pPr>
            <w:r>
              <w:t>Subtype of the 0:ProgramStateMachineType defined in OPC 10000-5, i.e. inheriting the InstanceDeclarations of that Node.</w:t>
            </w:r>
          </w:p>
        </w:tc>
      </w:tr>
      <w:tr w:rsidR="0084008E" w14:paraId="3F08725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2DE51E"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EAC738D"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9D4FE0A" w14:textId="77777777" w:rsidR="0084008E" w:rsidRDefault="00B50E74">
            <w:pPr>
              <w:pStyle w:val="TableTextWithTabs"/>
            </w:pPr>
            <w:r>
              <w:t>JobId</w:t>
            </w:r>
          </w:p>
        </w:tc>
        <w:tc>
          <w:tcPr>
            <w:tcW w:w="1275" w:type="dxa"/>
            <w:tcBorders>
              <w:top w:val="single" w:sz="4" w:space="0" w:color="auto"/>
              <w:left w:val="single" w:sz="4" w:space="0" w:color="auto"/>
              <w:bottom w:val="single" w:sz="4" w:space="0" w:color="auto"/>
              <w:right w:val="single" w:sz="4" w:space="0" w:color="auto"/>
            </w:tcBorders>
          </w:tcPr>
          <w:p w14:paraId="33EB7AA0" w14:textId="77777777" w:rsidR="0084008E" w:rsidRDefault="00B50E7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F942563"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FD9C360" w14:textId="77777777" w:rsidR="0084008E" w:rsidRDefault="00B50E74">
            <w:pPr>
              <w:pStyle w:val="TableText"/>
            </w:pPr>
            <w:r>
              <w:t>M</w:t>
            </w:r>
          </w:p>
        </w:tc>
      </w:tr>
      <w:tr w:rsidR="0084008E" w14:paraId="4216677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9E1770"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4CB38B0"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3147135" w14:textId="77777777" w:rsidR="0084008E" w:rsidRDefault="00B50E74">
            <w:pPr>
              <w:pStyle w:val="TableTextWithTabs"/>
            </w:pPr>
            <w:r>
              <w:t>LastError</w:t>
            </w:r>
          </w:p>
        </w:tc>
        <w:tc>
          <w:tcPr>
            <w:tcW w:w="1275" w:type="dxa"/>
            <w:tcBorders>
              <w:top w:val="single" w:sz="4" w:space="0" w:color="auto"/>
              <w:left w:val="single" w:sz="4" w:space="0" w:color="auto"/>
              <w:bottom w:val="single" w:sz="4" w:space="0" w:color="auto"/>
              <w:right w:val="single" w:sz="4" w:space="0" w:color="auto"/>
            </w:tcBorders>
          </w:tcPr>
          <w:p w14:paraId="7F5FDC51" w14:textId="77777777" w:rsidR="0084008E" w:rsidRDefault="00B50E74">
            <w:pPr>
              <w:pStyle w:val="TableText"/>
            </w:pPr>
            <w:r>
              <w:t>0:LocalizedText</w:t>
            </w:r>
          </w:p>
        </w:tc>
        <w:tc>
          <w:tcPr>
            <w:tcW w:w="1843" w:type="dxa"/>
            <w:tcBorders>
              <w:top w:val="single" w:sz="4" w:space="0" w:color="auto"/>
              <w:left w:val="single" w:sz="4" w:space="0" w:color="auto"/>
              <w:bottom w:val="single" w:sz="4" w:space="0" w:color="auto"/>
              <w:right w:val="single" w:sz="4" w:space="0" w:color="auto"/>
            </w:tcBorders>
          </w:tcPr>
          <w:p w14:paraId="3967880B"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BA87BFA" w14:textId="77777777" w:rsidR="0084008E" w:rsidRDefault="00B50E74">
            <w:pPr>
              <w:pStyle w:val="TableText"/>
            </w:pPr>
            <w:r>
              <w:t>O</w:t>
            </w:r>
          </w:p>
        </w:tc>
      </w:tr>
      <w:tr w:rsidR="0084008E" w14:paraId="708D0CF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0F1FF4"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A918B36"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361B384" w14:textId="77777777" w:rsidR="0084008E" w:rsidRDefault="00B50E74">
            <w:pPr>
              <w:pStyle w:val="TableTextWithTabs"/>
            </w:pPr>
            <w:r>
              <w:t>StartedAt</w:t>
            </w:r>
          </w:p>
        </w:tc>
        <w:tc>
          <w:tcPr>
            <w:tcW w:w="1275" w:type="dxa"/>
            <w:tcBorders>
              <w:top w:val="single" w:sz="4" w:space="0" w:color="auto"/>
              <w:left w:val="single" w:sz="4" w:space="0" w:color="auto"/>
              <w:bottom w:val="single" w:sz="4" w:space="0" w:color="auto"/>
              <w:right w:val="single" w:sz="4" w:space="0" w:color="auto"/>
            </w:tcBorders>
          </w:tcPr>
          <w:p w14:paraId="2CA91270" w14:textId="77777777" w:rsidR="0084008E" w:rsidRDefault="00B50E74">
            <w:pPr>
              <w:pStyle w:val="TableText"/>
            </w:pPr>
            <w:r>
              <w:t>0:UtcTime</w:t>
            </w:r>
          </w:p>
        </w:tc>
        <w:tc>
          <w:tcPr>
            <w:tcW w:w="1843" w:type="dxa"/>
            <w:tcBorders>
              <w:top w:val="single" w:sz="4" w:space="0" w:color="auto"/>
              <w:left w:val="single" w:sz="4" w:space="0" w:color="auto"/>
              <w:bottom w:val="single" w:sz="4" w:space="0" w:color="auto"/>
              <w:right w:val="single" w:sz="4" w:space="0" w:color="auto"/>
            </w:tcBorders>
          </w:tcPr>
          <w:p w14:paraId="5C7AC9EF"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9406293" w14:textId="77777777" w:rsidR="0084008E" w:rsidRDefault="00B50E74">
            <w:pPr>
              <w:pStyle w:val="TableText"/>
            </w:pPr>
            <w:r>
              <w:t>O</w:t>
            </w:r>
          </w:p>
        </w:tc>
      </w:tr>
      <w:tr w:rsidR="0084008E" w14:paraId="6E3812E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A51013"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31D4F8F"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71AB047" w14:textId="77777777" w:rsidR="0084008E" w:rsidRDefault="00B50E74">
            <w:pPr>
              <w:pStyle w:val="TableTextWithTabs"/>
            </w:pPr>
            <w:r>
              <w:t>FinishedAt</w:t>
            </w:r>
          </w:p>
        </w:tc>
        <w:tc>
          <w:tcPr>
            <w:tcW w:w="1275" w:type="dxa"/>
            <w:tcBorders>
              <w:top w:val="single" w:sz="4" w:space="0" w:color="auto"/>
              <w:left w:val="single" w:sz="4" w:space="0" w:color="auto"/>
              <w:bottom w:val="single" w:sz="4" w:space="0" w:color="auto"/>
              <w:right w:val="single" w:sz="4" w:space="0" w:color="auto"/>
            </w:tcBorders>
          </w:tcPr>
          <w:p w14:paraId="2C878FA0" w14:textId="77777777" w:rsidR="0084008E" w:rsidRDefault="00B50E74">
            <w:pPr>
              <w:pStyle w:val="TableText"/>
            </w:pPr>
            <w:r>
              <w:t>0:UtcTime</w:t>
            </w:r>
          </w:p>
        </w:tc>
        <w:tc>
          <w:tcPr>
            <w:tcW w:w="1843" w:type="dxa"/>
            <w:tcBorders>
              <w:top w:val="single" w:sz="4" w:space="0" w:color="auto"/>
              <w:left w:val="single" w:sz="4" w:space="0" w:color="auto"/>
              <w:bottom w:val="single" w:sz="4" w:space="0" w:color="auto"/>
              <w:right w:val="single" w:sz="4" w:space="0" w:color="auto"/>
            </w:tcBorders>
          </w:tcPr>
          <w:p w14:paraId="7A35229A"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1B5D572" w14:textId="77777777" w:rsidR="0084008E" w:rsidRDefault="00B50E74">
            <w:pPr>
              <w:pStyle w:val="TableText"/>
            </w:pPr>
            <w:r>
              <w:t>O</w:t>
            </w:r>
          </w:p>
        </w:tc>
      </w:tr>
      <w:tr w:rsidR="0084008E" w14:paraId="783B508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66D6B6"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E99439D"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4F3F8BF" w14:textId="77777777" w:rsidR="0084008E" w:rsidRDefault="00B50E74">
            <w:pPr>
              <w:pStyle w:val="TableTextWithTabs"/>
            </w:pPr>
            <w:r>
              <w:t>Progress</w:t>
            </w:r>
          </w:p>
        </w:tc>
        <w:tc>
          <w:tcPr>
            <w:tcW w:w="1275" w:type="dxa"/>
            <w:tcBorders>
              <w:top w:val="single" w:sz="4" w:space="0" w:color="auto"/>
              <w:left w:val="single" w:sz="4" w:space="0" w:color="auto"/>
              <w:bottom w:val="single" w:sz="4" w:space="0" w:color="auto"/>
              <w:right w:val="single" w:sz="4" w:space="0" w:color="auto"/>
            </w:tcBorders>
          </w:tcPr>
          <w:p w14:paraId="611FE18A" w14:textId="77777777" w:rsidR="0084008E" w:rsidRDefault="00B50E74">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011E912"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B5952E" w14:textId="77777777" w:rsidR="0084008E" w:rsidRDefault="00B50E74">
            <w:pPr>
              <w:pStyle w:val="TableText"/>
            </w:pPr>
            <w:r>
              <w:t>O</w:t>
            </w:r>
          </w:p>
        </w:tc>
      </w:tr>
      <w:tr w:rsidR="0084008E" w14:paraId="168D7F6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51A1C5"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B3C5DA2"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B15854" w14:textId="77777777" w:rsidR="0084008E" w:rsidRDefault="00B50E74">
            <w:pPr>
              <w:pStyle w:val="TableTextWithTabs"/>
            </w:pPr>
            <w:r>
              <w:t>RequestedBy</w:t>
            </w:r>
          </w:p>
        </w:tc>
        <w:tc>
          <w:tcPr>
            <w:tcW w:w="1275" w:type="dxa"/>
            <w:tcBorders>
              <w:top w:val="single" w:sz="4" w:space="0" w:color="auto"/>
              <w:left w:val="single" w:sz="4" w:space="0" w:color="auto"/>
              <w:bottom w:val="single" w:sz="4" w:space="0" w:color="auto"/>
              <w:right w:val="single" w:sz="4" w:space="0" w:color="auto"/>
            </w:tcBorders>
          </w:tcPr>
          <w:p w14:paraId="3657D5F1" w14:textId="77777777" w:rsidR="0084008E" w:rsidRDefault="00B50E7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B3E4C93"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D0DD54C" w14:textId="77777777" w:rsidR="0084008E" w:rsidRDefault="00B50E74">
            <w:pPr>
              <w:pStyle w:val="TableText"/>
            </w:pPr>
            <w:r>
              <w:t>O</w:t>
            </w:r>
          </w:p>
        </w:tc>
      </w:tr>
      <w:tr w:rsidR="0084008E" w14:paraId="4D5D279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0846003" w14:textId="77777777" w:rsidR="0084008E" w:rsidRDefault="00B50E74">
            <w:pPr>
              <w:pStyle w:val="TableText"/>
            </w:pPr>
            <w:r>
              <w:rPr>
                <w:b/>
              </w:rPr>
              <w:t>Conformance Units</w:t>
            </w:r>
          </w:p>
        </w:tc>
      </w:tr>
      <w:tr w:rsidR="0084008E" w14:paraId="09C5E81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2F98F31" w14:textId="77777777" w:rsidR="0084008E" w:rsidRDefault="00B50E74">
            <w:pPr>
              <w:pStyle w:val="TableText"/>
            </w:pPr>
            <w:r>
              <w:t>AiModelManagement</w:t>
            </w:r>
          </w:p>
        </w:tc>
      </w:tr>
    </w:tbl>
    <w:p w14:paraId="683E5DAA" w14:textId="77777777" w:rsidR="0084008E" w:rsidRDefault="0084008E">
      <w:pPr>
        <w:pStyle w:val="spacer"/>
      </w:pPr>
    </w:p>
    <w:p w14:paraId="140DC640" w14:textId="77777777" w:rsidR="0084008E" w:rsidRDefault="00B50E74">
      <w:pPr>
        <w:pStyle w:val="Heading2"/>
      </w:pPr>
      <w:bookmarkStart w:id="486" w:name="_Clause_c7_7"/>
      <w:bookmarkStart w:id="487" w:name="_Toc238636488"/>
      <w:r>
        <w:t>ModelImportJobType</w:t>
      </w:r>
      <w:bookmarkEnd w:id="486"/>
      <w:bookmarkEnd w:id="487"/>
    </w:p>
    <w:p w14:paraId="14FB83DA" w14:textId="77777777" w:rsidR="0084008E" w:rsidRDefault="00B50E74">
      <w:pPr>
        <w:pStyle w:val="PARAGRAPH"/>
      </w:pPr>
      <w:r>
        <w:t xml:space="preserve">Brings a model from a catalogue into this Server. It federates by default - materializing the catalogue entry as a ModelType whose artefact stays where it is - and stages the artefact when </w:t>
      </w:r>
      <w:r>
        <w:lastRenderedPageBreak/>
        <w:t>the target deployment could not otherwise reach it. Staging is the moment a substituted artefact would enter, which is why clause 10 requires the Digest to be verified there and nowhere else.</w:t>
      </w:r>
    </w:p>
    <w:p w14:paraId="6D6734E6" w14:textId="015494F3" w:rsidR="0084008E" w:rsidRDefault="00B50E74">
      <w:pPr>
        <w:pStyle w:val="TABLE-title"/>
      </w:pPr>
      <w:bookmarkStart w:id="488" w:name="_Tab_c7_7_def"/>
      <w:bookmarkStart w:id="489" w:name="_Toc238636633"/>
      <w:r>
        <w:t xml:space="preserve">Table </w:t>
      </w:r>
      <w:r>
        <w:fldChar w:fldCharType="begin"/>
      </w:r>
      <w:r>
        <w:instrText xml:space="preserve"> SEQ Table \* ARABIC </w:instrText>
      </w:r>
      <w:r>
        <w:fldChar w:fldCharType="separate"/>
      </w:r>
      <w:r w:rsidR="00171EA8">
        <w:rPr>
          <w:noProof/>
        </w:rPr>
        <w:t>42</w:t>
      </w:r>
      <w:r>
        <w:fldChar w:fldCharType="end"/>
      </w:r>
      <w:r>
        <w:t xml:space="preserve"> – ModelImportJobType definition</w:t>
      </w:r>
      <w:bookmarkEnd w:id="488"/>
      <w:bookmarkEnd w:id="48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008E" w14:paraId="086662D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43A17F9" w14:textId="77777777" w:rsidR="0084008E" w:rsidRDefault="00B50E7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56D4A14" w14:textId="77777777" w:rsidR="0084008E" w:rsidRDefault="00B50E74">
            <w:pPr>
              <w:pStyle w:val="TableText"/>
            </w:pPr>
            <w:r>
              <w:rPr>
                <w:b/>
              </w:rPr>
              <w:t>Value</w:t>
            </w:r>
          </w:p>
        </w:tc>
      </w:tr>
      <w:tr w:rsidR="0084008E" w14:paraId="5AEAEF2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DA265F6" w14:textId="77777777" w:rsidR="0084008E" w:rsidRDefault="00B50E7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B233F0C" w14:textId="77777777" w:rsidR="0084008E" w:rsidRDefault="00B50E74">
            <w:pPr>
              <w:pStyle w:val="TableText"/>
            </w:pPr>
            <w:r>
              <w:t>2:ModelImportJobType</w:t>
            </w:r>
          </w:p>
        </w:tc>
      </w:tr>
      <w:tr w:rsidR="0084008E" w14:paraId="01E5A09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AC4295" w14:textId="77777777" w:rsidR="0084008E" w:rsidRDefault="00B50E7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B26E876" w14:textId="77777777" w:rsidR="0084008E" w:rsidRDefault="00B50E74">
            <w:pPr>
              <w:pStyle w:val="TableText"/>
            </w:pPr>
            <w:r>
              <w:t>False</w:t>
            </w:r>
          </w:p>
        </w:tc>
      </w:tr>
      <w:tr w:rsidR="0084008E" w14:paraId="614E3FC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9C891F6" w14:textId="77777777" w:rsidR="0084008E" w:rsidRDefault="00B50E7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B0DBFA1" w14:textId="77777777" w:rsidR="0084008E" w:rsidRDefault="00B50E7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FBD6F1F" w14:textId="77777777" w:rsidR="0084008E" w:rsidRDefault="00B50E7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B36BEFF" w14:textId="77777777" w:rsidR="0084008E" w:rsidRDefault="00B50E7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64096E9" w14:textId="77777777" w:rsidR="0084008E" w:rsidRDefault="00B50E7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D422488" w14:textId="77777777" w:rsidR="0084008E" w:rsidRDefault="00B50E74">
            <w:pPr>
              <w:pStyle w:val="TableText"/>
            </w:pPr>
            <w:r>
              <w:rPr>
                <w:b/>
              </w:rPr>
              <w:t>Other</w:t>
            </w:r>
          </w:p>
        </w:tc>
      </w:tr>
      <w:tr w:rsidR="0084008E" w14:paraId="11F2AD3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58F0791" w14:textId="77777777" w:rsidR="0084008E" w:rsidRDefault="00B50E74">
            <w:pPr>
              <w:pStyle w:val="TableText"/>
            </w:pPr>
            <w:r>
              <w:t>Subtype of the AiJobType defined in OPC 10000-5, i.e. inheriting the InstanceDeclarations of that Node.</w:t>
            </w:r>
          </w:p>
        </w:tc>
      </w:tr>
      <w:tr w:rsidR="0084008E" w14:paraId="25EBC64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5CF2E7"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E25C451"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7A7693" w14:textId="77777777" w:rsidR="0084008E" w:rsidRDefault="00B50E74">
            <w:pPr>
              <w:pStyle w:val="TableTextWithTabs"/>
            </w:pPr>
            <w:r>
              <w:t>Source</w:t>
            </w:r>
          </w:p>
        </w:tc>
        <w:tc>
          <w:tcPr>
            <w:tcW w:w="1275" w:type="dxa"/>
            <w:tcBorders>
              <w:top w:val="single" w:sz="4" w:space="0" w:color="auto"/>
              <w:left w:val="single" w:sz="4" w:space="0" w:color="auto"/>
              <w:bottom w:val="single" w:sz="4" w:space="0" w:color="auto"/>
              <w:right w:val="single" w:sz="4" w:space="0" w:color="auto"/>
            </w:tcBorders>
          </w:tcPr>
          <w:p w14:paraId="73B8447E" w14:textId="77777777" w:rsidR="0084008E" w:rsidRDefault="00B50E74">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0DA91AEE"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CC63992" w14:textId="77777777" w:rsidR="0084008E" w:rsidRDefault="00B50E74">
            <w:pPr>
              <w:pStyle w:val="TableText"/>
            </w:pPr>
            <w:r>
              <w:t>M</w:t>
            </w:r>
          </w:p>
        </w:tc>
      </w:tr>
      <w:tr w:rsidR="0084008E" w14:paraId="6121C36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05CDF4"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FA31BF1"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84BE81" w14:textId="77777777" w:rsidR="0084008E" w:rsidRDefault="00B50E74">
            <w:pPr>
              <w:pStyle w:val="TableTextWithTabs"/>
            </w:pPr>
            <w:r>
              <w:t>ModelReference</w:t>
            </w:r>
          </w:p>
        </w:tc>
        <w:tc>
          <w:tcPr>
            <w:tcW w:w="1275" w:type="dxa"/>
            <w:tcBorders>
              <w:top w:val="single" w:sz="4" w:space="0" w:color="auto"/>
              <w:left w:val="single" w:sz="4" w:space="0" w:color="auto"/>
              <w:bottom w:val="single" w:sz="4" w:space="0" w:color="auto"/>
              <w:right w:val="single" w:sz="4" w:space="0" w:color="auto"/>
            </w:tcBorders>
          </w:tcPr>
          <w:p w14:paraId="03EF6124" w14:textId="77777777" w:rsidR="0084008E" w:rsidRDefault="00B50E74">
            <w:pPr>
              <w:pStyle w:val="TableText"/>
            </w:pPr>
            <w:r>
              <w:t>ModelReferenceDataType</w:t>
            </w:r>
          </w:p>
        </w:tc>
        <w:tc>
          <w:tcPr>
            <w:tcW w:w="1843" w:type="dxa"/>
            <w:tcBorders>
              <w:top w:val="single" w:sz="4" w:space="0" w:color="auto"/>
              <w:left w:val="single" w:sz="4" w:space="0" w:color="auto"/>
              <w:bottom w:val="single" w:sz="4" w:space="0" w:color="auto"/>
              <w:right w:val="single" w:sz="4" w:space="0" w:color="auto"/>
            </w:tcBorders>
          </w:tcPr>
          <w:p w14:paraId="4819C330"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36AF42B" w14:textId="77777777" w:rsidR="0084008E" w:rsidRDefault="00B50E74">
            <w:pPr>
              <w:pStyle w:val="TableText"/>
            </w:pPr>
            <w:r>
              <w:t>M</w:t>
            </w:r>
          </w:p>
        </w:tc>
      </w:tr>
      <w:tr w:rsidR="0084008E" w14:paraId="6752B9D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DF4DA23"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BC66CD2"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591835" w14:textId="77777777" w:rsidR="0084008E" w:rsidRDefault="00B50E74">
            <w:pPr>
              <w:pStyle w:val="TableTextWithTabs"/>
            </w:pPr>
            <w:r>
              <w:t>Mode</w:t>
            </w:r>
          </w:p>
        </w:tc>
        <w:tc>
          <w:tcPr>
            <w:tcW w:w="1275" w:type="dxa"/>
            <w:tcBorders>
              <w:top w:val="single" w:sz="4" w:space="0" w:color="auto"/>
              <w:left w:val="single" w:sz="4" w:space="0" w:color="auto"/>
              <w:bottom w:val="single" w:sz="4" w:space="0" w:color="auto"/>
              <w:right w:val="single" w:sz="4" w:space="0" w:color="auto"/>
            </w:tcBorders>
          </w:tcPr>
          <w:p w14:paraId="3FF5818A" w14:textId="77777777" w:rsidR="0084008E" w:rsidRDefault="00B50E74">
            <w:pPr>
              <w:pStyle w:val="TableText"/>
            </w:pPr>
            <w:r>
              <w:t>ImportModeEnum</w:t>
            </w:r>
          </w:p>
        </w:tc>
        <w:tc>
          <w:tcPr>
            <w:tcW w:w="1843" w:type="dxa"/>
            <w:tcBorders>
              <w:top w:val="single" w:sz="4" w:space="0" w:color="auto"/>
              <w:left w:val="single" w:sz="4" w:space="0" w:color="auto"/>
              <w:bottom w:val="single" w:sz="4" w:space="0" w:color="auto"/>
              <w:right w:val="single" w:sz="4" w:space="0" w:color="auto"/>
            </w:tcBorders>
          </w:tcPr>
          <w:p w14:paraId="5DAA4E9D"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52BEDA4" w14:textId="77777777" w:rsidR="0084008E" w:rsidRDefault="00B50E74">
            <w:pPr>
              <w:pStyle w:val="TableText"/>
            </w:pPr>
            <w:r>
              <w:t>M</w:t>
            </w:r>
          </w:p>
        </w:tc>
      </w:tr>
      <w:tr w:rsidR="0084008E" w14:paraId="6BB10C8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CEE8E5"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4E19942"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8AA32A4" w14:textId="77777777" w:rsidR="0084008E" w:rsidRDefault="00B50E74">
            <w:pPr>
              <w:pStyle w:val="TableTextWithTabs"/>
            </w:pPr>
            <w:r>
              <w:t>TargetDeployment</w:t>
            </w:r>
          </w:p>
        </w:tc>
        <w:tc>
          <w:tcPr>
            <w:tcW w:w="1275" w:type="dxa"/>
            <w:tcBorders>
              <w:top w:val="single" w:sz="4" w:space="0" w:color="auto"/>
              <w:left w:val="single" w:sz="4" w:space="0" w:color="auto"/>
              <w:bottom w:val="single" w:sz="4" w:space="0" w:color="auto"/>
              <w:right w:val="single" w:sz="4" w:space="0" w:color="auto"/>
            </w:tcBorders>
          </w:tcPr>
          <w:p w14:paraId="760BC4F8" w14:textId="77777777" w:rsidR="0084008E" w:rsidRDefault="00B50E74">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6F301DF4"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CD38FB3" w14:textId="77777777" w:rsidR="0084008E" w:rsidRDefault="00B50E74">
            <w:pPr>
              <w:pStyle w:val="TableText"/>
            </w:pPr>
            <w:r>
              <w:t>O</w:t>
            </w:r>
          </w:p>
        </w:tc>
      </w:tr>
      <w:tr w:rsidR="0084008E" w14:paraId="023A8E8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3DF786"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2B5BBE1"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0574117" w14:textId="77777777" w:rsidR="0084008E" w:rsidRDefault="00B50E74">
            <w:pPr>
              <w:pStyle w:val="TableTextWithTabs"/>
            </w:pPr>
            <w:r>
              <w:t>ImportedModel</w:t>
            </w:r>
          </w:p>
        </w:tc>
        <w:tc>
          <w:tcPr>
            <w:tcW w:w="1275" w:type="dxa"/>
            <w:tcBorders>
              <w:top w:val="single" w:sz="4" w:space="0" w:color="auto"/>
              <w:left w:val="single" w:sz="4" w:space="0" w:color="auto"/>
              <w:bottom w:val="single" w:sz="4" w:space="0" w:color="auto"/>
              <w:right w:val="single" w:sz="4" w:space="0" w:color="auto"/>
            </w:tcBorders>
          </w:tcPr>
          <w:p w14:paraId="76EB548B" w14:textId="77777777" w:rsidR="0084008E" w:rsidRDefault="00B50E74">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3B9383C7"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9009C9F" w14:textId="77777777" w:rsidR="0084008E" w:rsidRDefault="00B50E74">
            <w:pPr>
              <w:pStyle w:val="TableText"/>
            </w:pPr>
            <w:r>
              <w:t>O</w:t>
            </w:r>
          </w:p>
        </w:tc>
      </w:tr>
      <w:tr w:rsidR="0084008E" w14:paraId="1B7BACA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2472B5"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57545C4"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D7C6D91" w14:textId="77777777" w:rsidR="0084008E" w:rsidRDefault="00B50E74">
            <w:pPr>
              <w:pStyle w:val="TableTextWithTabs"/>
            </w:pPr>
            <w:r>
              <w:t>BytesTransferred</w:t>
            </w:r>
          </w:p>
        </w:tc>
        <w:tc>
          <w:tcPr>
            <w:tcW w:w="1275" w:type="dxa"/>
            <w:tcBorders>
              <w:top w:val="single" w:sz="4" w:space="0" w:color="auto"/>
              <w:left w:val="single" w:sz="4" w:space="0" w:color="auto"/>
              <w:bottom w:val="single" w:sz="4" w:space="0" w:color="auto"/>
              <w:right w:val="single" w:sz="4" w:space="0" w:color="auto"/>
            </w:tcBorders>
          </w:tcPr>
          <w:p w14:paraId="55BBFA7E" w14:textId="77777777" w:rsidR="0084008E" w:rsidRDefault="00B50E74">
            <w:pPr>
              <w:pStyle w:val="TableText"/>
            </w:pPr>
            <w:r>
              <w:t>0:UInt64</w:t>
            </w:r>
          </w:p>
        </w:tc>
        <w:tc>
          <w:tcPr>
            <w:tcW w:w="1843" w:type="dxa"/>
            <w:tcBorders>
              <w:top w:val="single" w:sz="4" w:space="0" w:color="auto"/>
              <w:left w:val="single" w:sz="4" w:space="0" w:color="auto"/>
              <w:bottom w:val="single" w:sz="4" w:space="0" w:color="auto"/>
              <w:right w:val="single" w:sz="4" w:space="0" w:color="auto"/>
            </w:tcBorders>
          </w:tcPr>
          <w:p w14:paraId="11D5CD7F"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55741FC" w14:textId="77777777" w:rsidR="0084008E" w:rsidRDefault="00B50E74">
            <w:pPr>
              <w:pStyle w:val="TableText"/>
            </w:pPr>
            <w:r>
              <w:t>O</w:t>
            </w:r>
          </w:p>
        </w:tc>
      </w:tr>
      <w:tr w:rsidR="0084008E" w14:paraId="729AB4E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3CB0E0"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756B667"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D97F86C" w14:textId="77777777" w:rsidR="0084008E" w:rsidRDefault="00B50E74">
            <w:pPr>
              <w:pStyle w:val="TableTextWithTabs"/>
            </w:pPr>
            <w:r>
              <w:t>DigestVerified</w:t>
            </w:r>
          </w:p>
        </w:tc>
        <w:tc>
          <w:tcPr>
            <w:tcW w:w="1275" w:type="dxa"/>
            <w:tcBorders>
              <w:top w:val="single" w:sz="4" w:space="0" w:color="auto"/>
              <w:left w:val="single" w:sz="4" w:space="0" w:color="auto"/>
              <w:bottom w:val="single" w:sz="4" w:space="0" w:color="auto"/>
              <w:right w:val="single" w:sz="4" w:space="0" w:color="auto"/>
            </w:tcBorders>
          </w:tcPr>
          <w:p w14:paraId="5D554038" w14:textId="77777777" w:rsidR="0084008E" w:rsidRDefault="00B50E74">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38666C3"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CC27B80" w14:textId="77777777" w:rsidR="0084008E" w:rsidRDefault="00B50E74">
            <w:pPr>
              <w:pStyle w:val="TableText"/>
            </w:pPr>
            <w:r>
              <w:t>O</w:t>
            </w:r>
          </w:p>
        </w:tc>
      </w:tr>
      <w:tr w:rsidR="0084008E" w14:paraId="341A913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4F8A825" w14:textId="77777777" w:rsidR="0084008E" w:rsidRDefault="00B50E7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5BC69E8" w14:textId="77777777" w:rsidR="0084008E" w:rsidRDefault="00B50E74">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0B6CD8F6" w14:textId="77777777" w:rsidR="0084008E" w:rsidRDefault="00B50E74">
            <w:pPr>
              <w:pStyle w:val="TableTextWithTabs"/>
            </w:pPr>
            <w:r>
              <w:t>Cancel</w:t>
            </w:r>
          </w:p>
        </w:tc>
        <w:tc>
          <w:tcPr>
            <w:tcW w:w="1275" w:type="dxa"/>
            <w:tcBorders>
              <w:top w:val="single" w:sz="4" w:space="0" w:color="auto"/>
              <w:left w:val="single" w:sz="4" w:space="0" w:color="auto"/>
              <w:bottom w:val="single" w:sz="4" w:space="0" w:color="auto"/>
              <w:right w:val="single" w:sz="4" w:space="0" w:color="auto"/>
            </w:tcBorders>
          </w:tcPr>
          <w:p w14:paraId="04166CB2" w14:textId="77777777" w:rsidR="0084008E" w:rsidRDefault="0084008E">
            <w:pPr>
              <w:pStyle w:val="TableText"/>
            </w:pPr>
          </w:p>
        </w:tc>
        <w:tc>
          <w:tcPr>
            <w:tcW w:w="1843" w:type="dxa"/>
            <w:tcBorders>
              <w:top w:val="single" w:sz="4" w:space="0" w:color="auto"/>
              <w:left w:val="single" w:sz="4" w:space="0" w:color="auto"/>
              <w:bottom w:val="single" w:sz="4" w:space="0" w:color="auto"/>
              <w:right w:val="single" w:sz="4" w:space="0" w:color="auto"/>
            </w:tcBorders>
          </w:tcPr>
          <w:p w14:paraId="6030F0B0" w14:textId="77777777" w:rsidR="0084008E" w:rsidRDefault="0084008E">
            <w:pPr>
              <w:pStyle w:val="TableText"/>
            </w:pPr>
          </w:p>
        </w:tc>
        <w:tc>
          <w:tcPr>
            <w:tcW w:w="851" w:type="dxa"/>
            <w:tcBorders>
              <w:top w:val="single" w:sz="4" w:space="0" w:color="auto"/>
              <w:left w:val="single" w:sz="4" w:space="0" w:color="auto"/>
              <w:bottom w:val="single" w:sz="4" w:space="0" w:color="auto"/>
              <w:right w:val="single" w:sz="4" w:space="0" w:color="auto"/>
            </w:tcBorders>
          </w:tcPr>
          <w:p w14:paraId="46255015" w14:textId="77777777" w:rsidR="0084008E" w:rsidRDefault="00B50E74">
            <w:pPr>
              <w:pStyle w:val="TableText"/>
            </w:pPr>
            <w:r>
              <w:t>O</w:t>
            </w:r>
          </w:p>
        </w:tc>
      </w:tr>
      <w:tr w:rsidR="0084008E" w14:paraId="7A4153D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330123"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B224F44"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FDDC79C" w14:textId="77777777" w:rsidR="0084008E" w:rsidRDefault="00B50E74">
            <w:pPr>
              <w:pStyle w:val="TableTextWithTabs"/>
            </w:pPr>
            <w:r>
              <w:t>Registry</w:t>
            </w:r>
          </w:p>
        </w:tc>
        <w:tc>
          <w:tcPr>
            <w:tcW w:w="1275" w:type="dxa"/>
            <w:tcBorders>
              <w:top w:val="single" w:sz="4" w:space="0" w:color="auto"/>
              <w:left w:val="single" w:sz="4" w:space="0" w:color="auto"/>
              <w:bottom w:val="single" w:sz="4" w:space="0" w:color="auto"/>
              <w:right w:val="single" w:sz="4" w:space="0" w:color="auto"/>
            </w:tcBorders>
          </w:tcPr>
          <w:p w14:paraId="3326CBDE" w14:textId="77777777" w:rsidR="0084008E" w:rsidRDefault="00B50E74">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5EC62A1B"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44596E5" w14:textId="77777777" w:rsidR="0084008E" w:rsidRDefault="00B50E74">
            <w:pPr>
              <w:pStyle w:val="TableText"/>
            </w:pPr>
            <w:r>
              <w:t>O</w:t>
            </w:r>
          </w:p>
        </w:tc>
      </w:tr>
      <w:tr w:rsidR="0084008E" w14:paraId="3739C0F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C70E5A0" w14:textId="77777777" w:rsidR="0084008E" w:rsidRDefault="00B50E74">
            <w:pPr>
              <w:pStyle w:val="TableText"/>
            </w:pPr>
            <w:r>
              <w:rPr>
                <w:b/>
              </w:rPr>
              <w:t>Conformance Units</w:t>
            </w:r>
          </w:p>
        </w:tc>
      </w:tr>
      <w:tr w:rsidR="0084008E" w14:paraId="3DAD5CC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EAAD061" w14:textId="77777777" w:rsidR="0084008E" w:rsidRDefault="00B50E74">
            <w:pPr>
              <w:pStyle w:val="TableText"/>
            </w:pPr>
            <w:r>
              <w:t>AiModelManagement</w:t>
            </w:r>
          </w:p>
        </w:tc>
      </w:tr>
    </w:tbl>
    <w:p w14:paraId="5EA35275" w14:textId="77777777" w:rsidR="0084008E" w:rsidRDefault="0084008E">
      <w:pPr>
        <w:pStyle w:val="spacer"/>
      </w:pPr>
    </w:p>
    <w:p w14:paraId="7AA4EDDB" w14:textId="77777777" w:rsidR="0084008E" w:rsidRDefault="00B50E74">
      <w:pPr>
        <w:pStyle w:val="Heading3"/>
      </w:pPr>
      <w:bookmarkStart w:id="490" w:name="_Clause_c7_7_1"/>
      <w:bookmarkStart w:id="491" w:name="_Toc238636489"/>
      <w:r>
        <w:t>Cancel</w:t>
      </w:r>
      <w:bookmarkEnd w:id="490"/>
      <w:bookmarkEnd w:id="491"/>
    </w:p>
    <w:p w14:paraId="7FD09436" w14:textId="77777777" w:rsidR="0084008E" w:rsidRDefault="00B50E74">
      <w:pPr>
        <w:pStyle w:val="PARAGRAPH"/>
      </w:pPr>
      <w:r>
        <w:t>Abandon the import. A partially staged artefact SHALL be discarded rather than left where a later deployment could pick it up.</w:t>
      </w:r>
    </w:p>
    <w:p w14:paraId="512C836F" w14:textId="77777777" w:rsidR="0084008E" w:rsidRDefault="00B50E74">
      <w:pPr>
        <w:pStyle w:val="PARAGRAPH"/>
      </w:pPr>
      <w:r>
        <w:t>Signature</w:t>
      </w:r>
    </w:p>
    <w:p w14:paraId="1DB3C09D" w14:textId="77777777" w:rsidR="0084008E" w:rsidRDefault="00B50E74">
      <w:pPr>
        <w:pStyle w:val="MethodSignature"/>
      </w:pPr>
      <w:r>
        <w:t>Cancel ();</w:t>
      </w:r>
    </w:p>
    <w:p w14:paraId="1CFED71F" w14:textId="77777777" w:rsidR="0084008E" w:rsidRDefault="00B50E74">
      <w:pPr>
        <w:pStyle w:val="Heading2"/>
      </w:pPr>
      <w:bookmarkStart w:id="492" w:name="_Clause_c7_8"/>
      <w:bookmarkStart w:id="493" w:name="_Toc238636490"/>
      <w:r>
        <w:t>InferenceJobType</w:t>
      </w:r>
      <w:bookmarkEnd w:id="492"/>
      <w:bookmarkEnd w:id="493"/>
    </w:p>
    <w:p w14:paraId="500928BA" w14:textId="77777777" w:rsidR="0084008E" w:rsidRDefault="00B50E74">
      <w:pPr>
        <w:pStyle w:val="PARAGRAPH"/>
      </w:pPr>
      <w:r>
        <w:t>One asynchronous inference request. It exists because not every inference returns while the caller waits: a batch scored overnight and a long analysis over recorded data are ordinary industrial cases, and modelling them as a Method that blocks for hours is not.</w:t>
      </w:r>
    </w:p>
    <w:p w14:paraId="15D03C6E" w14:textId="38EC6E1F" w:rsidR="0084008E" w:rsidRDefault="00B50E74">
      <w:pPr>
        <w:pStyle w:val="TABLE-title"/>
      </w:pPr>
      <w:bookmarkStart w:id="494" w:name="_Tab_c7_8_def"/>
      <w:bookmarkStart w:id="495" w:name="_Toc238636634"/>
      <w:r>
        <w:lastRenderedPageBreak/>
        <w:t xml:space="preserve">Table </w:t>
      </w:r>
      <w:r>
        <w:fldChar w:fldCharType="begin"/>
      </w:r>
      <w:r>
        <w:instrText xml:space="preserve"> SEQ Table \* ARABIC </w:instrText>
      </w:r>
      <w:r>
        <w:fldChar w:fldCharType="separate"/>
      </w:r>
      <w:r w:rsidR="00171EA8">
        <w:rPr>
          <w:noProof/>
        </w:rPr>
        <w:t>43</w:t>
      </w:r>
      <w:r>
        <w:fldChar w:fldCharType="end"/>
      </w:r>
      <w:r>
        <w:t xml:space="preserve"> – InferenceJobType definition</w:t>
      </w:r>
      <w:bookmarkEnd w:id="494"/>
      <w:bookmarkEnd w:id="49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008E" w14:paraId="3ECD71A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001D701" w14:textId="77777777" w:rsidR="0084008E" w:rsidRDefault="00B50E7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3C2D2C6" w14:textId="77777777" w:rsidR="0084008E" w:rsidRDefault="00B50E74">
            <w:pPr>
              <w:pStyle w:val="TableText"/>
            </w:pPr>
            <w:r>
              <w:rPr>
                <w:b/>
              </w:rPr>
              <w:t>Value</w:t>
            </w:r>
          </w:p>
        </w:tc>
      </w:tr>
      <w:tr w:rsidR="0084008E" w14:paraId="6A8EA77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968A747" w14:textId="77777777" w:rsidR="0084008E" w:rsidRDefault="00B50E7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4CA0179" w14:textId="77777777" w:rsidR="0084008E" w:rsidRDefault="00B50E74">
            <w:pPr>
              <w:pStyle w:val="TableText"/>
            </w:pPr>
            <w:r>
              <w:t>2:InferenceJobType</w:t>
            </w:r>
          </w:p>
        </w:tc>
      </w:tr>
      <w:tr w:rsidR="0084008E" w14:paraId="7DBBE4E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7196251" w14:textId="77777777" w:rsidR="0084008E" w:rsidRDefault="00B50E7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C2A5BAD" w14:textId="77777777" w:rsidR="0084008E" w:rsidRDefault="00B50E74">
            <w:pPr>
              <w:pStyle w:val="TableText"/>
            </w:pPr>
            <w:r>
              <w:t>False</w:t>
            </w:r>
          </w:p>
        </w:tc>
      </w:tr>
      <w:tr w:rsidR="0084008E" w14:paraId="2C49A69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6DB9347" w14:textId="77777777" w:rsidR="0084008E" w:rsidRDefault="00B50E7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A993982" w14:textId="77777777" w:rsidR="0084008E" w:rsidRDefault="00B50E7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6DB9AD3" w14:textId="77777777" w:rsidR="0084008E" w:rsidRDefault="00B50E7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91B4310" w14:textId="77777777" w:rsidR="0084008E" w:rsidRDefault="00B50E7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F210431" w14:textId="77777777" w:rsidR="0084008E" w:rsidRDefault="00B50E7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636BF51" w14:textId="77777777" w:rsidR="0084008E" w:rsidRDefault="00B50E74">
            <w:pPr>
              <w:pStyle w:val="TableText"/>
            </w:pPr>
            <w:r>
              <w:rPr>
                <w:b/>
              </w:rPr>
              <w:t>Other</w:t>
            </w:r>
          </w:p>
        </w:tc>
      </w:tr>
      <w:tr w:rsidR="0084008E" w14:paraId="2088067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E3BA117" w14:textId="77777777" w:rsidR="0084008E" w:rsidRDefault="00B50E74">
            <w:pPr>
              <w:pStyle w:val="TableText"/>
            </w:pPr>
            <w:r>
              <w:t>Subtype of the AiJobType defined in OPC 10000-5, i.e. inheriting the InstanceDeclarations of that Node.</w:t>
            </w:r>
          </w:p>
        </w:tc>
      </w:tr>
      <w:tr w:rsidR="0084008E" w14:paraId="1D6D758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B3A3F6"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F7EE2E4"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29B495E" w14:textId="77777777" w:rsidR="0084008E" w:rsidRDefault="00B50E74">
            <w:pPr>
              <w:pStyle w:val="TableTextWithTabs"/>
            </w:pPr>
            <w:r>
              <w:t>Deployment</w:t>
            </w:r>
          </w:p>
        </w:tc>
        <w:tc>
          <w:tcPr>
            <w:tcW w:w="1275" w:type="dxa"/>
            <w:tcBorders>
              <w:top w:val="single" w:sz="4" w:space="0" w:color="auto"/>
              <w:left w:val="single" w:sz="4" w:space="0" w:color="auto"/>
              <w:bottom w:val="single" w:sz="4" w:space="0" w:color="auto"/>
              <w:right w:val="single" w:sz="4" w:space="0" w:color="auto"/>
            </w:tcBorders>
          </w:tcPr>
          <w:p w14:paraId="63C2F0B6" w14:textId="77777777" w:rsidR="0084008E" w:rsidRDefault="00B50E74">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7FCCF98D"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CDB6B3B" w14:textId="77777777" w:rsidR="0084008E" w:rsidRDefault="00B50E74">
            <w:pPr>
              <w:pStyle w:val="TableText"/>
            </w:pPr>
            <w:r>
              <w:t>M</w:t>
            </w:r>
          </w:p>
        </w:tc>
      </w:tr>
      <w:tr w:rsidR="0084008E" w14:paraId="0B43660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332D99"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7C3D2B5"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2948293" w14:textId="77777777" w:rsidR="0084008E" w:rsidRDefault="00B50E74">
            <w:pPr>
              <w:pStyle w:val="TableTextWithTabs"/>
            </w:pPr>
            <w:r>
              <w:t>RequestPayload</w:t>
            </w:r>
          </w:p>
        </w:tc>
        <w:tc>
          <w:tcPr>
            <w:tcW w:w="1275" w:type="dxa"/>
            <w:tcBorders>
              <w:top w:val="single" w:sz="4" w:space="0" w:color="auto"/>
              <w:left w:val="single" w:sz="4" w:space="0" w:color="auto"/>
              <w:bottom w:val="single" w:sz="4" w:space="0" w:color="auto"/>
              <w:right w:val="single" w:sz="4" w:space="0" w:color="auto"/>
            </w:tcBorders>
          </w:tcPr>
          <w:p w14:paraId="063AEF3D" w14:textId="77777777" w:rsidR="0084008E" w:rsidRDefault="00B50E74">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465A8D2E"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7BD5E20" w14:textId="77777777" w:rsidR="0084008E" w:rsidRDefault="00B50E74">
            <w:pPr>
              <w:pStyle w:val="TableText"/>
            </w:pPr>
            <w:r>
              <w:t>O</w:t>
            </w:r>
          </w:p>
        </w:tc>
      </w:tr>
      <w:tr w:rsidR="0084008E" w14:paraId="33AE298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B6A157C"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E605970"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E68068" w14:textId="77777777" w:rsidR="0084008E" w:rsidRDefault="00B50E74">
            <w:pPr>
              <w:pStyle w:val="TableTextWithTabs"/>
            </w:pPr>
            <w:r>
              <w:t>RequestContentType</w:t>
            </w:r>
          </w:p>
        </w:tc>
        <w:tc>
          <w:tcPr>
            <w:tcW w:w="1275" w:type="dxa"/>
            <w:tcBorders>
              <w:top w:val="single" w:sz="4" w:space="0" w:color="auto"/>
              <w:left w:val="single" w:sz="4" w:space="0" w:color="auto"/>
              <w:bottom w:val="single" w:sz="4" w:space="0" w:color="auto"/>
              <w:right w:val="single" w:sz="4" w:space="0" w:color="auto"/>
            </w:tcBorders>
          </w:tcPr>
          <w:p w14:paraId="7A0FD2BC" w14:textId="77777777" w:rsidR="0084008E" w:rsidRDefault="00B50E7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AF31057"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5C53A7A" w14:textId="77777777" w:rsidR="0084008E" w:rsidRDefault="00B50E74">
            <w:pPr>
              <w:pStyle w:val="TableText"/>
            </w:pPr>
            <w:r>
              <w:t>O</w:t>
            </w:r>
          </w:p>
        </w:tc>
      </w:tr>
      <w:tr w:rsidR="0084008E" w14:paraId="3B7B299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BA55CF"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A22138D"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8CC0CB2" w14:textId="77777777" w:rsidR="0084008E" w:rsidRDefault="00B50E74">
            <w:pPr>
              <w:pStyle w:val="TableTextWithTabs"/>
            </w:pPr>
            <w:r>
              <w:t>ResponsePayload</w:t>
            </w:r>
          </w:p>
        </w:tc>
        <w:tc>
          <w:tcPr>
            <w:tcW w:w="1275" w:type="dxa"/>
            <w:tcBorders>
              <w:top w:val="single" w:sz="4" w:space="0" w:color="auto"/>
              <w:left w:val="single" w:sz="4" w:space="0" w:color="auto"/>
              <w:bottom w:val="single" w:sz="4" w:space="0" w:color="auto"/>
              <w:right w:val="single" w:sz="4" w:space="0" w:color="auto"/>
            </w:tcBorders>
          </w:tcPr>
          <w:p w14:paraId="6DB8100E" w14:textId="77777777" w:rsidR="0084008E" w:rsidRDefault="00B50E74">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1993497B"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B42E1FC" w14:textId="77777777" w:rsidR="0084008E" w:rsidRDefault="00B50E74">
            <w:pPr>
              <w:pStyle w:val="TableText"/>
            </w:pPr>
            <w:r>
              <w:t>O</w:t>
            </w:r>
          </w:p>
        </w:tc>
      </w:tr>
      <w:tr w:rsidR="0084008E" w14:paraId="7EF70C4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455DD4"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DCA7C46"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E61827" w14:textId="77777777" w:rsidR="0084008E" w:rsidRDefault="00B50E74">
            <w:pPr>
              <w:pStyle w:val="TableTextWithTabs"/>
            </w:pPr>
            <w:r>
              <w:t>ResponseContentType</w:t>
            </w:r>
          </w:p>
        </w:tc>
        <w:tc>
          <w:tcPr>
            <w:tcW w:w="1275" w:type="dxa"/>
            <w:tcBorders>
              <w:top w:val="single" w:sz="4" w:space="0" w:color="auto"/>
              <w:left w:val="single" w:sz="4" w:space="0" w:color="auto"/>
              <w:bottom w:val="single" w:sz="4" w:space="0" w:color="auto"/>
              <w:right w:val="single" w:sz="4" w:space="0" w:color="auto"/>
            </w:tcBorders>
          </w:tcPr>
          <w:p w14:paraId="5C2D978F" w14:textId="77777777" w:rsidR="0084008E" w:rsidRDefault="00B50E7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B25D919"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7FA08D2" w14:textId="77777777" w:rsidR="0084008E" w:rsidRDefault="00B50E74">
            <w:pPr>
              <w:pStyle w:val="TableText"/>
            </w:pPr>
            <w:r>
              <w:t>O</w:t>
            </w:r>
          </w:p>
        </w:tc>
      </w:tr>
      <w:tr w:rsidR="0084008E" w14:paraId="669FB14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FABF86"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F05C639"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23FB872" w14:textId="77777777" w:rsidR="0084008E" w:rsidRDefault="00B50E74">
            <w:pPr>
              <w:pStyle w:val="TableTextWithTabs"/>
            </w:pPr>
            <w:r>
              <w:t>ModelUsed</w:t>
            </w:r>
          </w:p>
        </w:tc>
        <w:tc>
          <w:tcPr>
            <w:tcW w:w="1275" w:type="dxa"/>
            <w:tcBorders>
              <w:top w:val="single" w:sz="4" w:space="0" w:color="auto"/>
              <w:left w:val="single" w:sz="4" w:space="0" w:color="auto"/>
              <w:bottom w:val="single" w:sz="4" w:space="0" w:color="auto"/>
              <w:right w:val="single" w:sz="4" w:space="0" w:color="auto"/>
            </w:tcBorders>
          </w:tcPr>
          <w:p w14:paraId="575885F2" w14:textId="77777777" w:rsidR="0084008E" w:rsidRDefault="00B50E74">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709AE769"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630FA44" w14:textId="77777777" w:rsidR="0084008E" w:rsidRDefault="00B50E74">
            <w:pPr>
              <w:pStyle w:val="TableText"/>
            </w:pPr>
            <w:r>
              <w:t>O</w:t>
            </w:r>
          </w:p>
        </w:tc>
      </w:tr>
      <w:tr w:rsidR="0084008E" w14:paraId="1760B96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8CAC9E"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CEE293D"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0369027" w14:textId="77777777" w:rsidR="0084008E" w:rsidRDefault="00B50E74">
            <w:pPr>
              <w:pStyle w:val="TableTextWithTabs"/>
            </w:pPr>
            <w:r>
              <w:t>Usage</w:t>
            </w:r>
          </w:p>
        </w:tc>
        <w:tc>
          <w:tcPr>
            <w:tcW w:w="1275" w:type="dxa"/>
            <w:tcBorders>
              <w:top w:val="single" w:sz="4" w:space="0" w:color="auto"/>
              <w:left w:val="single" w:sz="4" w:space="0" w:color="auto"/>
              <w:bottom w:val="single" w:sz="4" w:space="0" w:color="auto"/>
              <w:right w:val="single" w:sz="4" w:space="0" w:color="auto"/>
            </w:tcBorders>
          </w:tcPr>
          <w:p w14:paraId="78792B83" w14:textId="77777777" w:rsidR="0084008E" w:rsidRDefault="00B50E74">
            <w:pPr>
              <w:pStyle w:val="TableText"/>
            </w:pPr>
            <w:r>
              <w:t>UsageDataType</w:t>
            </w:r>
          </w:p>
        </w:tc>
        <w:tc>
          <w:tcPr>
            <w:tcW w:w="1843" w:type="dxa"/>
            <w:tcBorders>
              <w:top w:val="single" w:sz="4" w:space="0" w:color="auto"/>
              <w:left w:val="single" w:sz="4" w:space="0" w:color="auto"/>
              <w:bottom w:val="single" w:sz="4" w:space="0" w:color="auto"/>
              <w:right w:val="single" w:sz="4" w:space="0" w:color="auto"/>
            </w:tcBorders>
          </w:tcPr>
          <w:p w14:paraId="14259670"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A6FE6D2" w14:textId="77777777" w:rsidR="0084008E" w:rsidRDefault="00B50E74">
            <w:pPr>
              <w:pStyle w:val="TableText"/>
            </w:pPr>
            <w:r>
              <w:t>O</w:t>
            </w:r>
          </w:p>
        </w:tc>
      </w:tr>
      <w:tr w:rsidR="0084008E" w14:paraId="74B5584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6C7416"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5F58E8A"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ECB6815" w14:textId="77777777" w:rsidR="0084008E" w:rsidRDefault="00B50E74">
            <w:pPr>
              <w:pStyle w:val="TableTextWithTabs"/>
            </w:pPr>
            <w:r>
              <w:t>FinishReason</w:t>
            </w:r>
          </w:p>
        </w:tc>
        <w:tc>
          <w:tcPr>
            <w:tcW w:w="1275" w:type="dxa"/>
            <w:tcBorders>
              <w:top w:val="single" w:sz="4" w:space="0" w:color="auto"/>
              <w:left w:val="single" w:sz="4" w:space="0" w:color="auto"/>
              <w:bottom w:val="single" w:sz="4" w:space="0" w:color="auto"/>
              <w:right w:val="single" w:sz="4" w:space="0" w:color="auto"/>
            </w:tcBorders>
          </w:tcPr>
          <w:p w14:paraId="28DCA0A4" w14:textId="77777777" w:rsidR="0084008E" w:rsidRDefault="00B50E74">
            <w:pPr>
              <w:pStyle w:val="TableText"/>
            </w:pPr>
            <w:r>
              <w:t>FinishReasonEnum</w:t>
            </w:r>
          </w:p>
        </w:tc>
        <w:tc>
          <w:tcPr>
            <w:tcW w:w="1843" w:type="dxa"/>
            <w:tcBorders>
              <w:top w:val="single" w:sz="4" w:space="0" w:color="auto"/>
              <w:left w:val="single" w:sz="4" w:space="0" w:color="auto"/>
              <w:bottom w:val="single" w:sz="4" w:space="0" w:color="auto"/>
              <w:right w:val="single" w:sz="4" w:space="0" w:color="auto"/>
            </w:tcBorders>
          </w:tcPr>
          <w:p w14:paraId="760B95DE"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36FBCE1" w14:textId="77777777" w:rsidR="0084008E" w:rsidRDefault="00B50E74">
            <w:pPr>
              <w:pStyle w:val="TableText"/>
            </w:pPr>
            <w:r>
              <w:t>O</w:t>
            </w:r>
          </w:p>
        </w:tc>
      </w:tr>
      <w:tr w:rsidR="0084008E" w14:paraId="6C081D3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48011A"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AD1F18D"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CF265BA" w14:textId="77777777" w:rsidR="0084008E" w:rsidRDefault="00B50E74">
            <w:pPr>
              <w:pStyle w:val="TableTextWithTabs"/>
            </w:pPr>
            <w:r>
              <w:t>SafetyAssessment</w:t>
            </w:r>
          </w:p>
        </w:tc>
        <w:tc>
          <w:tcPr>
            <w:tcW w:w="1275" w:type="dxa"/>
            <w:tcBorders>
              <w:top w:val="single" w:sz="4" w:space="0" w:color="auto"/>
              <w:left w:val="single" w:sz="4" w:space="0" w:color="auto"/>
              <w:bottom w:val="single" w:sz="4" w:space="0" w:color="auto"/>
              <w:right w:val="single" w:sz="4" w:space="0" w:color="auto"/>
            </w:tcBorders>
          </w:tcPr>
          <w:p w14:paraId="577EB76B" w14:textId="77777777" w:rsidR="0084008E" w:rsidRDefault="00B50E74">
            <w:pPr>
              <w:pStyle w:val="TableText"/>
            </w:pPr>
            <w:r>
              <w:t>SafetyAssessmentDataType[]</w:t>
            </w:r>
          </w:p>
        </w:tc>
        <w:tc>
          <w:tcPr>
            <w:tcW w:w="1843" w:type="dxa"/>
            <w:tcBorders>
              <w:top w:val="single" w:sz="4" w:space="0" w:color="auto"/>
              <w:left w:val="single" w:sz="4" w:space="0" w:color="auto"/>
              <w:bottom w:val="single" w:sz="4" w:space="0" w:color="auto"/>
              <w:right w:val="single" w:sz="4" w:space="0" w:color="auto"/>
            </w:tcBorders>
          </w:tcPr>
          <w:p w14:paraId="4A0D3926"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4FBF47C" w14:textId="77777777" w:rsidR="0084008E" w:rsidRDefault="00B50E74">
            <w:pPr>
              <w:pStyle w:val="TableText"/>
            </w:pPr>
            <w:r>
              <w:t>O</w:t>
            </w:r>
          </w:p>
        </w:tc>
      </w:tr>
      <w:tr w:rsidR="0084008E" w14:paraId="0E55B23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C9461E"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118B05D"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E687377" w14:textId="77777777" w:rsidR="0084008E" w:rsidRDefault="00B50E74">
            <w:pPr>
              <w:pStyle w:val="TableTextWithTabs"/>
            </w:pPr>
            <w:r>
              <w:t>RequestUri</w:t>
            </w:r>
          </w:p>
        </w:tc>
        <w:tc>
          <w:tcPr>
            <w:tcW w:w="1275" w:type="dxa"/>
            <w:tcBorders>
              <w:top w:val="single" w:sz="4" w:space="0" w:color="auto"/>
              <w:left w:val="single" w:sz="4" w:space="0" w:color="auto"/>
              <w:bottom w:val="single" w:sz="4" w:space="0" w:color="auto"/>
              <w:right w:val="single" w:sz="4" w:space="0" w:color="auto"/>
            </w:tcBorders>
          </w:tcPr>
          <w:p w14:paraId="0283B946" w14:textId="77777777" w:rsidR="0084008E" w:rsidRDefault="00B50E7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230CDE5"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D7754A8" w14:textId="77777777" w:rsidR="0084008E" w:rsidRDefault="00B50E74">
            <w:pPr>
              <w:pStyle w:val="TableText"/>
            </w:pPr>
            <w:r>
              <w:t>O</w:t>
            </w:r>
          </w:p>
        </w:tc>
      </w:tr>
      <w:tr w:rsidR="0084008E" w14:paraId="08A24C0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7B7A1C"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27D2FE2"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157C4A6" w14:textId="77777777" w:rsidR="0084008E" w:rsidRDefault="00B50E74">
            <w:pPr>
              <w:pStyle w:val="TableTextWithTabs"/>
            </w:pPr>
            <w:r>
              <w:t>ResponseUri</w:t>
            </w:r>
          </w:p>
        </w:tc>
        <w:tc>
          <w:tcPr>
            <w:tcW w:w="1275" w:type="dxa"/>
            <w:tcBorders>
              <w:top w:val="single" w:sz="4" w:space="0" w:color="auto"/>
              <w:left w:val="single" w:sz="4" w:space="0" w:color="auto"/>
              <w:bottom w:val="single" w:sz="4" w:space="0" w:color="auto"/>
              <w:right w:val="single" w:sz="4" w:space="0" w:color="auto"/>
            </w:tcBorders>
          </w:tcPr>
          <w:p w14:paraId="65C1FAED" w14:textId="77777777" w:rsidR="0084008E" w:rsidRDefault="00B50E7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E345F75"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6005CF4" w14:textId="77777777" w:rsidR="0084008E" w:rsidRDefault="00B50E74">
            <w:pPr>
              <w:pStyle w:val="TableText"/>
            </w:pPr>
            <w:r>
              <w:t>O</w:t>
            </w:r>
          </w:p>
        </w:tc>
      </w:tr>
      <w:tr w:rsidR="0084008E" w14:paraId="554BB24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233EC8"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6C0C87E"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DCE2D22" w14:textId="77777777" w:rsidR="0084008E" w:rsidRDefault="00B50E74">
            <w:pPr>
              <w:pStyle w:val="TableTextWithTabs"/>
            </w:pPr>
            <w:r>
              <w:t>TransferRequired</w:t>
            </w:r>
          </w:p>
        </w:tc>
        <w:tc>
          <w:tcPr>
            <w:tcW w:w="1275" w:type="dxa"/>
            <w:tcBorders>
              <w:top w:val="single" w:sz="4" w:space="0" w:color="auto"/>
              <w:left w:val="single" w:sz="4" w:space="0" w:color="auto"/>
              <w:bottom w:val="single" w:sz="4" w:space="0" w:color="auto"/>
              <w:right w:val="single" w:sz="4" w:space="0" w:color="auto"/>
            </w:tcBorders>
          </w:tcPr>
          <w:p w14:paraId="61396BCA" w14:textId="77777777" w:rsidR="0084008E" w:rsidRDefault="00B50E74">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1B3E9028"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78FF059" w14:textId="77777777" w:rsidR="0084008E" w:rsidRDefault="00B50E74">
            <w:pPr>
              <w:pStyle w:val="TableText"/>
            </w:pPr>
            <w:r>
              <w:t>O</w:t>
            </w:r>
          </w:p>
        </w:tc>
      </w:tr>
      <w:tr w:rsidR="0084008E" w14:paraId="540288A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DEAE85"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AEA6003"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592A74" w14:textId="77777777" w:rsidR="0084008E" w:rsidRDefault="00B50E74">
            <w:pPr>
              <w:pStyle w:val="TableTextWithTabs"/>
            </w:pPr>
            <w:r>
              <w:t>Transfer</w:t>
            </w:r>
          </w:p>
        </w:tc>
        <w:tc>
          <w:tcPr>
            <w:tcW w:w="1275" w:type="dxa"/>
            <w:tcBorders>
              <w:top w:val="single" w:sz="4" w:space="0" w:color="auto"/>
              <w:left w:val="single" w:sz="4" w:space="0" w:color="auto"/>
              <w:bottom w:val="single" w:sz="4" w:space="0" w:color="auto"/>
              <w:right w:val="single" w:sz="4" w:space="0" w:color="auto"/>
            </w:tcBorders>
          </w:tcPr>
          <w:p w14:paraId="0DEBE6B0" w14:textId="77777777" w:rsidR="0084008E" w:rsidRDefault="00B50E74">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71E1B566"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0172813" w14:textId="77777777" w:rsidR="0084008E" w:rsidRDefault="00B50E74">
            <w:pPr>
              <w:pStyle w:val="TableText"/>
            </w:pPr>
            <w:r>
              <w:t>O</w:t>
            </w:r>
          </w:p>
        </w:tc>
      </w:tr>
      <w:tr w:rsidR="0084008E" w14:paraId="004095F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E71D9C8" w14:textId="77777777" w:rsidR="0084008E" w:rsidRDefault="00B50E74">
            <w:pPr>
              <w:pStyle w:val="TableText"/>
            </w:pPr>
            <w:r>
              <w:rPr>
                <w:b/>
              </w:rPr>
              <w:t>Conformance Units</w:t>
            </w:r>
          </w:p>
        </w:tc>
      </w:tr>
      <w:tr w:rsidR="0084008E" w14:paraId="48C5891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63B6BAB" w14:textId="77777777" w:rsidR="0084008E" w:rsidRDefault="00B50E74">
            <w:pPr>
              <w:pStyle w:val="TableText"/>
            </w:pPr>
            <w:r>
              <w:t>AiModelManagement</w:t>
            </w:r>
          </w:p>
        </w:tc>
      </w:tr>
    </w:tbl>
    <w:p w14:paraId="422DF805" w14:textId="77777777" w:rsidR="0084008E" w:rsidRDefault="0084008E">
      <w:pPr>
        <w:pStyle w:val="spacer"/>
      </w:pPr>
    </w:p>
    <w:p w14:paraId="407D20FC" w14:textId="77777777" w:rsidR="0084008E" w:rsidRDefault="00B50E74">
      <w:pPr>
        <w:pStyle w:val="Heading2"/>
      </w:pPr>
      <w:bookmarkStart w:id="496" w:name="_Clause_c7_9"/>
      <w:bookmarkStart w:id="497" w:name="_Toc238636491"/>
      <w:r>
        <w:t>ModelSourceType</w:t>
      </w:r>
      <w:bookmarkEnd w:id="496"/>
      <w:bookmarkEnd w:id="497"/>
    </w:p>
    <w:p w14:paraId="423E3F85" w14:textId="77777777" w:rsidR="0084008E" w:rsidRDefault="00B50E74">
      <w:pPr>
        <w:pStyle w:val="PARAGRAPH"/>
      </w:pPr>
      <w:r>
        <w:t>An externally hosted inference or catalogue endpoint this Server can reach. It carries everything needed to actually call something the Server did not deploy - the wire contract, how to authenticate, what the endpoint can do and whether it is answering - because a URI on its own is a string nobody can act on.</w:t>
      </w:r>
    </w:p>
    <w:p w14:paraId="6EA44635" w14:textId="670BFD9F" w:rsidR="0084008E" w:rsidRDefault="00B50E74">
      <w:pPr>
        <w:pStyle w:val="TABLE-title"/>
      </w:pPr>
      <w:bookmarkStart w:id="498" w:name="_Tab_c7_9_def"/>
      <w:bookmarkStart w:id="499" w:name="_Toc238636635"/>
      <w:r>
        <w:lastRenderedPageBreak/>
        <w:t xml:space="preserve">Table </w:t>
      </w:r>
      <w:r>
        <w:fldChar w:fldCharType="begin"/>
      </w:r>
      <w:r>
        <w:instrText xml:space="preserve"> SEQ Table \* ARABIC </w:instrText>
      </w:r>
      <w:r>
        <w:fldChar w:fldCharType="separate"/>
      </w:r>
      <w:r w:rsidR="00171EA8">
        <w:rPr>
          <w:noProof/>
        </w:rPr>
        <w:t>44</w:t>
      </w:r>
      <w:r>
        <w:fldChar w:fldCharType="end"/>
      </w:r>
      <w:r>
        <w:t xml:space="preserve"> – ModelSourceType definition</w:t>
      </w:r>
      <w:bookmarkEnd w:id="498"/>
      <w:bookmarkEnd w:id="4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008E" w14:paraId="5D28C37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85275F0" w14:textId="77777777" w:rsidR="0084008E" w:rsidRDefault="00B50E7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6103591" w14:textId="77777777" w:rsidR="0084008E" w:rsidRDefault="00B50E74">
            <w:pPr>
              <w:pStyle w:val="TableText"/>
            </w:pPr>
            <w:r>
              <w:rPr>
                <w:b/>
              </w:rPr>
              <w:t>Value</w:t>
            </w:r>
          </w:p>
        </w:tc>
      </w:tr>
      <w:tr w:rsidR="0084008E" w14:paraId="7FE0B15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516E9F7" w14:textId="77777777" w:rsidR="0084008E" w:rsidRDefault="00B50E7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74E9EB0" w14:textId="77777777" w:rsidR="0084008E" w:rsidRDefault="00B50E74">
            <w:pPr>
              <w:pStyle w:val="TableText"/>
            </w:pPr>
            <w:r>
              <w:t>2:ModelSourceType</w:t>
            </w:r>
          </w:p>
        </w:tc>
      </w:tr>
      <w:tr w:rsidR="0084008E" w14:paraId="69FFEDA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1E56BF" w14:textId="77777777" w:rsidR="0084008E" w:rsidRDefault="00B50E7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95B960C" w14:textId="77777777" w:rsidR="0084008E" w:rsidRDefault="00B50E74">
            <w:pPr>
              <w:pStyle w:val="TableText"/>
            </w:pPr>
            <w:r>
              <w:t>False</w:t>
            </w:r>
          </w:p>
        </w:tc>
      </w:tr>
      <w:tr w:rsidR="0084008E" w14:paraId="1A4E2A5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52B07C7" w14:textId="77777777" w:rsidR="0084008E" w:rsidRDefault="00B50E7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085413D" w14:textId="77777777" w:rsidR="0084008E" w:rsidRDefault="00B50E7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F6CB9CA" w14:textId="77777777" w:rsidR="0084008E" w:rsidRDefault="00B50E7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7027967" w14:textId="77777777" w:rsidR="0084008E" w:rsidRDefault="00B50E7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E8658DC" w14:textId="77777777" w:rsidR="0084008E" w:rsidRDefault="00B50E7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86C1DFD" w14:textId="77777777" w:rsidR="0084008E" w:rsidRDefault="00B50E74">
            <w:pPr>
              <w:pStyle w:val="TableText"/>
            </w:pPr>
            <w:r>
              <w:rPr>
                <w:b/>
              </w:rPr>
              <w:t>Other</w:t>
            </w:r>
          </w:p>
        </w:tc>
      </w:tr>
      <w:tr w:rsidR="0084008E" w14:paraId="43BA33C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83B9E5" w14:textId="77777777" w:rsidR="0084008E" w:rsidRDefault="00B50E74">
            <w:pPr>
              <w:pStyle w:val="TableText"/>
            </w:pPr>
            <w:r>
              <w:t>Subtype of the 0:BaseObjectType defined in OPC 10000-5, i.e. inheriting the InstanceDeclarations of that Node.</w:t>
            </w:r>
          </w:p>
        </w:tc>
      </w:tr>
      <w:tr w:rsidR="0084008E" w14:paraId="5962192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BFB6286"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4417B2E"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D9FA4F0" w14:textId="77777777" w:rsidR="0084008E" w:rsidRDefault="00B50E74">
            <w:pPr>
              <w:pStyle w:val="TableTextWithTabs"/>
            </w:pPr>
            <w:r>
              <w:t>SourceId</w:t>
            </w:r>
          </w:p>
        </w:tc>
        <w:tc>
          <w:tcPr>
            <w:tcW w:w="1275" w:type="dxa"/>
            <w:tcBorders>
              <w:top w:val="single" w:sz="4" w:space="0" w:color="auto"/>
              <w:left w:val="single" w:sz="4" w:space="0" w:color="auto"/>
              <w:bottom w:val="single" w:sz="4" w:space="0" w:color="auto"/>
              <w:right w:val="single" w:sz="4" w:space="0" w:color="auto"/>
            </w:tcBorders>
          </w:tcPr>
          <w:p w14:paraId="35BFAE5E" w14:textId="77777777" w:rsidR="0084008E" w:rsidRDefault="00B50E7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07D1AD1"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CDC0C7E" w14:textId="77777777" w:rsidR="0084008E" w:rsidRDefault="00B50E74">
            <w:pPr>
              <w:pStyle w:val="TableText"/>
            </w:pPr>
            <w:r>
              <w:t>M</w:t>
            </w:r>
          </w:p>
        </w:tc>
      </w:tr>
      <w:tr w:rsidR="0084008E" w14:paraId="236C23F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B48357"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D1115DB"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587814" w14:textId="77777777" w:rsidR="0084008E" w:rsidRDefault="00B50E74">
            <w:pPr>
              <w:pStyle w:val="TableTextWithTabs"/>
            </w:pPr>
            <w:r>
              <w:t>EndpointUri</w:t>
            </w:r>
          </w:p>
        </w:tc>
        <w:tc>
          <w:tcPr>
            <w:tcW w:w="1275" w:type="dxa"/>
            <w:tcBorders>
              <w:top w:val="single" w:sz="4" w:space="0" w:color="auto"/>
              <w:left w:val="single" w:sz="4" w:space="0" w:color="auto"/>
              <w:bottom w:val="single" w:sz="4" w:space="0" w:color="auto"/>
              <w:right w:val="single" w:sz="4" w:space="0" w:color="auto"/>
            </w:tcBorders>
          </w:tcPr>
          <w:p w14:paraId="714C5826" w14:textId="77777777" w:rsidR="0084008E" w:rsidRDefault="00B50E7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8AEE193"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0E8B11E" w14:textId="77777777" w:rsidR="0084008E" w:rsidRDefault="00B50E74">
            <w:pPr>
              <w:pStyle w:val="TableText"/>
            </w:pPr>
            <w:r>
              <w:t>M</w:t>
            </w:r>
          </w:p>
        </w:tc>
      </w:tr>
      <w:tr w:rsidR="0084008E" w14:paraId="06ADA8E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D6E7F4"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4C6FAC0"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C5A9738" w14:textId="77777777" w:rsidR="0084008E" w:rsidRDefault="00B50E74">
            <w:pPr>
              <w:pStyle w:val="TableTextWithTabs"/>
            </w:pPr>
            <w:r>
              <w:t>ApiDialect</w:t>
            </w:r>
          </w:p>
        </w:tc>
        <w:tc>
          <w:tcPr>
            <w:tcW w:w="1275" w:type="dxa"/>
            <w:tcBorders>
              <w:top w:val="single" w:sz="4" w:space="0" w:color="auto"/>
              <w:left w:val="single" w:sz="4" w:space="0" w:color="auto"/>
              <w:bottom w:val="single" w:sz="4" w:space="0" w:color="auto"/>
              <w:right w:val="single" w:sz="4" w:space="0" w:color="auto"/>
            </w:tcBorders>
          </w:tcPr>
          <w:p w14:paraId="59BFF616" w14:textId="77777777" w:rsidR="0084008E" w:rsidRDefault="00B50E74">
            <w:pPr>
              <w:pStyle w:val="TableText"/>
            </w:pPr>
            <w:r>
              <w:t>ApiDialectEnum</w:t>
            </w:r>
          </w:p>
        </w:tc>
        <w:tc>
          <w:tcPr>
            <w:tcW w:w="1843" w:type="dxa"/>
            <w:tcBorders>
              <w:top w:val="single" w:sz="4" w:space="0" w:color="auto"/>
              <w:left w:val="single" w:sz="4" w:space="0" w:color="auto"/>
              <w:bottom w:val="single" w:sz="4" w:space="0" w:color="auto"/>
              <w:right w:val="single" w:sz="4" w:space="0" w:color="auto"/>
            </w:tcBorders>
          </w:tcPr>
          <w:p w14:paraId="72DFE02F"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C633248" w14:textId="77777777" w:rsidR="0084008E" w:rsidRDefault="00B50E74">
            <w:pPr>
              <w:pStyle w:val="TableText"/>
            </w:pPr>
            <w:r>
              <w:t>M</w:t>
            </w:r>
          </w:p>
        </w:tc>
      </w:tr>
      <w:tr w:rsidR="0084008E" w14:paraId="4F3599C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787D21"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AA3769F"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7F7337" w14:textId="77777777" w:rsidR="0084008E" w:rsidRDefault="00B50E74">
            <w:pPr>
              <w:pStyle w:val="TableTextWithTabs"/>
            </w:pPr>
            <w:r>
              <w:t>EndpointDescriptionUri</w:t>
            </w:r>
          </w:p>
        </w:tc>
        <w:tc>
          <w:tcPr>
            <w:tcW w:w="1275" w:type="dxa"/>
            <w:tcBorders>
              <w:top w:val="single" w:sz="4" w:space="0" w:color="auto"/>
              <w:left w:val="single" w:sz="4" w:space="0" w:color="auto"/>
              <w:bottom w:val="single" w:sz="4" w:space="0" w:color="auto"/>
              <w:right w:val="single" w:sz="4" w:space="0" w:color="auto"/>
            </w:tcBorders>
          </w:tcPr>
          <w:p w14:paraId="14BA2214" w14:textId="77777777" w:rsidR="0084008E" w:rsidRDefault="00B50E7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9E909BE"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C5A1DED" w14:textId="77777777" w:rsidR="0084008E" w:rsidRDefault="00B50E74">
            <w:pPr>
              <w:pStyle w:val="TableText"/>
            </w:pPr>
            <w:r>
              <w:t>O</w:t>
            </w:r>
          </w:p>
        </w:tc>
      </w:tr>
      <w:tr w:rsidR="0084008E" w14:paraId="56587A4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F295A6"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3F8E5E6"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CC6175E" w14:textId="77777777" w:rsidR="0084008E" w:rsidRDefault="00B50E74">
            <w:pPr>
              <w:pStyle w:val="TableTextWithTabs"/>
            </w:pPr>
            <w:r>
              <w:t>AuthenticationKind</w:t>
            </w:r>
          </w:p>
        </w:tc>
        <w:tc>
          <w:tcPr>
            <w:tcW w:w="1275" w:type="dxa"/>
            <w:tcBorders>
              <w:top w:val="single" w:sz="4" w:space="0" w:color="auto"/>
              <w:left w:val="single" w:sz="4" w:space="0" w:color="auto"/>
              <w:bottom w:val="single" w:sz="4" w:space="0" w:color="auto"/>
              <w:right w:val="single" w:sz="4" w:space="0" w:color="auto"/>
            </w:tcBorders>
          </w:tcPr>
          <w:p w14:paraId="2D5929EE" w14:textId="77777777" w:rsidR="0084008E" w:rsidRDefault="00B50E74">
            <w:pPr>
              <w:pStyle w:val="TableText"/>
            </w:pPr>
            <w:r>
              <w:t>AuthenticationKindEnum</w:t>
            </w:r>
          </w:p>
        </w:tc>
        <w:tc>
          <w:tcPr>
            <w:tcW w:w="1843" w:type="dxa"/>
            <w:tcBorders>
              <w:top w:val="single" w:sz="4" w:space="0" w:color="auto"/>
              <w:left w:val="single" w:sz="4" w:space="0" w:color="auto"/>
              <w:bottom w:val="single" w:sz="4" w:space="0" w:color="auto"/>
              <w:right w:val="single" w:sz="4" w:space="0" w:color="auto"/>
            </w:tcBorders>
          </w:tcPr>
          <w:p w14:paraId="1C9E798C"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AB5BDEC" w14:textId="77777777" w:rsidR="0084008E" w:rsidRDefault="00B50E74">
            <w:pPr>
              <w:pStyle w:val="TableText"/>
            </w:pPr>
            <w:r>
              <w:t>M</w:t>
            </w:r>
          </w:p>
        </w:tc>
      </w:tr>
      <w:tr w:rsidR="0084008E" w14:paraId="1B579E4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AE707E"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E4D7788"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4269E0B" w14:textId="77777777" w:rsidR="0084008E" w:rsidRDefault="00B50E74">
            <w:pPr>
              <w:pStyle w:val="TableTextWithTabs"/>
            </w:pPr>
            <w:r>
              <w:t>CredentialReference</w:t>
            </w:r>
          </w:p>
        </w:tc>
        <w:tc>
          <w:tcPr>
            <w:tcW w:w="1275" w:type="dxa"/>
            <w:tcBorders>
              <w:top w:val="single" w:sz="4" w:space="0" w:color="auto"/>
              <w:left w:val="single" w:sz="4" w:space="0" w:color="auto"/>
              <w:bottom w:val="single" w:sz="4" w:space="0" w:color="auto"/>
              <w:right w:val="single" w:sz="4" w:space="0" w:color="auto"/>
            </w:tcBorders>
          </w:tcPr>
          <w:p w14:paraId="6ED0687D" w14:textId="77777777" w:rsidR="0084008E" w:rsidRDefault="00B50E7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0F4F055"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D7885FB" w14:textId="77777777" w:rsidR="0084008E" w:rsidRDefault="00B50E74">
            <w:pPr>
              <w:pStyle w:val="TableText"/>
            </w:pPr>
            <w:r>
              <w:t>O</w:t>
            </w:r>
          </w:p>
        </w:tc>
      </w:tr>
      <w:tr w:rsidR="0084008E" w14:paraId="0B5F00C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270730"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38E814C"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AC06D97" w14:textId="77777777" w:rsidR="0084008E" w:rsidRDefault="00B50E74">
            <w:pPr>
              <w:pStyle w:val="TableTextWithTabs"/>
            </w:pPr>
            <w:r>
              <w:t>TokenAudience</w:t>
            </w:r>
          </w:p>
        </w:tc>
        <w:tc>
          <w:tcPr>
            <w:tcW w:w="1275" w:type="dxa"/>
            <w:tcBorders>
              <w:top w:val="single" w:sz="4" w:space="0" w:color="auto"/>
              <w:left w:val="single" w:sz="4" w:space="0" w:color="auto"/>
              <w:bottom w:val="single" w:sz="4" w:space="0" w:color="auto"/>
              <w:right w:val="single" w:sz="4" w:space="0" w:color="auto"/>
            </w:tcBorders>
          </w:tcPr>
          <w:p w14:paraId="4B1330E8" w14:textId="77777777" w:rsidR="0084008E" w:rsidRDefault="00B50E7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E09FD22"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39BCD22" w14:textId="77777777" w:rsidR="0084008E" w:rsidRDefault="00B50E74">
            <w:pPr>
              <w:pStyle w:val="TableText"/>
            </w:pPr>
            <w:r>
              <w:t>O</w:t>
            </w:r>
          </w:p>
        </w:tc>
      </w:tr>
      <w:tr w:rsidR="0084008E" w14:paraId="56AC971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982D03B"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D1CF07D"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2A0663F" w14:textId="77777777" w:rsidR="0084008E" w:rsidRDefault="00B50E74">
            <w:pPr>
              <w:pStyle w:val="TableTextWithTabs"/>
            </w:pPr>
            <w:r>
              <w:t>Reachability</w:t>
            </w:r>
          </w:p>
        </w:tc>
        <w:tc>
          <w:tcPr>
            <w:tcW w:w="1275" w:type="dxa"/>
            <w:tcBorders>
              <w:top w:val="single" w:sz="4" w:space="0" w:color="auto"/>
              <w:left w:val="single" w:sz="4" w:space="0" w:color="auto"/>
              <w:bottom w:val="single" w:sz="4" w:space="0" w:color="auto"/>
              <w:right w:val="single" w:sz="4" w:space="0" w:color="auto"/>
            </w:tcBorders>
          </w:tcPr>
          <w:p w14:paraId="35DB6459" w14:textId="77777777" w:rsidR="0084008E" w:rsidRDefault="00B50E74">
            <w:pPr>
              <w:pStyle w:val="TableText"/>
            </w:pPr>
            <w:r>
              <w:t>ReachabilityEnum</w:t>
            </w:r>
          </w:p>
        </w:tc>
        <w:tc>
          <w:tcPr>
            <w:tcW w:w="1843" w:type="dxa"/>
            <w:tcBorders>
              <w:top w:val="single" w:sz="4" w:space="0" w:color="auto"/>
              <w:left w:val="single" w:sz="4" w:space="0" w:color="auto"/>
              <w:bottom w:val="single" w:sz="4" w:space="0" w:color="auto"/>
              <w:right w:val="single" w:sz="4" w:space="0" w:color="auto"/>
            </w:tcBorders>
          </w:tcPr>
          <w:p w14:paraId="1937B537"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EB6932E" w14:textId="77777777" w:rsidR="0084008E" w:rsidRDefault="00B50E74">
            <w:pPr>
              <w:pStyle w:val="TableText"/>
            </w:pPr>
            <w:r>
              <w:t>M</w:t>
            </w:r>
          </w:p>
        </w:tc>
      </w:tr>
      <w:tr w:rsidR="0084008E" w14:paraId="362E642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442C401"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847E5F6"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5A7F436" w14:textId="77777777" w:rsidR="0084008E" w:rsidRDefault="00B50E74">
            <w:pPr>
              <w:pStyle w:val="TableTextWithTabs"/>
            </w:pPr>
            <w:r>
              <w:t>LastSuccessAt</w:t>
            </w:r>
          </w:p>
        </w:tc>
        <w:tc>
          <w:tcPr>
            <w:tcW w:w="1275" w:type="dxa"/>
            <w:tcBorders>
              <w:top w:val="single" w:sz="4" w:space="0" w:color="auto"/>
              <w:left w:val="single" w:sz="4" w:space="0" w:color="auto"/>
              <w:bottom w:val="single" w:sz="4" w:space="0" w:color="auto"/>
              <w:right w:val="single" w:sz="4" w:space="0" w:color="auto"/>
            </w:tcBorders>
          </w:tcPr>
          <w:p w14:paraId="3EED79AE" w14:textId="77777777" w:rsidR="0084008E" w:rsidRDefault="00B50E74">
            <w:pPr>
              <w:pStyle w:val="TableText"/>
            </w:pPr>
            <w:r>
              <w:t>0:UtcTime</w:t>
            </w:r>
          </w:p>
        </w:tc>
        <w:tc>
          <w:tcPr>
            <w:tcW w:w="1843" w:type="dxa"/>
            <w:tcBorders>
              <w:top w:val="single" w:sz="4" w:space="0" w:color="auto"/>
              <w:left w:val="single" w:sz="4" w:space="0" w:color="auto"/>
              <w:bottom w:val="single" w:sz="4" w:space="0" w:color="auto"/>
              <w:right w:val="single" w:sz="4" w:space="0" w:color="auto"/>
            </w:tcBorders>
          </w:tcPr>
          <w:p w14:paraId="168F74A6"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9C40C4" w14:textId="77777777" w:rsidR="0084008E" w:rsidRDefault="00B50E74">
            <w:pPr>
              <w:pStyle w:val="TableText"/>
            </w:pPr>
            <w:r>
              <w:t>O</w:t>
            </w:r>
          </w:p>
        </w:tc>
      </w:tr>
      <w:tr w:rsidR="0084008E" w14:paraId="2CC497C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0B55E8"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3A753B3"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6C5D43" w14:textId="77777777" w:rsidR="0084008E" w:rsidRDefault="00B50E74">
            <w:pPr>
              <w:pStyle w:val="TableTextWithTabs"/>
            </w:pPr>
            <w:r>
              <w:t>ConsecutiveFailures</w:t>
            </w:r>
          </w:p>
        </w:tc>
        <w:tc>
          <w:tcPr>
            <w:tcW w:w="1275" w:type="dxa"/>
            <w:tcBorders>
              <w:top w:val="single" w:sz="4" w:space="0" w:color="auto"/>
              <w:left w:val="single" w:sz="4" w:space="0" w:color="auto"/>
              <w:bottom w:val="single" w:sz="4" w:space="0" w:color="auto"/>
              <w:right w:val="single" w:sz="4" w:space="0" w:color="auto"/>
            </w:tcBorders>
          </w:tcPr>
          <w:p w14:paraId="0DFC7A0B" w14:textId="77777777" w:rsidR="0084008E" w:rsidRDefault="00B50E74">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449567C4"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48D1736" w14:textId="77777777" w:rsidR="0084008E" w:rsidRDefault="00B50E74">
            <w:pPr>
              <w:pStyle w:val="TableText"/>
            </w:pPr>
            <w:r>
              <w:t>O</w:t>
            </w:r>
          </w:p>
        </w:tc>
      </w:tr>
      <w:tr w:rsidR="0084008E" w14:paraId="0CFFEAA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765FC2"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9068FB1"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9C22BA1" w14:textId="77777777" w:rsidR="0084008E" w:rsidRDefault="00B50E74">
            <w:pPr>
              <w:pStyle w:val="TableTextWithTabs"/>
            </w:pPr>
            <w:r>
              <w:t>RateLimit</w:t>
            </w:r>
          </w:p>
        </w:tc>
        <w:tc>
          <w:tcPr>
            <w:tcW w:w="1275" w:type="dxa"/>
            <w:tcBorders>
              <w:top w:val="single" w:sz="4" w:space="0" w:color="auto"/>
              <w:left w:val="single" w:sz="4" w:space="0" w:color="auto"/>
              <w:bottom w:val="single" w:sz="4" w:space="0" w:color="auto"/>
              <w:right w:val="single" w:sz="4" w:space="0" w:color="auto"/>
            </w:tcBorders>
          </w:tcPr>
          <w:p w14:paraId="0CA2D137" w14:textId="77777777" w:rsidR="0084008E" w:rsidRDefault="00B50E74">
            <w:pPr>
              <w:pStyle w:val="TableText"/>
            </w:pPr>
            <w:r>
              <w:t>RateLimitDataType</w:t>
            </w:r>
          </w:p>
        </w:tc>
        <w:tc>
          <w:tcPr>
            <w:tcW w:w="1843" w:type="dxa"/>
            <w:tcBorders>
              <w:top w:val="single" w:sz="4" w:space="0" w:color="auto"/>
              <w:left w:val="single" w:sz="4" w:space="0" w:color="auto"/>
              <w:bottom w:val="single" w:sz="4" w:space="0" w:color="auto"/>
              <w:right w:val="single" w:sz="4" w:space="0" w:color="auto"/>
            </w:tcBorders>
          </w:tcPr>
          <w:p w14:paraId="480EFDFF"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3BE3B8E" w14:textId="77777777" w:rsidR="0084008E" w:rsidRDefault="00B50E74">
            <w:pPr>
              <w:pStyle w:val="TableText"/>
            </w:pPr>
            <w:r>
              <w:t>O</w:t>
            </w:r>
          </w:p>
        </w:tc>
      </w:tr>
      <w:tr w:rsidR="0084008E" w14:paraId="50D9494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6E7BA1"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A3AF2F0"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D7356CB" w14:textId="77777777" w:rsidR="0084008E" w:rsidRDefault="00B50E74">
            <w:pPr>
              <w:pStyle w:val="TableTextWithTabs"/>
            </w:pPr>
            <w:r>
              <w:t>Capabilities</w:t>
            </w:r>
          </w:p>
        </w:tc>
        <w:tc>
          <w:tcPr>
            <w:tcW w:w="1275" w:type="dxa"/>
            <w:tcBorders>
              <w:top w:val="single" w:sz="4" w:space="0" w:color="auto"/>
              <w:left w:val="single" w:sz="4" w:space="0" w:color="auto"/>
              <w:bottom w:val="single" w:sz="4" w:space="0" w:color="auto"/>
              <w:right w:val="single" w:sz="4" w:space="0" w:color="auto"/>
            </w:tcBorders>
          </w:tcPr>
          <w:p w14:paraId="746452E2" w14:textId="77777777" w:rsidR="0084008E" w:rsidRDefault="00B50E74">
            <w:pPr>
              <w:pStyle w:val="TableText"/>
            </w:pPr>
            <w:r>
              <w:t>CapabilityDataType[]</w:t>
            </w:r>
          </w:p>
        </w:tc>
        <w:tc>
          <w:tcPr>
            <w:tcW w:w="1843" w:type="dxa"/>
            <w:tcBorders>
              <w:top w:val="single" w:sz="4" w:space="0" w:color="auto"/>
              <w:left w:val="single" w:sz="4" w:space="0" w:color="auto"/>
              <w:bottom w:val="single" w:sz="4" w:space="0" w:color="auto"/>
              <w:right w:val="single" w:sz="4" w:space="0" w:color="auto"/>
            </w:tcBorders>
          </w:tcPr>
          <w:p w14:paraId="2DC99192"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E454916" w14:textId="77777777" w:rsidR="0084008E" w:rsidRDefault="00B50E74">
            <w:pPr>
              <w:pStyle w:val="TableText"/>
            </w:pPr>
            <w:r>
              <w:t>O</w:t>
            </w:r>
          </w:p>
        </w:tc>
      </w:tr>
      <w:tr w:rsidR="0084008E" w14:paraId="3ADD0F5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856845" w14:textId="77777777" w:rsidR="0084008E" w:rsidRDefault="00B50E7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3CEBFDE" w14:textId="77777777" w:rsidR="0084008E" w:rsidRDefault="00B50E74">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980C9D7" w14:textId="77777777" w:rsidR="0084008E" w:rsidRDefault="00B50E74">
            <w:pPr>
              <w:pStyle w:val="TableTextWithTabs"/>
            </w:pPr>
            <w:r>
              <w:t>TestConnection</w:t>
            </w:r>
          </w:p>
        </w:tc>
        <w:tc>
          <w:tcPr>
            <w:tcW w:w="1275" w:type="dxa"/>
            <w:tcBorders>
              <w:top w:val="single" w:sz="4" w:space="0" w:color="auto"/>
              <w:left w:val="single" w:sz="4" w:space="0" w:color="auto"/>
              <w:bottom w:val="single" w:sz="4" w:space="0" w:color="auto"/>
              <w:right w:val="single" w:sz="4" w:space="0" w:color="auto"/>
            </w:tcBorders>
          </w:tcPr>
          <w:p w14:paraId="29650D1C" w14:textId="77777777" w:rsidR="0084008E" w:rsidRDefault="0084008E">
            <w:pPr>
              <w:pStyle w:val="TableText"/>
            </w:pPr>
          </w:p>
        </w:tc>
        <w:tc>
          <w:tcPr>
            <w:tcW w:w="1843" w:type="dxa"/>
            <w:tcBorders>
              <w:top w:val="single" w:sz="4" w:space="0" w:color="auto"/>
              <w:left w:val="single" w:sz="4" w:space="0" w:color="auto"/>
              <w:bottom w:val="single" w:sz="4" w:space="0" w:color="auto"/>
              <w:right w:val="single" w:sz="4" w:space="0" w:color="auto"/>
            </w:tcBorders>
          </w:tcPr>
          <w:p w14:paraId="31B89947" w14:textId="77777777" w:rsidR="0084008E" w:rsidRDefault="0084008E">
            <w:pPr>
              <w:pStyle w:val="TableText"/>
            </w:pPr>
          </w:p>
        </w:tc>
        <w:tc>
          <w:tcPr>
            <w:tcW w:w="851" w:type="dxa"/>
            <w:tcBorders>
              <w:top w:val="single" w:sz="4" w:space="0" w:color="auto"/>
              <w:left w:val="single" w:sz="4" w:space="0" w:color="auto"/>
              <w:bottom w:val="single" w:sz="4" w:space="0" w:color="auto"/>
              <w:right w:val="single" w:sz="4" w:space="0" w:color="auto"/>
            </w:tcBorders>
          </w:tcPr>
          <w:p w14:paraId="6E01B99B" w14:textId="77777777" w:rsidR="0084008E" w:rsidRDefault="00B50E74">
            <w:pPr>
              <w:pStyle w:val="TableText"/>
            </w:pPr>
            <w:r>
              <w:t>O</w:t>
            </w:r>
          </w:p>
        </w:tc>
      </w:tr>
      <w:tr w:rsidR="0084008E" w14:paraId="4DA37C8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522049" w14:textId="77777777" w:rsidR="0084008E" w:rsidRDefault="00B50E7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CFEDA03" w14:textId="77777777" w:rsidR="0084008E" w:rsidRDefault="00B50E74">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658DCB8F" w14:textId="77777777" w:rsidR="0084008E" w:rsidRDefault="00B50E74">
            <w:pPr>
              <w:pStyle w:val="TableTextWithTabs"/>
            </w:pPr>
            <w:r>
              <w:t>ListModels</w:t>
            </w:r>
          </w:p>
        </w:tc>
        <w:tc>
          <w:tcPr>
            <w:tcW w:w="1275" w:type="dxa"/>
            <w:tcBorders>
              <w:top w:val="single" w:sz="4" w:space="0" w:color="auto"/>
              <w:left w:val="single" w:sz="4" w:space="0" w:color="auto"/>
              <w:bottom w:val="single" w:sz="4" w:space="0" w:color="auto"/>
              <w:right w:val="single" w:sz="4" w:space="0" w:color="auto"/>
            </w:tcBorders>
          </w:tcPr>
          <w:p w14:paraId="110A08EE" w14:textId="77777777" w:rsidR="0084008E" w:rsidRDefault="0084008E">
            <w:pPr>
              <w:pStyle w:val="TableText"/>
            </w:pPr>
          </w:p>
        </w:tc>
        <w:tc>
          <w:tcPr>
            <w:tcW w:w="1843" w:type="dxa"/>
            <w:tcBorders>
              <w:top w:val="single" w:sz="4" w:space="0" w:color="auto"/>
              <w:left w:val="single" w:sz="4" w:space="0" w:color="auto"/>
              <w:bottom w:val="single" w:sz="4" w:space="0" w:color="auto"/>
              <w:right w:val="single" w:sz="4" w:space="0" w:color="auto"/>
            </w:tcBorders>
          </w:tcPr>
          <w:p w14:paraId="3092022D" w14:textId="77777777" w:rsidR="0084008E" w:rsidRDefault="0084008E">
            <w:pPr>
              <w:pStyle w:val="TableText"/>
            </w:pPr>
          </w:p>
        </w:tc>
        <w:tc>
          <w:tcPr>
            <w:tcW w:w="851" w:type="dxa"/>
            <w:tcBorders>
              <w:top w:val="single" w:sz="4" w:space="0" w:color="auto"/>
              <w:left w:val="single" w:sz="4" w:space="0" w:color="auto"/>
              <w:bottom w:val="single" w:sz="4" w:space="0" w:color="auto"/>
              <w:right w:val="single" w:sz="4" w:space="0" w:color="auto"/>
            </w:tcBorders>
          </w:tcPr>
          <w:p w14:paraId="39363B8E" w14:textId="77777777" w:rsidR="0084008E" w:rsidRDefault="00B50E74">
            <w:pPr>
              <w:pStyle w:val="TableText"/>
            </w:pPr>
            <w:r>
              <w:t>O</w:t>
            </w:r>
          </w:p>
        </w:tc>
      </w:tr>
      <w:tr w:rsidR="0084008E" w14:paraId="13ED897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6B0E9E0" w14:textId="77777777" w:rsidR="0084008E" w:rsidRDefault="00B50E74">
            <w:pPr>
              <w:pStyle w:val="TableText"/>
            </w:pPr>
            <w:r>
              <w:rPr>
                <w:b/>
              </w:rPr>
              <w:t>Conformance Units</w:t>
            </w:r>
          </w:p>
        </w:tc>
      </w:tr>
      <w:tr w:rsidR="0084008E" w14:paraId="1AC01B3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202E861" w14:textId="77777777" w:rsidR="0084008E" w:rsidRDefault="00B50E74">
            <w:pPr>
              <w:pStyle w:val="TableText"/>
            </w:pPr>
            <w:r>
              <w:t>AiModelManagement</w:t>
            </w:r>
          </w:p>
        </w:tc>
      </w:tr>
    </w:tbl>
    <w:p w14:paraId="0C61EDCC" w14:textId="77777777" w:rsidR="0084008E" w:rsidRDefault="0084008E">
      <w:pPr>
        <w:pStyle w:val="spacer"/>
      </w:pPr>
    </w:p>
    <w:p w14:paraId="1E53EC04" w14:textId="77777777" w:rsidR="0084008E" w:rsidRDefault="00B50E74">
      <w:pPr>
        <w:pStyle w:val="Heading3"/>
      </w:pPr>
      <w:bookmarkStart w:id="500" w:name="_Clause_c7_9_1"/>
      <w:bookmarkStart w:id="501" w:name="_Toc238636492"/>
      <w:r>
        <w:t>TestConnection</w:t>
      </w:r>
      <w:bookmarkEnd w:id="500"/>
      <w:bookmarkEnd w:id="501"/>
    </w:p>
    <w:p w14:paraId="7C4CFB5C" w14:textId="77777777" w:rsidR="0084008E" w:rsidRDefault="00B50E74">
      <w:pPr>
        <w:pStyle w:val="PARAGRAPH"/>
      </w:pPr>
      <w:r>
        <w:t>Probe the endpoint and update Reachability. Defined so that a commissioning engineer can establish that credentials and network policy are right BEFORE a deployment depends on them, rather than discovering it from a failed inference.</w:t>
      </w:r>
    </w:p>
    <w:p w14:paraId="12A5AFDD" w14:textId="77777777" w:rsidR="0084008E" w:rsidRDefault="00B50E74">
      <w:pPr>
        <w:pStyle w:val="PARAGRAPH"/>
      </w:pPr>
      <w:r>
        <w:t>Signature</w:t>
      </w:r>
    </w:p>
    <w:p w14:paraId="5012635C" w14:textId="77777777" w:rsidR="0084008E" w:rsidRDefault="00B50E74">
      <w:pPr>
        <w:pStyle w:val="MethodSignature"/>
      </w:pPr>
      <w:r>
        <w:t>TestConnection (</w:t>
      </w:r>
    </w:p>
    <w:p w14:paraId="5BCB8D15" w14:textId="77777777" w:rsidR="0084008E" w:rsidRDefault="00B50E74">
      <w:pPr>
        <w:pStyle w:val="MethodSignature"/>
      </w:pPr>
      <w:r>
        <w:t xml:space="preserve">    [out] 0:Boolean      Reachable,</w:t>
      </w:r>
    </w:p>
    <w:p w14:paraId="3BD26532" w14:textId="77777777" w:rsidR="0084008E" w:rsidRDefault="00B50E74">
      <w:pPr>
        <w:pStyle w:val="MethodSignature"/>
      </w:pPr>
      <w:r>
        <w:t xml:space="preserve">    [out] 0:LocalizedText Detail);</w:t>
      </w:r>
    </w:p>
    <w:p w14:paraId="0D6CC303" w14:textId="0E44CDCB" w:rsidR="0084008E" w:rsidRDefault="00B50E74">
      <w:pPr>
        <w:pStyle w:val="TABLE-title"/>
      </w:pPr>
      <w:bookmarkStart w:id="502" w:name="_Tab_c7_9_1_m_args"/>
      <w:bookmarkStart w:id="503" w:name="_Toc238636636"/>
      <w:r>
        <w:t xml:space="preserve">Table </w:t>
      </w:r>
      <w:r>
        <w:fldChar w:fldCharType="begin"/>
      </w:r>
      <w:r>
        <w:instrText xml:space="preserve"> SEQ Table \* ARABIC </w:instrText>
      </w:r>
      <w:r>
        <w:fldChar w:fldCharType="separate"/>
      </w:r>
      <w:r w:rsidR="00171EA8">
        <w:rPr>
          <w:noProof/>
        </w:rPr>
        <w:t>45</w:t>
      </w:r>
      <w:r>
        <w:fldChar w:fldCharType="end"/>
      </w:r>
      <w:r>
        <w:t xml:space="preserve"> – TestConnection Method Arguments</w:t>
      </w:r>
      <w:bookmarkEnd w:id="502"/>
      <w:bookmarkEnd w:id="5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84008E" w14:paraId="56E1A7A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54E3F2C" w14:textId="77777777" w:rsidR="0084008E" w:rsidRDefault="00B50E74">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786A5F4D" w14:textId="77777777" w:rsidR="0084008E" w:rsidRDefault="00B50E74">
            <w:pPr>
              <w:pStyle w:val="TableText"/>
            </w:pPr>
            <w:r>
              <w:rPr>
                <w:b/>
              </w:rPr>
              <w:t>Description</w:t>
            </w:r>
          </w:p>
        </w:tc>
      </w:tr>
      <w:tr w:rsidR="0084008E" w14:paraId="29EACB1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E7D3B77" w14:textId="77777777" w:rsidR="0084008E" w:rsidRDefault="00B50E74">
            <w:pPr>
              <w:pStyle w:val="TableText"/>
            </w:pPr>
            <w:r>
              <w:t>Reachable</w:t>
            </w:r>
          </w:p>
        </w:tc>
        <w:tc>
          <w:tcPr>
            <w:tcW w:w="6726" w:type="dxa"/>
            <w:tcBorders>
              <w:top w:val="single" w:sz="4" w:space="0" w:color="auto"/>
              <w:left w:val="single" w:sz="4" w:space="0" w:color="auto"/>
              <w:bottom w:val="single" w:sz="4" w:space="0" w:color="auto"/>
              <w:right w:val="single" w:sz="4" w:space="0" w:color="auto"/>
            </w:tcBorders>
          </w:tcPr>
          <w:p w14:paraId="47602974" w14:textId="77777777" w:rsidR="0084008E" w:rsidRDefault="00B50E74">
            <w:pPr>
              <w:pStyle w:val="TableText"/>
            </w:pPr>
            <w:r>
              <w:t>Whether the probe succeeded.</w:t>
            </w:r>
          </w:p>
        </w:tc>
      </w:tr>
      <w:tr w:rsidR="0084008E" w14:paraId="2F7D845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3C665B" w14:textId="77777777" w:rsidR="0084008E" w:rsidRDefault="00B50E74">
            <w:pPr>
              <w:pStyle w:val="TableText"/>
            </w:pPr>
            <w:r>
              <w:t>Detail</w:t>
            </w:r>
          </w:p>
        </w:tc>
        <w:tc>
          <w:tcPr>
            <w:tcW w:w="6726" w:type="dxa"/>
            <w:tcBorders>
              <w:top w:val="single" w:sz="4" w:space="0" w:color="auto"/>
              <w:left w:val="single" w:sz="4" w:space="0" w:color="auto"/>
              <w:bottom w:val="single" w:sz="4" w:space="0" w:color="auto"/>
              <w:right w:val="single" w:sz="4" w:space="0" w:color="auto"/>
            </w:tcBorders>
          </w:tcPr>
          <w:p w14:paraId="65A68115" w14:textId="77777777" w:rsidR="0084008E" w:rsidRDefault="00B50E74">
            <w:pPr>
              <w:pStyle w:val="TableText"/>
            </w:pPr>
            <w:r>
              <w:t>Diagnostic. For a human.</w:t>
            </w:r>
          </w:p>
        </w:tc>
      </w:tr>
    </w:tbl>
    <w:p w14:paraId="4F7B53BA" w14:textId="77777777" w:rsidR="0084008E" w:rsidRDefault="0084008E">
      <w:pPr>
        <w:pStyle w:val="spacer"/>
      </w:pPr>
    </w:p>
    <w:p w14:paraId="04108E21" w14:textId="0FF27252" w:rsidR="0084008E" w:rsidRDefault="00B50E74">
      <w:pPr>
        <w:pStyle w:val="TABLE-title"/>
      </w:pPr>
      <w:bookmarkStart w:id="504" w:name="_Tab_c7_9_1_m_as"/>
      <w:bookmarkStart w:id="505" w:name="_Toc238636637"/>
      <w:r>
        <w:t xml:space="preserve">Table </w:t>
      </w:r>
      <w:r>
        <w:fldChar w:fldCharType="begin"/>
      </w:r>
      <w:r>
        <w:instrText xml:space="preserve"> SEQ Table \* ARABIC </w:instrText>
      </w:r>
      <w:r>
        <w:fldChar w:fldCharType="separate"/>
      </w:r>
      <w:r w:rsidR="00171EA8">
        <w:rPr>
          <w:noProof/>
        </w:rPr>
        <w:t>46</w:t>
      </w:r>
      <w:r>
        <w:fldChar w:fldCharType="end"/>
      </w:r>
      <w:r>
        <w:t xml:space="preserve"> – TestConnection Method AddressSpace definition</w:t>
      </w:r>
      <w:bookmarkEnd w:id="504"/>
      <w:bookmarkEnd w:id="5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008E" w14:paraId="7D4A379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AEC0E1C" w14:textId="77777777" w:rsidR="0084008E" w:rsidRDefault="00B50E7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B1843DB" w14:textId="77777777" w:rsidR="0084008E" w:rsidRDefault="00B50E74">
            <w:pPr>
              <w:pStyle w:val="TableText"/>
            </w:pPr>
            <w:r>
              <w:rPr>
                <w:b/>
              </w:rPr>
              <w:t>Value</w:t>
            </w:r>
          </w:p>
        </w:tc>
      </w:tr>
      <w:tr w:rsidR="0084008E" w14:paraId="2344B5F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325462D" w14:textId="77777777" w:rsidR="0084008E" w:rsidRDefault="00B50E7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4DCB067" w14:textId="77777777" w:rsidR="0084008E" w:rsidRDefault="00B50E74">
            <w:pPr>
              <w:pStyle w:val="TableText"/>
            </w:pPr>
            <w:r>
              <w:t>TestConnection</w:t>
            </w:r>
          </w:p>
        </w:tc>
      </w:tr>
      <w:tr w:rsidR="0084008E" w14:paraId="1E0496A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F67ED34" w14:textId="77777777" w:rsidR="0084008E" w:rsidRDefault="00B50E7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3942EF2" w14:textId="77777777" w:rsidR="0084008E" w:rsidRDefault="00B50E7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DB469A9" w14:textId="77777777" w:rsidR="0084008E" w:rsidRDefault="00B50E7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D88E9F8" w14:textId="77777777" w:rsidR="0084008E" w:rsidRDefault="00B50E7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05A49D6" w14:textId="77777777" w:rsidR="0084008E" w:rsidRDefault="00B50E7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C79CDF4" w14:textId="77777777" w:rsidR="0084008E" w:rsidRDefault="00B50E74">
            <w:pPr>
              <w:pStyle w:val="TableText"/>
            </w:pPr>
            <w:r>
              <w:rPr>
                <w:b/>
              </w:rPr>
              <w:t>ModellingRule</w:t>
            </w:r>
          </w:p>
        </w:tc>
      </w:tr>
      <w:tr w:rsidR="0084008E" w14:paraId="3115203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F72217"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98D4CA1"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4C03EF6" w14:textId="77777777" w:rsidR="0084008E" w:rsidRDefault="00B50E74">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21931B15" w14:textId="77777777" w:rsidR="0084008E" w:rsidRDefault="00B50E74">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3FB461F"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80B834E" w14:textId="77777777" w:rsidR="0084008E" w:rsidRDefault="00B50E74">
            <w:pPr>
              <w:pStyle w:val="TableText"/>
            </w:pPr>
            <w:r>
              <w:t>0:Mandatory</w:t>
            </w:r>
          </w:p>
        </w:tc>
      </w:tr>
    </w:tbl>
    <w:p w14:paraId="0526EAFE" w14:textId="77777777" w:rsidR="0084008E" w:rsidRDefault="0084008E">
      <w:pPr>
        <w:pStyle w:val="spacer"/>
      </w:pPr>
    </w:p>
    <w:p w14:paraId="4686F74C" w14:textId="77777777" w:rsidR="0084008E" w:rsidRDefault="00B50E74">
      <w:pPr>
        <w:pStyle w:val="Heading3"/>
      </w:pPr>
      <w:bookmarkStart w:id="506" w:name="_Clause_c7_9_2"/>
      <w:bookmarkStart w:id="507" w:name="_Toc238636493"/>
      <w:r>
        <w:t>ListModels</w:t>
      </w:r>
      <w:bookmarkEnd w:id="506"/>
      <w:bookmarkEnd w:id="507"/>
    </w:p>
    <w:p w14:paraId="2335D11A" w14:textId="77777777" w:rsidR="0084008E" w:rsidRDefault="00B50E74">
      <w:pPr>
        <w:pStyle w:val="PARAGRAPH"/>
      </w:pPr>
      <w:r>
        <w:t>Enumerate the models the source offers.</w:t>
      </w:r>
    </w:p>
    <w:p w14:paraId="7698C387" w14:textId="77777777" w:rsidR="0084008E" w:rsidRDefault="00B50E74">
      <w:pPr>
        <w:pStyle w:val="PARAGRAPH"/>
      </w:pPr>
      <w:r>
        <w:lastRenderedPageBreak/>
        <w:t>Signature</w:t>
      </w:r>
    </w:p>
    <w:p w14:paraId="79DC9824" w14:textId="77777777" w:rsidR="0084008E" w:rsidRDefault="00B50E74">
      <w:pPr>
        <w:pStyle w:val="MethodSignature"/>
      </w:pPr>
      <w:r>
        <w:t>ListModels (</w:t>
      </w:r>
    </w:p>
    <w:p w14:paraId="3D3F0099" w14:textId="77777777" w:rsidR="0084008E" w:rsidRDefault="00B50E74">
      <w:pPr>
        <w:pStyle w:val="MethodSignature"/>
      </w:pPr>
      <w:r>
        <w:t xml:space="preserve">    [in]  0:String       Filter,</w:t>
      </w:r>
    </w:p>
    <w:p w14:paraId="20ED6441" w14:textId="77777777" w:rsidR="0084008E" w:rsidRDefault="00B50E74">
      <w:pPr>
        <w:pStyle w:val="MethodSignature"/>
      </w:pPr>
      <w:r>
        <w:t xml:space="preserve">    [in]  0:UInt32       MaxResults,</w:t>
      </w:r>
    </w:p>
    <w:p w14:paraId="6D975431" w14:textId="77777777" w:rsidR="0084008E" w:rsidRDefault="00B50E74">
      <w:pPr>
        <w:pStyle w:val="MethodSignature"/>
      </w:pPr>
      <w:r>
        <w:t xml:space="preserve">    [in]  0:ByteString   ContinuationPoint,</w:t>
      </w:r>
    </w:p>
    <w:p w14:paraId="6503656C" w14:textId="77777777" w:rsidR="0084008E" w:rsidRDefault="00B50E74">
      <w:pPr>
        <w:pStyle w:val="MethodSignature"/>
      </w:pPr>
      <w:r>
        <w:t xml:space="preserve">    [out] ModelReferenceDataType[] Models,</w:t>
      </w:r>
    </w:p>
    <w:p w14:paraId="7BCF1175" w14:textId="77777777" w:rsidR="0084008E" w:rsidRDefault="00B50E74">
      <w:pPr>
        <w:pStyle w:val="MethodSignature"/>
      </w:pPr>
      <w:r>
        <w:t xml:space="preserve">    [out] 0:ByteString   ContinuationPoint);</w:t>
      </w:r>
    </w:p>
    <w:p w14:paraId="5D045E45" w14:textId="0E560EE6" w:rsidR="0084008E" w:rsidRDefault="00B50E74">
      <w:pPr>
        <w:pStyle w:val="TABLE-title"/>
      </w:pPr>
      <w:bookmarkStart w:id="508" w:name="_Tab_c7_9_2_m_args"/>
      <w:bookmarkStart w:id="509" w:name="_Toc238636638"/>
      <w:r>
        <w:t xml:space="preserve">Table </w:t>
      </w:r>
      <w:r>
        <w:fldChar w:fldCharType="begin"/>
      </w:r>
      <w:r>
        <w:instrText xml:space="preserve"> SEQ Table \* ARABIC </w:instrText>
      </w:r>
      <w:r>
        <w:fldChar w:fldCharType="separate"/>
      </w:r>
      <w:r w:rsidR="00171EA8">
        <w:rPr>
          <w:noProof/>
        </w:rPr>
        <w:t>47</w:t>
      </w:r>
      <w:r>
        <w:fldChar w:fldCharType="end"/>
      </w:r>
      <w:r>
        <w:t xml:space="preserve"> – ListModels Method Arguments</w:t>
      </w:r>
      <w:bookmarkEnd w:id="508"/>
      <w:bookmarkEnd w:id="50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84008E" w14:paraId="12810498"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A594F28" w14:textId="77777777" w:rsidR="0084008E" w:rsidRDefault="00B50E74">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1A922A9B" w14:textId="77777777" w:rsidR="0084008E" w:rsidRDefault="00B50E74">
            <w:pPr>
              <w:pStyle w:val="TableText"/>
            </w:pPr>
            <w:r>
              <w:rPr>
                <w:b/>
              </w:rPr>
              <w:t>Description</w:t>
            </w:r>
          </w:p>
        </w:tc>
      </w:tr>
      <w:tr w:rsidR="0084008E" w14:paraId="7A99FA4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477AC29" w14:textId="77777777" w:rsidR="0084008E" w:rsidRDefault="00B50E74">
            <w:pPr>
              <w:pStyle w:val="TableText"/>
            </w:pPr>
            <w:r>
              <w:t>Filter</w:t>
            </w:r>
          </w:p>
        </w:tc>
        <w:tc>
          <w:tcPr>
            <w:tcW w:w="6726" w:type="dxa"/>
            <w:tcBorders>
              <w:top w:val="single" w:sz="4" w:space="0" w:color="auto"/>
              <w:left w:val="single" w:sz="4" w:space="0" w:color="auto"/>
              <w:bottom w:val="single" w:sz="4" w:space="0" w:color="auto"/>
              <w:right w:val="single" w:sz="4" w:space="0" w:color="auto"/>
            </w:tcBorders>
          </w:tcPr>
          <w:p w14:paraId="6C032712" w14:textId="77777777" w:rsidR="0084008E" w:rsidRDefault="00B50E74">
            <w:pPr>
              <w:pStyle w:val="TableText"/>
            </w:pPr>
            <w:r>
              <w:t>Optional substring or expression; empty for all.</w:t>
            </w:r>
          </w:p>
        </w:tc>
      </w:tr>
      <w:tr w:rsidR="0084008E" w14:paraId="0024804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C0568A9" w14:textId="77777777" w:rsidR="0084008E" w:rsidRDefault="00B50E74">
            <w:pPr>
              <w:pStyle w:val="TableText"/>
            </w:pPr>
            <w:r>
              <w:t>MaxResults</w:t>
            </w:r>
          </w:p>
        </w:tc>
        <w:tc>
          <w:tcPr>
            <w:tcW w:w="6726" w:type="dxa"/>
            <w:tcBorders>
              <w:top w:val="single" w:sz="4" w:space="0" w:color="auto"/>
              <w:left w:val="single" w:sz="4" w:space="0" w:color="auto"/>
              <w:bottom w:val="single" w:sz="4" w:space="0" w:color="auto"/>
              <w:right w:val="single" w:sz="4" w:space="0" w:color="auto"/>
            </w:tcBorders>
          </w:tcPr>
          <w:p w14:paraId="6D11CFEC" w14:textId="77777777" w:rsidR="0084008E" w:rsidRDefault="00B50E74">
            <w:pPr>
              <w:pStyle w:val="TableText"/>
            </w:pPr>
            <w:r>
              <w:t>Upper bound on returned entries.</w:t>
            </w:r>
          </w:p>
        </w:tc>
      </w:tr>
      <w:tr w:rsidR="0084008E" w14:paraId="135A7DC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C36E639" w14:textId="77777777" w:rsidR="0084008E" w:rsidRDefault="00B50E74">
            <w:pPr>
              <w:pStyle w:val="TableText"/>
            </w:pPr>
            <w:r>
              <w:t>ContinuationPoint</w:t>
            </w:r>
          </w:p>
        </w:tc>
        <w:tc>
          <w:tcPr>
            <w:tcW w:w="6726" w:type="dxa"/>
            <w:tcBorders>
              <w:top w:val="single" w:sz="4" w:space="0" w:color="auto"/>
              <w:left w:val="single" w:sz="4" w:space="0" w:color="auto"/>
              <w:bottom w:val="single" w:sz="4" w:space="0" w:color="auto"/>
              <w:right w:val="single" w:sz="4" w:space="0" w:color="auto"/>
            </w:tcBorders>
          </w:tcPr>
          <w:p w14:paraId="44DE7EC4" w14:textId="77777777" w:rsidR="0084008E" w:rsidRDefault="00B50E74">
            <w:pPr>
              <w:pStyle w:val="TableText"/>
            </w:pPr>
            <w:r>
              <w:t>Empty on the first call; otherwise the value the previous call returned. A cap without a cursor bounds the response and puts every entry past it out of reach, which against a public catalogue means most of them.</w:t>
            </w:r>
          </w:p>
        </w:tc>
      </w:tr>
      <w:tr w:rsidR="0084008E" w14:paraId="1197646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9860B99" w14:textId="77777777" w:rsidR="0084008E" w:rsidRDefault="00B50E74">
            <w:pPr>
              <w:pStyle w:val="TableText"/>
            </w:pPr>
            <w:r>
              <w:t>Models</w:t>
            </w:r>
          </w:p>
        </w:tc>
        <w:tc>
          <w:tcPr>
            <w:tcW w:w="6726" w:type="dxa"/>
            <w:tcBorders>
              <w:top w:val="single" w:sz="4" w:space="0" w:color="auto"/>
              <w:left w:val="single" w:sz="4" w:space="0" w:color="auto"/>
              <w:bottom w:val="single" w:sz="4" w:space="0" w:color="auto"/>
              <w:right w:val="single" w:sz="4" w:space="0" w:color="auto"/>
            </w:tcBorders>
          </w:tcPr>
          <w:p w14:paraId="36B8789B" w14:textId="77777777" w:rsidR="0084008E" w:rsidRDefault="00B50E74">
            <w:pPr>
              <w:pStyle w:val="TableText"/>
            </w:pPr>
            <w:r>
              <w:t>Publisher, name and version of each model offered.</w:t>
            </w:r>
          </w:p>
        </w:tc>
      </w:tr>
      <w:tr w:rsidR="0084008E" w14:paraId="77F2AA7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EECE44C" w14:textId="77777777" w:rsidR="0084008E" w:rsidRDefault="00B50E74">
            <w:pPr>
              <w:pStyle w:val="TableText"/>
            </w:pPr>
            <w:r>
              <w:t>ContinuationPoint</w:t>
            </w:r>
          </w:p>
        </w:tc>
        <w:tc>
          <w:tcPr>
            <w:tcW w:w="6726" w:type="dxa"/>
            <w:tcBorders>
              <w:top w:val="single" w:sz="4" w:space="0" w:color="auto"/>
              <w:left w:val="single" w:sz="4" w:space="0" w:color="auto"/>
              <w:bottom w:val="single" w:sz="4" w:space="0" w:color="auto"/>
              <w:right w:val="single" w:sz="4" w:space="0" w:color="auto"/>
            </w:tcBorders>
          </w:tcPr>
          <w:p w14:paraId="22FD6396" w14:textId="77777777" w:rsidR="0084008E" w:rsidRDefault="00B50E74">
            <w:pPr>
              <w:pStyle w:val="TableText"/>
            </w:pPr>
            <w:r>
              <w:t>Pass to the next call to continue. Empty when the enumeration is complete, which is how a client knows to stop rather than by comparing counts.</w:t>
            </w:r>
          </w:p>
        </w:tc>
      </w:tr>
    </w:tbl>
    <w:p w14:paraId="443E3B45" w14:textId="77777777" w:rsidR="0084008E" w:rsidRDefault="0084008E">
      <w:pPr>
        <w:pStyle w:val="spacer"/>
      </w:pPr>
    </w:p>
    <w:p w14:paraId="4701A946" w14:textId="67A9E471" w:rsidR="0084008E" w:rsidRDefault="00B50E74">
      <w:pPr>
        <w:pStyle w:val="TABLE-title"/>
      </w:pPr>
      <w:bookmarkStart w:id="510" w:name="_Tab_c7_9_2_m_as"/>
      <w:bookmarkStart w:id="511" w:name="_Toc238636639"/>
      <w:r>
        <w:t xml:space="preserve">Table </w:t>
      </w:r>
      <w:r>
        <w:fldChar w:fldCharType="begin"/>
      </w:r>
      <w:r>
        <w:instrText xml:space="preserve"> SEQ Table \* ARABIC </w:instrText>
      </w:r>
      <w:r>
        <w:fldChar w:fldCharType="separate"/>
      </w:r>
      <w:r w:rsidR="00171EA8">
        <w:rPr>
          <w:noProof/>
        </w:rPr>
        <w:t>48</w:t>
      </w:r>
      <w:r>
        <w:fldChar w:fldCharType="end"/>
      </w:r>
      <w:r>
        <w:t xml:space="preserve"> – ListModels Method AddressSpace definition</w:t>
      </w:r>
      <w:bookmarkEnd w:id="510"/>
      <w:bookmarkEnd w:id="5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008E" w14:paraId="3382A9B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873398F" w14:textId="77777777" w:rsidR="0084008E" w:rsidRDefault="00B50E7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1E02FB2" w14:textId="77777777" w:rsidR="0084008E" w:rsidRDefault="00B50E74">
            <w:pPr>
              <w:pStyle w:val="TableText"/>
            </w:pPr>
            <w:r>
              <w:rPr>
                <w:b/>
              </w:rPr>
              <w:t>Value</w:t>
            </w:r>
          </w:p>
        </w:tc>
      </w:tr>
      <w:tr w:rsidR="0084008E" w14:paraId="36B4F77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0BEEA71" w14:textId="77777777" w:rsidR="0084008E" w:rsidRDefault="00B50E7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9733F70" w14:textId="77777777" w:rsidR="0084008E" w:rsidRDefault="00B50E74">
            <w:pPr>
              <w:pStyle w:val="TableText"/>
            </w:pPr>
            <w:r>
              <w:t>ListModels</w:t>
            </w:r>
          </w:p>
        </w:tc>
      </w:tr>
      <w:tr w:rsidR="0084008E" w14:paraId="578770D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65EBAD9" w14:textId="77777777" w:rsidR="0084008E" w:rsidRDefault="00B50E7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81D1F54" w14:textId="77777777" w:rsidR="0084008E" w:rsidRDefault="00B50E7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444BC27" w14:textId="77777777" w:rsidR="0084008E" w:rsidRDefault="00B50E7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D66DF9" w14:textId="77777777" w:rsidR="0084008E" w:rsidRDefault="00B50E7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43A7FBA" w14:textId="77777777" w:rsidR="0084008E" w:rsidRDefault="00B50E7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6E2D5E4" w14:textId="77777777" w:rsidR="0084008E" w:rsidRDefault="00B50E74">
            <w:pPr>
              <w:pStyle w:val="TableText"/>
            </w:pPr>
            <w:r>
              <w:rPr>
                <w:b/>
              </w:rPr>
              <w:t>ModellingRule</w:t>
            </w:r>
          </w:p>
        </w:tc>
      </w:tr>
      <w:tr w:rsidR="0084008E" w14:paraId="0200E0A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897E0D2"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AD364F8"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6376B1" w14:textId="77777777" w:rsidR="0084008E" w:rsidRDefault="00B50E74">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5641DD40" w14:textId="77777777" w:rsidR="0084008E" w:rsidRDefault="00B50E74">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636EAE21"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EA06CC6" w14:textId="77777777" w:rsidR="0084008E" w:rsidRDefault="00B50E74">
            <w:pPr>
              <w:pStyle w:val="TableText"/>
            </w:pPr>
            <w:r>
              <w:t>0:Mandatory</w:t>
            </w:r>
          </w:p>
        </w:tc>
      </w:tr>
      <w:tr w:rsidR="0084008E" w14:paraId="76B7BD8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738573"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7646028"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1A26B63" w14:textId="77777777" w:rsidR="0084008E" w:rsidRDefault="00B50E74">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591CAF9B" w14:textId="77777777" w:rsidR="0084008E" w:rsidRDefault="00B50E74">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2051DAF3"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2DE9A8F" w14:textId="77777777" w:rsidR="0084008E" w:rsidRDefault="00B50E74">
            <w:pPr>
              <w:pStyle w:val="TableText"/>
            </w:pPr>
            <w:r>
              <w:t>0:Mandatory</w:t>
            </w:r>
          </w:p>
        </w:tc>
      </w:tr>
    </w:tbl>
    <w:p w14:paraId="7B756107" w14:textId="77777777" w:rsidR="0084008E" w:rsidRDefault="0084008E">
      <w:pPr>
        <w:pStyle w:val="spacer"/>
      </w:pPr>
    </w:p>
    <w:p w14:paraId="1095E11A" w14:textId="77777777" w:rsidR="0084008E" w:rsidRDefault="00B50E74">
      <w:pPr>
        <w:pStyle w:val="Heading2"/>
      </w:pPr>
      <w:bookmarkStart w:id="512" w:name="_Clause_c7_10"/>
      <w:bookmarkStart w:id="513" w:name="_Toc238636494"/>
      <w:r>
        <w:t>EvaluationRunType</w:t>
      </w:r>
      <w:bookmarkEnd w:id="512"/>
      <w:bookmarkEnd w:id="513"/>
    </w:p>
    <w:p w14:paraId="744FC990" w14:textId="77777777" w:rsidR="0084008E" w:rsidRDefault="00B50E74">
      <w:pPr>
        <w:pStyle w:val="PARAGRAPH"/>
      </w:pPr>
      <w:r>
        <w:t>One measurement of a model against a dataset. It is a first-class object and not a field on the model because the same model is evaluated many times, and because the run that gated a promotion has to remain readable afterwards to answer why the promotion was allowed.</w:t>
      </w:r>
    </w:p>
    <w:p w14:paraId="79C543CD" w14:textId="07D19D46" w:rsidR="0084008E" w:rsidRDefault="00B50E74">
      <w:pPr>
        <w:pStyle w:val="TABLE-title"/>
      </w:pPr>
      <w:bookmarkStart w:id="514" w:name="_Tab_c7_10_def"/>
      <w:bookmarkStart w:id="515" w:name="_Toc238636640"/>
      <w:r>
        <w:t xml:space="preserve">Table </w:t>
      </w:r>
      <w:r>
        <w:fldChar w:fldCharType="begin"/>
      </w:r>
      <w:r>
        <w:instrText xml:space="preserve"> SEQ Table \* ARABIC </w:instrText>
      </w:r>
      <w:r>
        <w:fldChar w:fldCharType="separate"/>
      </w:r>
      <w:r w:rsidR="00171EA8">
        <w:rPr>
          <w:noProof/>
        </w:rPr>
        <w:t>49</w:t>
      </w:r>
      <w:r>
        <w:fldChar w:fldCharType="end"/>
      </w:r>
      <w:r>
        <w:t xml:space="preserve"> – EvaluationRunType definition</w:t>
      </w:r>
      <w:bookmarkEnd w:id="514"/>
      <w:bookmarkEnd w:id="51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008E" w14:paraId="01F0150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1F4D3C8" w14:textId="77777777" w:rsidR="0084008E" w:rsidRDefault="00B50E7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8599113" w14:textId="77777777" w:rsidR="0084008E" w:rsidRDefault="00B50E74">
            <w:pPr>
              <w:pStyle w:val="TableText"/>
            </w:pPr>
            <w:r>
              <w:rPr>
                <w:b/>
              </w:rPr>
              <w:t>Value</w:t>
            </w:r>
          </w:p>
        </w:tc>
      </w:tr>
      <w:tr w:rsidR="0084008E" w14:paraId="72649F7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D322DE9" w14:textId="77777777" w:rsidR="0084008E" w:rsidRDefault="00B50E7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9AB1A71" w14:textId="77777777" w:rsidR="0084008E" w:rsidRDefault="00B50E74">
            <w:pPr>
              <w:pStyle w:val="TableText"/>
            </w:pPr>
            <w:r>
              <w:t>2:EvaluationRunType</w:t>
            </w:r>
          </w:p>
        </w:tc>
      </w:tr>
      <w:tr w:rsidR="0084008E" w14:paraId="194668D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FB4DC4" w14:textId="77777777" w:rsidR="0084008E" w:rsidRDefault="00B50E7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3CCEF80" w14:textId="77777777" w:rsidR="0084008E" w:rsidRDefault="00B50E74">
            <w:pPr>
              <w:pStyle w:val="TableText"/>
            </w:pPr>
            <w:r>
              <w:t>False</w:t>
            </w:r>
          </w:p>
        </w:tc>
      </w:tr>
      <w:tr w:rsidR="0084008E" w14:paraId="3D31753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3905CE4" w14:textId="77777777" w:rsidR="0084008E" w:rsidRDefault="00B50E7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74DA4F7" w14:textId="77777777" w:rsidR="0084008E" w:rsidRDefault="00B50E7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8B81677" w14:textId="77777777" w:rsidR="0084008E" w:rsidRDefault="00B50E7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261F4A2" w14:textId="77777777" w:rsidR="0084008E" w:rsidRDefault="00B50E7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2B094C9" w14:textId="77777777" w:rsidR="0084008E" w:rsidRDefault="00B50E7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ABB7BAB" w14:textId="77777777" w:rsidR="0084008E" w:rsidRDefault="00B50E74">
            <w:pPr>
              <w:pStyle w:val="TableText"/>
            </w:pPr>
            <w:r>
              <w:rPr>
                <w:b/>
              </w:rPr>
              <w:t>Other</w:t>
            </w:r>
          </w:p>
        </w:tc>
      </w:tr>
      <w:tr w:rsidR="0084008E" w14:paraId="2D69DEA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4E2DC63" w14:textId="77777777" w:rsidR="0084008E" w:rsidRDefault="00B50E74">
            <w:pPr>
              <w:pStyle w:val="TableText"/>
            </w:pPr>
            <w:r>
              <w:t>Subtype of the 0:BaseObjectType defined in OPC 10000-5, i.e. inheriting the InstanceDeclarations of that Node.</w:t>
            </w:r>
          </w:p>
        </w:tc>
      </w:tr>
      <w:tr w:rsidR="0084008E" w14:paraId="518E635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9D1640"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41C623D"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9CD7E1F" w14:textId="77777777" w:rsidR="0084008E" w:rsidRDefault="00B50E74">
            <w:pPr>
              <w:pStyle w:val="TableTextWithTabs"/>
            </w:pPr>
            <w:r>
              <w:t>RunId</w:t>
            </w:r>
          </w:p>
        </w:tc>
        <w:tc>
          <w:tcPr>
            <w:tcW w:w="1275" w:type="dxa"/>
            <w:tcBorders>
              <w:top w:val="single" w:sz="4" w:space="0" w:color="auto"/>
              <w:left w:val="single" w:sz="4" w:space="0" w:color="auto"/>
              <w:bottom w:val="single" w:sz="4" w:space="0" w:color="auto"/>
              <w:right w:val="single" w:sz="4" w:space="0" w:color="auto"/>
            </w:tcBorders>
          </w:tcPr>
          <w:p w14:paraId="1EEA0082" w14:textId="77777777" w:rsidR="0084008E" w:rsidRDefault="00B50E7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F2EF7E1"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6AA0883" w14:textId="77777777" w:rsidR="0084008E" w:rsidRDefault="00B50E74">
            <w:pPr>
              <w:pStyle w:val="TableText"/>
            </w:pPr>
            <w:r>
              <w:t>M</w:t>
            </w:r>
          </w:p>
        </w:tc>
      </w:tr>
      <w:tr w:rsidR="0084008E" w14:paraId="5E85B17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E66469"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A9C9EDB"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8BF5B5" w14:textId="77777777" w:rsidR="0084008E" w:rsidRDefault="00B50E74">
            <w:pPr>
              <w:pStyle w:val="TableTextWithTabs"/>
            </w:pPr>
            <w:r>
              <w:t>EvaluatedModel</w:t>
            </w:r>
          </w:p>
        </w:tc>
        <w:tc>
          <w:tcPr>
            <w:tcW w:w="1275" w:type="dxa"/>
            <w:tcBorders>
              <w:top w:val="single" w:sz="4" w:space="0" w:color="auto"/>
              <w:left w:val="single" w:sz="4" w:space="0" w:color="auto"/>
              <w:bottom w:val="single" w:sz="4" w:space="0" w:color="auto"/>
              <w:right w:val="single" w:sz="4" w:space="0" w:color="auto"/>
            </w:tcBorders>
          </w:tcPr>
          <w:p w14:paraId="53A0791E" w14:textId="77777777" w:rsidR="0084008E" w:rsidRDefault="00B50E74">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48501A80"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8AEF0BC" w14:textId="77777777" w:rsidR="0084008E" w:rsidRDefault="00B50E74">
            <w:pPr>
              <w:pStyle w:val="TableText"/>
            </w:pPr>
            <w:r>
              <w:t>M</w:t>
            </w:r>
          </w:p>
        </w:tc>
      </w:tr>
      <w:tr w:rsidR="0084008E" w14:paraId="49F5BFD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5D5429"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05AF863"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7F999A9" w14:textId="77777777" w:rsidR="0084008E" w:rsidRDefault="00B50E74">
            <w:pPr>
              <w:pStyle w:val="TableTextWithTabs"/>
            </w:pPr>
            <w:r>
              <w:t>Dataset</w:t>
            </w:r>
          </w:p>
        </w:tc>
        <w:tc>
          <w:tcPr>
            <w:tcW w:w="1275" w:type="dxa"/>
            <w:tcBorders>
              <w:top w:val="single" w:sz="4" w:space="0" w:color="auto"/>
              <w:left w:val="single" w:sz="4" w:space="0" w:color="auto"/>
              <w:bottom w:val="single" w:sz="4" w:space="0" w:color="auto"/>
              <w:right w:val="single" w:sz="4" w:space="0" w:color="auto"/>
            </w:tcBorders>
          </w:tcPr>
          <w:p w14:paraId="68DA49C5" w14:textId="77777777" w:rsidR="0084008E" w:rsidRDefault="00B50E74">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653C8AC5"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B4B2AA7" w14:textId="77777777" w:rsidR="0084008E" w:rsidRDefault="00B50E74">
            <w:pPr>
              <w:pStyle w:val="TableText"/>
            </w:pPr>
            <w:r>
              <w:t>O</w:t>
            </w:r>
          </w:p>
        </w:tc>
      </w:tr>
      <w:tr w:rsidR="0084008E" w14:paraId="73CCF83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5AB4AD"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6FEE976"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2C6BEFE" w14:textId="77777777" w:rsidR="0084008E" w:rsidRDefault="00B50E74">
            <w:pPr>
              <w:pStyle w:val="TableTextWithTabs"/>
            </w:pPr>
            <w:r>
              <w:t>CompletedAt</w:t>
            </w:r>
          </w:p>
        </w:tc>
        <w:tc>
          <w:tcPr>
            <w:tcW w:w="1275" w:type="dxa"/>
            <w:tcBorders>
              <w:top w:val="single" w:sz="4" w:space="0" w:color="auto"/>
              <w:left w:val="single" w:sz="4" w:space="0" w:color="auto"/>
              <w:bottom w:val="single" w:sz="4" w:space="0" w:color="auto"/>
              <w:right w:val="single" w:sz="4" w:space="0" w:color="auto"/>
            </w:tcBorders>
          </w:tcPr>
          <w:p w14:paraId="2801D1B2" w14:textId="77777777" w:rsidR="0084008E" w:rsidRDefault="00B50E74">
            <w:pPr>
              <w:pStyle w:val="TableText"/>
            </w:pPr>
            <w:r>
              <w:t>0:UtcTime</w:t>
            </w:r>
          </w:p>
        </w:tc>
        <w:tc>
          <w:tcPr>
            <w:tcW w:w="1843" w:type="dxa"/>
            <w:tcBorders>
              <w:top w:val="single" w:sz="4" w:space="0" w:color="auto"/>
              <w:left w:val="single" w:sz="4" w:space="0" w:color="auto"/>
              <w:bottom w:val="single" w:sz="4" w:space="0" w:color="auto"/>
              <w:right w:val="single" w:sz="4" w:space="0" w:color="auto"/>
            </w:tcBorders>
          </w:tcPr>
          <w:p w14:paraId="751E53EF"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5810D45" w14:textId="77777777" w:rsidR="0084008E" w:rsidRDefault="00B50E74">
            <w:pPr>
              <w:pStyle w:val="TableText"/>
            </w:pPr>
            <w:r>
              <w:t>O</w:t>
            </w:r>
          </w:p>
        </w:tc>
      </w:tr>
      <w:tr w:rsidR="0084008E" w14:paraId="195A30E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07E2175"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704B8C3"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5855D5D" w14:textId="77777777" w:rsidR="0084008E" w:rsidRDefault="00B50E74">
            <w:pPr>
              <w:pStyle w:val="TableTextWithTabs"/>
            </w:pPr>
            <w:r>
              <w:t>Metrics</w:t>
            </w:r>
          </w:p>
        </w:tc>
        <w:tc>
          <w:tcPr>
            <w:tcW w:w="1275" w:type="dxa"/>
            <w:tcBorders>
              <w:top w:val="single" w:sz="4" w:space="0" w:color="auto"/>
              <w:left w:val="single" w:sz="4" w:space="0" w:color="auto"/>
              <w:bottom w:val="single" w:sz="4" w:space="0" w:color="auto"/>
              <w:right w:val="single" w:sz="4" w:space="0" w:color="auto"/>
            </w:tcBorders>
          </w:tcPr>
          <w:p w14:paraId="654B4BC4" w14:textId="77777777" w:rsidR="0084008E" w:rsidRDefault="00B50E74">
            <w:pPr>
              <w:pStyle w:val="TableText"/>
            </w:pPr>
            <w:r>
              <w:t>EvaluationMetricDataType[]</w:t>
            </w:r>
          </w:p>
        </w:tc>
        <w:tc>
          <w:tcPr>
            <w:tcW w:w="1843" w:type="dxa"/>
            <w:tcBorders>
              <w:top w:val="single" w:sz="4" w:space="0" w:color="auto"/>
              <w:left w:val="single" w:sz="4" w:space="0" w:color="auto"/>
              <w:bottom w:val="single" w:sz="4" w:space="0" w:color="auto"/>
              <w:right w:val="single" w:sz="4" w:space="0" w:color="auto"/>
            </w:tcBorders>
          </w:tcPr>
          <w:p w14:paraId="03F7F9FA"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6BF3F9E" w14:textId="77777777" w:rsidR="0084008E" w:rsidRDefault="00B50E74">
            <w:pPr>
              <w:pStyle w:val="TableText"/>
            </w:pPr>
            <w:r>
              <w:t>M</w:t>
            </w:r>
          </w:p>
        </w:tc>
      </w:tr>
      <w:tr w:rsidR="0084008E" w14:paraId="3413550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992B5D6"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994BA84"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6BD7B27" w14:textId="77777777" w:rsidR="0084008E" w:rsidRDefault="00B50E74">
            <w:pPr>
              <w:pStyle w:val="TableTextWithTabs"/>
            </w:pPr>
            <w:r>
              <w:t>Passed</w:t>
            </w:r>
          </w:p>
        </w:tc>
        <w:tc>
          <w:tcPr>
            <w:tcW w:w="1275" w:type="dxa"/>
            <w:tcBorders>
              <w:top w:val="single" w:sz="4" w:space="0" w:color="auto"/>
              <w:left w:val="single" w:sz="4" w:space="0" w:color="auto"/>
              <w:bottom w:val="single" w:sz="4" w:space="0" w:color="auto"/>
              <w:right w:val="single" w:sz="4" w:space="0" w:color="auto"/>
            </w:tcBorders>
          </w:tcPr>
          <w:p w14:paraId="0E3BCD29" w14:textId="77777777" w:rsidR="0084008E" w:rsidRDefault="00B50E74">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3841F831"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0EA5C84" w14:textId="77777777" w:rsidR="0084008E" w:rsidRDefault="00B50E74">
            <w:pPr>
              <w:pStyle w:val="TableText"/>
            </w:pPr>
            <w:r>
              <w:t>M</w:t>
            </w:r>
          </w:p>
        </w:tc>
      </w:tr>
      <w:tr w:rsidR="0084008E" w14:paraId="64B0D29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279D8E"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65EED4D"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C6CCC3C" w14:textId="77777777" w:rsidR="0084008E" w:rsidRDefault="00B50E74">
            <w:pPr>
              <w:pStyle w:val="TableTextWithTabs"/>
            </w:pPr>
            <w:r>
              <w:t>ReportUri</w:t>
            </w:r>
          </w:p>
        </w:tc>
        <w:tc>
          <w:tcPr>
            <w:tcW w:w="1275" w:type="dxa"/>
            <w:tcBorders>
              <w:top w:val="single" w:sz="4" w:space="0" w:color="auto"/>
              <w:left w:val="single" w:sz="4" w:space="0" w:color="auto"/>
              <w:bottom w:val="single" w:sz="4" w:space="0" w:color="auto"/>
              <w:right w:val="single" w:sz="4" w:space="0" w:color="auto"/>
            </w:tcBorders>
          </w:tcPr>
          <w:p w14:paraId="4CBCB733" w14:textId="77777777" w:rsidR="0084008E" w:rsidRDefault="00B50E7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11F001E"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DD724BE" w14:textId="77777777" w:rsidR="0084008E" w:rsidRDefault="00B50E74">
            <w:pPr>
              <w:pStyle w:val="TableText"/>
            </w:pPr>
            <w:r>
              <w:t>O</w:t>
            </w:r>
          </w:p>
        </w:tc>
      </w:tr>
      <w:tr w:rsidR="0084008E" w14:paraId="6E8BD2C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A909215" w14:textId="77777777" w:rsidR="0084008E" w:rsidRDefault="00B50E74">
            <w:pPr>
              <w:pStyle w:val="TableText"/>
            </w:pPr>
            <w:r>
              <w:rPr>
                <w:b/>
              </w:rPr>
              <w:t>Conformance Units</w:t>
            </w:r>
          </w:p>
        </w:tc>
      </w:tr>
      <w:tr w:rsidR="0084008E" w14:paraId="05221A0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289A939" w14:textId="77777777" w:rsidR="0084008E" w:rsidRDefault="00B50E74">
            <w:pPr>
              <w:pStyle w:val="TableText"/>
            </w:pPr>
            <w:r>
              <w:t>AiModelManagement</w:t>
            </w:r>
          </w:p>
        </w:tc>
      </w:tr>
    </w:tbl>
    <w:p w14:paraId="72399CBD" w14:textId="77777777" w:rsidR="0084008E" w:rsidRDefault="0084008E">
      <w:pPr>
        <w:pStyle w:val="spacer"/>
      </w:pPr>
    </w:p>
    <w:p w14:paraId="51706BAB" w14:textId="77777777" w:rsidR="0084008E" w:rsidRDefault="00B50E74">
      <w:pPr>
        <w:pStyle w:val="Heading2"/>
      </w:pPr>
      <w:bookmarkStart w:id="516" w:name="_Clause_c7_11"/>
      <w:bookmarkStart w:id="517" w:name="_Toc238636495"/>
      <w:r>
        <w:lastRenderedPageBreak/>
        <w:t>ModelCardType</w:t>
      </w:r>
      <w:bookmarkEnd w:id="516"/>
      <w:bookmarkEnd w:id="517"/>
    </w:p>
    <w:p w14:paraId="398D041C" w14:textId="77777777" w:rsidR="0084008E" w:rsidRDefault="00B50E74">
      <w:pPr>
        <w:pStyle w:val="PARAGRAPH"/>
      </w:pPr>
      <w:r>
        <w:t>What a human needs to decide whether a model may be used here: what it is for, where it stops working, and under what terms. Separate from the nameplate because a nameplate answers 'which artefact is this' and a card answers 'should this be running on my line'.</w:t>
      </w:r>
    </w:p>
    <w:p w14:paraId="6F283D3B" w14:textId="2455BF3C" w:rsidR="0084008E" w:rsidRDefault="00B50E74">
      <w:pPr>
        <w:pStyle w:val="TABLE-title"/>
      </w:pPr>
      <w:bookmarkStart w:id="518" w:name="_Tab_c7_11_def"/>
      <w:bookmarkStart w:id="519" w:name="_Toc238636641"/>
      <w:r>
        <w:t xml:space="preserve">Table </w:t>
      </w:r>
      <w:r>
        <w:fldChar w:fldCharType="begin"/>
      </w:r>
      <w:r>
        <w:instrText xml:space="preserve"> SEQ Table \* ARABIC </w:instrText>
      </w:r>
      <w:r>
        <w:fldChar w:fldCharType="separate"/>
      </w:r>
      <w:r w:rsidR="00171EA8">
        <w:rPr>
          <w:noProof/>
        </w:rPr>
        <w:t>50</w:t>
      </w:r>
      <w:r>
        <w:fldChar w:fldCharType="end"/>
      </w:r>
      <w:r>
        <w:t xml:space="preserve"> – ModelCardType definition</w:t>
      </w:r>
      <w:bookmarkEnd w:id="518"/>
      <w:bookmarkEnd w:id="51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008E" w14:paraId="084D2A3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5D03106" w14:textId="77777777" w:rsidR="0084008E" w:rsidRDefault="00B50E7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487DB17" w14:textId="77777777" w:rsidR="0084008E" w:rsidRDefault="00B50E74">
            <w:pPr>
              <w:pStyle w:val="TableText"/>
            </w:pPr>
            <w:r>
              <w:rPr>
                <w:b/>
              </w:rPr>
              <w:t>Value</w:t>
            </w:r>
          </w:p>
        </w:tc>
      </w:tr>
      <w:tr w:rsidR="0084008E" w14:paraId="1359C8F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84E2E4D" w14:textId="77777777" w:rsidR="0084008E" w:rsidRDefault="00B50E7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BDAF4F9" w14:textId="77777777" w:rsidR="0084008E" w:rsidRDefault="00B50E74">
            <w:pPr>
              <w:pStyle w:val="TableText"/>
            </w:pPr>
            <w:r>
              <w:t>2:ModelCardType</w:t>
            </w:r>
          </w:p>
        </w:tc>
      </w:tr>
      <w:tr w:rsidR="0084008E" w14:paraId="767E7F2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148A9B" w14:textId="77777777" w:rsidR="0084008E" w:rsidRDefault="00B50E7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D617248" w14:textId="77777777" w:rsidR="0084008E" w:rsidRDefault="00B50E74">
            <w:pPr>
              <w:pStyle w:val="TableText"/>
            </w:pPr>
            <w:r>
              <w:t>False</w:t>
            </w:r>
          </w:p>
        </w:tc>
      </w:tr>
      <w:tr w:rsidR="0084008E" w14:paraId="6DE1889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6FD4609" w14:textId="77777777" w:rsidR="0084008E" w:rsidRDefault="00B50E7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6B5D14E" w14:textId="77777777" w:rsidR="0084008E" w:rsidRDefault="00B50E7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EA8974A" w14:textId="77777777" w:rsidR="0084008E" w:rsidRDefault="00B50E7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29F4130" w14:textId="77777777" w:rsidR="0084008E" w:rsidRDefault="00B50E7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CCEBFAD" w14:textId="77777777" w:rsidR="0084008E" w:rsidRDefault="00B50E7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61BC5B4" w14:textId="77777777" w:rsidR="0084008E" w:rsidRDefault="00B50E74">
            <w:pPr>
              <w:pStyle w:val="TableText"/>
            </w:pPr>
            <w:r>
              <w:rPr>
                <w:b/>
              </w:rPr>
              <w:t>Other</w:t>
            </w:r>
          </w:p>
        </w:tc>
      </w:tr>
      <w:tr w:rsidR="0084008E" w14:paraId="0042A96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46BAD6D" w14:textId="77777777" w:rsidR="0084008E" w:rsidRDefault="00B50E74">
            <w:pPr>
              <w:pStyle w:val="TableText"/>
            </w:pPr>
            <w:r>
              <w:t>Subtype of the 0:BaseObjectType defined in OPC 10000-5, i.e. inheriting the InstanceDeclarations of that Node.</w:t>
            </w:r>
          </w:p>
        </w:tc>
      </w:tr>
      <w:tr w:rsidR="0084008E" w14:paraId="1869C17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97B421"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52E8049"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D3153E7" w14:textId="77777777" w:rsidR="0084008E" w:rsidRDefault="00B50E74">
            <w:pPr>
              <w:pStyle w:val="TableTextWithTabs"/>
            </w:pPr>
            <w:r>
              <w:t>IntendedUse</w:t>
            </w:r>
          </w:p>
        </w:tc>
        <w:tc>
          <w:tcPr>
            <w:tcW w:w="1275" w:type="dxa"/>
            <w:tcBorders>
              <w:top w:val="single" w:sz="4" w:space="0" w:color="auto"/>
              <w:left w:val="single" w:sz="4" w:space="0" w:color="auto"/>
              <w:bottom w:val="single" w:sz="4" w:space="0" w:color="auto"/>
              <w:right w:val="single" w:sz="4" w:space="0" w:color="auto"/>
            </w:tcBorders>
          </w:tcPr>
          <w:p w14:paraId="612882B3" w14:textId="77777777" w:rsidR="0084008E" w:rsidRDefault="00B50E74">
            <w:pPr>
              <w:pStyle w:val="TableText"/>
            </w:pPr>
            <w:r>
              <w:t>0:LocalizedText</w:t>
            </w:r>
          </w:p>
        </w:tc>
        <w:tc>
          <w:tcPr>
            <w:tcW w:w="1843" w:type="dxa"/>
            <w:tcBorders>
              <w:top w:val="single" w:sz="4" w:space="0" w:color="auto"/>
              <w:left w:val="single" w:sz="4" w:space="0" w:color="auto"/>
              <w:bottom w:val="single" w:sz="4" w:space="0" w:color="auto"/>
              <w:right w:val="single" w:sz="4" w:space="0" w:color="auto"/>
            </w:tcBorders>
          </w:tcPr>
          <w:p w14:paraId="329344D0"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B916F1" w14:textId="77777777" w:rsidR="0084008E" w:rsidRDefault="00B50E74">
            <w:pPr>
              <w:pStyle w:val="TableText"/>
            </w:pPr>
            <w:r>
              <w:t>M</w:t>
            </w:r>
          </w:p>
        </w:tc>
      </w:tr>
      <w:tr w:rsidR="0084008E" w14:paraId="2C2ECA8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97EFB3"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A911C5D"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51CBCD4" w14:textId="77777777" w:rsidR="0084008E" w:rsidRDefault="00B50E74">
            <w:pPr>
              <w:pStyle w:val="TableTextWithTabs"/>
            </w:pPr>
            <w:r>
              <w:t>Limitations</w:t>
            </w:r>
          </w:p>
        </w:tc>
        <w:tc>
          <w:tcPr>
            <w:tcW w:w="1275" w:type="dxa"/>
            <w:tcBorders>
              <w:top w:val="single" w:sz="4" w:space="0" w:color="auto"/>
              <w:left w:val="single" w:sz="4" w:space="0" w:color="auto"/>
              <w:bottom w:val="single" w:sz="4" w:space="0" w:color="auto"/>
              <w:right w:val="single" w:sz="4" w:space="0" w:color="auto"/>
            </w:tcBorders>
          </w:tcPr>
          <w:p w14:paraId="093A04C4" w14:textId="77777777" w:rsidR="0084008E" w:rsidRDefault="00B50E74">
            <w:pPr>
              <w:pStyle w:val="TableText"/>
            </w:pPr>
            <w:r>
              <w:t>0:LocalizedText</w:t>
            </w:r>
          </w:p>
        </w:tc>
        <w:tc>
          <w:tcPr>
            <w:tcW w:w="1843" w:type="dxa"/>
            <w:tcBorders>
              <w:top w:val="single" w:sz="4" w:space="0" w:color="auto"/>
              <w:left w:val="single" w:sz="4" w:space="0" w:color="auto"/>
              <w:bottom w:val="single" w:sz="4" w:space="0" w:color="auto"/>
              <w:right w:val="single" w:sz="4" w:space="0" w:color="auto"/>
            </w:tcBorders>
          </w:tcPr>
          <w:p w14:paraId="4D6A43AC"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D397C9F" w14:textId="77777777" w:rsidR="0084008E" w:rsidRDefault="00B50E74">
            <w:pPr>
              <w:pStyle w:val="TableText"/>
            </w:pPr>
            <w:r>
              <w:t>M</w:t>
            </w:r>
          </w:p>
        </w:tc>
      </w:tr>
      <w:tr w:rsidR="0084008E" w14:paraId="1A1D0B1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E02916"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866F737"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4D6A36F" w14:textId="77777777" w:rsidR="0084008E" w:rsidRDefault="00B50E74">
            <w:pPr>
              <w:pStyle w:val="TableTextWithTabs"/>
            </w:pPr>
            <w:r>
              <w:t>OutOfScopeUse</w:t>
            </w:r>
          </w:p>
        </w:tc>
        <w:tc>
          <w:tcPr>
            <w:tcW w:w="1275" w:type="dxa"/>
            <w:tcBorders>
              <w:top w:val="single" w:sz="4" w:space="0" w:color="auto"/>
              <w:left w:val="single" w:sz="4" w:space="0" w:color="auto"/>
              <w:bottom w:val="single" w:sz="4" w:space="0" w:color="auto"/>
              <w:right w:val="single" w:sz="4" w:space="0" w:color="auto"/>
            </w:tcBorders>
          </w:tcPr>
          <w:p w14:paraId="074CB036" w14:textId="77777777" w:rsidR="0084008E" w:rsidRDefault="00B50E74">
            <w:pPr>
              <w:pStyle w:val="TableText"/>
            </w:pPr>
            <w:r>
              <w:t>0:LocalizedText</w:t>
            </w:r>
          </w:p>
        </w:tc>
        <w:tc>
          <w:tcPr>
            <w:tcW w:w="1843" w:type="dxa"/>
            <w:tcBorders>
              <w:top w:val="single" w:sz="4" w:space="0" w:color="auto"/>
              <w:left w:val="single" w:sz="4" w:space="0" w:color="auto"/>
              <w:bottom w:val="single" w:sz="4" w:space="0" w:color="auto"/>
              <w:right w:val="single" w:sz="4" w:space="0" w:color="auto"/>
            </w:tcBorders>
          </w:tcPr>
          <w:p w14:paraId="3C502171"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87FF27" w14:textId="77777777" w:rsidR="0084008E" w:rsidRDefault="00B50E74">
            <w:pPr>
              <w:pStyle w:val="TableText"/>
            </w:pPr>
            <w:r>
              <w:t>O</w:t>
            </w:r>
          </w:p>
        </w:tc>
      </w:tr>
      <w:tr w:rsidR="0084008E" w14:paraId="673E960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77A8BFD"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6916DBB"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B33C3B7" w14:textId="77777777" w:rsidR="0084008E" w:rsidRDefault="00B50E74">
            <w:pPr>
              <w:pStyle w:val="TableTextWithTabs"/>
            </w:pPr>
            <w:r>
              <w:t>License</w:t>
            </w:r>
          </w:p>
        </w:tc>
        <w:tc>
          <w:tcPr>
            <w:tcW w:w="1275" w:type="dxa"/>
            <w:tcBorders>
              <w:top w:val="single" w:sz="4" w:space="0" w:color="auto"/>
              <w:left w:val="single" w:sz="4" w:space="0" w:color="auto"/>
              <w:bottom w:val="single" w:sz="4" w:space="0" w:color="auto"/>
              <w:right w:val="single" w:sz="4" w:space="0" w:color="auto"/>
            </w:tcBorders>
          </w:tcPr>
          <w:p w14:paraId="6292F467" w14:textId="77777777" w:rsidR="0084008E" w:rsidRDefault="00B50E7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216BABE"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38E8595" w14:textId="77777777" w:rsidR="0084008E" w:rsidRDefault="00B50E74">
            <w:pPr>
              <w:pStyle w:val="TableText"/>
            </w:pPr>
            <w:r>
              <w:t>O</w:t>
            </w:r>
          </w:p>
        </w:tc>
      </w:tr>
      <w:tr w:rsidR="0084008E" w14:paraId="670E078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3EAF87"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F775CDF"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5B2136D" w14:textId="77777777" w:rsidR="0084008E" w:rsidRDefault="00B50E74">
            <w:pPr>
              <w:pStyle w:val="TableTextWithTabs"/>
            </w:pPr>
            <w:r>
              <w:t>TrainingDataCutoff</w:t>
            </w:r>
          </w:p>
        </w:tc>
        <w:tc>
          <w:tcPr>
            <w:tcW w:w="1275" w:type="dxa"/>
            <w:tcBorders>
              <w:top w:val="single" w:sz="4" w:space="0" w:color="auto"/>
              <w:left w:val="single" w:sz="4" w:space="0" w:color="auto"/>
              <w:bottom w:val="single" w:sz="4" w:space="0" w:color="auto"/>
              <w:right w:val="single" w:sz="4" w:space="0" w:color="auto"/>
            </w:tcBorders>
          </w:tcPr>
          <w:p w14:paraId="507BD33A" w14:textId="77777777" w:rsidR="0084008E" w:rsidRDefault="00B50E74">
            <w:pPr>
              <w:pStyle w:val="TableText"/>
            </w:pPr>
            <w:r>
              <w:t>0:UtcTime</w:t>
            </w:r>
          </w:p>
        </w:tc>
        <w:tc>
          <w:tcPr>
            <w:tcW w:w="1843" w:type="dxa"/>
            <w:tcBorders>
              <w:top w:val="single" w:sz="4" w:space="0" w:color="auto"/>
              <w:left w:val="single" w:sz="4" w:space="0" w:color="auto"/>
              <w:bottom w:val="single" w:sz="4" w:space="0" w:color="auto"/>
              <w:right w:val="single" w:sz="4" w:space="0" w:color="auto"/>
            </w:tcBorders>
          </w:tcPr>
          <w:p w14:paraId="3DAB1E0C"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BA51695" w14:textId="77777777" w:rsidR="0084008E" w:rsidRDefault="00B50E74">
            <w:pPr>
              <w:pStyle w:val="TableText"/>
            </w:pPr>
            <w:r>
              <w:t>O</w:t>
            </w:r>
          </w:p>
        </w:tc>
      </w:tr>
      <w:tr w:rsidR="0084008E" w14:paraId="2044558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B60CE0D"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B2EBC9D"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847332F" w14:textId="77777777" w:rsidR="0084008E" w:rsidRDefault="00B50E74">
            <w:pPr>
              <w:pStyle w:val="TableTextWithTabs"/>
            </w:pPr>
            <w:r>
              <w:t>EthicalConsiderations</w:t>
            </w:r>
          </w:p>
        </w:tc>
        <w:tc>
          <w:tcPr>
            <w:tcW w:w="1275" w:type="dxa"/>
            <w:tcBorders>
              <w:top w:val="single" w:sz="4" w:space="0" w:color="auto"/>
              <w:left w:val="single" w:sz="4" w:space="0" w:color="auto"/>
              <w:bottom w:val="single" w:sz="4" w:space="0" w:color="auto"/>
              <w:right w:val="single" w:sz="4" w:space="0" w:color="auto"/>
            </w:tcBorders>
          </w:tcPr>
          <w:p w14:paraId="6186D397" w14:textId="77777777" w:rsidR="0084008E" w:rsidRDefault="00B50E74">
            <w:pPr>
              <w:pStyle w:val="TableText"/>
            </w:pPr>
            <w:r>
              <w:t>0:LocalizedText</w:t>
            </w:r>
          </w:p>
        </w:tc>
        <w:tc>
          <w:tcPr>
            <w:tcW w:w="1843" w:type="dxa"/>
            <w:tcBorders>
              <w:top w:val="single" w:sz="4" w:space="0" w:color="auto"/>
              <w:left w:val="single" w:sz="4" w:space="0" w:color="auto"/>
              <w:bottom w:val="single" w:sz="4" w:space="0" w:color="auto"/>
              <w:right w:val="single" w:sz="4" w:space="0" w:color="auto"/>
            </w:tcBorders>
          </w:tcPr>
          <w:p w14:paraId="3F950FC3"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51A3818" w14:textId="77777777" w:rsidR="0084008E" w:rsidRDefault="00B50E74">
            <w:pPr>
              <w:pStyle w:val="TableText"/>
            </w:pPr>
            <w:r>
              <w:t>O</w:t>
            </w:r>
          </w:p>
        </w:tc>
      </w:tr>
      <w:tr w:rsidR="0084008E" w14:paraId="7891394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9C56FDA"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19B828B"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110CB4" w14:textId="77777777" w:rsidR="0084008E" w:rsidRDefault="00B50E74">
            <w:pPr>
              <w:pStyle w:val="TableTextWithTabs"/>
            </w:pPr>
            <w:r>
              <w:t>ContactUri</w:t>
            </w:r>
          </w:p>
        </w:tc>
        <w:tc>
          <w:tcPr>
            <w:tcW w:w="1275" w:type="dxa"/>
            <w:tcBorders>
              <w:top w:val="single" w:sz="4" w:space="0" w:color="auto"/>
              <w:left w:val="single" w:sz="4" w:space="0" w:color="auto"/>
              <w:bottom w:val="single" w:sz="4" w:space="0" w:color="auto"/>
              <w:right w:val="single" w:sz="4" w:space="0" w:color="auto"/>
            </w:tcBorders>
          </w:tcPr>
          <w:p w14:paraId="7245F2B9" w14:textId="77777777" w:rsidR="0084008E" w:rsidRDefault="00B50E7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47A17BA"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8C8CF90" w14:textId="77777777" w:rsidR="0084008E" w:rsidRDefault="00B50E74">
            <w:pPr>
              <w:pStyle w:val="TableText"/>
            </w:pPr>
            <w:r>
              <w:t>O</w:t>
            </w:r>
          </w:p>
        </w:tc>
      </w:tr>
      <w:tr w:rsidR="0084008E" w14:paraId="764F964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F908F0"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9F98807"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9F824C9" w14:textId="77777777" w:rsidR="0084008E" w:rsidRDefault="00B50E74">
            <w:pPr>
              <w:pStyle w:val="TableTextWithTabs"/>
            </w:pPr>
            <w:r>
              <w:t>DeprecatedFrom</w:t>
            </w:r>
          </w:p>
        </w:tc>
        <w:tc>
          <w:tcPr>
            <w:tcW w:w="1275" w:type="dxa"/>
            <w:tcBorders>
              <w:top w:val="single" w:sz="4" w:space="0" w:color="auto"/>
              <w:left w:val="single" w:sz="4" w:space="0" w:color="auto"/>
              <w:bottom w:val="single" w:sz="4" w:space="0" w:color="auto"/>
              <w:right w:val="single" w:sz="4" w:space="0" w:color="auto"/>
            </w:tcBorders>
          </w:tcPr>
          <w:p w14:paraId="01B8EB9F" w14:textId="77777777" w:rsidR="0084008E" w:rsidRDefault="00B50E74">
            <w:pPr>
              <w:pStyle w:val="TableText"/>
            </w:pPr>
            <w:r>
              <w:t>0:UtcTime</w:t>
            </w:r>
          </w:p>
        </w:tc>
        <w:tc>
          <w:tcPr>
            <w:tcW w:w="1843" w:type="dxa"/>
            <w:tcBorders>
              <w:top w:val="single" w:sz="4" w:space="0" w:color="auto"/>
              <w:left w:val="single" w:sz="4" w:space="0" w:color="auto"/>
              <w:bottom w:val="single" w:sz="4" w:space="0" w:color="auto"/>
              <w:right w:val="single" w:sz="4" w:space="0" w:color="auto"/>
            </w:tcBorders>
          </w:tcPr>
          <w:p w14:paraId="483F5441"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D1480A4" w14:textId="77777777" w:rsidR="0084008E" w:rsidRDefault="00B50E74">
            <w:pPr>
              <w:pStyle w:val="TableText"/>
            </w:pPr>
            <w:r>
              <w:t>O</w:t>
            </w:r>
          </w:p>
        </w:tc>
      </w:tr>
      <w:tr w:rsidR="0084008E" w14:paraId="6645569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15A262"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1277C94"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7C97B2E" w14:textId="77777777" w:rsidR="0084008E" w:rsidRDefault="00B50E74">
            <w:pPr>
              <w:pStyle w:val="TableTextWithTabs"/>
            </w:pPr>
            <w:r>
              <w:t>SupportedUntil</w:t>
            </w:r>
          </w:p>
        </w:tc>
        <w:tc>
          <w:tcPr>
            <w:tcW w:w="1275" w:type="dxa"/>
            <w:tcBorders>
              <w:top w:val="single" w:sz="4" w:space="0" w:color="auto"/>
              <w:left w:val="single" w:sz="4" w:space="0" w:color="auto"/>
              <w:bottom w:val="single" w:sz="4" w:space="0" w:color="auto"/>
              <w:right w:val="single" w:sz="4" w:space="0" w:color="auto"/>
            </w:tcBorders>
          </w:tcPr>
          <w:p w14:paraId="6E5030A7" w14:textId="77777777" w:rsidR="0084008E" w:rsidRDefault="00B50E74">
            <w:pPr>
              <w:pStyle w:val="TableText"/>
            </w:pPr>
            <w:r>
              <w:t>0:UtcTime</w:t>
            </w:r>
          </w:p>
        </w:tc>
        <w:tc>
          <w:tcPr>
            <w:tcW w:w="1843" w:type="dxa"/>
            <w:tcBorders>
              <w:top w:val="single" w:sz="4" w:space="0" w:color="auto"/>
              <w:left w:val="single" w:sz="4" w:space="0" w:color="auto"/>
              <w:bottom w:val="single" w:sz="4" w:space="0" w:color="auto"/>
              <w:right w:val="single" w:sz="4" w:space="0" w:color="auto"/>
            </w:tcBorders>
          </w:tcPr>
          <w:p w14:paraId="60EE401D"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ECDD161" w14:textId="77777777" w:rsidR="0084008E" w:rsidRDefault="00B50E74">
            <w:pPr>
              <w:pStyle w:val="TableText"/>
            </w:pPr>
            <w:r>
              <w:t>O</w:t>
            </w:r>
          </w:p>
        </w:tc>
      </w:tr>
      <w:tr w:rsidR="0084008E" w14:paraId="0D17EA9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D250B34" w14:textId="77777777" w:rsidR="0084008E" w:rsidRDefault="00B50E74">
            <w:pPr>
              <w:pStyle w:val="TableText"/>
            </w:pPr>
            <w:r>
              <w:rPr>
                <w:b/>
              </w:rPr>
              <w:t>Conformance Units</w:t>
            </w:r>
          </w:p>
        </w:tc>
      </w:tr>
      <w:tr w:rsidR="0084008E" w14:paraId="698FC03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1EC71E" w14:textId="77777777" w:rsidR="0084008E" w:rsidRDefault="00B50E74">
            <w:pPr>
              <w:pStyle w:val="TableText"/>
            </w:pPr>
            <w:r>
              <w:t>AiModelManagement</w:t>
            </w:r>
          </w:p>
        </w:tc>
      </w:tr>
    </w:tbl>
    <w:p w14:paraId="014E69F3" w14:textId="77777777" w:rsidR="0084008E" w:rsidRDefault="0084008E">
      <w:pPr>
        <w:pStyle w:val="spacer"/>
      </w:pPr>
    </w:p>
    <w:p w14:paraId="3A875084" w14:textId="77777777" w:rsidR="0084008E" w:rsidRDefault="00B50E74">
      <w:pPr>
        <w:pStyle w:val="Heading2"/>
      </w:pPr>
      <w:bookmarkStart w:id="520" w:name="_Clause_c7_12"/>
      <w:bookmarkStart w:id="521" w:name="_Toc238636496"/>
      <w:r>
        <w:t>ModelRegistryType</w:t>
      </w:r>
      <w:bookmarkEnd w:id="520"/>
      <w:bookmarkEnd w:id="521"/>
    </w:p>
    <w:p w14:paraId="53C9A0CD" w14:textId="77777777" w:rsidR="0084008E" w:rsidRDefault="00B50E74">
      <w:pPr>
        <w:pStyle w:val="PARAGRAPH"/>
      </w:pPr>
      <w:r>
        <w:t>A catalogue of models and the datasets they were trained on. It narrows the abstract registry's group placeholder to model publishers, so that a client browsing it knows what it will find rather than discovering it.</w:t>
      </w:r>
    </w:p>
    <w:p w14:paraId="26FB1F41" w14:textId="28781E0A" w:rsidR="0084008E" w:rsidRDefault="00B50E74">
      <w:pPr>
        <w:pStyle w:val="TABLE-title"/>
      </w:pPr>
      <w:bookmarkStart w:id="522" w:name="_Tab_c7_12_def"/>
      <w:bookmarkStart w:id="523" w:name="_Toc238636642"/>
      <w:r>
        <w:t xml:space="preserve">Table </w:t>
      </w:r>
      <w:r>
        <w:fldChar w:fldCharType="begin"/>
      </w:r>
      <w:r>
        <w:instrText xml:space="preserve"> SEQ Table \* ARABIC </w:instrText>
      </w:r>
      <w:r>
        <w:fldChar w:fldCharType="separate"/>
      </w:r>
      <w:r w:rsidR="00171EA8">
        <w:rPr>
          <w:noProof/>
        </w:rPr>
        <w:t>51</w:t>
      </w:r>
      <w:r>
        <w:fldChar w:fldCharType="end"/>
      </w:r>
      <w:r>
        <w:t xml:space="preserve"> – ModelRegistryType definition</w:t>
      </w:r>
      <w:bookmarkEnd w:id="522"/>
      <w:bookmarkEnd w:id="52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008E" w14:paraId="4ACD75D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8AF6F7B" w14:textId="77777777" w:rsidR="0084008E" w:rsidRDefault="00B50E7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85D2A9B" w14:textId="77777777" w:rsidR="0084008E" w:rsidRDefault="00B50E74">
            <w:pPr>
              <w:pStyle w:val="TableText"/>
            </w:pPr>
            <w:r>
              <w:rPr>
                <w:b/>
              </w:rPr>
              <w:t>Value</w:t>
            </w:r>
          </w:p>
        </w:tc>
      </w:tr>
      <w:tr w:rsidR="0084008E" w14:paraId="472D8E1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EF43A4F" w14:textId="77777777" w:rsidR="0084008E" w:rsidRDefault="00B50E7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79B0C28" w14:textId="77777777" w:rsidR="0084008E" w:rsidRDefault="00B50E74">
            <w:pPr>
              <w:pStyle w:val="TableText"/>
            </w:pPr>
            <w:r>
              <w:t>2:ModelRegistryType</w:t>
            </w:r>
          </w:p>
        </w:tc>
      </w:tr>
      <w:tr w:rsidR="0084008E" w14:paraId="39B201C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B85C4A" w14:textId="77777777" w:rsidR="0084008E" w:rsidRDefault="00B50E7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F9AEB5C" w14:textId="77777777" w:rsidR="0084008E" w:rsidRDefault="00B50E74">
            <w:pPr>
              <w:pStyle w:val="TableText"/>
            </w:pPr>
            <w:r>
              <w:t>False</w:t>
            </w:r>
          </w:p>
        </w:tc>
      </w:tr>
      <w:tr w:rsidR="0084008E" w14:paraId="7CFAB97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35D8289" w14:textId="77777777" w:rsidR="0084008E" w:rsidRDefault="00B50E7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45F920D" w14:textId="77777777" w:rsidR="0084008E" w:rsidRDefault="00B50E7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8866416" w14:textId="77777777" w:rsidR="0084008E" w:rsidRDefault="00B50E7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EACC8AD" w14:textId="77777777" w:rsidR="0084008E" w:rsidRDefault="00B50E7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C3B139E" w14:textId="77777777" w:rsidR="0084008E" w:rsidRDefault="00B50E7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3037727" w14:textId="77777777" w:rsidR="0084008E" w:rsidRDefault="00B50E74">
            <w:pPr>
              <w:pStyle w:val="TableText"/>
            </w:pPr>
            <w:r>
              <w:rPr>
                <w:b/>
              </w:rPr>
              <w:t>Other</w:t>
            </w:r>
          </w:p>
        </w:tc>
      </w:tr>
      <w:tr w:rsidR="0084008E" w14:paraId="39AA987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FED3A4" w14:textId="77777777" w:rsidR="0084008E" w:rsidRDefault="00B50E74">
            <w:pPr>
              <w:pStyle w:val="TableText"/>
            </w:pPr>
            <w:r>
              <w:t>Subtype of the 1:RegistryType defined in OPC 10000-5, i.e. inheriting the InstanceDeclarations of that Node.</w:t>
            </w:r>
          </w:p>
        </w:tc>
      </w:tr>
      <w:tr w:rsidR="0084008E" w14:paraId="60A920D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DCE8A5" w14:textId="77777777" w:rsidR="0084008E" w:rsidRDefault="00B50E74">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1D359147" w14:textId="77777777" w:rsidR="0084008E" w:rsidRDefault="00B50E74">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18F3EE1" w14:textId="77777777" w:rsidR="0084008E" w:rsidRDefault="00B50E74">
            <w:pPr>
              <w:pStyle w:val="TableTextWithTabs"/>
            </w:pPr>
            <w:r>
              <w:t>&lt;Group&gt;</w:t>
            </w:r>
          </w:p>
        </w:tc>
        <w:tc>
          <w:tcPr>
            <w:tcW w:w="1275" w:type="dxa"/>
            <w:tcBorders>
              <w:top w:val="single" w:sz="4" w:space="0" w:color="auto"/>
              <w:left w:val="single" w:sz="4" w:space="0" w:color="auto"/>
              <w:bottom w:val="single" w:sz="4" w:space="0" w:color="auto"/>
              <w:right w:val="single" w:sz="4" w:space="0" w:color="auto"/>
            </w:tcBorders>
          </w:tcPr>
          <w:p w14:paraId="3CDE6902" w14:textId="77777777" w:rsidR="0084008E" w:rsidRDefault="0084008E">
            <w:pPr>
              <w:pStyle w:val="TableText"/>
            </w:pPr>
          </w:p>
        </w:tc>
        <w:tc>
          <w:tcPr>
            <w:tcW w:w="1843" w:type="dxa"/>
            <w:tcBorders>
              <w:top w:val="single" w:sz="4" w:space="0" w:color="auto"/>
              <w:left w:val="single" w:sz="4" w:space="0" w:color="auto"/>
              <w:bottom w:val="single" w:sz="4" w:space="0" w:color="auto"/>
              <w:right w:val="single" w:sz="4" w:space="0" w:color="auto"/>
            </w:tcBorders>
          </w:tcPr>
          <w:p w14:paraId="66C657EF" w14:textId="77777777" w:rsidR="0084008E" w:rsidRDefault="00B50E74">
            <w:pPr>
              <w:pStyle w:val="TableText"/>
            </w:pPr>
            <w:r>
              <w:t>ModelPublisherType</w:t>
            </w:r>
          </w:p>
        </w:tc>
        <w:tc>
          <w:tcPr>
            <w:tcW w:w="851" w:type="dxa"/>
            <w:tcBorders>
              <w:top w:val="single" w:sz="4" w:space="0" w:color="auto"/>
              <w:left w:val="single" w:sz="4" w:space="0" w:color="auto"/>
              <w:bottom w:val="single" w:sz="4" w:space="0" w:color="auto"/>
              <w:right w:val="single" w:sz="4" w:space="0" w:color="auto"/>
            </w:tcBorders>
          </w:tcPr>
          <w:p w14:paraId="2DA87ECB" w14:textId="77777777" w:rsidR="0084008E" w:rsidRDefault="00B50E74">
            <w:pPr>
              <w:pStyle w:val="TableText"/>
            </w:pPr>
            <w:r>
              <w:t>OP</w:t>
            </w:r>
          </w:p>
        </w:tc>
      </w:tr>
      <w:tr w:rsidR="0084008E" w14:paraId="535ED19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FC26DD5" w14:textId="77777777" w:rsidR="0084008E" w:rsidRDefault="00B50E74">
            <w:pPr>
              <w:pStyle w:val="TableText"/>
            </w:pPr>
            <w:r>
              <w:rPr>
                <w:b/>
              </w:rPr>
              <w:t>Conformance Units</w:t>
            </w:r>
          </w:p>
        </w:tc>
      </w:tr>
      <w:tr w:rsidR="0084008E" w14:paraId="779B921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2E2CB3C" w14:textId="77777777" w:rsidR="0084008E" w:rsidRDefault="00B50E74">
            <w:pPr>
              <w:pStyle w:val="TableText"/>
            </w:pPr>
            <w:r>
              <w:t>AiModelManagement</w:t>
            </w:r>
          </w:p>
        </w:tc>
      </w:tr>
    </w:tbl>
    <w:p w14:paraId="14021358" w14:textId="77777777" w:rsidR="0084008E" w:rsidRDefault="0084008E">
      <w:pPr>
        <w:pStyle w:val="spacer"/>
      </w:pPr>
    </w:p>
    <w:p w14:paraId="3328B595" w14:textId="77777777" w:rsidR="0084008E" w:rsidRDefault="00B50E74">
      <w:pPr>
        <w:pStyle w:val="Heading2"/>
      </w:pPr>
      <w:bookmarkStart w:id="524" w:name="_Clause_c7_13"/>
      <w:bookmarkStart w:id="525" w:name="_Toc238636497"/>
      <w:r>
        <w:t>ModelPublisherType</w:t>
      </w:r>
      <w:bookmarkEnd w:id="524"/>
      <w:bookmarkEnd w:id="525"/>
    </w:p>
    <w:p w14:paraId="6EE43BA6" w14:textId="77777777" w:rsidR="0084008E" w:rsidRDefault="00B50E74">
      <w:pPr>
        <w:pStyle w:val="PARAGRAPH"/>
      </w:pPr>
      <w:r>
        <w:t>One publisher's namespace within a model registry: the organisation or project that released the models it contains. Publisher is the first element of the publisher/name/version triple by which every catalogue in practice identifies a model.</w:t>
      </w:r>
    </w:p>
    <w:p w14:paraId="32DC4B73" w14:textId="4C9C7CDA" w:rsidR="0084008E" w:rsidRDefault="00B50E74">
      <w:pPr>
        <w:pStyle w:val="TABLE-title"/>
      </w:pPr>
      <w:bookmarkStart w:id="526" w:name="_Tab_c7_13_def"/>
      <w:bookmarkStart w:id="527" w:name="_Toc238636643"/>
      <w:r>
        <w:lastRenderedPageBreak/>
        <w:t xml:space="preserve">Table </w:t>
      </w:r>
      <w:r>
        <w:fldChar w:fldCharType="begin"/>
      </w:r>
      <w:r>
        <w:instrText xml:space="preserve"> SEQ Table \* ARABIC </w:instrText>
      </w:r>
      <w:r>
        <w:fldChar w:fldCharType="separate"/>
      </w:r>
      <w:r w:rsidR="00171EA8">
        <w:rPr>
          <w:noProof/>
        </w:rPr>
        <w:t>52</w:t>
      </w:r>
      <w:r>
        <w:fldChar w:fldCharType="end"/>
      </w:r>
      <w:r>
        <w:t xml:space="preserve"> – ModelPublisherType definition</w:t>
      </w:r>
      <w:bookmarkEnd w:id="526"/>
      <w:bookmarkEnd w:id="52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008E" w14:paraId="2640E02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5EC45A5" w14:textId="77777777" w:rsidR="0084008E" w:rsidRDefault="00B50E7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21C5F2B" w14:textId="77777777" w:rsidR="0084008E" w:rsidRDefault="00B50E74">
            <w:pPr>
              <w:pStyle w:val="TableText"/>
            </w:pPr>
            <w:r>
              <w:rPr>
                <w:b/>
              </w:rPr>
              <w:t>Value</w:t>
            </w:r>
          </w:p>
        </w:tc>
      </w:tr>
      <w:tr w:rsidR="0084008E" w14:paraId="21E37FC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16FE77F" w14:textId="77777777" w:rsidR="0084008E" w:rsidRDefault="00B50E7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CB52D5F" w14:textId="77777777" w:rsidR="0084008E" w:rsidRDefault="00B50E74">
            <w:pPr>
              <w:pStyle w:val="TableText"/>
            </w:pPr>
            <w:r>
              <w:t>2:ModelPublisherType</w:t>
            </w:r>
          </w:p>
        </w:tc>
      </w:tr>
      <w:tr w:rsidR="0084008E" w14:paraId="2FA8A4D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411A8A" w14:textId="77777777" w:rsidR="0084008E" w:rsidRDefault="00B50E7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2FDB031" w14:textId="77777777" w:rsidR="0084008E" w:rsidRDefault="00B50E74">
            <w:pPr>
              <w:pStyle w:val="TableText"/>
            </w:pPr>
            <w:r>
              <w:t>False</w:t>
            </w:r>
          </w:p>
        </w:tc>
      </w:tr>
      <w:tr w:rsidR="0084008E" w14:paraId="73C8BFD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6D0AEBC" w14:textId="77777777" w:rsidR="0084008E" w:rsidRDefault="00B50E7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C6BC03" w14:textId="77777777" w:rsidR="0084008E" w:rsidRDefault="00B50E7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DFE21D6" w14:textId="77777777" w:rsidR="0084008E" w:rsidRDefault="00B50E7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296EAE2" w14:textId="77777777" w:rsidR="0084008E" w:rsidRDefault="00B50E7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BD4F779" w14:textId="77777777" w:rsidR="0084008E" w:rsidRDefault="00B50E7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FCE738F" w14:textId="77777777" w:rsidR="0084008E" w:rsidRDefault="00B50E74">
            <w:pPr>
              <w:pStyle w:val="TableText"/>
            </w:pPr>
            <w:r>
              <w:rPr>
                <w:b/>
              </w:rPr>
              <w:t>Other</w:t>
            </w:r>
          </w:p>
        </w:tc>
      </w:tr>
      <w:tr w:rsidR="0084008E" w14:paraId="777599D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6B07B04" w14:textId="77777777" w:rsidR="0084008E" w:rsidRDefault="00B50E74">
            <w:pPr>
              <w:pStyle w:val="TableText"/>
            </w:pPr>
            <w:r>
              <w:t>Subtype of the 1:GroupType defined in OPC 10000-5, i.e. inheriting the InstanceDeclarations of that Node.</w:t>
            </w:r>
          </w:p>
        </w:tc>
      </w:tr>
      <w:tr w:rsidR="0084008E" w14:paraId="759BA00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23CB30" w14:textId="77777777" w:rsidR="0084008E" w:rsidRDefault="00B50E74">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7AA1BA5D" w14:textId="77777777" w:rsidR="0084008E" w:rsidRDefault="00B50E74">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038FE39" w14:textId="77777777" w:rsidR="0084008E" w:rsidRDefault="00B50E74">
            <w:pPr>
              <w:pStyle w:val="TableTextWithTabs"/>
            </w:pPr>
            <w:r>
              <w:t>&lt;Resource&gt;</w:t>
            </w:r>
          </w:p>
        </w:tc>
        <w:tc>
          <w:tcPr>
            <w:tcW w:w="1275" w:type="dxa"/>
            <w:tcBorders>
              <w:top w:val="single" w:sz="4" w:space="0" w:color="auto"/>
              <w:left w:val="single" w:sz="4" w:space="0" w:color="auto"/>
              <w:bottom w:val="single" w:sz="4" w:space="0" w:color="auto"/>
              <w:right w:val="single" w:sz="4" w:space="0" w:color="auto"/>
            </w:tcBorders>
          </w:tcPr>
          <w:p w14:paraId="1C082E6E" w14:textId="77777777" w:rsidR="0084008E" w:rsidRDefault="0084008E">
            <w:pPr>
              <w:pStyle w:val="TableText"/>
            </w:pPr>
          </w:p>
        </w:tc>
        <w:tc>
          <w:tcPr>
            <w:tcW w:w="1843" w:type="dxa"/>
            <w:tcBorders>
              <w:top w:val="single" w:sz="4" w:space="0" w:color="auto"/>
              <w:left w:val="single" w:sz="4" w:space="0" w:color="auto"/>
              <w:bottom w:val="single" w:sz="4" w:space="0" w:color="auto"/>
              <w:right w:val="single" w:sz="4" w:space="0" w:color="auto"/>
            </w:tcBorders>
          </w:tcPr>
          <w:p w14:paraId="1026CED8" w14:textId="77777777" w:rsidR="0084008E" w:rsidRDefault="00B50E74">
            <w:pPr>
              <w:pStyle w:val="TableText"/>
            </w:pPr>
            <w:r>
              <w:t>AiResourceType</w:t>
            </w:r>
          </w:p>
        </w:tc>
        <w:tc>
          <w:tcPr>
            <w:tcW w:w="851" w:type="dxa"/>
            <w:tcBorders>
              <w:top w:val="single" w:sz="4" w:space="0" w:color="auto"/>
              <w:left w:val="single" w:sz="4" w:space="0" w:color="auto"/>
              <w:bottom w:val="single" w:sz="4" w:space="0" w:color="auto"/>
              <w:right w:val="single" w:sz="4" w:space="0" w:color="auto"/>
            </w:tcBorders>
          </w:tcPr>
          <w:p w14:paraId="328CFFFC" w14:textId="77777777" w:rsidR="0084008E" w:rsidRDefault="00B50E74">
            <w:pPr>
              <w:pStyle w:val="TableText"/>
            </w:pPr>
            <w:r>
              <w:t>OP</w:t>
            </w:r>
          </w:p>
        </w:tc>
      </w:tr>
      <w:tr w:rsidR="0084008E" w14:paraId="6E57EF8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51FE7C6" w14:textId="77777777" w:rsidR="0084008E" w:rsidRDefault="00B50E74">
            <w:pPr>
              <w:pStyle w:val="TableText"/>
            </w:pPr>
            <w:r>
              <w:rPr>
                <w:b/>
              </w:rPr>
              <w:t>Conformance Units</w:t>
            </w:r>
          </w:p>
        </w:tc>
      </w:tr>
      <w:tr w:rsidR="0084008E" w14:paraId="3E8E1CE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1C2333A" w14:textId="77777777" w:rsidR="0084008E" w:rsidRDefault="00B50E74">
            <w:pPr>
              <w:pStyle w:val="TableText"/>
            </w:pPr>
            <w:r>
              <w:t>AiModelManagement</w:t>
            </w:r>
          </w:p>
        </w:tc>
      </w:tr>
    </w:tbl>
    <w:p w14:paraId="76320043" w14:textId="77777777" w:rsidR="0084008E" w:rsidRDefault="0084008E">
      <w:pPr>
        <w:pStyle w:val="spacer"/>
      </w:pPr>
    </w:p>
    <w:p w14:paraId="59534CAE" w14:textId="77777777" w:rsidR="0084008E" w:rsidRDefault="00B50E74">
      <w:pPr>
        <w:pStyle w:val="Heading2"/>
      </w:pPr>
      <w:bookmarkStart w:id="528" w:name="_Clause_c7_14"/>
      <w:bookmarkStart w:id="529" w:name="_Toc238636498"/>
      <w:r>
        <w:t>AiResourceType</w:t>
      </w:r>
      <w:bookmarkEnd w:id="528"/>
      <w:bookmarkEnd w:id="529"/>
    </w:p>
    <w:p w14:paraId="7967F38D" w14:textId="77777777" w:rsidR="0084008E" w:rsidRDefault="00B50E74">
      <w:pPr>
        <w:pStyle w:val="PARAGRAPH"/>
      </w:pPr>
      <w:r>
        <w:t>Abstract base of everything a model registry holds. It exists so that the inherited &lt;Resource&gt; placeholder can be narrowed ONCE to something that admits models and datasets and nothing else - a publisher holds both, and a placeholder can be overridden only by one declaration.</w:t>
      </w:r>
    </w:p>
    <w:p w14:paraId="5048BE27" w14:textId="00A47060" w:rsidR="0084008E" w:rsidRDefault="00B50E74">
      <w:pPr>
        <w:pStyle w:val="TABLE-title"/>
      </w:pPr>
      <w:bookmarkStart w:id="530" w:name="_Tab_c7_14_def"/>
      <w:bookmarkStart w:id="531" w:name="_Toc238636644"/>
      <w:r>
        <w:t xml:space="preserve">Table </w:t>
      </w:r>
      <w:r>
        <w:fldChar w:fldCharType="begin"/>
      </w:r>
      <w:r>
        <w:instrText xml:space="preserve"> SEQ Table \* ARABIC </w:instrText>
      </w:r>
      <w:r>
        <w:fldChar w:fldCharType="separate"/>
      </w:r>
      <w:r w:rsidR="00171EA8">
        <w:rPr>
          <w:noProof/>
        </w:rPr>
        <w:t>53</w:t>
      </w:r>
      <w:r>
        <w:fldChar w:fldCharType="end"/>
      </w:r>
      <w:r>
        <w:t xml:space="preserve"> – AiResourceType definition</w:t>
      </w:r>
      <w:bookmarkEnd w:id="530"/>
      <w:bookmarkEnd w:id="53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008E" w14:paraId="6CF7058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04C9B9D" w14:textId="77777777" w:rsidR="0084008E" w:rsidRDefault="00B50E7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2648354" w14:textId="77777777" w:rsidR="0084008E" w:rsidRDefault="00B50E74">
            <w:pPr>
              <w:pStyle w:val="TableText"/>
            </w:pPr>
            <w:r>
              <w:rPr>
                <w:b/>
              </w:rPr>
              <w:t>Value</w:t>
            </w:r>
          </w:p>
        </w:tc>
      </w:tr>
      <w:tr w:rsidR="0084008E" w14:paraId="5B9B2C4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5AF520B" w14:textId="77777777" w:rsidR="0084008E" w:rsidRDefault="00B50E7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FB143C7" w14:textId="77777777" w:rsidR="0084008E" w:rsidRDefault="00B50E74">
            <w:pPr>
              <w:pStyle w:val="TableText"/>
            </w:pPr>
            <w:r>
              <w:t>2:AiResourceType</w:t>
            </w:r>
          </w:p>
        </w:tc>
      </w:tr>
      <w:tr w:rsidR="0084008E" w14:paraId="6AFEC14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2669F0" w14:textId="77777777" w:rsidR="0084008E" w:rsidRDefault="00B50E7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7700ED8" w14:textId="77777777" w:rsidR="0084008E" w:rsidRDefault="00B50E74">
            <w:pPr>
              <w:pStyle w:val="TableText"/>
            </w:pPr>
            <w:r>
              <w:t>True</w:t>
            </w:r>
          </w:p>
        </w:tc>
      </w:tr>
      <w:tr w:rsidR="0084008E" w14:paraId="4A4911E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21CF4A8" w14:textId="77777777" w:rsidR="0084008E" w:rsidRDefault="00B50E7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5A18F3F" w14:textId="77777777" w:rsidR="0084008E" w:rsidRDefault="00B50E7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F4E11A3" w14:textId="77777777" w:rsidR="0084008E" w:rsidRDefault="00B50E7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CF7F7D0" w14:textId="77777777" w:rsidR="0084008E" w:rsidRDefault="00B50E7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3CFE2B5" w14:textId="77777777" w:rsidR="0084008E" w:rsidRDefault="00B50E7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3C11FBA" w14:textId="77777777" w:rsidR="0084008E" w:rsidRDefault="00B50E74">
            <w:pPr>
              <w:pStyle w:val="TableText"/>
            </w:pPr>
            <w:r>
              <w:rPr>
                <w:b/>
              </w:rPr>
              <w:t>Other</w:t>
            </w:r>
          </w:p>
        </w:tc>
      </w:tr>
      <w:tr w:rsidR="0084008E" w14:paraId="704016B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38D2D18" w14:textId="77777777" w:rsidR="0084008E" w:rsidRDefault="00B50E74">
            <w:pPr>
              <w:pStyle w:val="TableText"/>
            </w:pPr>
            <w:r>
              <w:t>Subtype of the 1:ResourceType defined in OPC 10000-5, i.e. inheriting the InstanceDeclarations of that Node.</w:t>
            </w:r>
          </w:p>
        </w:tc>
      </w:tr>
      <w:tr w:rsidR="0084008E" w14:paraId="65B36D5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3F87216" w14:textId="77777777" w:rsidR="0084008E" w:rsidRDefault="00B50E74">
            <w:pPr>
              <w:pStyle w:val="TableText"/>
            </w:pPr>
            <w:r>
              <w:rPr>
                <w:b/>
              </w:rPr>
              <w:t>Conformance Units</w:t>
            </w:r>
          </w:p>
        </w:tc>
      </w:tr>
      <w:tr w:rsidR="0084008E" w14:paraId="2F76E2A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B9AEF91" w14:textId="77777777" w:rsidR="0084008E" w:rsidRDefault="00B50E74">
            <w:pPr>
              <w:pStyle w:val="TableText"/>
            </w:pPr>
            <w:r>
              <w:t>AiModelManagement</w:t>
            </w:r>
          </w:p>
        </w:tc>
      </w:tr>
    </w:tbl>
    <w:p w14:paraId="70175B8E" w14:textId="77777777" w:rsidR="0084008E" w:rsidRDefault="0084008E">
      <w:pPr>
        <w:pStyle w:val="spacer"/>
      </w:pPr>
    </w:p>
    <w:p w14:paraId="72CC9AFB" w14:textId="77777777" w:rsidR="0084008E" w:rsidRDefault="00B50E74">
      <w:pPr>
        <w:pStyle w:val="Heading2"/>
      </w:pPr>
      <w:bookmarkStart w:id="532" w:name="_Clause_c7_15"/>
      <w:bookmarkStart w:id="533" w:name="_Toc238636499"/>
      <w:r>
        <w:t>ModelResourceType</w:t>
      </w:r>
      <w:bookmarkEnd w:id="532"/>
      <w:bookmarkEnd w:id="533"/>
    </w:p>
    <w:p w14:paraId="795071C4" w14:textId="77777777" w:rsidR="0084008E" w:rsidRDefault="00B50E74">
      <w:pPr>
        <w:pStyle w:val="PARAGRAPH"/>
      </w:pPr>
      <w:r>
        <w:t>One model in a catalogue. Its versions are immutable and identified by content, so a version that has been seen cannot change meaning; mutable names such as a branch or a release channel are pointers AT versions, never versions themselves. Because the base type is a FileType, a Server that holds the artefact serves it through the inherited Open, Read and Close; one that only describes it leaves those unimplemented and points at the artefact instead.</w:t>
      </w:r>
    </w:p>
    <w:p w14:paraId="6844CFE0" w14:textId="74B6D8E1" w:rsidR="0084008E" w:rsidRDefault="00B50E74">
      <w:pPr>
        <w:pStyle w:val="TABLE-title"/>
      </w:pPr>
      <w:bookmarkStart w:id="534" w:name="_Tab_c7_15_def"/>
      <w:bookmarkStart w:id="535" w:name="_Toc238636645"/>
      <w:r>
        <w:t xml:space="preserve">Table </w:t>
      </w:r>
      <w:r>
        <w:fldChar w:fldCharType="begin"/>
      </w:r>
      <w:r>
        <w:instrText xml:space="preserve"> SEQ Table \* ARABIC </w:instrText>
      </w:r>
      <w:r>
        <w:fldChar w:fldCharType="separate"/>
      </w:r>
      <w:r w:rsidR="00171EA8">
        <w:rPr>
          <w:noProof/>
        </w:rPr>
        <w:t>54</w:t>
      </w:r>
      <w:r>
        <w:fldChar w:fldCharType="end"/>
      </w:r>
      <w:r>
        <w:t xml:space="preserve"> – ModelResourceType definition</w:t>
      </w:r>
      <w:bookmarkEnd w:id="534"/>
      <w:bookmarkEnd w:id="53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008E" w14:paraId="7EE1C2A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68491C" w14:textId="77777777" w:rsidR="0084008E" w:rsidRDefault="00B50E7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7A516A5" w14:textId="77777777" w:rsidR="0084008E" w:rsidRDefault="00B50E74">
            <w:pPr>
              <w:pStyle w:val="TableText"/>
            </w:pPr>
            <w:r>
              <w:rPr>
                <w:b/>
              </w:rPr>
              <w:t>Value</w:t>
            </w:r>
          </w:p>
        </w:tc>
      </w:tr>
      <w:tr w:rsidR="0084008E" w14:paraId="35F69F3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91C5AE0" w14:textId="77777777" w:rsidR="0084008E" w:rsidRDefault="00B50E7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D1FC92D" w14:textId="77777777" w:rsidR="0084008E" w:rsidRDefault="00B50E74">
            <w:pPr>
              <w:pStyle w:val="TableText"/>
            </w:pPr>
            <w:r>
              <w:t>2:ModelResourceType</w:t>
            </w:r>
          </w:p>
        </w:tc>
      </w:tr>
      <w:tr w:rsidR="0084008E" w14:paraId="51480E7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97BB48" w14:textId="77777777" w:rsidR="0084008E" w:rsidRDefault="00B50E7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8F2D96E" w14:textId="77777777" w:rsidR="0084008E" w:rsidRDefault="00B50E74">
            <w:pPr>
              <w:pStyle w:val="TableText"/>
            </w:pPr>
            <w:r>
              <w:t>False</w:t>
            </w:r>
          </w:p>
        </w:tc>
      </w:tr>
      <w:tr w:rsidR="0084008E" w14:paraId="546028F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64BC277" w14:textId="77777777" w:rsidR="0084008E" w:rsidRDefault="00B50E7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3EDC173" w14:textId="77777777" w:rsidR="0084008E" w:rsidRDefault="00B50E7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57C474E" w14:textId="77777777" w:rsidR="0084008E" w:rsidRDefault="00B50E7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4279930" w14:textId="77777777" w:rsidR="0084008E" w:rsidRDefault="00B50E7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86E00B1" w14:textId="77777777" w:rsidR="0084008E" w:rsidRDefault="00B50E7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51CFE0F" w14:textId="77777777" w:rsidR="0084008E" w:rsidRDefault="00B50E74">
            <w:pPr>
              <w:pStyle w:val="TableText"/>
            </w:pPr>
            <w:r>
              <w:rPr>
                <w:b/>
              </w:rPr>
              <w:t>Other</w:t>
            </w:r>
          </w:p>
        </w:tc>
      </w:tr>
      <w:tr w:rsidR="0084008E" w14:paraId="080FC8D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9EEF2C0" w14:textId="77777777" w:rsidR="0084008E" w:rsidRDefault="00B50E74">
            <w:pPr>
              <w:pStyle w:val="TableText"/>
            </w:pPr>
            <w:r>
              <w:t>Subtype of the AiResourceType defined in OPC 10000-5, i.e. inheriting the InstanceDeclarations of that Node.</w:t>
            </w:r>
          </w:p>
        </w:tc>
      </w:tr>
      <w:tr w:rsidR="0084008E" w14:paraId="6097F24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897F40"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D06B47A"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C8C0528" w14:textId="77777777" w:rsidR="0084008E" w:rsidRDefault="00B50E74">
            <w:pPr>
              <w:pStyle w:val="TableTextWithTabs"/>
            </w:pPr>
            <w:r>
              <w:t>TaskKind</w:t>
            </w:r>
          </w:p>
        </w:tc>
        <w:tc>
          <w:tcPr>
            <w:tcW w:w="1275" w:type="dxa"/>
            <w:tcBorders>
              <w:top w:val="single" w:sz="4" w:space="0" w:color="auto"/>
              <w:left w:val="single" w:sz="4" w:space="0" w:color="auto"/>
              <w:bottom w:val="single" w:sz="4" w:space="0" w:color="auto"/>
              <w:right w:val="single" w:sz="4" w:space="0" w:color="auto"/>
            </w:tcBorders>
          </w:tcPr>
          <w:p w14:paraId="2B7A1DB3" w14:textId="77777777" w:rsidR="0084008E" w:rsidRDefault="00B50E7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72FF7B6"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7E24EF" w14:textId="77777777" w:rsidR="0084008E" w:rsidRDefault="00B50E74">
            <w:pPr>
              <w:pStyle w:val="TableText"/>
            </w:pPr>
            <w:r>
              <w:t>O</w:t>
            </w:r>
          </w:p>
        </w:tc>
      </w:tr>
      <w:tr w:rsidR="0084008E" w14:paraId="4035C33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4EF0841"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1E52F47"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A2B3DA" w14:textId="77777777" w:rsidR="0084008E" w:rsidRDefault="00B50E74">
            <w:pPr>
              <w:pStyle w:val="TableTextWithTabs"/>
            </w:pPr>
            <w:r>
              <w:t>Framework</w:t>
            </w:r>
          </w:p>
        </w:tc>
        <w:tc>
          <w:tcPr>
            <w:tcW w:w="1275" w:type="dxa"/>
            <w:tcBorders>
              <w:top w:val="single" w:sz="4" w:space="0" w:color="auto"/>
              <w:left w:val="single" w:sz="4" w:space="0" w:color="auto"/>
              <w:bottom w:val="single" w:sz="4" w:space="0" w:color="auto"/>
              <w:right w:val="single" w:sz="4" w:space="0" w:color="auto"/>
            </w:tcBorders>
          </w:tcPr>
          <w:p w14:paraId="2F0196C6" w14:textId="77777777" w:rsidR="0084008E" w:rsidRDefault="00B50E7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BEE78E6"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D7A5F4B" w14:textId="77777777" w:rsidR="0084008E" w:rsidRDefault="00B50E74">
            <w:pPr>
              <w:pStyle w:val="TableText"/>
            </w:pPr>
            <w:r>
              <w:t>O</w:t>
            </w:r>
          </w:p>
        </w:tc>
      </w:tr>
      <w:tr w:rsidR="0084008E" w14:paraId="698FDF4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A1E713"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58BDC4A"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20C511" w14:textId="77777777" w:rsidR="0084008E" w:rsidRDefault="00B50E74">
            <w:pPr>
              <w:pStyle w:val="TableTextWithTabs"/>
            </w:pPr>
            <w:r>
              <w:t>Digest</w:t>
            </w:r>
          </w:p>
        </w:tc>
        <w:tc>
          <w:tcPr>
            <w:tcW w:w="1275" w:type="dxa"/>
            <w:tcBorders>
              <w:top w:val="single" w:sz="4" w:space="0" w:color="auto"/>
              <w:left w:val="single" w:sz="4" w:space="0" w:color="auto"/>
              <w:bottom w:val="single" w:sz="4" w:space="0" w:color="auto"/>
              <w:right w:val="single" w:sz="4" w:space="0" w:color="auto"/>
            </w:tcBorders>
          </w:tcPr>
          <w:p w14:paraId="70AA43C9" w14:textId="77777777" w:rsidR="0084008E" w:rsidRDefault="00B50E74">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2233369B"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E560957" w14:textId="77777777" w:rsidR="0084008E" w:rsidRDefault="00B50E74">
            <w:pPr>
              <w:pStyle w:val="TableText"/>
            </w:pPr>
            <w:r>
              <w:t>O</w:t>
            </w:r>
          </w:p>
        </w:tc>
      </w:tr>
      <w:tr w:rsidR="0084008E" w14:paraId="4F7500F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76938A"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D351C80"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FBEF5B" w14:textId="77777777" w:rsidR="0084008E" w:rsidRDefault="00B50E74">
            <w:pPr>
              <w:pStyle w:val="TableTextWithTabs"/>
            </w:pPr>
            <w:r>
              <w:t>DigestAlgorithm</w:t>
            </w:r>
          </w:p>
        </w:tc>
        <w:tc>
          <w:tcPr>
            <w:tcW w:w="1275" w:type="dxa"/>
            <w:tcBorders>
              <w:top w:val="single" w:sz="4" w:space="0" w:color="auto"/>
              <w:left w:val="single" w:sz="4" w:space="0" w:color="auto"/>
              <w:bottom w:val="single" w:sz="4" w:space="0" w:color="auto"/>
              <w:right w:val="single" w:sz="4" w:space="0" w:color="auto"/>
            </w:tcBorders>
          </w:tcPr>
          <w:p w14:paraId="60807FBC" w14:textId="77777777" w:rsidR="0084008E" w:rsidRDefault="00B50E7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C0EF968"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E7873ED" w14:textId="77777777" w:rsidR="0084008E" w:rsidRDefault="00B50E74">
            <w:pPr>
              <w:pStyle w:val="TableText"/>
            </w:pPr>
            <w:r>
              <w:t>O</w:t>
            </w:r>
          </w:p>
        </w:tc>
      </w:tr>
      <w:tr w:rsidR="0084008E" w14:paraId="56B274E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0B0382"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C4A7407"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CDD5525" w14:textId="77777777" w:rsidR="0084008E" w:rsidRDefault="00B50E74">
            <w:pPr>
              <w:pStyle w:val="TableTextWithTabs"/>
            </w:pPr>
            <w:r>
              <w:t>SizeBytes</w:t>
            </w:r>
          </w:p>
        </w:tc>
        <w:tc>
          <w:tcPr>
            <w:tcW w:w="1275" w:type="dxa"/>
            <w:tcBorders>
              <w:top w:val="single" w:sz="4" w:space="0" w:color="auto"/>
              <w:left w:val="single" w:sz="4" w:space="0" w:color="auto"/>
              <w:bottom w:val="single" w:sz="4" w:space="0" w:color="auto"/>
              <w:right w:val="single" w:sz="4" w:space="0" w:color="auto"/>
            </w:tcBorders>
          </w:tcPr>
          <w:p w14:paraId="03F93062" w14:textId="77777777" w:rsidR="0084008E" w:rsidRDefault="00B50E74">
            <w:pPr>
              <w:pStyle w:val="TableText"/>
            </w:pPr>
            <w:r>
              <w:t>0:UInt64</w:t>
            </w:r>
          </w:p>
        </w:tc>
        <w:tc>
          <w:tcPr>
            <w:tcW w:w="1843" w:type="dxa"/>
            <w:tcBorders>
              <w:top w:val="single" w:sz="4" w:space="0" w:color="auto"/>
              <w:left w:val="single" w:sz="4" w:space="0" w:color="auto"/>
              <w:bottom w:val="single" w:sz="4" w:space="0" w:color="auto"/>
              <w:right w:val="single" w:sz="4" w:space="0" w:color="auto"/>
            </w:tcBorders>
          </w:tcPr>
          <w:p w14:paraId="4642B5EB"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2E5C216" w14:textId="77777777" w:rsidR="0084008E" w:rsidRDefault="00B50E74">
            <w:pPr>
              <w:pStyle w:val="TableText"/>
            </w:pPr>
            <w:r>
              <w:t>O</w:t>
            </w:r>
          </w:p>
        </w:tc>
      </w:tr>
      <w:tr w:rsidR="0084008E" w14:paraId="173B506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5E935B"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52B31E7"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9BBA00F" w14:textId="77777777" w:rsidR="0084008E" w:rsidRDefault="00B50E74">
            <w:pPr>
              <w:pStyle w:val="TableTextWithTabs"/>
            </w:pPr>
            <w:r>
              <w:t>Gated</w:t>
            </w:r>
          </w:p>
        </w:tc>
        <w:tc>
          <w:tcPr>
            <w:tcW w:w="1275" w:type="dxa"/>
            <w:tcBorders>
              <w:top w:val="single" w:sz="4" w:space="0" w:color="auto"/>
              <w:left w:val="single" w:sz="4" w:space="0" w:color="auto"/>
              <w:bottom w:val="single" w:sz="4" w:space="0" w:color="auto"/>
              <w:right w:val="single" w:sz="4" w:space="0" w:color="auto"/>
            </w:tcBorders>
          </w:tcPr>
          <w:p w14:paraId="771415E0" w14:textId="77777777" w:rsidR="0084008E" w:rsidRDefault="00B50E74">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2A01277E"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DDFB49F" w14:textId="77777777" w:rsidR="0084008E" w:rsidRDefault="00B50E74">
            <w:pPr>
              <w:pStyle w:val="TableText"/>
            </w:pPr>
            <w:r>
              <w:t>O</w:t>
            </w:r>
          </w:p>
        </w:tc>
      </w:tr>
      <w:tr w:rsidR="0084008E" w14:paraId="5987754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5DF7F4"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FE7888C"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65CC01F" w14:textId="77777777" w:rsidR="0084008E" w:rsidRDefault="00B50E74">
            <w:pPr>
              <w:pStyle w:val="TableTextWithTabs"/>
            </w:pPr>
            <w:r>
              <w:t>MutableRefs</w:t>
            </w:r>
          </w:p>
        </w:tc>
        <w:tc>
          <w:tcPr>
            <w:tcW w:w="1275" w:type="dxa"/>
            <w:tcBorders>
              <w:top w:val="single" w:sz="4" w:space="0" w:color="auto"/>
              <w:left w:val="single" w:sz="4" w:space="0" w:color="auto"/>
              <w:bottom w:val="single" w:sz="4" w:space="0" w:color="auto"/>
              <w:right w:val="single" w:sz="4" w:space="0" w:color="auto"/>
            </w:tcBorders>
          </w:tcPr>
          <w:p w14:paraId="5BBE5D2C" w14:textId="77777777" w:rsidR="0084008E" w:rsidRDefault="00B50E7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BCAEED0"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520C061" w14:textId="77777777" w:rsidR="0084008E" w:rsidRDefault="00B50E74">
            <w:pPr>
              <w:pStyle w:val="TableText"/>
            </w:pPr>
            <w:r>
              <w:t>O</w:t>
            </w:r>
          </w:p>
        </w:tc>
      </w:tr>
      <w:tr w:rsidR="0084008E" w14:paraId="3CA9F43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470E7D"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86557E9"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7444291" w14:textId="77777777" w:rsidR="0084008E" w:rsidRDefault="00B50E74">
            <w:pPr>
              <w:pStyle w:val="TableTextWithTabs"/>
            </w:pPr>
            <w:r>
              <w:t>DigestProvenance</w:t>
            </w:r>
          </w:p>
        </w:tc>
        <w:tc>
          <w:tcPr>
            <w:tcW w:w="1275" w:type="dxa"/>
            <w:tcBorders>
              <w:top w:val="single" w:sz="4" w:space="0" w:color="auto"/>
              <w:left w:val="single" w:sz="4" w:space="0" w:color="auto"/>
              <w:bottom w:val="single" w:sz="4" w:space="0" w:color="auto"/>
              <w:right w:val="single" w:sz="4" w:space="0" w:color="auto"/>
            </w:tcBorders>
          </w:tcPr>
          <w:p w14:paraId="27F58E54" w14:textId="77777777" w:rsidR="0084008E" w:rsidRDefault="00B50E74">
            <w:pPr>
              <w:pStyle w:val="TableText"/>
            </w:pPr>
            <w:r>
              <w:t>DigestProvenanceEnum</w:t>
            </w:r>
          </w:p>
        </w:tc>
        <w:tc>
          <w:tcPr>
            <w:tcW w:w="1843" w:type="dxa"/>
            <w:tcBorders>
              <w:top w:val="single" w:sz="4" w:space="0" w:color="auto"/>
              <w:left w:val="single" w:sz="4" w:space="0" w:color="auto"/>
              <w:bottom w:val="single" w:sz="4" w:space="0" w:color="auto"/>
              <w:right w:val="single" w:sz="4" w:space="0" w:color="auto"/>
            </w:tcBorders>
          </w:tcPr>
          <w:p w14:paraId="26B1EC98"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4DAB450" w14:textId="77777777" w:rsidR="0084008E" w:rsidRDefault="00B50E74">
            <w:pPr>
              <w:pStyle w:val="TableText"/>
            </w:pPr>
            <w:r>
              <w:t>O</w:t>
            </w:r>
          </w:p>
        </w:tc>
      </w:tr>
      <w:tr w:rsidR="0084008E" w14:paraId="5F09AA6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69BC878" w14:textId="77777777" w:rsidR="0084008E" w:rsidRDefault="00B50E74">
            <w:pPr>
              <w:pStyle w:val="TableText"/>
            </w:pPr>
            <w:r>
              <w:rPr>
                <w:b/>
              </w:rPr>
              <w:t>Conformance Units</w:t>
            </w:r>
          </w:p>
        </w:tc>
      </w:tr>
      <w:tr w:rsidR="0084008E" w14:paraId="10DB30E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89ADE8" w14:textId="77777777" w:rsidR="0084008E" w:rsidRDefault="00B50E74">
            <w:pPr>
              <w:pStyle w:val="TableText"/>
            </w:pPr>
            <w:r>
              <w:t>AiModelManagement</w:t>
            </w:r>
          </w:p>
        </w:tc>
      </w:tr>
    </w:tbl>
    <w:p w14:paraId="40ED0ABE" w14:textId="77777777" w:rsidR="0084008E" w:rsidRDefault="0084008E">
      <w:pPr>
        <w:pStyle w:val="spacer"/>
      </w:pPr>
    </w:p>
    <w:p w14:paraId="47711306" w14:textId="77777777" w:rsidR="0084008E" w:rsidRDefault="00B50E74">
      <w:pPr>
        <w:pStyle w:val="Heading2"/>
      </w:pPr>
      <w:bookmarkStart w:id="536" w:name="_Clause_c7_16"/>
      <w:bookmarkStart w:id="537" w:name="_Toc238636500"/>
      <w:r>
        <w:t>DatasetResourceType</w:t>
      </w:r>
      <w:bookmarkEnd w:id="536"/>
      <w:bookmarkEnd w:id="537"/>
    </w:p>
    <w:p w14:paraId="24381272" w14:textId="77777777" w:rsidR="0084008E" w:rsidRDefault="00B50E74">
      <w:pPr>
        <w:pStyle w:val="PARAGRAPH"/>
      </w:pPr>
      <w:r>
        <w:t>One dataset in a catalogue, a sibling of ModelResourceType rather than something beneath it: a dataset outlives the models trained on it and is cited by several.</w:t>
      </w:r>
    </w:p>
    <w:p w14:paraId="7AA9BBF5" w14:textId="457F3166" w:rsidR="0084008E" w:rsidRDefault="00B50E74">
      <w:pPr>
        <w:pStyle w:val="TABLE-title"/>
      </w:pPr>
      <w:bookmarkStart w:id="538" w:name="_Tab_c7_16_def"/>
      <w:bookmarkStart w:id="539" w:name="_Toc238636646"/>
      <w:r>
        <w:lastRenderedPageBreak/>
        <w:t xml:space="preserve">Table </w:t>
      </w:r>
      <w:r>
        <w:fldChar w:fldCharType="begin"/>
      </w:r>
      <w:r>
        <w:instrText xml:space="preserve"> SEQ Table \* ARABIC </w:instrText>
      </w:r>
      <w:r>
        <w:fldChar w:fldCharType="separate"/>
      </w:r>
      <w:r w:rsidR="00171EA8">
        <w:rPr>
          <w:noProof/>
        </w:rPr>
        <w:t>55</w:t>
      </w:r>
      <w:r>
        <w:fldChar w:fldCharType="end"/>
      </w:r>
      <w:r>
        <w:t xml:space="preserve"> – DatasetResourceType definition</w:t>
      </w:r>
      <w:bookmarkEnd w:id="538"/>
      <w:bookmarkEnd w:id="5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008E" w14:paraId="43EEB3B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2C3F043" w14:textId="77777777" w:rsidR="0084008E" w:rsidRDefault="00B50E7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66B7A9D" w14:textId="77777777" w:rsidR="0084008E" w:rsidRDefault="00B50E74">
            <w:pPr>
              <w:pStyle w:val="TableText"/>
            </w:pPr>
            <w:r>
              <w:rPr>
                <w:b/>
              </w:rPr>
              <w:t>Value</w:t>
            </w:r>
          </w:p>
        </w:tc>
      </w:tr>
      <w:tr w:rsidR="0084008E" w14:paraId="3771C2C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4857805" w14:textId="77777777" w:rsidR="0084008E" w:rsidRDefault="00B50E7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41FF78D" w14:textId="77777777" w:rsidR="0084008E" w:rsidRDefault="00B50E74">
            <w:pPr>
              <w:pStyle w:val="TableText"/>
            </w:pPr>
            <w:r>
              <w:t>2:DatasetResourceType</w:t>
            </w:r>
          </w:p>
        </w:tc>
      </w:tr>
      <w:tr w:rsidR="0084008E" w14:paraId="224B49A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5994A6" w14:textId="77777777" w:rsidR="0084008E" w:rsidRDefault="00B50E7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4C2C663" w14:textId="77777777" w:rsidR="0084008E" w:rsidRDefault="00B50E74">
            <w:pPr>
              <w:pStyle w:val="TableText"/>
            </w:pPr>
            <w:r>
              <w:t>False</w:t>
            </w:r>
          </w:p>
        </w:tc>
      </w:tr>
      <w:tr w:rsidR="0084008E" w14:paraId="3D5660D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B2B1347" w14:textId="77777777" w:rsidR="0084008E" w:rsidRDefault="00B50E7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F838891" w14:textId="77777777" w:rsidR="0084008E" w:rsidRDefault="00B50E7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F6A5000" w14:textId="77777777" w:rsidR="0084008E" w:rsidRDefault="00B50E7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F1E7844" w14:textId="77777777" w:rsidR="0084008E" w:rsidRDefault="00B50E7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96C5AEB" w14:textId="77777777" w:rsidR="0084008E" w:rsidRDefault="00B50E7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B0B95D6" w14:textId="77777777" w:rsidR="0084008E" w:rsidRDefault="00B50E74">
            <w:pPr>
              <w:pStyle w:val="TableText"/>
            </w:pPr>
            <w:r>
              <w:rPr>
                <w:b/>
              </w:rPr>
              <w:t>Other</w:t>
            </w:r>
          </w:p>
        </w:tc>
      </w:tr>
      <w:tr w:rsidR="0084008E" w14:paraId="35CD0C2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DF6C170" w14:textId="77777777" w:rsidR="0084008E" w:rsidRDefault="00B50E74">
            <w:pPr>
              <w:pStyle w:val="TableText"/>
            </w:pPr>
            <w:r>
              <w:t>Subtype of the AiResourceType defined in OPC 10000-5, i.e. inheriting the InstanceDeclarations of that Node.</w:t>
            </w:r>
          </w:p>
        </w:tc>
      </w:tr>
      <w:tr w:rsidR="0084008E" w14:paraId="16578F3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E587B2"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23A99B5"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A407E20" w14:textId="77777777" w:rsidR="0084008E" w:rsidRDefault="00B50E74">
            <w:pPr>
              <w:pStyle w:val="TableTextWithTabs"/>
            </w:pPr>
            <w:r>
              <w:t>SourceKind</w:t>
            </w:r>
          </w:p>
        </w:tc>
        <w:tc>
          <w:tcPr>
            <w:tcW w:w="1275" w:type="dxa"/>
            <w:tcBorders>
              <w:top w:val="single" w:sz="4" w:space="0" w:color="auto"/>
              <w:left w:val="single" w:sz="4" w:space="0" w:color="auto"/>
              <w:bottom w:val="single" w:sz="4" w:space="0" w:color="auto"/>
              <w:right w:val="single" w:sz="4" w:space="0" w:color="auto"/>
            </w:tcBorders>
          </w:tcPr>
          <w:p w14:paraId="284DF591" w14:textId="77777777" w:rsidR="0084008E" w:rsidRDefault="00B50E74">
            <w:pPr>
              <w:pStyle w:val="TableText"/>
            </w:pPr>
            <w:r>
              <w:t>DatasetSourceEnum</w:t>
            </w:r>
          </w:p>
        </w:tc>
        <w:tc>
          <w:tcPr>
            <w:tcW w:w="1843" w:type="dxa"/>
            <w:tcBorders>
              <w:top w:val="single" w:sz="4" w:space="0" w:color="auto"/>
              <w:left w:val="single" w:sz="4" w:space="0" w:color="auto"/>
              <w:bottom w:val="single" w:sz="4" w:space="0" w:color="auto"/>
              <w:right w:val="single" w:sz="4" w:space="0" w:color="auto"/>
            </w:tcBorders>
          </w:tcPr>
          <w:p w14:paraId="31C32D0A"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0BD2E0D" w14:textId="77777777" w:rsidR="0084008E" w:rsidRDefault="00B50E74">
            <w:pPr>
              <w:pStyle w:val="TableText"/>
            </w:pPr>
            <w:r>
              <w:t>O</w:t>
            </w:r>
          </w:p>
        </w:tc>
      </w:tr>
      <w:tr w:rsidR="0084008E" w14:paraId="381E8F3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DFEBE2"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60B78B2"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E8EA6F0" w14:textId="77777777" w:rsidR="0084008E" w:rsidRDefault="00B50E74">
            <w:pPr>
              <w:pStyle w:val="TableTextWithTabs"/>
            </w:pPr>
            <w:r>
              <w:t>SampleCount</w:t>
            </w:r>
          </w:p>
        </w:tc>
        <w:tc>
          <w:tcPr>
            <w:tcW w:w="1275" w:type="dxa"/>
            <w:tcBorders>
              <w:top w:val="single" w:sz="4" w:space="0" w:color="auto"/>
              <w:left w:val="single" w:sz="4" w:space="0" w:color="auto"/>
              <w:bottom w:val="single" w:sz="4" w:space="0" w:color="auto"/>
              <w:right w:val="single" w:sz="4" w:space="0" w:color="auto"/>
            </w:tcBorders>
          </w:tcPr>
          <w:p w14:paraId="6A5D1C3D" w14:textId="77777777" w:rsidR="0084008E" w:rsidRDefault="00B50E74">
            <w:pPr>
              <w:pStyle w:val="TableText"/>
            </w:pPr>
            <w:r>
              <w:t>0:UInt64</w:t>
            </w:r>
          </w:p>
        </w:tc>
        <w:tc>
          <w:tcPr>
            <w:tcW w:w="1843" w:type="dxa"/>
            <w:tcBorders>
              <w:top w:val="single" w:sz="4" w:space="0" w:color="auto"/>
              <w:left w:val="single" w:sz="4" w:space="0" w:color="auto"/>
              <w:bottom w:val="single" w:sz="4" w:space="0" w:color="auto"/>
              <w:right w:val="single" w:sz="4" w:space="0" w:color="auto"/>
            </w:tcBorders>
          </w:tcPr>
          <w:p w14:paraId="2118626C"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9F7E6F3" w14:textId="77777777" w:rsidR="0084008E" w:rsidRDefault="00B50E74">
            <w:pPr>
              <w:pStyle w:val="TableText"/>
            </w:pPr>
            <w:r>
              <w:t>O</w:t>
            </w:r>
          </w:p>
        </w:tc>
      </w:tr>
      <w:tr w:rsidR="0084008E" w14:paraId="0769277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BFC1B91"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1351AF7"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2ABF4CB" w14:textId="77777777" w:rsidR="0084008E" w:rsidRDefault="00B50E74">
            <w:pPr>
              <w:pStyle w:val="TableTextWithTabs"/>
            </w:pPr>
            <w:r>
              <w:t>Digest</w:t>
            </w:r>
          </w:p>
        </w:tc>
        <w:tc>
          <w:tcPr>
            <w:tcW w:w="1275" w:type="dxa"/>
            <w:tcBorders>
              <w:top w:val="single" w:sz="4" w:space="0" w:color="auto"/>
              <w:left w:val="single" w:sz="4" w:space="0" w:color="auto"/>
              <w:bottom w:val="single" w:sz="4" w:space="0" w:color="auto"/>
              <w:right w:val="single" w:sz="4" w:space="0" w:color="auto"/>
            </w:tcBorders>
          </w:tcPr>
          <w:p w14:paraId="399299FA" w14:textId="77777777" w:rsidR="0084008E" w:rsidRDefault="00B50E74">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7B01E194"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74697B0" w14:textId="77777777" w:rsidR="0084008E" w:rsidRDefault="00B50E74">
            <w:pPr>
              <w:pStyle w:val="TableText"/>
            </w:pPr>
            <w:r>
              <w:t>O</w:t>
            </w:r>
          </w:p>
        </w:tc>
      </w:tr>
      <w:tr w:rsidR="0084008E" w14:paraId="681AFA8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D8335B"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1A74A00"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F9A16A4" w14:textId="77777777" w:rsidR="0084008E" w:rsidRDefault="00B50E74">
            <w:pPr>
              <w:pStyle w:val="TableTextWithTabs"/>
            </w:pPr>
            <w:r>
              <w:t>DigestAlgorithm</w:t>
            </w:r>
          </w:p>
        </w:tc>
        <w:tc>
          <w:tcPr>
            <w:tcW w:w="1275" w:type="dxa"/>
            <w:tcBorders>
              <w:top w:val="single" w:sz="4" w:space="0" w:color="auto"/>
              <w:left w:val="single" w:sz="4" w:space="0" w:color="auto"/>
              <w:bottom w:val="single" w:sz="4" w:space="0" w:color="auto"/>
              <w:right w:val="single" w:sz="4" w:space="0" w:color="auto"/>
            </w:tcBorders>
          </w:tcPr>
          <w:p w14:paraId="62AF76FB" w14:textId="77777777" w:rsidR="0084008E" w:rsidRDefault="00B50E7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74A022F"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F7C21E0" w14:textId="77777777" w:rsidR="0084008E" w:rsidRDefault="00B50E74">
            <w:pPr>
              <w:pStyle w:val="TableText"/>
            </w:pPr>
            <w:r>
              <w:t>O</w:t>
            </w:r>
          </w:p>
        </w:tc>
      </w:tr>
      <w:tr w:rsidR="0084008E" w14:paraId="6E0B17F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149FD0"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95D752"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A64A89A" w14:textId="77777777" w:rsidR="0084008E" w:rsidRDefault="00B50E74">
            <w:pPr>
              <w:pStyle w:val="TableTextWithTabs"/>
            </w:pPr>
            <w:r>
              <w:t>SizeBytes</w:t>
            </w:r>
          </w:p>
        </w:tc>
        <w:tc>
          <w:tcPr>
            <w:tcW w:w="1275" w:type="dxa"/>
            <w:tcBorders>
              <w:top w:val="single" w:sz="4" w:space="0" w:color="auto"/>
              <w:left w:val="single" w:sz="4" w:space="0" w:color="auto"/>
              <w:bottom w:val="single" w:sz="4" w:space="0" w:color="auto"/>
              <w:right w:val="single" w:sz="4" w:space="0" w:color="auto"/>
            </w:tcBorders>
          </w:tcPr>
          <w:p w14:paraId="03FBF2B7" w14:textId="77777777" w:rsidR="0084008E" w:rsidRDefault="00B50E74">
            <w:pPr>
              <w:pStyle w:val="TableText"/>
            </w:pPr>
            <w:r>
              <w:t>0:UInt64</w:t>
            </w:r>
          </w:p>
        </w:tc>
        <w:tc>
          <w:tcPr>
            <w:tcW w:w="1843" w:type="dxa"/>
            <w:tcBorders>
              <w:top w:val="single" w:sz="4" w:space="0" w:color="auto"/>
              <w:left w:val="single" w:sz="4" w:space="0" w:color="auto"/>
              <w:bottom w:val="single" w:sz="4" w:space="0" w:color="auto"/>
              <w:right w:val="single" w:sz="4" w:space="0" w:color="auto"/>
            </w:tcBorders>
          </w:tcPr>
          <w:p w14:paraId="37C3EC1F"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C06D52D" w14:textId="77777777" w:rsidR="0084008E" w:rsidRDefault="00B50E74">
            <w:pPr>
              <w:pStyle w:val="TableText"/>
            </w:pPr>
            <w:r>
              <w:t>O</w:t>
            </w:r>
          </w:p>
        </w:tc>
      </w:tr>
      <w:tr w:rsidR="0084008E" w14:paraId="3AA42F2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86FBA31" w14:textId="77777777" w:rsidR="0084008E" w:rsidRDefault="00B50E74">
            <w:pPr>
              <w:pStyle w:val="TableText"/>
            </w:pPr>
            <w:r>
              <w:rPr>
                <w:b/>
              </w:rPr>
              <w:t>Conformance Units</w:t>
            </w:r>
          </w:p>
        </w:tc>
      </w:tr>
      <w:tr w:rsidR="0084008E" w14:paraId="47B2014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7390681" w14:textId="77777777" w:rsidR="0084008E" w:rsidRDefault="00B50E74">
            <w:pPr>
              <w:pStyle w:val="TableText"/>
            </w:pPr>
            <w:r>
              <w:t>AiModelManagement</w:t>
            </w:r>
          </w:p>
        </w:tc>
      </w:tr>
    </w:tbl>
    <w:p w14:paraId="239B1765" w14:textId="77777777" w:rsidR="0084008E" w:rsidRDefault="0084008E">
      <w:pPr>
        <w:pStyle w:val="spacer"/>
      </w:pPr>
    </w:p>
    <w:p w14:paraId="68E8B220" w14:textId="77777777" w:rsidR="0084008E" w:rsidRDefault="00B50E74">
      <w:pPr>
        <w:pStyle w:val="Heading2"/>
      </w:pPr>
      <w:bookmarkStart w:id="540" w:name="_Clause_c7_17"/>
      <w:bookmarkStart w:id="541" w:name="_Toc238636501"/>
      <w:r>
        <w:t>InferenceTransferType</w:t>
      </w:r>
      <w:bookmarkEnd w:id="540"/>
      <w:bookmarkEnd w:id="541"/>
    </w:p>
    <w:p w14:paraId="109BAE21" w14:textId="77777777" w:rsidR="0084008E" w:rsidRDefault="00B50E74">
      <w:pPr>
        <w:pStyle w:val="PARAGRAPH"/>
      </w:pPr>
      <w:r>
        <w:t xml:space="preserve">One chunked inference exchange. It exists because Invoke carries its payload as a ByteString, and a ByteString is bounded by MaxByteStringLength, the negotiated MaxMessageSize and the Session's MaxResponseMessageSize - none of which the model gets to choose. An image, a point cloud or a window of high-rate samples exceeds those routinely, and a call that cannot carry the input is not a call.  </w:t>
      </w:r>
      <w:r>
        <w:t>Request and Response are Part 5 FileType objects: the client opens the request, writes it in chunks it selects, and closes it; after Execute the response is read the same way. Nothing here invents a transfer protocol, because OPC UA already has one and every client already implements it.</w:t>
      </w:r>
    </w:p>
    <w:p w14:paraId="7A60C943" w14:textId="7C2153F0" w:rsidR="0084008E" w:rsidRDefault="00B50E74">
      <w:pPr>
        <w:pStyle w:val="TABLE-title"/>
      </w:pPr>
      <w:bookmarkStart w:id="542" w:name="_Tab_c7_17_def"/>
      <w:bookmarkStart w:id="543" w:name="_Toc238636647"/>
      <w:r>
        <w:t xml:space="preserve">Table </w:t>
      </w:r>
      <w:r>
        <w:fldChar w:fldCharType="begin"/>
      </w:r>
      <w:r>
        <w:instrText xml:space="preserve"> SEQ Table \* ARABIC </w:instrText>
      </w:r>
      <w:r>
        <w:fldChar w:fldCharType="separate"/>
      </w:r>
      <w:r w:rsidR="00171EA8">
        <w:rPr>
          <w:noProof/>
        </w:rPr>
        <w:t>56</w:t>
      </w:r>
      <w:r>
        <w:fldChar w:fldCharType="end"/>
      </w:r>
      <w:r>
        <w:t xml:space="preserve"> – InferenceTransferType definition</w:t>
      </w:r>
      <w:bookmarkEnd w:id="542"/>
      <w:bookmarkEnd w:id="54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008E" w14:paraId="12E6C76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745F4E2" w14:textId="77777777" w:rsidR="0084008E" w:rsidRDefault="00B50E7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E5AC5AA" w14:textId="77777777" w:rsidR="0084008E" w:rsidRDefault="00B50E74">
            <w:pPr>
              <w:pStyle w:val="TableText"/>
            </w:pPr>
            <w:r>
              <w:rPr>
                <w:b/>
              </w:rPr>
              <w:t>Value</w:t>
            </w:r>
          </w:p>
        </w:tc>
      </w:tr>
      <w:tr w:rsidR="0084008E" w14:paraId="3A7D458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26CECAF" w14:textId="77777777" w:rsidR="0084008E" w:rsidRDefault="00B50E7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EC94257" w14:textId="77777777" w:rsidR="0084008E" w:rsidRDefault="00B50E74">
            <w:pPr>
              <w:pStyle w:val="TableText"/>
            </w:pPr>
            <w:r>
              <w:t>2:InferenceTransferType</w:t>
            </w:r>
          </w:p>
        </w:tc>
      </w:tr>
      <w:tr w:rsidR="0084008E" w14:paraId="72E187A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75F227" w14:textId="77777777" w:rsidR="0084008E" w:rsidRDefault="00B50E7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3A94437" w14:textId="77777777" w:rsidR="0084008E" w:rsidRDefault="00B50E74">
            <w:pPr>
              <w:pStyle w:val="TableText"/>
            </w:pPr>
            <w:r>
              <w:t>False</w:t>
            </w:r>
          </w:p>
        </w:tc>
      </w:tr>
      <w:tr w:rsidR="0084008E" w14:paraId="511E580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6C5619C" w14:textId="77777777" w:rsidR="0084008E" w:rsidRDefault="00B50E7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1CF39CF" w14:textId="77777777" w:rsidR="0084008E" w:rsidRDefault="00B50E7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089A3D3" w14:textId="77777777" w:rsidR="0084008E" w:rsidRDefault="00B50E7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BEC4929" w14:textId="77777777" w:rsidR="0084008E" w:rsidRDefault="00B50E7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B8FD598" w14:textId="77777777" w:rsidR="0084008E" w:rsidRDefault="00B50E7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87EBD00" w14:textId="77777777" w:rsidR="0084008E" w:rsidRDefault="00B50E74">
            <w:pPr>
              <w:pStyle w:val="TableText"/>
            </w:pPr>
            <w:r>
              <w:rPr>
                <w:b/>
              </w:rPr>
              <w:t>Other</w:t>
            </w:r>
          </w:p>
        </w:tc>
      </w:tr>
      <w:tr w:rsidR="0084008E" w14:paraId="1422F0B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5249D91" w14:textId="77777777" w:rsidR="0084008E" w:rsidRDefault="00B50E74">
            <w:pPr>
              <w:pStyle w:val="TableText"/>
            </w:pPr>
            <w:r>
              <w:t>Subtype of the 0:BaseObjectType defined in OPC 10000-5, i.e. inheriting the InstanceDeclarations of that Node.</w:t>
            </w:r>
          </w:p>
        </w:tc>
      </w:tr>
      <w:tr w:rsidR="0084008E" w14:paraId="1B79417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4393CE"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C7321A1"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8ADABE9" w14:textId="77777777" w:rsidR="0084008E" w:rsidRDefault="00B50E74">
            <w:pPr>
              <w:pStyle w:val="TableTextWithTabs"/>
            </w:pPr>
            <w:r>
              <w:t>TransferId</w:t>
            </w:r>
          </w:p>
        </w:tc>
        <w:tc>
          <w:tcPr>
            <w:tcW w:w="1275" w:type="dxa"/>
            <w:tcBorders>
              <w:top w:val="single" w:sz="4" w:space="0" w:color="auto"/>
              <w:left w:val="single" w:sz="4" w:space="0" w:color="auto"/>
              <w:bottom w:val="single" w:sz="4" w:space="0" w:color="auto"/>
              <w:right w:val="single" w:sz="4" w:space="0" w:color="auto"/>
            </w:tcBorders>
          </w:tcPr>
          <w:p w14:paraId="22A2ADB7" w14:textId="77777777" w:rsidR="0084008E" w:rsidRDefault="00B50E7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D689428"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CD4424F" w14:textId="77777777" w:rsidR="0084008E" w:rsidRDefault="00B50E74">
            <w:pPr>
              <w:pStyle w:val="TableText"/>
            </w:pPr>
            <w:r>
              <w:t>M</w:t>
            </w:r>
          </w:p>
        </w:tc>
      </w:tr>
      <w:tr w:rsidR="0084008E" w14:paraId="15D274A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8AB4A7"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BF5B908"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D326C5" w14:textId="77777777" w:rsidR="0084008E" w:rsidRDefault="00B50E74">
            <w:pPr>
              <w:pStyle w:val="TableTextWithTabs"/>
            </w:pPr>
            <w:r>
              <w:t>State</w:t>
            </w:r>
          </w:p>
        </w:tc>
        <w:tc>
          <w:tcPr>
            <w:tcW w:w="1275" w:type="dxa"/>
            <w:tcBorders>
              <w:top w:val="single" w:sz="4" w:space="0" w:color="auto"/>
              <w:left w:val="single" w:sz="4" w:space="0" w:color="auto"/>
              <w:bottom w:val="single" w:sz="4" w:space="0" w:color="auto"/>
              <w:right w:val="single" w:sz="4" w:space="0" w:color="auto"/>
            </w:tcBorders>
          </w:tcPr>
          <w:p w14:paraId="1C8B7804" w14:textId="77777777" w:rsidR="0084008E" w:rsidRDefault="00B50E74">
            <w:pPr>
              <w:pStyle w:val="TableText"/>
            </w:pPr>
            <w:r>
              <w:t>TransferStateEnum</w:t>
            </w:r>
          </w:p>
        </w:tc>
        <w:tc>
          <w:tcPr>
            <w:tcW w:w="1843" w:type="dxa"/>
            <w:tcBorders>
              <w:top w:val="single" w:sz="4" w:space="0" w:color="auto"/>
              <w:left w:val="single" w:sz="4" w:space="0" w:color="auto"/>
              <w:bottom w:val="single" w:sz="4" w:space="0" w:color="auto"/>
              <w:right w:val="single" w:sz="4" w:space="0" w:color="auto"/>
            </w:tcBorders>
          </w:tcPr>
          <w:p w14:paraId="600CECC8"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C202FB4" w14:textId="77777777" w:rsidR="0084008E" w:rsidRDefault="00B50E74">
            <w:pPr>
              <w:pStyle w:val="TableText"/>
            </w:pPr>
            <w:r>
              <w:t>M</w:t>
            </w:r>
          </w:p>
        </w:tc>
      </w:tr>
      <w:tr w:rsidR="0084008E" w14:paraId="45D1605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A6B93A" w14:textId="77777777" w:rsidR="0084008E" w:rsidRDefault="00B50E7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529B1F8" w14:textId="77777777" w:rsidR="0084008E" w:rsidRDefault="00B50E74">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10690DC" w14:textId="77777777" w:rsidR="0084008E" w:rsidRDefault="00B50E74">
            <w:pPr>
              <w:pStyle w:val="TableTextWithTabs"/>
            </w:pPr>
            <w:r>
              <w:t>Request</w:t>
            </w:r>
          </w:p>
        </w:tc>
        <w:tc>
          <w:tcPr>
            <w:tcW w:w="1275" w:type="dxa"/>
            <w:tcBorders>
              <w:top w:val="single" w:sz="4" w:space="0" w:color="auto"/>
              <w:left w:val="single" w:sz="4" w:space="0" w:color="auto"/>
              <w:bottom w:val="single" w:sz="4" w:space="0" w:color="auto"/>
              <w:right w:val="single" w:sz="4" w:space="0" w:color="auto"/>
            </w:tcBorders>
          </w:tcPr>
          <w:p w14:paraId="4BC5BF8E" w14:textId="77777777" w:rsidR="0084008E" w:rsidRDefault="0084008E">
            <w:pPr>
              <w:pStyle w:val="TableText"/>
            </w:pPr>
          </w:p>
        </w:tc>
        <w:tc>
          <w:tcPr>
            <w:tcW w:w="1843" w:type="dxa"/>
            <w:tcBorders>
              <w:top w:val="single" w:sz="4" w:space="0" w:color="auto"/>
              <w:left w:val="single" w:sz="4" w:space="0" w:color="auto"/>
              <w:bottom w:val="single" w:sz="4" w:space="0" w:color="auto"/>
              <w:right w:val="single" w:sz="4" w:space="0" w:color="auto"/>
            </w:tcBorders>
          </w:tcPr>
          <w:p w14:paraId="6D254221" w14:textId="77777777" w:rsidR="0084008E" w:rsidRDefault="00B50E74">
            <w:pPr>
              <w:pStyle w:val="TableText"/>
            </w:pPr>
            <w:r>
              <w:t>0:FileType</w:t>
            </w:r>
          </w:p>
        </w:tc>
        <w:tc>
          <w:tcPr>
            <w:tcW w:w="851" w:type="dxa"/>
            <w:tcBorders>
              <w:top w:val="single" w:sz="4" w:space="0" w:color="auto"/>
              <w:left w:val="single" w:sz="4" w:space="0" w:color="auto"/>
              <w:bottom w:val="single" w:sz="4" w:space="0" w:color="auto"/>
              <w:right w:val="single" w:sz="4" w:space="0" w:color="auto"/>
            </w:tcBorders>
          </w:tcPr>
          <w:p w14:paraId="5E40FF2A" w14:textId="77777777" w:rsidR="0084008E" w:rsidRDefault="00B50E74">
            <w:pPr>
              <w:pStyle w:val="TableText"/>
            </w:pPr>
            <w:r>
              <w:t>M</w:t>
            </w:r>
          </w:p>
        </w:tc>
      </w:tr>
      <w:tr w:rsidR="0084008E" w14:paraId="0C69BC4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AF4238" w14:textId="77777777" w:rsidR="0084008E" w:rsidRDefault="00B50E7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D70B5B9" w14:textId="77777777" w:rsidR="0084008E" w:rsidRDefault="00B50E74">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B3B404E" w14:textId="77777777" w:rsidR="0084008E" w:rsidRDefault="00B50E74">
            <w:pPr>
              <w:pStyle w:val="TableTextWithTabs"/>
            </w:pPr>
            <w:r>
              <w:t>Response</w:t>
            </w:r>
          </w:p>
        </w:tc>
        <w:tc>
          <w:tcPr>
            <w:tcW w:w="1275" w:type="dxa"/>
            <w:tcBorders>
              <w:top w:val="single" w:sz="4" w:space="0" w:color="auto"/>
              <w:left w:val="single" w:sz="4" w:space="0" w:color="auto"/>
              <w:bottom w:val="single" w:sz="4" w:space="0" w:color="auto"/>
              <w:right w:val="single" w:sz="4" w:space="0" w:color="auto"/>
            </w:tcBorders>
          </w:tcPr>
          <w:p w14:paraId="4CC3E262" w14:textId="77777777" w:rsidR="0084008E" w:rsidRDefault="0084008E">
            <w:pPr>
              <w:pStyle w:val="TableText"/>
            </w:pPr>
          </w:p>
        </w:tc>
        <w:tc>
          <w:tcPr>
            <w:tcW w:w="1843" w:type="dxa"/>
            <w:tcBorders>
              <w:top w:val="single" w:sz="4" w:space="0" w:color="auto"/>
              <w:left w:val="single" w:sz="4" w:space="0" w:color="auto"/>
              <w:bottom w:val="single" w:sz="4" w:space="0" w:color="auto"/>
              <w:right w:val="single" w:sz="4" w:space="0" w:color="auto"/>
            </w:tcBorders>
          </w:tcPr>
          <w:p w14:paraId="5B89B68E" w14:textId="77777777" w:rsidR="0084008E" w:rsidRDefault="00B50E74">
            <w:pPr>
              <w:pStyle w:val="TableText"/>
            </w:pPr>
            <w:r>
              <w:t>0:FileType</w:t>
            </w:r>
          </w:p>
        </w:tc>
        <w:tc>
          <w:tcPr>
            <w:tcW w:w="851" w:type="dxa"/>
            <w:tcBorders>
              <w:top w:val="single" w:sz="4" w:space="0" w:color="auto"/>
              <w:left w:val="single" w:sz="4" w:space="0" w:color="auto"/>
              <w:bottom w:val="single" w:sz="4" w:space="0" w:color="auto"/>
              <w:right w:val="single" w:sz="4" w:space="0" w:color="auto"/>
            </w:tcBorders>
          </w:tcPr>
          <w:p w14:paraId="7F618966" w14:textId="77777777" w:rsidR="0084008E" w:rsidRDefault="00B50E74">
            <w:pPr>
              <w:pStyle w:val="TableText"/>
            </w:pPr>
            <w:r>
              <w:t>M</w:t>
            </w:r>
          </w:p>
        </w:tc>
      </w:tr>
      <w:tr w:rsidR="0084008E" w14:paraId="4F67CA8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887258E"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290AAFC"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67B2D90" w14:textId="77777777" w:rsidR="0084008E" w:rsidRDefault="00B50E74">
            <w:pPr>
              <w:pStyle w:val="TableTextWithTabs"/>
            </w:pPr>
            <w:r>
              <w:t>ContentType</w:t>
            </w:r>
          </w:p>
        </w:tc>
        <w:tc>
          <w:tcPr>
            <w:tcW w:w="1275" w:type="dxa"/>
            <w:tcBorders>
              <w:top w:val="single" w:sz="4" w:space="0" w:color="auto"/>
              <w:left w:val="single" w:sz="4" w:space="0" w:color="auto"/>
              <w:bottom w:val="single" w:sz="4" w:space="0" w:color="auto"/>
              <w:right w:val="single" w:sz="4" w:space="0" w:color="auto"/>
            </w:tcBorders>
          </w:tcPr>
          <w:p w14:paraId="3E1A1016" w14:textId="77777777" w:rsidR="0084008E" w:rsidRDefault="00B50E7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866719A"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C580498" w14:textId="77777777" w:rsidR="0084008E" w:rsidRDefault="00B50E74">
            <w:pPr>
              <w:pStyle w:val="TableText"/>
            </w:pPr>
            <w:r>
              <w:t>M</w:t>
            </w:r>
          </w:p>
        </w:tc>
      </w:tr>
      <w:tr w:rsidR="0084008E" w14:paraId="5BD075E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12EB20"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B7E1E1F"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5C5A773" w14:textId="77777777" w:rsidR="0084008E" w:rsidRDefault="00B50E74">
            <w:pPr>
              <w:pStyle w:val="TableTextWithTabs"/>
            </w:pPr>
            <w:r>
              <w:t>ResponseContentType</w:t>
            </w:r>
          </w:p>
        </w:tc>
        <w:tc>
          <w:tcPr>
            <w:tcW w:w="1275" w:type="dxa"/>
            <w:tcBorders>
              <w:top w:val="single" w:sz="4" w:space="0" w:color="auto"/>
              <w:left w:val="single" w:sz="4" w:space="0" w:color="auto"/>
              <w:bottom w:val="single" w:sz="4" w:space="0" w:color="auto"/>
              <w:right w:val="single" w:sz="4" w:space="0" w:color="auto"/>
            </w:tcBorders>
          </w:tcPr>
          <w:p w14:paraId="5D1B82A2" w14:textId="77777777" w:rsidR="0084008E" w:rsidRDefault="00B50E7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80C8DB3"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046E253" w14:textId="77777777" w:rsidR="0084008E" w:rsidRDefault="00B50E74">
            <w:pPr>
              <w:pStyle w:val="TableText"/>
            </w:pPr>
            <w:r>
              <w:t>O</w:t>
            </w:r>
          </w:p>
        </w:tc>
      </w:tr>
      <w:tr w:rsidR="0084008E" w14:paraId="6747095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D3D67E"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869F22F"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FA16C07" w14:textId="77777777" w:rsidR="0084008E" w:rsidRDefault="00B50E74">
            <w:pPr>
              <w:pStyle w:val="TableTextWithTabs"/>
            </w:pPr>
            <w:r>
              <w:t>ModelUsed</w:t>
            </w:r>
          </w:p>
        </w:tc>
        <w:tc>
          <w:tcPr>
            <w:tcW w:w="1275" w:type="dxa"/>
            <w:tcBorders>
              <w:top w:val="single" w:sz="4" w:space="0" w:color="auto"/>
              <w:left w:val="single" w:sz="4" w:space="0" w:color="auto"/>
              <w:bottom w:val="single" w:sz="4" w:space="0" w:color="auto"/>
              <w:right w:val="single" w:sz="4" w:space="0" w:color="auto"/>
            </w:tcBorders>
          </w:tcPr>
          <w:p w14:paraId="50646514" w14:textId="77777777" w:rsidR="0084008E" w:rsidRDefault="00B50E74">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45439822"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B16801F" w14:textId="77777777" w:rsidR="0084008E" w:rsidRDefault="00B50E74">
            <w:pPr>
              <w:pStyle w:val="TableText"/>
            </w:pPr>
            <w:r>
              <w:t>O</w:t>
            </w:r>
          </w:p>
        </w:tc>
      </w:tr>
      <w:tr w:rsidR="0084008E" w14:paraId="2B3EF95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9C524E"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1556F8F"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4A115B9" w14:textId="77777777" w:rsidR="0084008E" w:rsidRDefault="00B50E74">
            <w:pPr>
              <w:pStyle w:val="TableTextWithTabs"/>
            </w:pPr>
            <w:r>
              <w:t>Usage</w:t>
            </w:r>
          </w:p>
        </w:tc>
        <w:tc>
          <w:tcPr>
            <w:tcW w:w="1275" w:type="dxa"/>
            <w:tcBorders>
              <w:top w:val="single" w:sz="4" w:space="0" w:color="auto"/>
              <w:left w:val="single" w:sz="4" w:space="0" w:color="auto"/>
              <w:bottom w:val="single" w:sz="4" w:space="0" w:color="auto"/>
              <w:right w:val="single" w:sz="4" w:space="0" w:color="auto"/>
            </w:tcBorders>
          </w:tcPr>
          <w:p w14:paraId="1BE1B0CA" w14:textId="77777777" w:rsidR="0084008E" w:rsidRDefault="00B50E74">
            <w:pPr>
              <w:pStyle w:val="TableText"/>
            </w:pPr>
            <w:r>
              <w:t>UsageDataType</w:t>
            </w:r>
          </w:p>
        </w:tc>
        <w:tc>
          <w:tcPr>
            <w:tcW w:w="1843" w:type="dxa"/>
            <w:tcBorders>
              <w:top w:val="single" w:sz="4" w:space="0" w:color="auto"/>
              <w:left w:val="single" w:sz="4" w:space="0" w:color="auto"/>
              <w:bottom w:val="single" w:sz="4" w:space="0" w:color="auto"/>
              <w:right w:val="single" w:sz="4" w:space="0" w:color="auto"/>
            </w:tcBorders>
          </w:tcPr>
          <w:p w14:paraId="5DD16B9E"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55EF079" w14:textId="77777777" w:rsidR="0084008E" w:rsidRDefault="00B50E74">
            <w:pPr>
              <w:pStyle w:val="TableText"/>
            </w:pPr>
            <w:r>
              <w:t>O</w:t>
            </w:r>
          </w:p>
        </w:tc>
      </w:tr>
      <w:tr w:rsidR="0084008E" w14:paraId="29F0868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C8F5721"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63D924F"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61BF328" w14:textId="77777777" w:rsidR="0084008E" w:rsidRDefault="00B50E74">
            <w:pPr>
              <w:pStyle w:val="TableTextWithTabs"/>
            </w:pPr>
            <w:r>
              <w:t>FinishReason</w:t>
            </w:r>
          </w:p>
        </w:tc>
        <w:tc>
          <w:tcPr>
            <w:tcW w:w="1275" w:type="dxa"/>
            <w:tcBorders>
              <w:top w:val="single" w:sz="4" w:space="0" w:color="auto"/>
              <w:left w:val="single" w:sz="4" w:space="0" w:color="auto"/>
              <w:bottom w:val="single" w:sz="4" w:space="0" w:color="auto"/>
              <w:right w:val="single" w:sz="4" w:space="0" w:color="auto"/>
            </w:tcBorders>
          </w:tcPr>
          <w:p w14:paraId="2E978755" w14:textId="77777777" w:rsidR="0084008E" w:rsidRDefault="00B50E74">
            <w:pPr>
              <w:pStyle w:val="TableText"/>
            </w:pPr>
            <w:r>
              <w:t>FinishReasonEnum</w:t>
            </w:r>
          </w:p>
        </w:tc>
        <w:tc>
          <w:tcPr>
            <w:tcW w:w="1843" w:type="dxa"/>
            <w:tcBorders>
              <w:top w:val="single" w:sz="4" w:space="0" w:color="auto"/>
              <w:left w:val="single" w:sz="4" w:space="0" w:color="auto"/>
              <w:bottom w:val="single" w:sz="4" w:space="0" w:color="auto"/>
              <w:right w:val="single" w:sz="4" w:space="0" w:color="auto"/>
            </w:tcBorders>
          </w:tcPr>
          <w:p w14:paraId="17D937FE"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CAF72C2" w14:textId="77777777" w:rsidR="0084008E" w:rsidRDefault="00B50E74">
            <w:pPr>
              <w:pStyle w:val="TableText"/>
            </w:pPr>
            <w:r>
              <w:t>O</w:t>
            </w:r>
          </w:p>
        </w:tc>
      </w:tr>
      <w:tr w:rsidR="0084008E" w14:paraId="0B65AF8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68AC0A"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915423E"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E325B60" w14:textId="77777777" w:rsidR="0084008E" w:rsidRDefault="00B50E74">
            <w:pPr>
              <w:pStyle w:val="TableTextWithTabs"/>
            </w:pPr>
            <w:r>
              <w:t>SafetyAssessment</w:t>
            </w:r>
          </w:p>
        </w:tc>
        <w:tc>
          <w:tcPr>
            <w:tcW w:w="1275" w:type="dxa"/>
            <w:tcBorders>
              <w:top w:val="single" w:sz="4" w:space="0" w:color="auto"/>
              <w:left w:val="single" w:sz="4" w:space="0" w:color="auto"/>
              <w:bottom w:val="single" w:sz="4" w:space="0" w:color="auto"/>
              <w:right w:val="single" w:sz="4" w:space="0" w:color="auto"/>
            </w:tcBorders>
          </w:tcPr>
          <w:p w14:paraId="5626CD34" w14:textId="77777777" w:rsidR="0084008E" w:rsidRDefault="00B50E74">
            <w:pPr>
              <w:pStyle w:val="TableText"/>
            </w:pPr>
            <w:r>
              <w:t>SafetyAssessmentDataType[]</w:t>
            </w:r>
          </w:p>
        </w:tc>
        <w:tc>
          <w:tcPr>
            <w:tcW w:w="1843" w:type="dxa"/>
            <w:tcBorders>
              <w:top w:val="single" w:sz="4" w:space="0" w:color="auto"/>
              <w:left w:val="single" w:sz="4" w:space="0" w:color="auto"/>
              <w:bottom w:val="single" w:sz="4" w:space="0" w:color="auto"/>
              <w:right w:val="single" w:sz="4" w:space="0" w:color="auto"/>
            </w:tcBorders>
          </w:tcPr>
          <w:p w14:paraId="134BA1B1"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7801EE9" w14:textId="77777777" w:rsidR="0084008E" w:rsidRDefault="00B50E74">
            <w:pPr>
              <w:pStyle w:val="TableText"/>
            </w:pPr>
            <w:r>
              <w:t>O</w:t>
            </w:r>
          </w:p>
        </w:tc>
      </w:tr>
      <w:tr w:rsidR="0084008E" w14:paraId="570C8B2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43B22F7"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4B25F54"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2B67741" w14:textId="77777777" w:rsidR="0084008E" w:rsidRDefault="00B50E74">
            <w:pPr>
              <w:pStyle w:val="TableTextWithTabs"/>
            </w:pPr>
            <w:r>
              <w:t>LastError</w:t>
            </w:r>
          </w:p>
        </w:tc>
        <w:tc>
          <w:tcPr>
            <w:tcW w:w="1275" w:type="dxa"/>
            <w:tcBorders>
              <w:top w:val="single" w:sz="4" w:space="0" w:color="auto"/>
              <w:left w:val="single" w:sz="4" w:space="0" w:color="auto"/>
              <w:bottom w:val="single" w:sz="4" w:space="0" w:color="auto"/>
              <w:right w:val="single" w:sz="4" w:space="0" w:color="auto"/>
            </w:tcBorders>
          </w:tcPr>
          <w:p w14:paraId="5166F5D7" w14:textId="77777777" w:rsidR="0084008E" w:rsidRDefault="00B50E74">
            <w:pPr>
              <w:pStyle w:val="TableText"/>
            </w:pPr>
            <w:r>
              <w:t>0:LocalizedText</w:t>
            </w:r>
          </w:p>
        </w:tc>
        <w:tc>
          <w:tcPr>
            <w:tcW w:w="1843" w:type="dxa"/>
            <w:tcBorders>
              <w:top w:val="single" w:sz="4" w:space="0" w:color="auto"/>
              <w:left w:val="single" w:sz="4" w:space="0" w:color="auto"/>
              <w:bottom w:val="single" w:sz="4" w:space="0" w:color="auto"/>
              <w:right w:val="single" w:sz="4" w:space="0" w:color="auto"/>
            </w:tcBorders>
          </w:tcPr>
          <w:p w14:paraId="2B87237B"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9110F82" w14:textId="77777777" w:rsidR="0084008E" w:rsidRDefault="00B50E74">
            <w:pPr>
              <w:pStyle w:val="TableText"/>
            </w:pPr>
            <w:r>
              <w:t>O</w:t>
            </w:r>
          </w:p>
        </w:tc>
      </w:tr>
      <w:tr w:rsidR="0084008E" w14:paraId="1742B28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6C7178"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90ABF7B"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8BCF81" w14:textId="77777777" w:rsidR="0084008E" w:rsidRDefault="00B50E74">
            <w:pPr>
              <w:pStyle w:val="TableTextWithTabs"/>
            </w:pPr>
            <w:r>
              <w:t>ExpiresAt</w:t>
            </w:r>
          </w:p>
        </w:tc>
        <w:tc>
          <w:tcPr>
            <w:tcW w:w="1275" w:type="dxa"/>
            <w:tcBorders>
              <w:top w:val="single" w:sz="4" w:space="0" w:color="auto"/>
              <w:left w:val="single" w:sz="4" w:space="0" w:color="auto"/>
              <w:bottom w:val="single" w:sz="4" w:space="0" w:color="auto"/>
              <w:right w:val="single" w:sz="4" w:space="0" w:color="auto"/>
            </w:tcBorders>
          </w:tcPr>
          <w:p w14:paraId="446C84DC" w14:textId="77777777" w:rsidR="0084008E" w:rsidRDefault="00B50E74">
            <w:pPr>
              <w:pStyle w:val="TableText"/>
            </w:pPr>
            <w:r>
              <w:t>0:UtcTime</w:t>
            </w:r>
          </w:p>
        </w:tc>
        <w:tc>
          <w:tcPr>
            <w:tcW w:w="1843" w:type="dxa"/>
            <w:tcBorders>
              <w:top w:val="single" w:sz="4" w:space="0" w:color="auto"/>
              <w:left w:val="single" w:sz="4" w:space="0" w:color="auto"/>
              <w:bottom w:val="single" w:sz="4" w:space="0" w:color="auto"/>
              <w:right w:val="single" w:sz="4" w:space="0" w:color="auto"/>
            </w:tcBorders>
          </w:tcPr>
          <w:p w14:paraId="7DBD49B9"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1B5083C" w14:textId="77777777" w:rsidR="0084008E" w:rsidRDefault="00B50E74">
            <w:pPr>
              <w:pStyle w:val="TableText"/>
            </w:pPr>
            <w:r>
              <w:t>O</w:t>
            </w:r>
          </w:p>
        </w:tc>
      </w:tr>
      <w:tr w:rsidR="0084008E" w14:paraId="74C7C5B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E07D25" w14:textId="77777777" w:rsidR="0084008E" w:rsidRDefault="00B50E7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33786C0" w14:textId="77777777" w:rsidR="0084008E" w:rsidRDefault="00B50E74">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539E5C0A" w14:textId="77777777" w:rsidR="0084008E" w:rsidRDefault="00B50E74">
            <w:pPr>
              <w:pStyle w:val="TableTextWithTabs"/>
            </w:pPr>
            <w:r>
              <w:t>Execute</w:t>
            </w:r>
          </w:p>
        </w:tc>
        <w:tc>
          <w:tcPr>
            <w:tcW w:w="1275" w:type="dxa"/>
            <w:tcBorders>
              <w:top w:val="single" w:sz="4" w:space="0" w:color="auto"/>
              <w:left w:val="single" w:sz="4" w:space="0" w:color="auto"/>
              <w:bottom w:val="single" w:sz="4" w:space="0" w:color="auto"/>
              <w:right w:val="single" w:sz="4" w:space="0" w:color="auto"/>
            </w:tcBorders>
          </w:tcPr>
          <w:p w14:paraId="0FEE4FA4" w14:textId="77777777" w:rsidR="0084008E" w:rsidRDefault="0084008E">
            <w:pPr>
              <w:pStyle w:val="TableText"/>
            </w:pPr>
          </w:p>
        </w:tc>
        <w:tc>
          <w:tcPr>
            <w:tcW w:w="1843" w:type="dxa"/>
            <w:tcBorders>
              <w:top w:val="single" w:sz="4" w:space="0" w:color="auto"/>
              <w:left w:val="single" w:sz="4" w:space="0" w:color="auto"/>
              <w:bottom w:val="single" w:sz="4" w:space="0" w:color="auto"/>
              <w:right w:val="single" w:sz="4" w:space="0" w:color="auto"/>
            </w:tcBorders>
          </w:tcPr>
          <w:p w14:paraId="65181554" w14:textId="77777777" w:rsidR="0084008E" w:rsidRDefault="0084008E">
            <w:pPr>
              <w:pStyle w:val="TableText"/>
            </w:pPr>
          </w:p>
        </w:tc>
        <w:tc>
          <w:tcPr>
            <w:tcW w:w="851" w:type="dxa"/>
            <w:tcBorders>
              <w:top w:val="single" w:sz="4" w:space="0" w:color="auto"/>
              <w:left w:val="single" w:sz="4" w:space="0" w:color="auto"/>
              <w:bottom w:val="single" w:sz="4" w:space="0" w:color="auto"/>
              <w:right w:val="single" w:sz="4" w:space="0" w:color="auto"/>
            </w:tcBorders>
          </w:tcPr>
          <w:p w14:paraId="1910297D" w14:textId="77777777" w:rsidR="0084008E" w:rsidRDefault="00B50E74">
            <w:pPr>
              <w:pStyle w:val="TableText"/>
            </w:pPr>
            <w:r>
              <w:t>M</w:t>
            </w:r>
          </w:p>
        </w:tc>
      </w:tr>
      <w:tr w:rsidR="0084008E" w14:paraId="2EF84A0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AD3923" w14:textId="77777777" w:rsidR="0084008E" w:rsidRDefault="00B50E7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300C09A" w14:textId="77777777" w:rsidR="0084008E" w:rsidRDefault="00B50E74">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1A749651" w14:textId="77777777" w:rsidR="0084008E" w:rsidRDefault="00B50E74">
            <w:pPr>
              <w:pStyle w:val="TableTextWithTabs"/>
            </w:pPr>
            <w:r>
              <w:t>Abort</w:t>
            </w:r>
          </w:p>
        </w:tc>
        <w:tc>
          <w:tcPr>
            <w:tcW w:w="1275" w:type="dxa"/>
            <w:tcBorders>
              <w:top w:val="single" w:sz="4" w:space="0" w:color="auto"/>
              <w:left w:val="single" w:sz="4" w:space="0" w:color="auto"/>
              <w:bottom w:val="single" w:sz="4" w:space="0" w:color="auto"/>
              <w:right w:val="single" w:sz="4" w:space="0" w:color="auto"/>
            </w:tcBorders>
          </w:tcPr>
          <w:p w14:paraId="56460451" w14:textId="77777777" w:rsidR="0084008E" w:rsidRDefault="0084008E">
            <w:pPr>
              <w:pStyle w:val="TableText"/>
            </w:pPr>
          </w:p>
        </w:tc>
        <w:tc>
          <w:tcPr>
            <w:tcW w:w="1843" w:type="dxa"/>
            <w:tcBorders>
              <w:top w:val="single" w:sz="4" w:space="0" w:color="auto"/>
              <w:left w:val="single" w:sz="4" w:space="0" w:color="auto"/>
              <w:bottom w:val="single" w:sz="4" w:space="0" w:color="auto"/>
              <w:right w:val="single" w:sz="4" w:space="0" w:color="auto"/>
            </w:tcBorders>
          </w:tcPr>
          <w:p w14:paraId="1497A1DA" w14:textId="77777777" w:rsidR="0084008E" w:rsidRDefault="0084008E">
            <w:pPr>
              <w:pStyle w:val="TableText"/>
            </w:pPr>
          </w:p>
        </w:tc>
        <w:tc>
          <w:tcPr>
            <w:tcW w:w="851" w:type="dxa"/>
            <w:tcBorders>
              <w:top w:val="single" w:sz="4" w:space="0" w:color="auto"/>
              <w:left w:val="single" w:sz="4" w:space="0" w:color="auto"/>
              <w:bottom w:val="single" w:sz="4" w:space="0" w:color="auto"/>
              <w:right w:val="single" w:sz="4" w:space="0" w:color="auto"/>
            </w:tcBorders>
          </w:tcPr>
          <w:p w14:paraId="74500766" w14:textId="77777777" w:rsidR="0084008E" w:rsidRDefault="00B50E74">
            <w:pPr>
              <w:pStyle w:val="TableText"/>
            </w:pPr>
            <w:r>
              <w:t>O</w:t>
            </w:r>
          </w:p>
        </w:tc>
      </w:tr>
      <w:tr w:rsidR="0084008E" w14:paraId="063BEA7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B815CD1" w14:textId="77777777" w:rsidR="0084008E" w:rsidRDefault="00B50E74">
            <w:pPr>
              <w:pStyle w:val="TableText"/>
            </w:pPr>
            <w:r>
              <w:rPr>
                <w:b/>
              </w:rPr>
              <w:t>Conformance Units</w:t>
            </w:r>
          </w:p>
        </w:tc>
      </w:tr>
      <w:tr w:rsidR="0084008E" w14:paraId="439DE85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F6E6682" w14:textId="77777777" w:rsidR="0084008E" w:rsidRDefault="00B50E74">
            <w:pPr>
              <w:pStyle w:val="TableText"/>
            </w:pPr>
            <w:r>
              <w:t>AiModelManagement</w:t>
            </w:r>
          </w:p>
        </w:tc>
      </w:tr>
    </w:tbl>
    <w:p w14:paraId="0DE3E045" w14:textId="77777777" w:rsidR="0084008E" w:rsidRDefault="0084008E">
      <w:pPr>
        <w:pStyle w:val="spacer"/>
      </w:pPr>
    </w:p>
    <w:p w14:paraId="081CFD2F" w14:textId="77777777" w:rsidR="0084008E" w:rsidRDefault="00B50E74">
      <w:pPr>
        <w:pStyle w:val="Heading3"/>
      </w:pPr>
      <w:bookmarkStart w:id="544" w:name="_Clause_c7_17_1"/>
      <w:bookmarkStart w:id="545" w:name="_Toc238636502"/>
      <w:r>
        <w:t>Execute</w:t>
      </w:r>
      <w:bookmarkEnd w:id="544"/>
      <w:bookmarkEnd w:id="545"/>
    </w:p>
    <w:p w14:paraId="2039E5E3" w14:textId="77777777" w:rsidR="0084008E" w:rsidRDefault="00B50E74">
      <w:pPr>
        <w:pStyle w:val="PARAGRAPH"/>
      </w:pPr>
      <w:r>
        <w:t>Runs inference over the written request. The Method returns as soon as the request is accepted; State and the envelope members carry the outcome, which is what lets one exchange span a payload too large to have been a single call in the first place.</w:t>
      </w:r>
    </w:p>
    <w:p w14:paraId="716F5ECB" w14:textId="77777777" w:rsidR="0084008E" w:rsidRDefault="00B50E74">
      <w:pPr>
        <w:pStyle w:val="PARAGRAPH"/>
      </w:pPr>
      <w:r>
        <w:lastRenderedPageBreak/>
        <w:t>Signature</w:t>
      </w:r>
    </w:p>
    <w:p w14:paraId="45B465D7" w14:textId="77777777" w:rsidR="0084008E" w:rsidRDefault="00B50E74">
      <w:pPr>
        <w:pStyle w:val="MethodSignature"/>
      </w:pPr>
      <w:r>
        <w:t>Execute (</w:t>
      </w:r>
    </w:p>
    <w:p w14:paraId="0FE404C2" w14:textId="77777777" w:rsidR="0084008E" w:rsidRDefault="00B50E74">
      <w:pPr>
        <w:pStyle w:val="MethodSignature"/>
      </w:pPr>
      <w:r>
        <w:t xml:space="preserve">    [out] 0:Boolean      Accepted);</w:t>
      </w:r>
    </w:p>
    <w:p w14:paraId="61E26A26" w14:textId="1A9B50A9" w:rsidR="0084008E" w:rsidRDefault="00B50E74">
      <w:pPr>
        <w:pStyle w:val="TABLE-title"/>
      </w:pPr>
      <w:bookmarkStart w:id="546" w:name="_Tab_c7_17_1_m_args"/>
      <w:bookmarkStart w:id="547" w:name="_Toc238636648"/>
      <w:r>
        <w:t xml:space="preserve">Table </w:t>
      </w:r>
      <w:r>
        <w:fldChar w:fldCharType="begin"/>
      </w:r>
      <w:r>
        <w:instrText xml:space="preserve"> SEQ Table \* ARABIC </w:instrText>
      </w:r>
      <w:r>
        <w:fldChar w:fldCharType="separate"/>
      </w:r>
      <w:r w:rsidR="00171EA8">
        <w:rPr>
          <w:noProof/>
        </w:rPr>
        <w:t>57</w:t>
      </w:r>
      <w:r>
        <w:fldChar w:fldCharType="end"/>
      </w:r>
      <w:r>
        <w:t xml:space="preserve"> – Execute Method Arguments</w:t>
      </w:r>
      <w:bookmarkEnd w:id="546"/>
      <w:bookmarkEnd w:id="5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84008E" w14:paraId="1BE70BA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9C5D8AB" w14:textId="77777777" w:rsidR="0084008E" w:rsidRDefault="00B50E74">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5CF6301A" w14:textId="77777777" w:rsidR="0084008E" w:rsidRDefault="00B50E74">
            <w:pPr>
              <w:pStyle w:val="TableText"/>
            </w:pPr>
            <w:r>
              <w:rPr>
                <w:b/>
              </w:rPr>
              <w:t>Description</w:t>
            </w:r>
          </w:p>
        </w:tc>
      </w:tr>
      <w:tr w:rsidR="0084008E" w14:paraId="09B7BCE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D5F6BA" w14:textId="77777777" w:rsidR="0084008E" w:rsidRDefault="00B50E74">
            <w:pPr>
              <w:pStyle w:val="TableText"/>
            </w:pPr>
            <w:r>
              <w:t>Accepted</w:t>
            </w:r>
          </w:p>
        </w:tc>
        <w:tc>
          <w:tcPr>
            <w:tcW w:w="6726" w:type="dxa"/>
            <w:tcBorders>
              <w:top w:val="single" w:sz="4" w:space="0" w:color="auto"/>
              <w:left w:val="single" w:sz="4" w:space="0" w:color="auto"/>
              <w:bottom w:val="single" w:sz="4" w:space="0" w:color="auto"/>
              <w:right w:val="single" w:sz="4" w:space="0" w:color="auto"/>
            </w:tcBorders>
          </w:tcPr>
          <w:p w14:paraId="259A7CEC" w14:textId="77777777" w:rsidR="0084008E" w:rsidRDefault="00B50E74">
            <w:pPr>
              <w:pStyle w:val="TableText"/>
            </w:pPr>
            <w:r>
              <w:t>False when the request was incomplete or already executed.</w:t>
            </w:r>
          </w:p>
        </w:tc>
      </w:tr>
    </w:tbl>
    <w:p w14:paraId="57C05AB7" w14:textId="77777777" w:rsidR="0084008E" w:rsidRDefault="0084008E">
      <w:pPr>
        <w:pStyle w:val="spacer"/>
      </w:pPr>
    </w:p>
    <w:p w14:paraId="7463CA98" w14:textId="58EAFBE9" w:rsidR="0084008E" w:rsidRDefault="00B50E74">
      <w:pPr>
        <w:pStyle w:val="TABLE-title"/>
      </w:pPr>
      <w:bookmarkStart w:id="548" w:name="_Tab_c7_17_1_m_as"/>
      <w:bookmarkStart w:id="549" w:name="_Toc238636649"/>
      <w:r>
        <w:t xml:space="preserve">Table </w:t>
      </w:r>
      <w:r>
        <w:fldChar w:fldCharType="begin"/>
      </w:r>
      <w:r>
        <w:instrText xml:space="preserve"> SEQ Table \* ARABIC </w:instrText>
      </w:r>
      <w:r>
        <w:fldChar w:fldCharType="separate"/>
      </w:r>
      <w:r w:rsidR="00171EA8">
        <w:rPr>
          <w:noProof/>
        </w:rPr>
        <w:t>58</w:t>
      </w:r>
      <w:r>
        <w:fldChar w:fldCharType="end"/>
      </w:r>
      <w:r>
        <w:t xml:space="preserve"> – Execute Method AddressSpace definition</w:t>
      </w:r>
      <w:bookmarkEnd w:id="548"/>
      <w:bookmarkEnd w:id="54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008E" w14:paraId="68D771B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4F8F4A1" w14:textId="77777777" w:rsidR="0084008E" w:rsidRDefault="00B50E7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DA73FC2" w14:textId="77777777" w:rsidR="0084008E" w:rsidRDefault="00B50E74">
            <w:pPr>
              <w:pStyle w:val="TableText"/>
            </w:pPr>
            <w:r>
              <w:rPr>
                <w:b/>
              </w:rPr>
              <w:t>Value</w:t>
            </w:r>
          </w:p>
        </w:tc>
      </w:tr>
      <w:tr w:rsidR="0084008E" w14:paraId="2C334ED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1213167" w14:textId="77777777" w:rsidR="0084008E" w:rsidRDefault="00B50E7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92527B6" w14:textId="77777777" w:rsidR="0084008E" w:rsidRDefault="00B50E74">
            <w:pPr>
              <w:pStyle w:val="TableText"/>
            </w:pPr>
            <w:r>
              <w:t>Execute</w:t>
            </w:r>
          </w:p>
        </w:tc>
      </w:tr>
      <w:tr w:rsidR="0084008E" w14:paraId="4764F05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8F3E440" w14:textId="77777777" w:rsidR="0084008E" w:rsidRDefault="00B50E7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B36E3A1" w14:textId="77777777" w:rsidR="0084008E" w:rsidRDefault="00B50E7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0C576BB" w14:textId="77777777" w:rsidR="0084008E" w:rsidRDefault="00B50E7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52A3063" w14:textId="77777777" w:rsidR="0084008E" w:rsidRDefault="00B50E7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C247337" w14:textId="77777777" w:rsidR="0084008E" w:rsidRDefault="00B50E7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344D9C5" w14:textId="77777777" w:rsidR="0084008E" w:rsidRDefault="00B50E74">
            <w:pPr>
              <w:pStyle w:val="TableText"/>
            </w:pPr>
            <w:r>
              <w:rPr>
                <w:b/>
              </w:rPr>
              <w:t>ModellingRule</w:t>
            </w:r>
          </w:p>
        </w:tc>
      </w:tr>
      <w:tr w:rsidR="0084008E" w14:paraId="0664153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044C4B9"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D79D5FC"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85500CE" w14:textId="77777777" w:rsidR="0084008E" w:rsidRDefault="00B50E74">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09139695" w14:textId="77777777" w:rsidR="0084008E" w:rsidRDefault="00B50E74">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6BC76C4E"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D5F4733" w14:textId="77777777" w:rsidR="0084008E" w:rsidRDefault="00B50E74">
            <w:pPr>
              <w:pStyle w:val="TableText"/>
            </w:pPr>
            <w:r>
              <w:t>0:Mandatory</w:t>
            </w:r>
          </w:p>
        </w:tc>
      </w:tr>
    </w:tbl>
    <w:p w14:paraId="351C1E41" w14:textId="77777777" w:rsidR="0084008E" w:rsidRDefault="0084008E">
      <w:pPr>
        <w:pStyle w:val="spacer"/>
      </w:pPr>
    </w:p>
    <w:p w14:paraId="34D490BB" w14:textId="77777777" w:rsidR="0084008E" w:rsidRDefault="00B50E74">
      <w:pPr>
        <w:pStyle w:val="Heading3"/>
      </w:pPr>
      <w:bookmarkStart w:id="550" w:name="_Clause_c7_17_2"/>
      <w:bookmarkStart w:id="551" w:name="_Toc238636503"/>
      <w:r>
        <w:t>Abort</w:t>
      </w:r>
      <w:bookmarkEnd w:id="550"/>
      <w:bookmarkEnd w:id="551"/>
    </w:p>
    <w:p w14:paraId="7484D9A4" w14:textId="77777777" w:rsidR="0084008E" w:rsidRDefault="00B50E74">
      <w:pPr>
        <w:pStyle w:val="PARAGRAPH"/>
      </w:pPr>
      <w:r>
        <w:t>Abandons the exchange and releases what it holds. A client that has stopped caring about a response SHOULD say so rather than leaving the Server to wait out ExpiresAt.</w:t>
      </w:r>
    </w:p>
    <w:p w14:paraId="63DC790B" w14:textId="77777777" w:rsidR="0084008E" w:rsidRDefault="00B50E74">
      <w:pPr>
        <w:pStyle w:val="PARAGRAPH"/>
      </w:pPr>
      <w:r>
        <w:t>Signature</w:t>
      </w:r>
    </w:p>
    <w:p w14:paraId="6995E9E4" w14:textId="77777777" w:rsidR="0084008E" w:rsidRDefault="00B50E74">
      <w:pPr>
        <w:pStyle w:val="MethodSignature"/>
      </w:pPr>
      <w:r>
        <w:t>Abort ();</w:t>
      </w:r>
    </w:p>
    <w:p w14:paraId="19434A42" w14:textId="77777777" w:rsidR="0084008E" w:rsidRDefault="00B50E74">
      <w:pPr>
        <w:pStyle w:val="Heading2"/>
      </w:pPr>
      <w:bookmarkStart w:id="552" w:name="_Clause_c7_18"/>
      <w:bookmarkStart w:id="553" w:name="_Toc238636504"/>
      <w:r>
        <w:t>ModelPromotedEventType</w:t>
      </w:r>
      <w:bookmarkEnd w:id="552"/>
      <w:bookmarkEnd w:id="553"/>
    </w:p>
    <w:p w14:paraId="231CC7F1" w14:textId="77777777" w:rsidR="0084008E" w:rsidRDefault="00B50E74">
      <w:pPr>
        <w:pStyle w:val="PARAGRAPH"/>
      </w:pPr>
      <w:r>
        <w:t>A deployment's configured UsesModel target changed. Raised on promotion, and also on a rollback or any other Server-initiated substitution, because a consumer auditing what decided a verdict cares that the model changed and not why the operator called it a promotion.</w:t>
      </w:r>
    </w:p>
    <w:p w14:paraId="36BB0CEE" w14:textId="35FAE92C" w:rsidR="0084008E" w:rsidRDefault="00B50E74">
      <w:pPr>
        <w:pStyle w:val="TABLE-title"/>
      </w:pPr>
      <w:bookmarkStart w:id="554" w:name="_Tab_c7_18_def"/>
      <w:bookmarkStart w:id="555" w:name="_Toc238636650"/>
      <w:r>
        <w:t xml:space="preserve">Table </w:t>
      </w:r>
      <w:r>
        <w:fldChar w:fldCharType="begin"/>
      </w:r>
      <w:r>
        <w:instrText xml:space="preserve"> SEQ Table \* ARABIC </w:instrText>
      </w:r>
      <w:r>
        <w:fldChar w:fldCharType="separate"/>
      </w:r>
      <w:r w:rsidR="00171EA8">
        <w:rPr>
          <w:noProof/>
        </w:rPr>
        <w:t>59</w:t>
      </w:r>
      <w:r>
        <w:fldChar w:fldCharType="end"/>
      </w:r>
      <w:r>
        <w:t xml:space="preserve"> – ModelPromotedEventType definition</w:t>
      </w:r>
      <w:bookmarkEnd w:id="554"/>
      <w:bookmarkEnd w:id="55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008E" w14:paraId="488EA4E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CEB8DBF" w14:textId="77777777" w:rsidR="0084008E" w:rsidRDefault="00B50E7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8AAB75C" w14:textId="77777777" w:rsidR="0084008E" w:rsidRDefault="00B50E74">
            <w:pPr>
              <w:pStyle w:val="TableText"/>
            </w:pPr>
            <w:r>
              <w:rPr>
                <w:b/>
              </w:rPr>
              <w:t>Value</w:t>
            </w:r>
          </w:p>
        </w:tc>
      </w:tr>
      <w:tr w:rsidR="0084008E" w14:paraId="2358845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8E8F990" w14:textId="77777777" w:rsidR="0084008E" w:rsidRDefault="00B50E7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6833233" w14:textId="77777777" w:rsidR="0084008E" w:rsidRDefault="00B50E74">
            <w:pPr>
              <w:pStyle w:val="TableText"/>
            </w:pPr>
            <w:r>
              <w:t>2:ModelPromotedEventType</w:t>
            </w:r>
          </w:p>
        </w:tc>
      </w:tr>
      <w:tr w:rsidR="0084008E" w14:paraId="15DAACD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936CBA5" w14:textId="77777777" w:rsidR="0084008E" w:rsidRDefault="00B50E7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9E2578C" w14:textId="77777777" w:rsidR="0084008E" w:rsidRDefault="00B50E74">
            <w:pPr>
              <w:pStyle w:val="TableText"/>
            </w:pPr>
            <w:r>
              <w:t>False</w:t>
            </w:r>
          </w:p>
        </w:tc>
      </w:tr>
      <w:tr w:rsidR="0084008E" w14:paraId="012591C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2B8DC33" w14:textId="77777777" w:rsidR="0084008E" w:rsidRDefault="00B50E7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732DED2" w14:textId="77777777" w:rsidR="0084008E" w:rsidRDefault="00B50E7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FA6C062" w14:textId="77777777" w:rsidR="0084008E" w:rsidRDefault="00B50E7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33EF97C" w14:textId="77777777" w:rsidR="0084008E" w:rsidRDefault="00B50E7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C161448" w14:textId="77777777" w:rsidR="0084008E" w:rsidRDefault="00B50E7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C933DA5" w14:textId="77777777" w:rsidR="0084008E" w:rsidRDefault="00B50E74">
            <w:pPr>
              <w:pStyle w:val="TableText"/>
            </w:pPr>
            <w:r>
              <w:rPr>
                <w:b/>
              </w:rPr>
              <w:t>Other</w:t>
            </w:r>
          </w:p>
        </w:tc>
      </w:tr>
      <w:tr w:rsidR="0084008E" w14:paraId="1955E7F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1B222F9" w14:textId="77777777" w:rsidR="0084008E" w:rsidRDefault="00B50E74">
            <w:pPr>
              <w:pStyle w:val="TableText"/>
            </w:pPr>
            <w:r>
              <w:t>Subtype of the 0:BaseEventType defined in OPC 10000-5, i.e. inheriting the InstanceDeclarations of that Node.</w:t>
            </w:r>
          </w:p>
        </w:tc>
      </w:tr>
      <w:tr w:rsidR="0084008E" w14:paraId="0FB1C24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FED0AA"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88098F9"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9CA5F62" w14:textId="77777777" w:rsidR="0084008E" w:rsidRDefault="00B50E74">
            <w:pPr>
              <w:pStyle w:val="TableTextWithTabs"/>
            </w:pPr>
            <w:r>
              <w:t>Deployment</w:t>
            </w:r>
          </w:p>
        </w:tc>
        <w:tc>
          <w:tcPr>
            <w:tcW w:w="1275" w:type="dxa"/>
            <w:tcBorders>
              <w:top w:val="single" w:sz="4" w:space="0" w:color="auto"/>
              <w:left w:val="single" w:sz="4" w:space="0" w:color="auto"/>
              <w:bottom w:val="single" w:sz="4" w:space="0" w:color="auto"/>
              <w:right w:val="single" w:sz="4" w:space="0" w:color="auto"/>
            </w:tcBorders>
          </w:tcPr>
          <w:p w14:paraId="6B5E5B7D" w14:textId="77777777" w:rsidR="0084008E" w:rsidRDefault="00B50E74">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341510C9"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CA001E6" w14:textId="77777777" w:rsidR="0084008E" w:rsidRDefault="00B50E74">
            <w:pPr>
              <w:pStyle w:val="TableText"/>
            </w:pPr>
            <w:r>
              <w:t>M</w:t>
            </w:r>
          </w:p>
        </w:tc>
      </w:tr>
      <w:tr w:rsidR="0084008E" w14:paraId="3178172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B284D0"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45B17E6"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1693BF5" w14:textId="77777777" w:rsidR="0084008E" w:rsidRDefault="00B50E74">
            <w:pPr>
              <w:pStyle w:val="TableTextWithTabs"/>
            </w:pPr>
            <w:r>
              <w:t>NewModel</w:t>
            </w:r>
          </w:p>
        </w:tc>
        <w:tc>
          <w:tcPr>
            <w:tcW w:w="1275" w:type="dxa"/>
            <w:tcBorders>
              <w:top w:val="single" w:sz="4" w:space="0" w:color="auto"/>
              <w:left w:val="single" w:sz="4" w:space="0" w:color="auto"/>
              <w:bottom w:val="single" w:sz="4" w:space="0" w:color="auto"/>
              <w:right w:val="single" w:sz="4" w:space="0" w:color="auto"/>
            </w:tcBorders>
          </w:tcPr>
          <w:p w14:paraId="62EA21F0" w14:textId="77777777" w:rsidR="0084008E" w:rsidRDefault="00B50E74">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76A31DA5"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C655C0A" w14:textId="77777777" w:rsidR="0084008E" w:rsidRDefault="00B50E74">
            <w:pPr>
              <w:pStyle w:val="TableText"/>
            </w:pPr>
            <w:r>
              <w:t>M</w:t>
            </w:r>
          </w:p>
        </w:tc>
      </w:tr>
      <w:tr w:rsidR="0084008E" w14:paraId="671DB33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350A94"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5FF7EB8"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D06F662" w14:textId="77777777" w:rsidR="0084008E" w:rsidRDefault="00B50E74">
            <w:pPr>
              <w:pStyle w:val="TableTextWithTabs"/>
            </w:pPr>
            <w:r>
              <w:t>PreviousModel</w:t>
            </w:r>
          </w:p>
        </w:tc>
        <w:tc>
          <w:tcPr>
            <w:tcW w:w="1275" w:type="dxa"/>
            <w:tcBorders>
              <w:top w:val="single" w:sz="4" w:space="0" w:color="auto"/>
              <w:left w:val="single" w:sz="4" w:space="0" w:color="auto"/>
              <w:bottom w:val="single" w:sz="4" w:space="0" w:color="auto"/>
              <w:right w:val="single" w:sz="4" w:space="0" w:color="auto"/>
            </w:tcBorders>
          </w:tcPr>
          <w:p w14:paraId="4756F9DB" w14:textId="77777777" w:rsidR="0084008E" w:rsidRDefault="00B50E74">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0EC5C010"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1F3A0E1" w14:textId="77777777" w:rsidR="0084008E" w:rsidRDefault="00B50E74">
            <w:pPr>
              <w:pStyle w:val="TableText"/>
            </w:pPr>
            <w:r>
              <w:t>O</w:t>
            </w:r>
          </w:p>
        </w:tc>
      </w:tr>
      <w:tr w:rsidR="0084008E" w14:paraId="7971E87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7266E26"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29134AA"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BBA0B2C" w14:textId="77777777" w:rsidR="0084008E" w:rsidRDefault="00B50E74">
            <w:pPr>
              <w:pStyle w:val="TableTextWithTabs"/>
            </w:pPr>
            <w:r>
              <w:t>EvaluationRun</w:t>
            </w:r>
          </w:p>
        </w:tc>
        <w:tc>
          <w:tcPr>
            <w:tcW w:w="1275" w:type="dxa"/>
            <w:tcBorders>
              <w:top w:val="single" w:sz="4" w:space="0" w:color="auto"/>
              <w:left w:val="single" w:sz="4" w:space="0" w:color="auto"/>
              <w:bottom w:val="single" w:sz="4" w:space="0" w:color="auto"/>
              <w:right w:val="single" w:sz="4" w:space="0" w:color="auto"/>
            </w:tcBorders>
          </w:tcPr>
          <w:p w14:paraId="7BBA622E" w14:textId="77777777" w:rsidR="0084008E" w:rsidRDefault="00B50E74">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492F377D"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33223D5" w14:textId="77777777" w:rsidR="0084008E" w:rsidRDefault="00B50E74">
            <w:pPr>
              <w:pStyle w:val="TableText"/>
            </w:pPr>
            <w:r>
              <w:t>O</w:t>
            </w:r>
          </w:p>
        </w:tc>
      </w:tr>
      <w:tr w:rsidR="0084008E" w14:paraId="21F0E3E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0C4AFA"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500DF09"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437D166" w14:textId="77777777" w:rsidR="0084008E" w:rsidRDefault="00B50E74">
            <w:pPr>
              <w:pStyle w:val="TableTextWithTabs"/>
            </w:pPr>
            <w:r>
              <w:t>PromotedBy</w:t>
            </w:r>
          </w:p>
        </w:tc>
        <w:tc>
          <w:tcPr>
            <w:tcW w:w="1275" w:type="dxa"/>
            <w:tcBorders>
              <w:top w:val="single" w:sz="4" w:space="0" w:color="auto"/>
              <w:left w:val="single" w:sz="4" w:space="0" w:color="auto"/>
              <w:bottom w:val="single" w:sz="4" w:space="0" w:color="auto"/>
              <w:right w:val="single" w:sz="4" w:space="0" w:color="auto"/>
            </w:tcBorders>
          </w:tcPr>
          <w:p w14:paraId="6A8EFA6F" w14:textId="77777777" w:rsidR="0084008E" w:rsidRDefault="00B50E7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D438524"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B22CDF0" w14:textId="77777777" w:rsidR="0084008E" w:rsidRDefault="00B50E74">
            <w:pPr>
              <w:pStyle w:val="TableText"/>
            </w:pPr>
            <w:r>
              <w:t>O</w:t>
            </w:r>
          </w:p>
        </w:tc>
      </w:tr>
      <w:tr w:rsidR="0084008E" w14:paraId="3164866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6FFA1C"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EF362A7"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022D585" w14:textId="77777777" w:rsidR="0084008E" w:rsidRDefault="00B50E74">
            <w:pPr>
              <w:pStyle w:val="TableTextWithTabs"/>
            </w:pPr>
            <w:r>
              <w:t>PromotionRecord</w:t>
            </w:r>
          </w:p>
        </w:tc>
        <w:tc>
          <w:tcPr>
            <w:tcW w:w="1275" w:type="dxa"/>
            <w:tcBorders>
              <w:top w:val="single" w:sz="4" w:space="0" w:color="auto"/>
              <w:left w:val="single" w:sz="4" w:space="0" w:color="auto"/>
              <w:bottom w:val="single" w:sz="4" w:space="0" w:color="auto"/>
              <w:right w:val="single" w:sz="4" w:space="0" w:color="auto"/>
            </w:tcBorders>
          </w:tcPr>
          <w:p w14:paraId="0EB49AB5" w14:textId="77777777" w:rsidR="0084008E" w:rsidRDefault="00B50E74">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1D370C40"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CAF96C0" w14:textId="77777777" w:rsidR="0084008E" w:rsidRDefault="00B50E74">
            <w:pPr>
              <w:pStyle w:val="TableText"/>
            </w:pPr>
            <w:r>
              <w:t>O</w:t>
            </w:r>
          </w:p>
        </w:tc>
      </w:tr>
      <w:tr w:rsidR="0084008E" w14:paraId="7885546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C3800CF" w14:textId="77777777" w:rsidR="0084008E" w:rsidRDefault="00B50E74">
            <w:pPr>
              <w:pStyle w:val="TableText"/>
            </w:pPr>
            <w:r>
              <w:rPr>
                <w:b/>
              </w:rPr>
              <w:t>Conformance Units</w:t>
            </w:r>
          </w:p>
        </w:tc>
      </w:tr>
      <w:tr w:rsidR="0084008E" w14:paraId="2E036FE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38EF612" w14:textId="77777777" w:rsidR="0084008E" w:rsidRDefault="00B50E74">
            <w:pPr>
              <w:pStyle w:val="TableText"/>
            </w:pPr>
            <w:r>
              <w:t>AiModelManagement Events</w:t>
            </w:r>
          </w:p>
        </w:tc>
      </w:tr>
    </w:tbl>
    <w:p w14:paraId="71F77B7F" w14:textId="77777777" w:rsidR="0084008E" w:rsidRDefault="0084008E">
      <w:pPr>
        <w:pStyle w:val="spacer"/>
      </w:pPr>
    </w:p>
    <w:p w14:paraId="5C547AA7" w14:textId="77777777" w:rsidR="0084008E" w:rsidRDefault="00B50E74">
      <w:pPr>
        <w:pStyle w:val="Heading2"/>
      </w:pPr>
      <w:bookmarkStart w:id="556" w:name="_Clause_c7_19"/>
      <w:bookmarkStart w:id="557" w:name="_Toc238636505"/>
      <w:r>
        <w:t>PromotionRecordType</w:t>
      </w:r>
      <w:bookmarkEnd w:id="556"/>
      <w:bookmarkEnd w:id="557"/>
    </w:p>
    <w:p w14:paraId="47610134" w14:textId="77777777" w:rsidR="0084008E" w:rsidRDefault="00B50E74">
      <w:pPr>
        <w:pStyle w:val="PARAGRAPH"/>
      </w:pPr>
      <w:r>
        <w:t>Immutable, authoritative record of one successful substitution of a DeploymentType UsesModel target. The record is created atomically with the substitution, is read-only after creation, and remains available for at least the lifetime of the deployment.</w:t>
      </w:r>
    </w:p>
    <w:p w14:paraId="6CCF339F" w14:textId="502FE53E" w:rsidR="0084008E" w:rsidRDefault="00B50E74">
      <w:pPr>
        <w:pStyle w:val="TABLE-title"/>
      </w:pPr>
      <w:bookmarkStart w:id="558" w:name="_Tab_c7_19_def"/>
      <w:bookmarkStart w:id="559" w:name="_Toc238636651"/>
      <w:r>
        <w:lastRenderedPageBreak/>
        <w:t xml:space="preserve">Table </w:t>
      </w:r>
      <w:r>
        <w:fldChar w:fldCharType="begin"/>
      </w:r>
      <w:r>
        <w:instrText xml:space="preserve"> SEQ Table \* ARABIC </w:instrText>
      </w:r>
      <w:r>
        <w:fldChar w:fldCharType="separate"/>
      </w:r>
      <w:r w:rsidR="00171EA8">
        <w:rPr>
          <w:noProof/>
        </w:rPr>
        <w:t>60</w:t>
      </w:r>
      <w:r>
        <w:fldChar w:fldCharType="end"/>
      </w:r>
      <w:r>
        <w:t xml:space="preserve"> – PromotionRecordType definition</w:t>
      </w:r>
      <w:bookmarkEnd w:id="558"/>
      <w:bookmarkEnd w:id="55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008E" w14:paraId="54E88FD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45537F1" w14:textId="77777777" w:rsidR="0084008E" w:rsidRDefault="00B50E7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7068922" w14:textId="77777777" w:rsidR="0084008E" w:rsidRDefault="00B50E74">
            <w:pPr>
              <w:pStyle w:val="TableText"/>
            </w:pPr>
            <w:r>
              <w:rPr>
                <w:b/>
              </w:rPr>
              <w:t>Value</w:t>
            </w:r>
          </w:p>
        </w:tc>
      </w:tr>
      <w:tr w:rsidR="0084008E" w14:paraId="78E3EBC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6CBE63B" w14:textId="77777777" w:rsidR="0084008E" w:rsidRDefault="00B50E7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333F7E7" w14:textId="77777777" w:rsidR="0084008E" w:rsidRDefault="00B50E74">
            <w:pPr>
              <w:pStyle w:val="TableText"/>
            </w:pPr>
            <w:r>
              <w:t>2:PromotionRecordType</w:t>
            </w:r>
          </w:p>
        </w:tc>
      </w:tr>
      <w:tr w:rsidR="0084008E" w14:paraId="5AD9DB2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48A549" w14:textId="77777777" w:rsidR="0084008E" w:rsidRDefault="00B50E7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91EA476" w14:textId="77777777" w:rsidR="0084008E" w:rsidRDefault="00B50E74">
            <w:pPr>
              <w:pStyle w:val="TableText"/>
            </w:pPr>
            <w:r>
              <w:t>False</w:t>
            </w:r>
          </w:p>
        </w:tc>
      </w:tr>
      <w:tr w:rsidR="0084008E" w14:paraId="72B8821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50F5445" w14:textId="77777777" w:rsidR="0084008E" w:rsidRDefault="00B50E7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8188E12" w14:textId="77777777" w:rsidR="0084008E" w:rsidRDefault="00B50E7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CF8A643" w14:textId="77777777" w:rsidR="0084008E" w:rsidRDefault="00B50E7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27C28F0" w14:textId="77777777" w:rsidR="0084008E" w:rsidRDefault="00B50E7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980D9C8" w14:textId="77777777" w:rsidR="0084008E" w:rsidRDefault="00B50E7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1CD7C3F" w14:textId="77777777" w:rsidR="0084008E" w:rsidRDefault="00B50E74">
            <w:pPr>
              <w:pStyle w:val="TableText"/>
            </w:pPr>
            <w:r>
              <w:rPr>
                <w:b/>
              </w:rPr>
              <w:t>Other</w:t>
            </w:r>
          </w:p>
        </w:tc>
      </w:tr>
      <w:tr w:rsidR="0084008E" w14:paraId="2B6384E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DEFCD5A" w14:textId="77777777" w:rsidR="0084008E" w:rsidRDefault="00B50E74">
            <w:pPr>
              <w:pStyle w:val="TableText"/>
            </w:pPr>
            <w:r>
              <w:t>Subtype of the 0:BaseObjectType defined in OPC 10000-5, i.e. inheriting the InstanceDeclarations of that Node.</w:t>
            </w:r>
          </w:p>
        </w:tc>
      </w:tr>
      <w:tr w:rsidR="0084008E" w14:paraId="23EF203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9526508"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7BFE435"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E197AF" w14:textId="77777777" w:rsidR="0084008E" w:rsidRDefault="00B50E74">
            <w:pPr>
              <w:pStyle w:val="TableTextWithTabs"/>
            </w:pPr>
            <w:r>
              <w:t>RecordId</w:t>
            </w:r>
          </w:p>
        </w:tc>
        <w:tc>
          <w:tcPr>
            <w:tcW w:w="1275" w:type="dxa"/>
            <w:tcBorders>
              <w:top w:val="single" w:sz="4" w:space="0" w:color="auto"/>
              <w:left w:val="single" w:sz="4" w:space="0" w:color="auto"/>
              <w:bottom w:val="single" w:sz="4" w:space="0" w:color="auto"/>
              <w:right w:val="single" w:sz="4" w:space="0" w:color="auto"/>
            </w:tcBorders>
          </w:tcPr>
          <w:p w14:paraId="1B015EDF" w14:textId="77777777" w:rsidR="0084008E" w:rsidRDefault="00B50E7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E72B174"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F3BF5F1" w14:textId="77777777" w:rsidR="0084008E" w:rsidRDefault="00B50E74">
            <w:pPr>
              <w:pStyle w:val="TableText"/>
            </w:pPr>
            <w:r>
              <w:t>M</w:t>
            </w:r>
          </w:p>
        </w:tc>
      </w:tr>
      <w:tr w:rsidR="0084008E" w14:paraId="27B28BB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299278"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70633D0"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58CFB12" w14:textId="77777777" w:rsidR="0084008E" w:rsidRDefault="00B50E74">
            <w:pPr>
              <w:pStyle w:val="TableTextWithTabs"/>
            </w:pPr>
            <w:r>
              <w:t>Deployment</w:t>
            </w:r>
          </w:p>
        </w:tc>
        <w:tc>
          <w:tcPr>
            <w:tcW w:w="1275" w:type="dxa"/>
            <w:tcBorders>
              <w:top w:val="single" w:sz="4" w:space="0" w:color="auto"/>
              <w:left w:val="single" w:sz="4" w:space="0" w:color="auto"/>
              <w:bottom w:val="single" w:sz="4" w:space="0" w:color="auto"/>
              <w:right w:val="single" w:sz="4" w:space="0" w:color="auto"/>
            </w:tcBorders>
          </w:tcPr>
          <w:p w14:paraId="2231019F" w14:textId="77777777" w:rsidR="0084008E" w:rsidRDefault="00B50E74">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114A8A4B"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42061A9" w14:textId="77777777" w:rsidR="0084008E" w:rsidRDefault="00B50E74">
            <w:pPr>
              <w:pStyle w:val="TableText"/>
            </w:pPr>
            <w:r>
              <w:t>M</w:t>
            </w:r>
          </w:p>
        </w:tc>
      </w:tr>
      <w:tr w:rsidR="0084008E" w14:paraId="07A76AE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B4970F"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6DF579E"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537FE5F" w14:textId="77777777" w:rsidR="0084008E" w:rsidRDefault="00B50E74">
            <w:pPr>
              <w:pStyle w:val="TableTextWithTabs"/>
            </w:pPr>
            <w:r>
              <w:t>DeploymentId</w:t>
            </w:r>
          </w:p>
        </w:tc>
        <w:tc>
          <w:tcPr>
            <w:tcW w:w="1275" w:type="dxa"/>
            <w:tcBorders>
              <w:top w:val="single" w:sz="4" w:space="0" w:color="auto"/>
              <w:left w:val="single" w:sz="4" w:space="0" w:color="auto"/>
              <w:bottom w:val="single" w:sz="4" w:space="0" w:color="auto"/>
              <w:right w:val="single" w:sz="4" w:space="0" w:color="auto"/>
            </w:tcBorders>
          </w:tcPr>
          <w:p w14:paraId="5D9FBC13" w14:textId="77777777" w:rsidR="0084008E" w:rsidRDefault="00B50E7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B963A26"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36E0DFA" w14:textId="77777777" w:rsidR="0084008E" w:rsidRDefault="00B50E74">
            <w:pPr>
              <w:pStyle w:val="TableText"/>
            </w:pPr>
            <w:r>
              <w:t>M</w:t>
            </w:r>
          </w:p>
        </w:tc>
      </w:tr>
      <w:tr w:rsidR="0084008E" w14:paraId="3CBD4EA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937B63"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1FCCB5C"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A82FBEC" w14:textId="77777777" w:rsidR="0084008E" w:rsidRDefault="00B50E74">
            <w:pPr>
              <w:pStyle w:val="TableTextWithTabs"/>
            </w:pPr>
            <w:r>
              <w:t>PreviousModel</w:t>
            </w:r>
          </w:p>
        </w:tc>
        <w:tc>
          <w:tcPr>
            <w:tcW w:w="1275" w:type="dxa"/>
            <w:tcBorders>
              <w:top w:val="single" w:sz="4" w:space="0" w:color="auto"/>
              <w:left w:val="single" w:sz="4" w:space="0" w:color="auto"/>
              <w:bottom w:val="single" w:sz="4" w:space="0" w:color="auto"/>
              <w:right w:val="single" w:sz="4" w:space="0" w:color="auto"/>
            </w:tcBorders>
          </w:tcPr>
          <w:p w14:paraId="02E672DE" w14:textId="77777777" w:rsidR="0084008E" w:rsidRDefault="00B50E74">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51D1B5E5"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4DAAE31" w14:textId="77777777" w:rsidR="0084008E" w:rsidRDefault="00B50E74">
            <w:pPr>
              <w:pStyle w:val="TableText"/>
            </w:pPr>
            <w:r>
              <w:t>M</w:t>
            </w:r>
          </w:p>
        </w:tc>
      </w:tr>
      <w:tr w:rsidR="0084008E" w14:paraId="457F269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5F5501"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6E9F258"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EFC1B8B" w14:textId="77777777" w:rsidR="0084008E" w:rsidRDefault="00B50E74">
            <w:pPr>
              <w:pStyle w:val="TableTextWithTabs"/>
            </w:pPr>
            <w:r>
              <w:t>NewModel</w:t>
            </w:r>
          </w:p>
        </w:tc>
        <w:tc>
          <w:tcPr>
            <w:tcW w:w="1275" w:type="dxa"/>
            <w:tcBorders>
              <w:top w:val="single" w:sz="4" w:space="0" w:color="auto"/>
              <w:left w:val="single" w:sz="4" w:space="0" w:color="auto"/>
              <w:bottom w:val="single" w:sz="4" w:space="0" w:color="auto"/>
              <w:right w:val="single" w:sz="4" w:space="0" w:color="auto"/>
            </w:tcBorders>
          </w:tcPr>
          <w:p w14:paraId="38BCE857" w14:textId="77777777" w:rsidR="0084008E" w:rsidRDefault="00B50E74">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4E8058DA"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795C316" w14:textId="77777777" w:rsidR="0084008E" w:rsidRDefault="00B50E74">
            <w:pPr>
              <w:pStyle w:val="TableText"/>
            </w:pPr>
            <w:r>
              <w:t>M</w:t>
            </w:r>
          </w:p>
        </w:tc>
      </w:tr>
      <w:tr w:rsidR="0084008E" w14:paraId="39F9865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9B9F28"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694A75"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CD7A426" w14:textId="77777777" w:rsidR="0084008E" w:rsidRDefault="00B50E74">
            <w:pPr>
              <w:pStyle w:val="TableTextWithTabs"/>
            </w:pPr>
            <w:r>
              <w:t>PreviousModelIdentity</w:t>
            </w:r>
          </w:p>
        </w:tc>
        <w:tc>
          <w:tcPr>
            <w:tcW w:w="1275" w:type="dxa"/>
            <w:tcBorders>
              <w:top w:val="single" w:sz="4" w:space="0" w:color="auto"/>
              <w:left w:val="single" w:sz="4" w:space="0" w:color="auto"/>
              <w:bottom w:val="single" w:sz="4" w:space="0" w:color="auto"/>
              <w:right w:val="single" w:sz="4" w:space="0" w:color="auto"/>
            </w:tcBorders>
          </w:tcPr>
          <w:p w14:paraId="384514E5" w14:textId="77777777" w:rsidR="0084008E" w:rsidRDefault="00B50E74">
            <w:pPr>
              <w:pStyle w:val="TableText"/>
            </w:pPr>
            <w:r>
              <w:t>ModelIdentitySnapshotDataType</w:t>
            </w:r>
          </w:p>
        </w:tc>
        <w:tc>
          <w:tcPr>
            <w:tcW w:w="1843" w:type="dxa"/>
            <w:tcBorders>
              <w:top w:val="single" w:sz="4" w:space="0" w:color="auto"/>
              <w:left w:val="single" w:sz="4" w:space="0" w:color="auto"/>
              <w:bottom w:val="single" w:sz="4" w:space="0" w:color="auto"/>
              <w:right w:val="single" w:sz="4" w:space="0" w:color="auto"/>
            </w:tcBorders>
          </w:tcPr>
          <w:p w14:paraId="1866B9D1"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104F882" w14:textId="77777777" w:rsidR="0084008E" w:rsidRDefault="00B50E74">
            <w:pPr>
              <w:pStyle w:val="TableText"/>
            </w:pPr>
            <w:r>
              <w:t>M</w:t>
            </w:r>
          </w:p>
        </w:tc>
      </w:tr>
      <w:tr w:rsidR="0084008E" w14:paraId="34A2A22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1A0BF9"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F91CAD6"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F313997" w14:textId="77777777" w:rsidR="0084008E" w:rsidRDefault="00B50E74">
            <w:pPr>
              <w:pStyle w:val="TableTextWithTabs"/>
            </w:pPr>
            <w:r>
              <w:t>NewModelIdentity</w:t>
            </w:r>
          </w:p>
        </w:tc>
        <w:tc>
          <w:tcPr>
            <w:tcW w:w="1275" w:type="dxa"/>
            <w:tcBorders>
              <w:top w:val="single" w:sz="4" w:space="0" w:color="auto"/>
              <w:left w:val="single" w:sz="4" w:space="0" w:color="auto"/>
              <w:bottom w:val="single" w:sz="4" w:space="0" w:color="auto"/>
              <w:right w:val="single" w:sz="4" w:space="0" w:color="auto"/>
            </w:tcBorders>
          </w:tcPr>
          <w:p w14:paraId="25E20ED4" w14:textId="77777777" w:rsidR="0084008E" w:rsidRDefault="00B50E74">
            <w:pPr>
              <w:pStyle w:val="TableText"/>
            </w:pPr>
            <w:r>
              <w:t>ModelIdentitySnapshotDataType</w:t>
            </w:r>
          </w:p>
        </w:tc>
        <w:tc>
          <w:tcPr>
            <w:tcW w:w="1843" w:type="dxa"/>
            <w:tcBorders>
              <w:top w:val="single" w:sz="4" w:space="0" w:color="auto"/>
              <w:left w:val="single" w:sz="4" w:space="0" w:color="auto"/>
              <w:bottom w:val="single" w:sz="4" w:space="0" w:color="auto"/>
              <w:right w:val="single" w:sz="4" w:space="0" w:color="auto"/>
            </w:tcBorders>
          </w:tcPr>
          <w:p w14:paraId="753AFC01"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F5BF5CF" w14:textId="77777777" w:rsidR="0084008E" w:rsidRDefault="00B50E74">
            <w:pPr>
              <w:pStyle w:val="TableText"/>
            </w:pPr>
            <w:r>
              <w:t>M</w:t>
            </w:r>
          </w:p>
        </w:tc>
      </w:tr>
      <w:tr w:rsidR="0084008E" w14:paraId="5E32712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403004"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FC169F5"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1D203AE" w14:textId="77777777" w:rsidR="0084008E" w:rsidRDefault="00B50E74">
            <w:pPr>
              <w:pStyle w:val="TableTextWithTabs"/>
            </w:pPr>
            <w:r>
              <w:t>EvaluationRun</w:t>
            </w:r>
          </w:p>
        </w:tc>
        <w:tc>
          <w:tcPr>
            <w:tcW w:w="1275" w:type="dxa"/>
            <w:tcBorders>
              <w:top w:val="single" w:sz="4" w:space="0" w:color="auto"/>
              <w:left w:val="single" w:sz="4" w:space="0" w:color="auto"/>
              <w:bottom w:val="single" w:sz="4" w:space="0" w:color="auto"/>
              <w:right w:val="single" w:sz="4" w:space="0" w:color="auto"/>
            </w:tcBorders>
          </w:tcPr>
          <w:p w14:paraId="6BD7C6B2" w14:textId="77777777" w:rsidR="0084008E" w:rsidRDefault="00B50E74">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04844E81"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9DC842" w14:textId="77777777" w:rsidR="0084008E" w:rsidRDefault="00B50E74">
            <w:pPr>
              <w:pStyle w:val="TableText"/>
            </w:pPr>
            <w:r>
              <w:t>O</w:t>
            </w:r>
          </w:p>
        </w:tc>
      </w:tr>
      <w:tr w:rsidR="0084008E" w14:paraId="502BC29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D8152F"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507F359"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5EE4CA6" w14:textId="77777777" w:rsidR="0084008E" w:rsidRDefault="00B50E74">
            <w:pPr>
              <w:pStyle w:val="TableTextWithTabs"/>
            </w:pPr>
            <w:r>
              <w:t>EvaluationRunId</w:t>
            </w:r>
          </w:p>
        </w:tc>
        <w:tc>
          <w:tcPr>
            <w:tcW w:w="1275" w:type="dxa"/>
            <w:tcBorders>
              <w:top w:val="single" w:sz="4" w:space="0" w:color="auto"/>
              <w:left w:val="single" w:sz="4" w:space="0" w:color="auto"/>
              <w:bottom w:val="single" w:sz="4" w:space="0" w:color="auto"/>
              <w:right w:val="single" w:sz="4" w:space="0" w:color="auto"/>
            </w:tcBorders>
          </w:tcPr>
          <w:p w14:paraId="635C7D01" w14:textId="77777777" w:rsidR="0084008E" w:rsidRDefault="00B50E7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3A3844C"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EAC0464" w14:textId="77777777" w:rsidR="0084008E" w:rsidRDefault="00B50E74">
            <w:pPr>
              <w:pStyle w:val="TableText"/>
            </w:pPr>
            <w:r>
              <w:t>O</w:t>
            </w:r>
          </w:p>
        </w:tc>
      </w:tr>
      <w:tr w:rsidR="0084008E" w14:paraId="39D57B3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83BD68"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5D90F1F"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AC5833" w14:textId="77777777" w:rsidR="0084008E" w:rsidRDefault="00B50E74">
            <w:pPr>
              <w:pStyle w:val="TableTextWithTabs"/>
            </w:pPr>
            <w:r>
              <w:t>ChangedAt</w:t>
            </w:r>
          </w:p>
        </w:tc>
        <w:tc>
          <w:tcPr>
            <w:tcW w:w="1275" w:type="dxa"/>
            <w:tcBorders>
              <w:top w:val="single" w:sz="4" w:space="0" w:color="auto"/>
              <w:left w:val="single" w:sz="4" w:space="0" w:color="auto"/>
              <w:bottom w:val="single" w:sz="4" w:space="0" w:color="auto"/>
              <w:right w:val="single" w:sz="4" w:space="0" w:color="auto"/>
            </w:tcBorders>
          </w:tcPr>
          <w:p w14:paraId="5396CFD3" w14:textId="77777777" w:rsidR="0084008E" w:rsidRDefault="00B50E74">
            <w:pPr>
              <w:pStyle w:val="TableText"/>
            </w:pPr>
            <w:r>
              <w:t>0:UtcTime</w:t>
            </w:r>
          </w:p>
        </w:tc>
        <w:tc>
          <w:tcPr>
            <w:tcW w:w="1843" w:type="dxa"/>
            <w:tcBorders>
              <w:top w:val="single" w:sz="4" w:space="0" w:color="auto"/>
              <w:left w:val="single" w:sz="4" w:space="0" w:color="auto"/>
              <w:bottom w:val="single" w:sz="4" w:space="0" w:color="auto"/>
              <w:right w:val="single" w:sz="4" w:space="0" w:color="auto"/>
            </w:tcBorders>
          </w:tcPr>
          <w:p w14:paraId="428E2A36"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B670B63" w14:textId="77777777" w:rsidR="0084008E" w:rsidRDefault="00B50E74">
            <w:pPr>
              <w:pStyle w:val="TableText"/>
            </w:pPr>
            <w:r>
              <w:t>M</w:t>
            </w:r>
          </w:p>
        </w:tc>
      </w:tr>
      <w:tr w:rsidR="0084008E" w14:paraId="4DE3DA3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686069"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42CF876"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1E8C89" w14:textId="77777777" w:rsidR="0084008E" w:rsidRDefault="00B50E74">
            <w:pPr>
              <w:pStyle w:val="TableTextWithTabs"/>
            </w:pPr>
            <w:r>
              <w:t>ChangedBy</w:t>
            </w:r>
          </w:p>
        </w:tc>
        <w:tc>
          <w:tcPr>
            <w:tcW w:w="1275" w:type="dxa"/>
            <w:tcBorders>
              <w:top w:val="single" w:sz="4" w:space="0" w:color="auto"/>
              <w:left w:val="single" w:sz="4" w:space="0" w:color="auto"/>
              <w:bottom w:val="single" w:sz="4" w:space="0" w:color="auto"/>
              <w:right w:val="single" w:sz="4" w:space="0" w:color="auto"/>
            </w:tcBorders>
          </w:tcPr>
          <w:p w14:paraId="2FB3E46D" w14:textId="77777777" w:rsidR="0084008E" w:rsidRDefault="00B50E7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DAC54FB"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0FAAC40" w14:textId="77777777" w:rsidR="0084008E" w:rsidRDefault="00B50E74">
            <w:pPr>
              <w:pStyle w:val="TableText"/>
            </w:pPr>
            <w:r>
              <w:t>M</w:t>
            </w:r>
          </w:p>
        </w:tc>
      </w:tr>
      <w:tr w:rsidR="0084008E" w14:paraId="3936905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4BAB12"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4A00CE1"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4F668B8" w14:textId="77777777" w:rsidR="0084008E" w:rsidRDefault="00B50E74">
            <w:pPr>
              <w:pStyle w:val="TableTextWithTabs"/>
            </w:pPr>
            <w:r>
              <w:t>ChangeKind</w:t>
            </w:r>
          </w:p>
        </w:tc>
        <w:tc>
          <w:tcPr>
            <w:tcW w:w="1275" w:type="dxa"/>
            <w:tcBorders>
              <w:top w:val="single" w:sz="4" w:space="0" w:color="auto"/>
              <w:left w:val="single" w:sz="4" w:space="0" w:color="auto"/>
              <w:bottom w:val="single" w:sz="4" w:space="0" w:color="auto"/>
              <w:right w:val="single" w:sz="4" w:space="0" w:color="auto"/>
            </w:tcBorders>
          </w:tcPr>
          <w:p w14:paraId="27277AF4" w14:textId="77777777" w:rsidR="0084008E" w:rsidRDefault="00B50E74">
            <w:pPr>
              <w:pStyle w:val="TableText"/>
            </w:pPr>
            <w:r>
              <w:t>ModelChangeKindEnum</w:t>
            </w:r>
          </w:p>
        </w:tc>
        <w:tc>
          <w:tcPr>
            <w:tcW w:w="1843" w:type="dxa"/>
            <w:tcBorders>
              <w:top w:val="single" w:sz="4" w:space="0" w:color="auto"/>
              <w:left w:val="single" w:sz="4" w:space="0" w:color="auto"/>
              <w:bottom w:val="single" w:sz="4" w:space="0" w:color="auto"/>
              <w:right w:val="single" w:sz="4" w:space="0" w:color="auto"/>
            </w:tcBorders>
          </w:tcPr>
          <w:p w14:paraId="725455BA"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F126574" w14:textId="77777777" w:rsidR="0084008E" w:rsidRDefault="00B50E74">
            <w:pPr>
              <w:pStyle w:val="TableText"/>
            </w:pPr>
            <w:r>
              <w:t>M</w:t>
            </w:r>
          </w:p>
        </w:tc>
      </w:tr>
      <w:tr w:rsidR="0084008E" w14:paraId="7D4D6F0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D74938F"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C7BACA7"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EC3ACA8" w14:textId="77777777" w:rsidR="0084008E" w:rsidRDefault="00B50E74">
            <w:pPr>
              <w:pStyle w:val="TableTextWithTabs"/>
            </w:pPr>
            <w:r>
              <w:t>Reason</w:t>
            </w:r>
          </w:p>
        </w:tc>
        <w:tc>
          <w:tcPr>
            <w:tcW w:w="1275" w:type="dxa"/>
            <w:tcBorders>
              <w:top w:val="single" w:sz="4" w:space="0" w:color="auto"/>
              <w:left w:val="single" w:sz="4" w:space="0" w:color="auto"/>
              <w:bottom w:val="single" w:sz="4" w:space="0" w:color="auto"/>
              <w:right w:val="single" w:sz="4" w:space="0" w:color="auto"/>
            </w:tcBorders>
          </w:tcPr>
          <w:p w14:paraId="27ACEA1B" w14:textId="77777777" w:rsidR="0084008E" w:rsidRDefault="00B50E74">
            <w:pPr>
              <w:pStyle w:val="TableText"/>
            </w:pPr>
            <w:r>
              <w:t>0:LocalizedText</w:t>
            </w:r>
          </w:p>
        </w:tc>
        <w:tc>
          <w:tcPr>
            <w:tcW w:w="1843" w:type="dxa"/>
            <w:tcBorders>
              <w:top w:val="single" w:sz="4" w:space="0" w:color="auto"/>
              <w:left w:val="single" w:sz="4" w:space="0" w:color="auto"/>
              <w:bottom w:val="single" w:sz="4" w:space="0" w:color="auto"/>
              <w:right w:val="single" w:sz="4" w:space="0" w:color="auto"/>
            </w:tcBorders>
          </w:tcPr>
          <w:p w14:paraId="5103AF51"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BAF12F1" w14:textId="77777777" w:rsidR="0084008E" w:rsidRDefault="00B50E74">
            <w:pPr>
              <w:pStyle w:val="TableText"/>
            </w:pPr>
            <w:r>
              <w:t>O</w:t>
            </w:r>
          </w:p>
        </w:tc>
      </w:tr>
      <w:tr w:rsidR="0084008E" w14:paraId="1EA9CD5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A7CE0D7" w14:textId="77777777" w:rsidR="0084008E" w:rsidRDefault="00B50E74">
            <w:pPr>
              <w:pStyle w:val="TableText"/>
            </w:pPr>
            <w:r>
              <w:rPr>
                <w:b/>
              </w:rPr>
              <w:t>Conformance Units</w:t>
            </w:r>
          </w:p>
        </w:tc>
      </w:tr>
      <w:tr w:rsidR="0084008E" w14:paraId="7338570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C930D4" w14:textId="77777777" w:rsidR="0084008E" w:rsidRDefault="00B50E74">
            <w:pPr>
              <w:pStyle w:val="TableText"/>
            </w:pPr>
            <w:r>
              <w:t>AiModelManagement</w:t>
            </w:r>
          </w:p>
        </w:tc>
      </w:tr>
    </w:tbl>
    <w:p w14:paraId="433DC0BE" w14:textId="77777777" w:rsidR="0084008E" w:rsidRDefault="0084008E">
      <w:pPr>
        <w:pStyle w:val="spacer"/>
      </w:pPr>
    </w:p>
    <w:p w14:paraId="106B7FEB" w14:textId="77777777" w:rsidR="0084008E" w:rsidRDefault="00B50E74">
      <w:pPr>
        <w:pStyle w:val="Heading1"/>
      </w:pPr>
      <w:bookmarkStart w:id="560" w:name="_Clause_c8"/>
      <w:bookmarkStart w:id="561" w:name="_Toc238636506"/>
      <w:r>
        <w:t>OPC UA DataTypes</w:t>
      </w:r>
      <w:bookmarkEnd w:id="560"/>
      <w:bookmarkEnd w:id="561"/>
    </w:p>
    <w:p w14:paraId="3A8BDDBB" w14:textId="77777777" w:rsidR="0084008E" w:rsidRDefault="00B50E74">
      <w:pPr>
        <w:pStyle w:val="Heading2"/>
      </w:pPr>
      <w:bookmarkStart w:id="562" w:name="_Clause_c8_1"/>
      <w:bookmarkStart w:id="563" w:name="_Toc238636507"/>
      <w:r>
        <w:t>InferenceLocationEnum</w:t>
      </w:r>
      <w:bookmarkEnd w:id="562"/>
      <w:bookmarkEnd w:id="563"/>
    </w:p>
    <w:p w14:paraId="3C49B096" w14:textId="77777777" w:rsidR="0084008E" w:rsidRDefault="00B50E74">
      <w:pPr>
        <w:pStyle w:val="PARAGRAPH"/>
      </w:pPr>
      <w:r>
        <w:t>Where inference executes. The result contract is identical in every case; this property exists so a client can reason about latency, availability and the trust boundary without changing how it reads results.</w:t>
      </w:r>
    </w:p>
    <w:p w14:paraId="4F683B20" w14:textId="32145C2B" w:rsidR="0084008E" w:rsidRDefault="00B50E74">
      <w:pPr>
        <w:pStyle w:val="TABLE-title"/>
      </w:pPr>
      <w:bookmarkStart w:id="564" w:name="_Tab_c8_1_items_items"/>
      <w:bookmarkStart w:id="565" w:name="_Toc238636652"/>
      <w:r>
        <w:t xml:space="preserve">Table </w:t>
      </w:r>
      <w:r>
        <w:fldChar w:fldCharType="begin"/>
      </w:r>
      <w:r>
        <w:instrText xml:space="preserve"> SEQ Table \* ARABIC </w:instrText>
      </w:r>
      <w:r>
        <w:fldChar w:fldCharType="separate"/>
      </w:r>
      <w:r w:rsidR="00171EA8">
        <w:rPr>
          <w:noProof/>
        </w:rPr>
        <w:t>61</w:t>
      </w:r>
      <w:r>
        <w:fldChar w:fldCharType="end"/>
      </w:r>
      <w:r>
        <w:t xml:space="preserve"> – InferenceLocationEnum Items</w:t>
      </w:r>
      <w:bookmarkEnd w:id="564"/>
      <w:bookmarkEnd w:id="56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4008E" w14:paraId="536EA29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E2F62A" w14:textId="77777777" w:rsidR="0084008E" w:rsidRDefault="00B50E74">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BDE55E9" w14:textId="77777777" w:rsidR="0084008E" w:rsidRDefault="00B50E74">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21AB606" w14:textId="77777777" w:rsidR="0084008E" w:rsidRDefault="00B50E74">
            <w:pPr>
              <w:pStyle w:val="TableText"/>
            </w:pPr>
            <w:r>
              <w:rPr>
                <w:b/>
              </w:rPr>
              <w:t>Description</w:t>
            </w:r>
          </w:p>
        </w:tc>
      </w:tr>
      <w:tr w:rsidR="0084008E" w14:paraId="56617EE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AD5C59" w14:textId="77777777" w:rsidR="0084008E" w:rsidRDefault="00B50E74">
            <w:pPr>
              <w:pStyle w:val="TableText"/>
            </w:pPr>
            <w:r>
              <w:t>OnServer</w:t>
            </w:r>
          </w:p>
        </w:tc>
        <w:tc>
          <w:tcPr>
            <w:tcW w:w="1200" w:type="dxa"/>
            <w:tcBorders>
              <w:top w:val="single" w:sz="4" w:space="0" w:color="auto"/>
              <w:left w:val="single" w:sz="4" w:space="0" w:color="auto"/>
              <w:bottom w:val="single" w:sz="4" w:space="0" w:color="auto"/>
              <w:right w:val="single" w:sz="4" w:space="0" w:color="auto"/>
            </w:tcBorders>
          </w:tcPr>
          <w:p w14:paraId="5310277A" w14:textId="77777777" w:rsidR="0084008E" w:rsidRDefault="00B50E74">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CD17221" w14:textId="77777777" w:rsidR="0084008E" w:rsidRDefault="00B50E74">
            <w:pPr>
              <w:pStyle w:val="TableText"/>
            </w:pPr>
            <w:r>
              <w:t>In the OPC UA Server process or on its host.</w:t>
            </w:r>
          </w:p>
        </w:tc>
      </w:tr>
      <w:tr w:rsidR="0084008E" w14:paraId="754E7F9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0C49CD" w14:textId="77777777" w:rsidR="0084008E" w:rsidRDefault="00B50E74">
            <w:pPr>
              <w:pStyle w:val="TableText"/>
            </w:pPr>
            <w:r>
              <w:t>EdgeOffServer</w:t>
            </w:r>
          </w:p>
        </w:tc>
        <w:tc>
          <w:tcPr>
            <w:tcW w:w="1200" w:type="dxa"/>
            <w:tcBorders>
              <w:top w:val="single" w:sz="4" w:space="0" w:color="auto"/>
              <w:left w:val="single" w:sz="4" w:space="0" w:color="auto"/>
              <w:bottom w:val="single" w:sz="4" w:space="0" w:color="auto"/>
              <w:right w:val="single" w:sz="4" w:space="0" w:color="auto"/>
            </w:tcBorders>
          </w:tcPr>
          <w:p w14:paraId="76271505" w14:textId="77777777" w:rsidR="0084008E" w:rsidRDefault="00B50E74">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A81428D" w14:textId="77777777" w:rsidR="0084008E" w:rsidRDefault="00B50E74">
            <w:pPr>
              <w:pStyle w:val="TableText"/>
            </w:pPr>
            <w:r>
              <w:t>On a separate edge node reached over the network.</w:t>
            </w:r>
          </w:p>
        </w:tc>
      </w:tr>
      <w:tr w:rsidR="0084008E" w14:paraId="5F82BB7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42E034" w14:textId="77777777" w:rsidR="0084008E" w:rsidRDefault="00B50E74">
            <w:pPr>
              <w:pStyle w:val="TableText"/>
            </w:pPr>
            <w:r>
              <w:t>Cloud</w:t>
            </w:r>
          </w:p>
        </w:tc>
        <w:tc>
          <w:tcPr>
            <w:tcW w:w="1200" w:type="dxa"/>
            <w:tcBorders>
              <w:top w:val="single" w:sz="4" w:space="0" w:color="auto"/>
              <w:left w:val="single" w:sz="4" w:space="0" w:color="auto"/>
              <w:bottom w:val="single" w:sz="4" w:space="0" w:color="auto"/>
              <w:right w:val="single" w:sz="4" w:space="0" w:color="auto"/>
            </w:tcBorders>
          </w:tcPr>
          <w:p w14:paraId="78D6B154" w14:textId="77777777" w:rsidR="0084008E" w:rsidRDefault="00B50E74">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F22BB19" w14:textId="77777777" w:rsidR="0084008E" w:rsidRDefault="00B50E74">
            <w:pPr>
              <w:pStyle w:val="TableText"/>
            </w:pPr>
            <w:r>
              <w:t>In a remote or cloud service.</w:t>
            </w:r>
          </w:p>
        </w:tc>
      </w:tr>
      <w:tr w:rsidR="0084008E" w14:paraId="355EDA2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3766B9" w14:textId="77777777" w:rsidR="0084008E" w:rsidRDefault="00B50E74">
            <w:pPr>
              <w:pStyle w:val="TableText"/>
            </w:pPr>
            <w:r>
              <w:t>InSimulator</w:t>
            </w:r>
          </w:p>
        </w:tc>
        <w:tc>
          <w:tcPr>
            <w:tcW w:w="1200" w:type="dxa"/>
            <w:tcBorders>
              <w:top w:val="single" w:sz="4" w:space="0" w:color="auto"/>
              <w:left w:val="single" w:sz="4" w:space="0" w:color="auto"/>
              <w:bottom w:val="single" w:sz="4" w:space="0" w:color="auto"/>
              <w:right w:val="single" w:sz="4" w:space="0" w:color="auto"/>
            </w:tcBorders>
          </w:tcPr>
          <w:p w14:paraId="3476EC7F" w14:textId="77777777" w:rsidR="0084008E" w:rsidRDefault="00B50E74">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09457ADD" w14:textId="77777777" w:rsidR="0084008E" w:rsidRDefault="00B50E74">
            <w:pPr>
              <w:pStyle w:val="TableText"/>
            </w:pPr>
            <w:r>
              <w:t>Inside a simulator that also produces the input.</w:t>
            </w:r>
          </w:p>
        </w:tc>
      </w:tr>
    </w:tbl>
    <w:p w14:paraId="520A4F05" w14:textId="77777777" w:rsidR="0084008E" w:rsidRDefault="0084008E">
      <w:pPr>
        <w:pStyle w:val="spacer"/>
      </w:pPr>
    </w:p>
    <w:p w14:paraId="5F4A1417" w14:textId="0C4E15F5" w:rsidR="0084008E" w:rsidRDefault="00B50E74">
      <w:pPr>
        <w:pStyle w:val="TABLE-title"/>
      </w:pPr>
      <w:bookmarkStart w:id="566" w:name="_Tab_c8_1_def"/>
      <w:bookmarkStart w:id="567" w:name="_Toc238636653"/>
      <w:r>
        <w:t xml:space="preserve">Table </w:t>
      </w:r>
      <w:r>
        <w:fldChar w:fldCharType="begin"/>
      </w:r>
      <w:r>
        <w:instrText xml:space="preserve"> SEQ Table \* ARABIC </w:instrText>
      </w:r>
      <w:r>
        <w:fldChar w:fldCharType="separate"/>
      </w:r>
      <w:r w:rsidR="00171EA8">
        <w:rPr>
          <w:noProof/>
        </w:rPr>
        <w:t>62</w:t>
      </w:r>
      <w:r>
        <w:fldChar w:fldCharType="end"/>
      </w:r>
      <w:r>
        <w:t xml:space="preserve"> – InferenceLocationEnum definition</w:t>
      </w:r>
      <w:bookmarkEnd w:id="566"/>
      <w:bookmarkEnd w:id="56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008E" w14:paraId="12E4427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BE8CD64" w14:textId="77777777" w:rsidR="0084008E" w:rsidRDefault="00B50E7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E510618" w14:textId="77777777" w:rsidR="0084008E" w:rsidRDefault="00B50E74">
            <w:pPr>
              <w:pStyle w:val="TableText"/>
            </w:pPr>
            <w:r>
              <w:rPr>
                <w:b/>
              </w:rPr>
              <w:t>Value</w:t>
            </w:r>
          </w:p>
        </w:tc>
      </w:tr>
      <w:tr w:rsidR="0084008E" w14:paraId="59D7AF5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D76DA55" w14:textId="77777777" w:rsidR="0084008E" w:rsidRDefault="00B50E7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62C6D2" w14:textId="77777777" w:rsidR="0084008E" w:rsidRDefault="00B50E74">
            <w:pPr>
              <w:pStyle w:val="TableText"/>
            </w:pPr>
            <w:r>
              <w:t>2:InferenceLocationEnum</w:t>
            </w:r>
          </w:p>
        </w:tc>
      </w:tr>
      <w:tr w:rsidR="0084008E" w14:paraId="426DA49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A4582F" w14:textId="77777777" w:rsidR="0084008E" w:rsidRDefault="00B50E7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FFB48DC" w14:textId="77777777" w:rsidR="0084008E" w:rsidRDefault="00B50E74">
            <w:pPr>
              <w:pStyle w:val="TableText"/>
            </w:pPr>
            <w:r>
              <w:t>False</w:t>
            </w:r>
          </w:p>
        </w:tc>
      </w:tr>
      <w:tr w:rsidR="0084008E" w14:paraId="034F4F5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245B5ED" w14:textId="77777777" w:rsidR="0084008E" w:rsidRDefault="00B50E7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5DB28D8" w14:textId="77777777" w:rsidR="0084008E" w:rsidRDefault="00B50E7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62808C2" w14:textId="77777777" w:rsidR="0084008E" w:rsidRDefault="00B50E7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8817641" w14:textId="77777777" w:rsidR="0084008E" w:rsidRDefault="00B50E7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51F5487" w14:textId="77777777" w:rsidR="0084008E" w:rsidRDefault="00B50E7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5E440FA" w14:textId="77777777" w:rsidR="0084008E" w:rsidRDefault="00B50E74">
            <w:pPr>
              <w:pStyle w:val="TableText"/>
            </w:pPr>
            <w:r>
              <w:rPr>
                <w:b/>
              </w:rPr>
              <w:t>Other</w:t>
            </w:r>
          </w:p>
        </w:tc>
      </w:tr>
      <w:tr w:rsidR="0084008E" w14:paraId="14A31EA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4DABFC1" w14:textId="77777777" w:rsidR="0084008E" w:rsidRDefault="00B50E74">
            <w:pPr>
              <w:pStyle w:val="TableText"/>
            </w:pPr>
            <w:r>
              <w:t>Subtype of the 0:Enumeration defined in OPC 10000-5, i.e. inheriting the InstanceDeclarations of that Node.</w:t>
            </w:r>
          </w:p>
        </w:tc>
      </w:tr>
      <w:tr w:rsidR="0084008E" w14:paraId="50DB13E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C0D903"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F1C0F46"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EAC95C" w14:textId="77777777" w:rsidR="0084008E" w:rsidRDefault="00B50E74">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7801D9FB" w14:textId="77777777" w:rsidR="0084008E" w:rsidRDefault="00B50E74">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5F6291A4"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8C34C63" w14:textId="77777777" w:rsidR="0084008E" w:rsidRDefault="00B50E74">
            <w:pPr>
              <w:pStyle w:val="TableText"/>
            </w:pPr>
            <w:r>
              <w:t>M</w:t>
            </w:r>
          </w:p>
        </w:tc>
      </w:tr>
      <w:tr w:rsidR="0084008E" w14:paraId="7F96863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FCBE141" w14:textId="77777777" w:rsidR="0084008E" w:rsidRDefault="00B50E74">
            <w:pPr>
              <w:pStyle w:val="TableText"/>
            </w:pPr>
            <w:r>
              <w:rPr>
                <w:b/>
              </w:rPr>
              <w:t>Conformance Units</w:t>
            </w:r>
          </w:p>
        </w:tc>
      </w:tr>
      <w:tr w:rsidR="0084008E" w14:paraId="4CA7BFE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7815F7" w14:textId="77777777" w:rsidR="0084008E" w:rsidRDefault="00B50E74">
            <w:pPr>
              <w:pStyle w:val="TableText"/>
            </w:pPr>
            <w:r>
              <w:t>AiModelManagement DataTypes</w:t>
            </w:r>
          </w:p>
        </w:tc>
      </w:tr>
    </w:tbl>
    <w:p w14:paraId="5A091A22" w14:textId="77777777" w:rsidR="0084008E" w:rsidRDefault="0084008E">
      <w:pPr>
        <w:pStyle w:val="spacer"/>
      </w:pPr>
    </w:p>
    <w:p w14:paraId="393F38AD" w14:textId="77777777" w:rsidR="0084008E" w:rsidRDefault="00B50E74">
      <w:pPr>
        <w:pStyle w:val="Heading2"/>
      </w:pPr>
      <w:bookmarkStart w:id="568" w:name="_Clause_c8_2"/>
      <w:bookmarkStart w:id="569" w:name="_Toc238636508"/>
      <w:r>
        <w:lastRenderedPageBreak/>
        <w:t>AcceleratorKindEnum</w:t>
      </w:r>
      <w:bookmarkEnd w:id="568"/>
      <w:bookmarkEnd w:id="569"/>
    </w:p>
    <w:p w14:paraId="388BB62B" w14:textId="77777777" w:rsidR="0084008E" w:rsidRDefault="00B50E74">
      <w:pPr>
        <w:pStyle w:val="PARAGRAPH"/>
      </w:pPr>
      <w:r>
        <w:t>Compute device executing the model.</w:t>
      </w:r>
    </w:p>
    <w:p w14:paraId="0C1017B0" w14:textId="7AEE2A3C" w:rsidR="0084008E" w:rsidRDefault="00B50E74">
      <w:pPr>
        <w:pStyle w:val="TABLE-title"/>
      </w:pPr>
      <w:bookmarkStart w:id="570" w:name="_Tab_c8_2_items_items"/>
      <w:bookmarkStart w:id="571" w:name="_Toc238636654"/>
      <w:r>
        <w:t xml:space="preserve">Table </w:t>
      </w:r>
      <w:r>
        <w:fldChar w:fldCharType="begin"/>
      </w:r>
      <w:r>
        <w:instrText xml:space="preserve"> SEQ Table \* ARABIC </w:instrText>
      </w:r>
      <w:r>
        <w:fldChar w:fldCharType="separate"/>
      </w:r>
      <w:r w:rsidR="00171EA8">
        <w:rPr>
          <w:noProof/>
        </w:rPr>
        <w:t>63</w:t>
      </w:r>
      <w:r>
        <w:fldChar w:fldCharType="end"/>
      </w:r>
      <w:r>
        <w:t xml:space="preserve"> – AcceleratorKindEnum Items</w:t>
      </w:r>
      <w:bookmarkEnd w:id="570"/>
      <w:bookmarkEnd w:id="5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4008E" w14:paraId="5A79C52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AE881FF" w14:textId="77777777" w:rsidR="0084008E" w:rsidRDefault="00B50E74">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00E19DE" w14:textId="77777777" w:rsidR="0084008E" w:rsidRDefault="00B50E74">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3206176" w14:textId="77777777" w:rsidR="0084008E" w:rsidRDefault="00B50E74">
            <w:pPr>
              <w:pStyle w:val="TableText"/>
            </w:pPr>
            <w:r>
              <w:rPr>
                <w:b/>
              </w:rPr>
              <w:t>Description</w:t>
            </w:r>
          </w:p>
        </w:tc>
      </w:tr>
      <w:tr w:rsidR="0084008E" w14:paraId="0C8E3B6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D69AD2" w14:textId="77777777" w:rsidR="0084008E" w:rsidRDefault="00B50E74">
            <w:pPr>
              <w:pStyle w:val="TableText"/>
            </w:pPr>
            <w:r>
              <w:t>Cpu</w:t>
            </w:r>
          </w:p>
        </w:tc>
        <w:tc>
          <w:tcPr>
            <w:tcW w:w="1200" w:type="dxa"/>
            <w:tcBorders>
              <w:top w:val="single" w:sz="4" w:space="0" w:color="auto"/>
              <w:left w:val="single" w:sz="4" w:space="0" w:color="auto"/>
              <w:bottom w:val="single" w:sz="4" w:space="0" w:color="auto"/>
              <w:right w:val="single" w:sz="4" w:space="0" w:color="auto"/>
            </w:tcBorders>
          </w:tcPr>
          <w:p w14:paraId="63D87E32" w14:textId="77777777" w:rsidR="0084008E" w:rsidRDefault="00B50E74">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ED6AA84" w14:textId="77777777" w:rsidR="0084008E" w:rsidRDefault="0084008E">
            <w:pPr>
              <w:pStyle w:val="TableText"/>
            </w:pPr>
          </w:p>
        </w:tc>
      </w:tr>
      <w:tr w:rsidR="0084008E" w14:paraId="478968A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7385FA" w14:textId="77777777" w:rsidR="0084008E" w:rsidRDefault="00B50E74">
            <w:pPr>
              <w:pStyle w:val="TableText"/>
            </w:pPr>
            <w:r>
              <w:t>Gpu</w:t>
            </w:r>
          </w:p>
        </w:tc>
        <w:tc>
          <w:tcPr>
            <w:tcW w:w="1200" w:type="dxa"/>
            <w:tcBorders>
              <w:top w:val="single" w:sz="4" w:space="0" w:color="auto"/>
              <w:left w:val="single" w:sz="4" w:space="0" w:color="auto"/>
              <w:bottom w:val="single" w:sz="4" w:space="0" w:color="auto"/>
              <w:right w:val="single" w:sz="4" w:space="0" w:color="auto"/>
            </w:tcBorders>
          </w:tcPr>
          <w:p w14:paraId="6D6CB645" w14:textId="77777777" w:rsidR="0084008E" w:rsidRDefault="00B50E74">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BFC5E3D" w14:textId="77777777" w:rsidR="0084008E" w:rsidRDefault="0084008E">
            <w:pPr>
              <w:pStyle w:val="TableText"/>
            </w:pPr>
          </w:p>
        </w:tc>
      </w:tr>
      <w:tr w:rsidR="0084008E" w14:paraId="7D81D6F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5289402" w14:textId="77777777" w:rsidR="0084008E" w:rsidRDefault="00B50E74">
            <w:pPr>
              <w:pStyle w:val="TableText"/>
            </w:pPr>
            <w:r>
              <w:t>Npu</w:t>
            </w:r>
          </w:p>
        </w:tc>
        <w:tc>
          <w:tcPr>
            <w:tcW w:w="1200" w:type="dxa"/>
            <w:tcBorders>
              <w:top w:val="single" w:sz="4" w:space="0" w:color="auto"/>
              <w:left w:val="single" w:sz="4" w:space="0" w:color="auto"/>
              <w:bottom w:val="single" w:sz="4" w:space="0" w:color="auto"/>
              <w:right w:val="single" w:sz="4" w:space="0" w:color="auto"/>
            </w:tcBorders>
          </w:tcPr>
          <w:p w14:paraId="484063C1" w14:textId="77777777" w:rsidR="0084008E" w:rsidRDefault="00B50E74">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AA984BF" w14:textId="77777777" w:rsidR="0084008E" w:rsidRDefault="0084008E">
            <w:pPr>
              <w:pStyle w:val="TableText"/>
            </w:pPr>
          </w:p>
        </w:tc>
      </w:tr>
      <w:tr w:rsidR="0084008E" w14:paraId="7921AAC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A3888A" w14:textId="77777777" w:rsidR="0084008E" w:rsidRDefault="00B50E74">
            <w:pPr>
              <w:pStyle w:val="TableText"/>
            </w:pPr>
            <w:r>
              <w:t>Fpga</w:t>
            </w:r>
          </w:p>
        </w:tc>
        <w:tc>
          <w:tcPr>
            <w:tcW w:w="1200" w:type="dxa"/>
            <w:tcBorders>
              <w:top w:val="single" w:sz="4" w:space="0" w:color="auto"/>
              <w:left w:val="single" w:sz="4" w:space="0" w:color="auto"/>
              <w:bottom w:val="single" w:sz="4" w:space="0" w:color="auto"/>
              <w:right w:val="single" w:sz="4" w:space="0" w:color="auto"/>
            </w:tcBorders>
          </w:tcPr>
          <w:p w14:paraId="2A450B37" w14:textId="77777777" w:rsidR="0084008E" w:rsidRDefault="00B50E74">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59F25AF" w14:textId="77777777" w:rsidR="0084008E" w:rsidRDefault="0084008E">
            <w:pPr>
              <w:pStyle w:val="TableText"/>
            </w:pPr>
          </w:p>
        </w:tc>
      </w:tr>
      <w:tr w:rsidR="0084008E" w14:paraId="1BA2ADA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76D75E" w14:textId="77777777" w:rsidR="0084008E" w:rsidRDefault="00B50E74">
            <w:pPr>
              <w:pStyle w:val="TableText"/>
            </w:pPr>
            <w:r>
              <w:t>Tpu</w:t>
            </w:r>
          </w:p>
        </w:tc>
        <w:tc>
          <w:tcPr>
            <w:tcW w:w="1200" w:type="dxa"/>
            <w:tcBorders>
              <w:top w:val="single" w:sz="4" w:space="0" w:color="auto"/>
              <w:left w:val="single" w:sz="4" w:space="0" w:color="auto"/>
              <w:bottom w:val="single" w:sz="4" w:space="0" w:color="auto"/>
              <w:right w:val="single" w:sz="4" w:space="0" w:color="auto"/>
            </w:tcBorders>
          </w:tcPr>
          <w:p w14:paraId="3A62B5B7" w14:textId="77777777" w:rsidR="0084008E" w:rsidRDefault="00B50E74">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8AECE6B" w14:textId="77777777" w:rsidR="0084008E" w:rsidRDefault="0084008E">
            <w:pPr>
              <w:pStyle w:val="TableText"/>
            </w:pPr>
          </w:p>
        </w:tc>
      </w:tr>
      <w:tr w:rsidR="0084008E" w14:paraId="4AEBB8A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22B6477" w14:textId="77777777" w:rsidR="0084008E" w:rsidRDefault="00B50E74">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4E6B2948" w14:textId="77777777" w:rsidR="0084008E" w:rsidRDefault="00B50E74">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3C3CA1DD" w14:textId="77777777" w:rsidR="0084008E" w:rsidRDefault="0084008E">
            <w:pPr>
              <w:pStyle w:val="TableText"/>
            </w:pPr>
          </w:p>
        </w:tc>
      </w:tr>
    </w:tbl>
    <w:p w14:paraId="0D7A1C33" w14:textId="77777777" w:rsidR="0084008E" w:rsidRDefault="0084008E">
      <w:pPr>
        <w:pStyle w:val="spacer"/>
      </w:pPr>
    </w:p>
    <w:p w14:paraId="23C96ADC" w14:textId="2BF17C2A" w:rsidR="0084008E" w:rsidRDefault="00B50E74">
      <w:pPr>
        <w:pStyle w:val="TABLE-title"/>
      </w:pPr>
      <w:bookmarkStart w:id="572" w:name="_Tab_c8_2_def"/>
      <w:bookmarkStart w:id="573" w:name="_Toc238636655"/>
      <w:r>
        <w:t xml:space="preserve">Table </w:t>
      </w:r>
      <w:r>
        <w:fldChar w:fldCharType="begin"/>
      </w:r>
      <w:r>
        <w:instrText xml:space="preserve"> SEQ Table \* ARABIC </w:instrText>
      </w:r>
      <w:r>
        <w:fldChar w:fldCharType="separate"/>
      </w:r>
      <w:r w:rsidR="00171EA8">
        <w:rPr>
          <w:noProof/>
        </w:rPr>
        <w:t>64</w:t>
      </w:r>
      <w:r>
        <w:fldChar w:fldCharType="end"/>
      </w:r>
      <w:r>
        <w:t xml:space="preserve"> – AcceleratorKindEnum definition</w:t>
      </w:r>
      <w:bookmarkEnd w:id="572"/>
      <w:bookmarkEnd w:id="57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008E" w14:paraId="5017BD3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BBCD5EC" w14:textId="77777777" w:rsidR="0084008E" w:rsidRDefault="00B50E7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9CD8879" w14:textId="77777777" w:rsidR="0084008E" w:rsidRDefault="00B50E74">
            <w:pPr>
              <w:pStyle w:val="TableText"/>
            </w:pPr>
            <w:r>
              <w:rPr>
                <w:b/>
              </w:rPr>
              <w:t>Value</w:t>
            </w:r>
          </w:p>
        </w:tc>
      </w:tr>
      <w:tr w:rsidR="0084008E" w14:paraId="39C33CC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459D6F6" w14:textId="77777777" w:rsidR="0084008E" w:rsidRDefault="00B50E7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B862039" w14:textId="77777777" w:rsidR="0084008E" w:rsidRDefault="00B50E74">
            <w:pPr>
              <w:pStyle w:val="TableText"/>
            </w:pPr>
            <w:r>
              <w:t>2:AcceleratorKindEnum</w:t>
            </w:r>
          </w:p>
        </w:tc>
      </w:tr>
      <w:tr w:rsidR="0084008E" w14:paraId="11FE740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A79E72" w14:textId="77777777" w:rsidR="0084008E" w:rsidRDefault="00B50E7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18E00CE" w14:textId="77777777" w:rsidR="0084008E" w:rsidRDefault="00B50E74">
            <w:pPr>
              <w:pStyle w:val="TableText"/>
            </w:pPr>
            <w:r>
              <w:t>False</w:t>
            </w:r>
          </w:p>
        </w:tc>
      </w:tr>
      <w:tr w:rsidR="0084008E" w14:paraId="69B722E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655822F" w14:textId="77777777" w:rsidR="0084008E" w:rsidRDefault="00B50E7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F8BB8A1" w14:textId="77777777" w:rsidR="0084008E" w:rsidRDefault="00B50E7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557C140" w14:textId="77777777" w:rsidR="0084008E" w:rsidRDefault="00B50E7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1D874B8" w14:textId="77777777" w:rsidR="0084008E" w:rsidRDefault="00B50E7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8464FA" w14:textId="77777777" w:rsidR="0084008E" w:rsidRDefault="00B50E7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945961E" w14:textId="77777777" w:rsidR="0084008E" w:rsidRDefault="00B50E74">
            <w:pPr>
              <w:pStyle w:val="TableText"/>
            </w:pPr>
            <w:r>
              <w:rPr>
                <w:b/>
              </w:rPr>
              <w:t>Other</w:t>
            </w:r>
          </w:p>
        </w:tc>
      </w:tr>
      <w:tr w:rsidR="0084008E" w14:paraId="31C33F1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6BEB0F" w14:textId="77777777" w:rsidR="0084008E" w:rsidRDefault="00B50E74">
            <w:pPr>
              <w:pStyle w:val="TableText"/>
            </w:pPr>
            <w:r>
              <w:t>Subtype of the 0:Enumeration defined in OPC 10000-5, i.e. inheriting the InstanceDeclarations of that Node.</w:t>
            </w:r>
          </w:p>
        </w:tc>
      </w:tr>
      <w:tr w:rsidR="0084008E" w14:paraId="2A57B47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234CAC"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C1ED9CF"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17F8D4" w14:textId="77777777" w:rsidR="0084008E" w:rsidRDefault="00B50E74">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8B9FE7B" w14:textId="77777777" w:rsidR="0084008E" w:rsidRDefault="00B50E74">
            <w:pPr>
              <w:pStyle w:val="TableText"/>
            </w:pPr>
            <w:r>
              <w:t>0:LocalizedText[6]</w:t>
            </w:r>
          </w:p>
        </w:tc>
        <w:tc>
          <w:tcPr>
            <w:tcW w:w="1843" w:type="dxa"/>
            <w:tcBorders>
              <w:top w:val="single" w:sz="4" w:space="0" w:color="auto"/>
              <w:left w:val="single" w:sz="4" w:space="0" w:color="auto"/>
              <w:bottom w:val="single" w:sz="4" w:space="0" w:color="auto"/>
              <w:right w:val="single" w:sz="4" w:space="0" w:color="auto"/>
            </w:tcBorders>
          </w:tcPr>
          <w:p w14:paraId="42E01146"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7AFD1B8" w14:textId="77777777" w:rsidR="0084008E" w:rsidRDefault="00B50E74">
            <w:pPr>
              <w:pStyle w:val="TableText"/>
            </w:pPr>
            <w:r>
              <w:t>M</w:t>
            </w:r>
          </w:p>
        </w:tc>
      </w:tr>
      <w:tr w:rsidR="0084008E" w14:paraId="01B2F6A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E3A502E" w14:textId="77777777" w:rsidR="0084008E" w:rsidRDefault="00B50E74">
            <w:pPr>
              <w:pStyle w:val="TableText"/>
            </w:pPr>
            <w:r>
              <w:rPr>
                <w:b/>
              </w:rPr>
              <w:t>Conformance Units</w:t>
            </w:r>
          </w:p>
        </w:tc>
      </w:tr>
      <w:tr w:rsidR="0084008E" w14:paraId="49ADFC3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A77E94" w14:textId="77777777" w:rsidR="0084008E" w:rsidRDefault="00B50E74">
            <w:pPr>
              <w:pStyle w:val="TableText"/>
            </w:pPr>
            <w:r>
              <w:t>AiModelManagement DataTypes</w:t>
            </w:r>
          </w:p>
        </w:tc>
      </w:tr>
    </w:tbl>
    <w:p w14:paraId="67CD7D33" w14:textId="77777777" w:rsidR="0084008E" w:rsidRDefault="0084008E">
      <w:pPr>
        <w:pStyle w:val="spacer"/>
      </w:pPr>
    </w:p>
    <w:p w14:paraId="4757ED08" w14:textId="77777777" w:rsidR="0084008E" w:rsidRDefault="00B50E74">
      <w:pPr>
        <w:pStyle w:val="Heading2"/>
      </w:pPr>
      <w:bookmarkStart w:id="574" w:name="_Clause_c8_3"/>
      <w:bookmarkStart w:id="575" w:name="_Toc238636509"/>
      <w:r>
        <w:t>DeploymentStateEnum</w:t>
      </w:r>
      <w:bookmarkEnd w:id="574"/>
      <w:bookmarkEnd w:id="575"/>
    </w:p>
    <w:p w14:paraId="4E42D29D" w14:textId="77777777" w:rsidR="0084008E" w:rsidRDefault="00B50E74">
      <w:pPr>
        <w:pStyle w:val="PARAGRAPH"/>
      </w:pPr>
      <w:r>
        <w:t>Runtime lifecycle state of a deployment.</w:t>
      </w:r>
    </w:p>
    <w:p w14:paraId="6F5EA1D0" w14:textId="379C1B19" w:rsidR="0084008E" w:rsidRDefault="00B50E74">
      <w:pPr>
        <w:pStyle w:val="TABLE-title"/>
      </w:pPr>
      <w:bookmarkStart w:id="576" w:name="_Tab_c8_3_items_items"/>
      <w:bookmarkStart w:id="577" w:name="_Toc238636656"/>
      <w:r>
        <w:t xml:space="preserve">Table </w:t>
      </w:r>
      <w:r>
        <w:fldChar w:fldCharType="begin"/>
      </w:r>
      <w:r>
        <w:instrText xml:space="preserve"> SEQ Table \* ARABIC </w:instrText>
      </w:r>
      <w:r>
        <w:fldChar w:fldCharType="separate"/>
      </w:r>
      <w:r w:rsidR="00171EA8">
        <w:rPr>
          <w:noProof/>
        </w:rPr>
        <w:t>65</w:t>
      </w:r>
      <w:r>
        <w:fldChar w:fldCharType="end"/>
      </w:r>
      <w:r>
        <w:t xml:space="preserve"> – DeploymentStateEnum Items</w:t>
      </w:r>
      <w:bookmarkEnd w:id="576"/>
      <w:bookmarkEnd w:id="57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4008E" w14:paraId="32B20B7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344FEF8" w14:textId="77777777" w:rsidR="0084008E" w:rsidRDefault="00B50E74">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90DA6C3" w14:textId="77777777" w:rsidR="0084008E" w:rsidRDefault="00B50E74">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0F3DE00" w14:textId="77777777" w:rsidR="0084008E" w:rsidRDefault="00B50E74">
            <w:pPr>
              <w:pStyle w:val="TableText"/>
            </w:pPr>
            <w:r>
              <w:rPr>
                <w:b/>
              </w:rPr>
              <w:t>Description</w:t>
            </w:r>
          </w:p>
        </w:tc>
      </w:tr>
      <w:tr w:rsidR="0084008E" w14:paraId="736E051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9730D0B" w14:textId="77777777" w:rsidR="0084008E" w:rsidRDefault="00B50E74">
            <w:pPr>
              <w:pStyle w:val="TableText"/>
            </w:pPr>
            <w:r>
              <w:t>Inactive</w:t>
            </w:r>
          </w:p>
        </w:tc>
        <w:tc>
          <w:tcPr>
            <w:tcW w:w="1200" w:type="dxa"/>
            <w:tcBorders>
              <w:top w:val="single" w:sz="4" w:space="0" w:color="auto"/>
              <w:left w:val="single" w:sz="4" w:space="0" w:color="auto"/>
              <w:bottom w:val="single" w:sz="4" w:space="0" w:color="auto"/>
              <w:right w:val="single" w:sz="4" w:space="0" w:color="auto"/>
            </w:tcBorders>
          </w:tcPr>
          <w:p w14:paraId="187EBEE7" w14:textId="77777777" w:rsidR="0084008E" w:rsidRDefault="00B50E74">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2F1DD5C" w14:textId="77777777" w:rsidR="0084008E" w:rsidRDefault="00B50E74">
            <w:pPr>
              <w:pStyle w:val="TableText"/>
            </w:pPr>
            <w:r>
              <w:t>Declared but not serving.</w:t>
            </w:r>
          </w:p>
        </w:tc>
      </w:tr>
      <w:tr w:rsidR="0084008E" w14:paraId="5EC6BDD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DD8ADC" w14:textId="77777777" w:rsidR="0084008E" w:rsidRDefault="00B50E74">
            <w:pPr>
              <w:pStyle w:val="TableText"/>
            </w:pPr>
            <w:r>
              <w:t>Ready</w:t>
            </w:r>
          </w:p>
        </w:tc>
        <w:tc>
          <w:tcPr>
            <w:tcW w:w="1200" w:type="dxa"/>
            <w:tcBorders>
              <w:top w:val="single" w:sz="4" w:space="0" w:color="auto"/>
              <w:left w:val="single" w:sz="4" w:space="0" w:color="auto"/>
              <w:bottom w:val="single" w:sz="4" w:space="0" w:color="auto"/>
              <w:right w:val="single" w:sz="4" w:space="0" w:color="auto"/>
            </w:tcBorders>
          </w:tcPr>
          <w:p w14:paraId="471C972F" w14:textId="77777777" w:rsidR="0084008E" w:rsidRDefault="00B50E74">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4B1E38BB" w14:textId="77777777" w:rsidR="0084008E" w:rsidRDefault="00B50E74">
            <w:pPr>
              <w:pStyle w:val="TableText"/>
            </w:pPr>
            <w:r>
              <w:t>Able to serve; no work in progress.</w:t>
            </w:r>
          </w:p>
        </w:tc>
      </w:tr>
      <w:tr w:rsidR="0084008E" w14:paraId="096DC3A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D7B349" w14:textId="77777777" w:rsidR="0084008E" w:rsidRDefault="00B50E74">
            <w:pPr>
              <w:pStyle w:val="TableText"/>
            </w:pPr>
            <w:r>
              <w:t>Active</w:t>
            </w:r>
          </w:p>
        </w:tc>
        <w:tc>
          <w:tcPr>
            <w:tcW w:w="1200" w:type="dxa"/>
            <w:tcBorders>
              <w:top w:val="single" w:sz="4" w:space="0" w:color="auto"/>
              <w:left w:val="single" w:sz="4" w:space="0" w:color="auto"/>
              <w:bottom w:val="single" w:sz="4" w:space="0" w:color="auto"/>
              <w:right w:val="single" w:sz="4" w:space="0" w:color="auto"/>
            </w:tcBorders>
          </w:tcPr>
          <w:p w14:paraId="029F0D3C" w14:textId="77777777" w:rsidR="0084008E" w:rsidRDefault="00B50E74">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F7F2057" w14:textId="77777777" w:rsidR="0084008E" w:rsidRDefault="00B50E74">
            <w:pPr>
              <w:pStyle w:val="TableText"/>
            </w:pPr>
            <w:r>
              <w:t>Serving at least one request.</w:t>
            </w:r>
          </w:p>
        </w:tc>
      </w:tr>
      <w:tr w:rsidR="0084008E" w14:paraId="52F7189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1551EAB" w14:textId="77777777" w:rsidR="0084008E" w:rsidRDefault="00B50E74">
            <w:pPr>
              <w:pStyle w:val="TableText"/>
            </w:pPr>
            <w:r>
              <w:t>Degraded</w:t>
            </w:r>
          </w:p>
        </w:tc>
        <w:tc>
          <w:tcPr>
            <w:tcW w:w="1200" w:type="dxa"/>
            <w:tcBorders>
              <w:top w:val="single" w:sz="4" w:space="0" w:color="auto"/>
              <w:left w:val="single" w:sz="4" w:space="0" w:color="auto"/>
              <w:bottom w:val="single" w:sz="4" w:space="0" w:color="auto"/>
              <w:right w:val="single" w:sz="4" w:space="0" w:color="auto"/>
            </w:tcBorders>
          </w:tcPr>
          <w:p w14:paraId="05BC6A48" w14:textId="77777777" w:rsidR="0084008E" w:rsidRDefault="00B50E74">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195F5F4" w14:textId="77777777" w:rsidR="0084008E" w:rsidRDefault="00B50E74">
            <w:pPr>
              <w:pStyle w:val="TableText"/>
            </w:pPr>
            <w:r>
              <w:t>Serving below configured quality.</w:t>
            </w:r>
          </w:p>
        </w:tc>
      </w:tr>
      <w:tr w:rsidR="0084008E" w14:paraId="6C76FA3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3CA6054" w14:textId="77777777" w:rsidR="0084008E" w:rsidRDefault="00B50E74">
            <w:pPr>
              <w:pStyle w:val="TableText"/>
            </w:pPr>
            <w:r>
              <w:t>Faulted</w:t>
            </w:r>
          </w:p>
        </w:tc>
        <w:tc>
          <w:tcPr>
            <w:tcW w:w="1200" w:type="dxa"/>
            <w:tcBorders>
              <w:top w:val="single" w:sz="4" w:space="0" w:color="auto"/>
              <w:left w:val="single" w:sz="4" w:space="0" w:color="auto"/>
              <w:bottom w:val="single" w:sz="4" w:space="0" w:color="auto"/>
              <w:right w:val="single" w:sz="4" w:space="0" w:color="auto"/>
            </w:tcBorders>
          </w:tcPr>
          <w:p w14:paraId="08E17A48" w14:textId="77777777" w:rsidR="0084008E" w:rsidRDefault="00B50E74">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6E340689" w14:textId="77777777" w:rsidR="0084008E" w:rsidRDefault="00B50E74">
            <w:pPr>
              <w:pStyle w:val="TableText"/>
            </w:pPr>
            <w:r>
              <w:t>Unable to serve.</w:t>
            </w:r>
          </w:p>
        </w:tc>
      </w:tr>
    </w:tbl>
    <w:p w14:paraId="6343FB7B" w14:textId="77777777" w:rsidR="0084008E" w:rsidRDefault="0084008E">
      <w:pPr>
        <w:pStyle w:val="spacer"/>
      </w:pPr>
    </w:p>
    <w:p w14:paraId="42CA1A8D" w14:textId="4CBD2FB5" w:rsidR="0084008E" w:rsidRDefault="00B50E74">
      <w:pPr>
        <w:pStyle w:val="TABLE-title"/>
      </w:pPr>
      <w:bookmarkStart w:id="578" w:name="_Tab_c8_3_def"/>
      <w:bookmarkStart w:id="579" w:name="_Toc238636657"/>
      <w:r>
        <w:t xml:space="preserve">Table </w:t>
      </w:r>
      <w:r>
        <w:fldChar w:fldCharType="begin"/>
      </w:r>
      <w:r>
        <w:instrText xml:space="preserve"> SEQ Table \* ARABIC </w:instrText>
      </w:r>
      <w:r>
        <w:fldChar w:fldCharType="separate"/>
      </w:r>
      <w:r w:rsidR="00171EA8">
        <w:rPr>
          <w:noProof/>
        </w:rPr>
        <w:t>66</w:t>
      </w:r>
      <w:r>
        <w:fldChar w:fldCharType="end"/>
      </w:r>
      <w:r>
        <w:t xml:space="preserve"> – DeploymentStateEnum definition</w:t>
      </w:r>
      <w:bookmarkEnd w:id="578"/>
      <w:bookmarkEnd w:id="57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008E" w14:paraId="2B6949D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831D74A" w14:textId="77777777" w:rsidR="0084008E" w:rsidRDefault="00B50E7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D889CDB" w14:textId="77777777" w:rsidR="0084008E" w:rsidRDefault="00B50E74">
            <w:pPr>
              <w:pStyle w:val="TableText"/>
            </w:pPr>
            <w:r>
              <w:rPr>
                <w:b/>
              </w:rPr>
              <w:t>Value</w:t>
            </w:r>
          </w:p>
        </w:tc>
      </w:tr>
      <w:tr w:rsidR="0084008E" w14:paraId="0142E31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1307F73" w14:textId="77777777" w:rsidR="0084008E" w:rsidRDefault="00B50E7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3794644" w14:textId="77777777" w:rsidR="0084008E" w:rsidRDefault="00B50E74">
            <w:pPr>
              <w:pStyle w:val="TableText"/>
            </w:pPr>
            <w:r>
              <w:t>2:DeploymentStateEnum</w:t>
            </w:r>
          </w:p>
        </w:tc>
      </w:tr>
      <w:tr w:rsidR="0084008E" w14:paraId="7E0E103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8781AF" w14:textId="77777777" w:rsidR="0084008E" w:rsidRDefault="00B50E7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1555D78" w14:textId="77777777" w:rsidR="0084008E" w:rsidRDefault="00B50E74">
            <w:pPr>
              <w:pStyle w:val="TableText"/>
            </w:pPr>
            <w:r>
              <w:t>False</w:t>
            </w:r>
          </w:p>
        </w:tc>
      </w:tr>
      <w:tr w:rsidR="0084008E" w14:paraId="7C8FFBC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D6D865A" w14:textId="77777777" w:rsidR="0084008E" w:rsidRDefault="00B50E7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90E8DB" w14:textId="77777777" w:rsidR="0084008E" w:rsidRDefault="00B50E7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A2B17F2" w14:textId="77777777" w:rsidR="0084008E" w:rsidRDefault="00B50E7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BE0E716" w14:textId="77777777" w:rsidR="0084008E" w:rsidRDefault="00B50E7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E7BEBB2" w14:textId="77777777" w:rsidR="0084008E" w:rsidRDefault="00B50E7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59DCC26" w14:textId="77777777" w:rsidR="0084008E" w:rsidRDefault="00B50E74">
            <w:pPr>
              <w:pStyle w:val="TableText"/>
            </w:pPr>
            <w:r>
              <w:rPr>
                <w:b/>
              </w:rPr>
              <w:t>Other</w:t>
            </w:r>
          </w:p>
        </w:tc>
      </w:tr>
      <w:tr w:rsidR="0084008E" w14:paraId="3ABB97F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BDFBAC" w14:textId="77777777" w:rsidR="0084008E" w:rsidRDefault="00B50E74">
            <w:pPr>
              <w:pStyle w:val="TableText"/>
            </w:pPr>
            <w:r>
              <w:t>Subtype of the 0:Enumeration defined in OPC 10000-5, i.e. inheriting the InstanceDeclarations of that Node.</w:t>
            </w:r>
          </w:p>
        </w:tc>
      </w:tr>
      <w:tr w:rsidR="0084008E" w14:paraId="49C1333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7CC2CC"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0A8EB8F"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66C42D" w14:textId="77777777" w:rsidR="0084008E" w:rsidRDefault="00B50E74">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D3200FF" w14:textId="77777777" w:rsidR="0084008E" w:rsidRDefault="00B50E74">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43C69CCC"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9317D67" w14:textId="77777777" w:rsidR="0084008E" w:rsidRDefault="00B50E74">
            <w:pPr>
              <w:pStyle w:val="TableText"/>
            </w:pPr>
            <w:r>
              <w:t>M</w:t>
            </w:r>
          </w:p>
        </w:tc>
      </w:tr>
      <w:tr w:rsidR="0084008E" w14:paraId="13D5F0E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AB007B2" w14:textId="77777777" w:rsidR="0084008E" w:rsidRDefault="00B50E74">
            <w:pPr>
              <w:pStyle w:val="TableText"/>
            </w:pPr>
            <w:r>
              <w:rPr>
                <w:b/>
              </w:rPr>
              <w:t>Conformance Units</w:t>
            </w:r>
          </w:p>
        </w:tc>
      </w:tr>
      <w:tr w:rsidR="0084008E" w14:paraId="1187FC2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49DF6A" w14:textId="77777777" w:rsidR="0084008E" w:rsidRDefault="00B50E74">
            <w:pPr>
              <w:pStyle w:val="TableText"/>
            </w:pPr>
            <w:r>
              <w:t>AiModelManagement DataTypes</w:t>
            </w:r>
          </w:p>
        </w:tc>
      </w:tr>
    </w:tbl>
    <w:p w14:paraId="2B9BCBE2" w14:textId="77777777" w:rsidR="0084008E" w:rsidRDefault="0084008E">
      <w:pPr>
        <w:pStyle w:val="spacer"/>
      </w:pPr>
    </w:p>
    <w:p w14:paraId="323D3DBC" w14:textId="77777777" w:rsidR="0084008E" w:rsidRDefault="00B50E74">
      <w:pPr>
        <w:pStyle w:val="Heading2"/>
      </w:pPr>
      <w:bookmarkStart w:id="580" w:name="_Clause_c8_4"/>
      <w:bookmarkStart w:id="581" w:name="_Toc238636510"/>
      <w:r>
        <w:t>DatasetSourceEnum</w:t>
      </w:r>
      <w:bookmarkEnd w:id="580"/>
      <w:bookmarkEnd w:id="581"/>
    </w:p>
    <w:p w14:paraId="39EB49FB" w14:textId="77777777" w:rsidR="0084008E" w:rsidRDefault="00B50E74">
      <w:pPr>
        <w:pStyle w:val="PARAGRAPH"/>
      </w:pPr>
      <w:r>
        <w:t>Provenance of the samples in a dataset.</w:t>
      </w:r>
    </w:p>
    <w:p w14:paraId="70FE7DFC" w14:textId="596F2659" w:rsidR="0084008E" w:rsidRDefault="00B50E74">
      <w:pPr>
        <w:pStyle w:val="TABLE-title"/>
      </w:pPr>
      <w:bookmarkStart w:id="582" w:name="_Tab_c8_4_items_items"/>
      <w:bookmarkStart w:id="583" w:name="_Toc238636658"/>
      <w:r>
        <w:lastRenderedPageBreak/>
        <w:t xml:space="preserve">Table </w:t>
      </w:r>
      <w:r>
        <w:fldChar w:fldCharType="begin"/>
      </w:r>
      <w:r>
        <w:instrText xml:space="preserve"> SEQ Table \* ARABIC </w:instrText>
      </w:r>
      <w:r>
        <w:fldChar w:fldCharType="separate"/>
      </w:r>
      <w:r w:rsidR="00171EA8">
        <w:rPr>
          <w:noProof/>
        </w:rPr>
        <w:t>67</w:t>
      </w:r>
      <w:r>
        <w:fldChar w:fldCharType="end"/>
      </w:r>
      <w:r>
        <w:t xml:space="preserve"> – DatasetSourceEnum Items</w:t>
      </w:r>
      <w:bookmarkEnd w:id="582"/>
      <w:bookmarkEnd w:id="5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4008E" w14:paraId="28E03D8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AA819CE" w14:textId="77777777" w:rsidR="0084008E" w:rsidRDefault="00B50E74">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3800094" w14:textId="77777777" w:rsidR="0084008E" w:rsidRDefault="00B50E74">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028FB94" w14:textId="77777777" w:rsidR="0084008E" w:rsidRDefault="00B50E74">
            <w:pPr>
              <w:pStyle w:val="TableText"/>
            </w:pPr>
            <w:r>
              <w:rPr>
                <w:b/>
              </w:rPr>
              <w:t>Description</w:t>
            </w:r>
          </w:p>
        </w:tc>
      </w:tr>
      <w:tr w:rsidR="0084008E" w14:paraId="3DA53F1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397A27" w14:textId="77777777" w:rsidR="0084008E" w:rsidRDefault="00B50E74">
            <w:pPr>
              <w:pStyle w:val="TableText"/>
            </w:pPr>
            <w:r>
              <w:t>Real</w:t>
            </w:r>
          </w:p>
        </w:tc>
        <w:tc>
          <w:tcPr>
            <w:tcW w:w="1200" w:type="dxa"/>
            <w:tcBorders>
              <w:top w:val="single" w:sz="4" w:space="0" w:color="auto"/>
              <w:left w:val="single" w:sz="4" w:space="0" w:color="auto"/>
              <w:bottom w:val="single" w:sz="4" w:space="0" w:color="auto"/>
              <w:right w:val="single" w:sz="4" w:space="0" w:color="auto"/>
            </w:tcBorders>
          </w:tcPr>
          <w:p w14:paraId="6A53D773" w14:textId="77777777" w:rsidR="0084008E" w:rsidRDefault="00B50E74">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3857CB2" w14:textId="77777777" w:rsidR="0084008E" w:rsidRDefault="00B50E74">
            <w:pPr>
              <w:pStyle w:val="TableText"/>
            </w:pPr>
            <w:r>
              <w:t>Captured from physical equipment.</w:t>
            </w:r>
          </w:p>
        </w:tc>
      </w:tr>
      <w:tr w:rsidR="0084008E" w14:paraId="0771D6B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FB02C1" w14:textId="77777777" w:rsidR="0084008E" w:rsidRDefault="00B50E74">
            <w:pPr>
              <w:pStyle w:val="TableText"/>
            </w:pPr>
            <w:r>
              <w:t>Synthetic</w:t>
            </w:r>
          </w:p>
        </w:tc>
        <w:tc>
          <w:tcPr>
            <w:tcW w:w="1200" w:type="dxa"/>
            <w:tcBorders>
              <w:top w:val="single" w:sz="4" w:space="0" w:color="auto"/>
              <w:left w:val="single" w:sz="4" w:space="0" w:color="auto"/>
              <w:bottom w:val="single" w:sz="4" w:space="0" w:color="auto"/>
              <w:right w:val="single" w:sz="4" w:space="0" w:color="auto"/>
            </w:tcBorders>
          </w:tcPr>
          <w:p w14:paraId="4A81BD2D" w14:textId="77777777" w:rsidR="0084008E" w:rsidRDefault="00B50E74">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07E5433E" w14:textId="77777777" w:rsidR="0084008E" w:rsidRDefault="00B50E74">
            <w:pPr>
              <w:pStyle w:val="TableText"/>
            </w:pPr>
            <w:r>
              <w:t>Generated or rendered by a simulator.</w:t>
            </w:r>
          </w:p>
        </w:tc>
      </w:tr>
      <w:tr w:rsidR="0084008E" w14:paraId="35469B9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C12B476" w14:textId="77777777" w:rsidR="0084008E" w:rsidRDefault="00B50E74">
            <w:pPr>
              <w:pStyle w:val="TableText"/>
            </w:pPr>
            <w:r>
              <w:t>Mixed</w:t>
            </w:r>
          </w:p>
        </w:tc>
        <w:tc>
          <w:tcPr>
            <w:tcW w:w="1200" w:type="dxa"/>
            <w:tcBorders>
              <w:top w:val="single" w:sz="4" w:space="0" w:color="auto"/>
              <w:left w:val="single" w:sz="4" w:space="0" w:color="auto"/>
              <w:bottom w:val="single" w:sz="4" w:space="0" w:color="auto"/>
              <w:right w:val="single" w:sz="4" w:space="0" w:color="auto"/>
            </w:tcBorders>
          </w:tcPr>
          <w:p w14:paraId="37406430" w14:textId="77777777" w:rsidR="0084008E" w:rsidRDefault="00B50E74">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5CE400C" w14:textId="77777777" w:rsidR="0084008E" w:rsidRDefault="00B50E74">
            <w:pPr>
              <w:pStyle w:val="TableText"/>
            </w:pPr>
            <w:r>
              <w:t>Both, for example synthetic pre-training with real fine-tuning.</w:t>
            </w:r>
          </w:p>
        </w:tc>
      </w:tr>
    </w:tbl>
    <w:p w14:paraId="45FE08CD" w14:textId="77777777" w:rsidR="0084008E" w:rsidRDefault="0084008E">
      <w:pPr>
        <w:pStyle w:val="spacer"/>
      </w:pPr>
    </w:p>
    <w:p w14:paraId="68CFFD7B" w14:textId="7343A87D" w:rsidR="0084008E" w:rsidRDefault="00B50E74">
      <w:pPr>
        <w:pStyle w:val="TABLE-title"/>
      </w:pPr>
      <w:bookmarkStart w:id="584" w:name="_Tab_c8_4_def"/>
      <w:bookmarkStart w:id="585" w:name="_Toc238636659"/>
      <w:r>
        <w:t xml:space="preserve">Table </w:t>
      </w:r>
      <w:r>
        <w:fldChar w:fldCharType="begin"/>
      </w:r>
      <w:r>
        <w:instrText xml:space="preserve"> SEQ Table \* ARABIC </w:instrText>
      </w:r>
      <w:r>
        <w:fldChar w:fldCharType="separate"/>
      </w:r>
      <w:r w:rsidR="00171EA8">
        <w:rPr>
          <w:noProof/>
        </w:rPr>
        <w:t>68</w:t>
      </w:r>
      <w:r>
        <w:fldChar w:fldCharType="end"/>
      </w:r>
      <w:r>
        <w:t xml:space="preserve"> – DatasetSourceEnum definition</w:t>
      </w:r>
      <w:bookmarkEnd w:id="584"/>
      <w:bookmarkEnd w:id="58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008E" w14:paraId="70CB044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E812C8E" w14:textId="77777777" w:rsidR="0084008E" w:rsidRDefault="00B50E7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132BB75" w14:textId="77777777" w:rsidR="0084008E" w:rsidRDefault="00B50E74">
            <w:pPr>
              <w:pStyle w:val="TableText"/>
            </w:pPr>
            <w:r>
              <w:rPr>
                <w:b/>
              </w:rPr>
              <w:t>Value</w:t>
            </w:r>
          </w:p>
        </w:tc>
      </w:tr>
      <w:tr w:rsidR="0084008E" w14:paraId="376F381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4FE5289" w14:textId="77777777" w:rsidR="0084008E" w:rsidRDefault="00B50E7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377DB3" w14:textId="77777777" w:rsidR="0084008E" w:rsidRDefault="00B50E74">
            <w:pPr>
              <w:pStyle w:val="TableText"/>
            </w:pPr>
            <w:r>
              <w:t>2:DatasetSourceEnum</w:t>
            </w:r>
          </w:p>
        </w:tc>
      </w:tr>
      <w:tr w:rsidR="0084008E" w14:paraId="40C865C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2480A7" w14:textId="77777777" w:rsidR="0084008E" w:rsidRDefault="00B50E7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E75D8A0" w14:textId="77777777" w:rsidR="0084008E" w:rsidRDefault="00B50E74">
            <w:pPr>
              <w:pStyle w:val="TableText"/>
            </w:pPr>
            <w:r>
              <w:t>False</w:t>
            </w:r>
          </w:p>
        </w:tc>
      </w:tr>
      <w:tr w:rsidR="0084008E" w14:paraId="62F695A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A21E20C" w14:textId="77777777" w:rsidR="0084008E" w:rsidRDefault="00B50E7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8CF7FEC" w14:textId="77777777" w:rsidR="0084008E" w:rsidRDefault="00B50E7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A34CB69" w14:textId="77777777" w:rsidR="0084008E" w:rsidRDefault="00B50E7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A41988B" w14:textId="77777777" w:rsidR="0084008E" w:rsidRDefault="00B50E7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E99A8D6" w14:textId="77777777" w:rsidR="0084008E" w:rsidRDefault="00B50E7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CC4AD84" w14:textId="77777777" w:rsidR="0084008E" w:rsidRDefault="00B50E74">
            <w:pPr>
              <w:pStyle w:val="TableText"/>
            </w:pPr>
            <w:r>
              <w:rPr>
                <w:b/>
              </w:rPr>
              <w:t>Other</w:t>
            </w:r>
          </w:p>
        </w:tc>
      </w:tr>
      <w:tr w:rsidR="0084008E" w14:paraId="28D8379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DB2F33" w14:textId="77777777" w:rsidR="0084008E" w:rsidRDefault="00B50E74">
            <w:pPr>
              <w:pStyle w:val="TableText"/>
            </w:pPr>
            <w:r>
              <w:t>Subtype of the 0:Enumeration defined in OPC 10000-5, i.e. inheriting the InstanceDeclarations of that Node.</w:t>
            </w:r>
          </w:p>
        </w:tc>
      </w:tr>
      <w:tr w:rsidR="0084008E" w14:paraId="09DA0C8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AF9079"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702788B"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1CB714" w14:textId="77777777" w:rsidR="0084008E" w:rsidRDefault="00B50E74">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5142F148" w14:textId="77777777" w:rsidR="0084008E" w:rsidRDefault="00B50E74">
            <w:pPr>
              <w:pStyle w:val="TableText"/>
            </w:pPr>
            <w:r>
              <w:t>0:LocalizedText[3]</w:t>
            </w:r>
          </w:p>
        </w:tc>
        <w:tc>
          <w:tcPr>
            <w:tcW w:w="1843" w:type="dxa"/>
            <w:tcBorders>
              <w:top w:val="single" w:sz="4" w:space="0" w:color="auto"/>
              <w:left w:val="single" w:sz="4" w:space="0" w:color="auto"/>
              <w:bottom w:val="single" w:sz="4" w:space="0" w:color="auto"/>
              <w:right w:val="single" w:sz="4" w:space="0" w:color="auto"/>
            </w:tcBorders>
          </w:tcPr>
          <w:p w14:paraId="7768068C"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68E8C5E" w14:textId="77777777" w:rsidR="0084008E" w:rsidRDefault="00B50E74">
            <w:pPr>
              <w:pStyle w:val="TableText"/>
            </w:pPr>
            <w:r>
              <w:t>M</w:t>
            </w:r>
          </w:p>
        </w:tc>
      </w:tr>
      <w:tr w:rsidR="0084008E" w14:paraId="0D1F5B0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F5FB41B" w14:textId="77777777" w:rsidR="0084008E" w:rsidRDefault="00B50E74">
            <w:pPr>
              <w:pStyle w:val="TableText"/>
            </w:pPr>
            <w:r>
              <w:rPr>
                <w:b/>
              </w:rPr>
              <w:t>Conformance Units</w:t>
            </w:r>
          </w:p>
        </w:tc>
      </w:tr>
      <w:tr w:rsidR="0084008E" w14:paraId="06F3058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312D83" w14:textId="77777777" w:rsidR="0084008E" w:rsidRDefault="00B50E74">
            <w:pPr>
              <w:pStyle w:val="TableText"/>
            </w:pPr>
            <w:r>
              <w:t>AiModelManagement DataTypes</w:t>
            </w:r>
          </w:p>
        </w:tc>
      </w:tr>
    </w:tbl>
    <w:p w14:paraId="4F91B780" w14:textId="77777777" w:rsidR="0084008E" w:rsidRDefault="0084008E">
      <w:pPr>
        <w:pStyle w:val="spacer"/>
      </w:pPr>
    </w:p>
    <w:p w14:paraId="53165E11" w14:textId="77777777" w:rsidR="0084008E" w:rsidRDefault="00B50E74">
      <w:pPr>
        <w:pStyle w:val="Heading2"/>
      </w:pPr>
      <w:bookmarkStart w:id="586" w:name="_Clause_c8_5"/>
      <w:bookmarkStart w:id="587" w:name="_Toc238636511"/>
      <w:r>
        <w:t>LearningJobStateEnum</w:t>
      </w:r>
      <w:bookmarkEnd w:id="586"/>
      <w:bookmarkEnd w:id="587"/>
    </w:p>
    <w:p w14:paraId="1FEEEB95" w14:textId="77777777" w:rsidR="0084008E" w:rsidRDefault="00B50E74">
      <w:pPr>
        <w:pStyle w:val="PARAGRAPH"/>
      </w:pPr>
      <w:r>
        <w:t>State of a dataset-capture, retraining and promotion cycle.</w:t>
      </w:r>
    </w:p>
    <w:p w14:paraId="3F2DDE97" w14:textId="717FB474" w:rsidR="0084008E" w:rsidRDefault="00B50E74">
      <w:pPr>
        <w:pStyle w:val="TABLE-title"/>
      </w:pPr>
      <w:bookmarkStart w:id="588" w:name="_Tab_c8_5_items_items"/>
      <w:bookmarkStart w:id="589" w:name="_Toc238636660"/>
      <w:r>
        <w:t xml:space="preserve">Table </w:t>
      </w:r>
      <w:r>
        <w:fldChar w:fldCharType="begin"/>
      </w:r>
      <w:r>
        <w:instrText xml:space="preserve"> SEQ Table \* ARABIC </w:instrText>
      </w:r>
      <w:r>
        <w:fldChar w:fldCharType="separate"/>
      </w:r>
      <w:r w:rsidR="00171EA8">
        <w:rPr>
          <w:noProof/>
        </w:rPr>
        <w:t>69</w:t>
      </w:r>
      <w:r>
        <w:fldChar w:fldCharType="end"/>
      </w:r>
      <w:r>
        <w:t xml:space="preserve"> – LearningJobStateEnum Items</w:t>
      </w:r>
      <w:bookmarkEnd w:id="588"/>
      <w:bookmarkEnd w:id="58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4008E" w14:paraId="3428403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4D84BB" w14:textId="77777777" w:rsidR="0084008E" w:rsidRDefault="00B50E74">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4106433" w14:textId="77777777" w:rsidR="0084008E" w:rsidRDefault="00B50E74">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FED902F" w14:textId="77777777" w:rsidR="0084008E" w:rsidRDefault="00B50E74">
            <w:pPr>
              <w:pStyle w:val="TableText"/>
            </w:pPr>
            <w:r>
              <w:rPr>
                <w:b/>
              </w:rPr>
              <w:t>Description</w:t>
            </w:r>
          </w:p>
        </w:tc>
      </w:tr>
      <w:tr w:rsidR="0084008E" w14:paraId="073584C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844A907" w14:textId="77777777" w:rsidR="0084008E" w:rsidRDefault="00B50E74">
            <w:pPr>
              <w:pStyle w:val="TableText"/>
            </w:pPr>
            <w:r>
              <w:t>Idle</w:t>
            </w:r>
          </w:p>
        </w:tc>
        <w:tc>
          <w:tcPr>
            <w:tcW w:w="1200" w:type="dxa"/>
            <w:tcBorders>
              <w:top w:val="single" w:sz="4" w:space="0" w:color="auto"/>
              <w:left w:val="single" w:sz="4" w:space="0" w:color="auto"/>
              <w:bottom w:val="single" w:sz="4" w:space="0" w:color="auto"/>
              <w:right w:val="single" w:sz="4" w:space="0" w:color="auto"/>
            </w:tcBorders>
          </w:tcPr>
          <w:p w14:paraId="3250B039" w14:textId="77777777" w:rsidR="0084008E" w:rsidRDefault="00B50E74">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EB02F3D" w14:textId="77777777" w:rsidR="0084008E" w:rsidRDefault="0084008E">
            <w:pPr>
              <w:pStyle w:val="TableText"/>
            </w:pPr>
          </w:p>
        </w:tc>
      </w:tr>
      <w:tr w:rsidR="0084008E" w14:paraId="2B34BD7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38E284" w14:textId="77777777" w:rsidR="0084008E" w:rsidRDefault="00B50E74">
            <w:pPr>
              <w:pStyle w:val="TableText"/>
            </w:pPr>
            <w:r>
              <w:t>Collecting</w:t>
            </w:r>
          </w:p>
        </w:tc>
        <w:tc>
          <w:tcPr>
            <w:tcW w:w="1200" w:type="dxa"/>
            <w:tcBorders>
              <w:top w:val="single" w:sz="4" w:space="0" w:color="auto"/>
              <w:left w:val="single" w:sz="4" w:space="0" w:color="auto"/>
              <w:bottom w:val="single" w:sz="4" w:space="0" w:color="auto"/>
              <w:right w:val="single" w:sz="4" w:space="0" w:color="auto"/>
            </w:tcBorders>
          </w:tcPr>
          <w:p w14:paraId="7A8BC5EF" w14:textId="77777777" w:rsidR="0084008E" w:rsidRDefault="00B50E74">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8F8361C" w14:textId="77777777" w:rsidR="0084008E" w:rsidRDefault="0084008E">
            <w:pPr>
              <w:pStyle w:val="TableText"/>
            </w:pPr>
          </w:p>
        </w:tc>
      </w:tr>
      <w:tr w:rsidR="0084008E" w14:paraId="21551D8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B76E971" w14:textId="77777777" w:rsidR="0084008E" w:rsidRDefault="00B50E74">
            <w:pPr>
              <w:pStyle w:val="TableText"/>
            </w:pPr>
            <w:r>
              <w:t>Labelling</w:t>
            </w:r>
          </w:p>
        </w:tc>
        <w:tc>
          <w:tcPr>
            <w:tcW w:w="1200" w:type="dxa"/>
            <w:tcBorders>
              <w:top w:val="single" w:sz="4" w:space="0" w:color="auto"/>
              <w:left w:val="single" w:sz="4" w:space="0" w:color="auto"/>
              <w:bottom w:val="single" w:sz="4" w:space="0" w:color="auto"/>
              <w:right w:val="single" w:sz="4" w:space="0" w:color="auto"/>
            </w:tcBorders>
          </w:tcPr>
          <w:p w14:paraId="6A7DE901" w14:textId="77777777" w:rsidR="0084008E" w:rsidRDefault="00B50E74">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B2DD0AC" w14:textId="77777777" w:rsidR="0084008E" w:rsidRDefault="0084008E">
            <w:pPr>
              <w:pStyle w:val="TableText"/>
            </w:pPr>
          </w:p>
        </w:tc>
      </w:tr>
      <w:tr w:rsidR="0084008E" w14:paraId="595B813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168B9B" w14:textId="77777777" w:rsidR="0084008E" w:rsidRDefault="00B50E74">
            <w:pPr>
              <w:pStyle w:val="TableText"/>
            </w:pPr>
            <w:r>
              <w:t>Training</w:t>
            </w:r>
          </w:p>
        </w:tc>
        <w:tc>
          <w:tcPr>
            <w:tcW w:w="1200" w:type="dxa"/>
            <w:tcBorders>
              <w:top w:val="single" w:sz="4" w:space="0" w:color="auto"/>
              <w:left w:val="single" w:sz="4" w:space="0" w:color="auto"/>
              <w:bottom w:val="single" w:sz="4" w:space="0" w:color="auto"/>
              <w:right w:val="single" w:sz="4" w:space="0" w:color="auto"/>
            </w:tcBorders>
          </w:tcPr>
          <w:p w14:paraId="575BB1E7" w14:textId="77777777" w:rsidR="0084008E" w:rsidRDefault="00B50E74">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6C9DDDA0" w14:textId="77777777" w:rsidR="0084008E" w:rsidRDefault="0084008E">
            <w:pPr>
              <w:pStyle w:val="TableText"/>
            </w:pPr>
          </w:p>
        </w:tc>
      </w:tr>
      <w:tr w:rsidR="0084008E" w14:paraId="2678F06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00397CB" w14:textId="77777777" w:rsidR="0084008E" w:rsidRDefault="00B50E74">
            <w:pPr>
              <w:pStyle w:val="TableText"/>
            </w:pPr>
            <w:r>
              <w:t>Validating</w:t>
            </w:r>
          </w:p>
        </w:tc>
        <w:tc>
          <w:tcPr>
            <w:tcW w:w="1200" w:type="dxa"/>
            <w:tcBorders>
              <w:top w:val="single" w:sz="4" w:space="0" w:color="auto"/>
              <w:left w:val="single" w:sz="4" w:space="0" w:color="auto"/>
              <w:bottom w:val="single" w:sz="4" w:space="0" w:color="auto"/>
              <w:right w:val="single" w:sz="4" w:space="0" w:color="auto"/>
            </w:tcBorders>
          </w:tcPr>
          <w:p w14:paraId="2A85364B" w14:textId="77777777" w:rsidR="0084008E" w:rsidRDefault="00B50E74">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19004576" w14:textId="77777777" w:rsidR="0084008E" w:rsidRDefault="0084008E">
            <w:pPr>
              <w:pStyle w:val="TableText"/>
            </w:pPr>
          </w:p>
        </w:tc>
      </w:tr>
      <w:tr w:rsidR="0084008E" w14:paraId="08AB559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60273C" w14:textId="77777777" w:rsidR="0084008E" w:rsidRDefault="00B50E74">
            <w:pPr>
              <w:pStyle w:val="TableText"/>
            </w:pPr>
            <w:r>
              <w:t>Ready</w:t>
            </w:r>
          </w:p>
        </w:tc>
        <w:tc>
          <w:tcPr>
            <w:tcW w:w="1200" w:type="dxa"/>
            <w:tcBorders>
              <w:top w:val="single" w:sz="4" w:space="0" w:color="auto"/>
              <w:left w:val="single" w:sz="4" w:space="0" w:color="auto"/>
              <w:bottom w:val="single" w:sz="4" w:space="0" w:color="auto"/>
              <w:right w:val="single" w:sz="4" w:space="0" w:color="auto"/>
            </w:tcBorders>
          </w:tcPr>
          <w:p w14:paraId="0F4FE6C4" w14:textId="77777777" w:rsidR="0084008E" w:rsidRDefault="00B50E74">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3A09F79D" w14:textId="77777777" w:rsidR="0084008E" w:rsidRDefault="00B50E74">
            <w:pPr>
              <w:pStyle w:val="TableText"/>
            </w:pPr>
            <w:r>
              <w:t>A candidate model is available for promotion.</w:t>
            </w:r>
          </w:p>
        </w:tc>
      </w:tr>
      <w:tr w:rsidR="0084008E" w14:paraId="2FFF683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340D4E9" w14:textId="77777777" w:rsidR="0084008E" w:rsidRDefault="00B50E74">
            <w:pPr>
              <w:pStyle w:val="TableText"/>
            </w:pPr>
            <w:r>
              <w:t>Promoted</w:t>
            </w:r>
          </w:p>
        </w:tc>
        <w:tc>
          <w:tcPr>
            <w:tcW w:w="1200" w:type="dxa"/>
            <w:tcBorders>
              <w:top w:val="single" w:sz="4" w:space="0" w:color="auto"/>
              <w:left w:val="single" w:sz="4" w:space="0" w:color="auto"/>
              <w:bottom w:val="single" w:sz="4" w:space="0" w:color="auto"/>
              <w:right w:val="single" w:sz="4" w:space="0" w:color="auto"/>
            </w:tcBorders>
          </w:tcPr>
          <w:p w14:paraId="5739217F" w14:textId="77777777" w:rsidR="0084008E" w:rsidRDefault="00B50E74">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567579A2" w14:textId="77777777" w:rsidR="0084008E" w:rsidRDefault="0084008E">
            <w:pPr>
              <w:pStyle w:val="TableText"/>
            </w:pPr>
          </w:p>
        </w:tc>
      </w:tr>
      <w:tr w:rsidR="0084008E" w14:paraId="744D97B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148E374" w14:textId="77777777" w:rsidR="0084008E" w:rsidRDefault="00B50E74">
            <w:pPr>
              <w:pStyle w:val="TableText"/>
            </w:pPr>
            <w:r>
              <w:t>Failed</w:t>
            </w:r>
          </w:p>
        </w:tc>
        <w:tc>
          <w:tcPr>
            <w:tcW w:w="1200" w:type="dxa"/>
            <w:tcBorders>
              <w:top w:val="single" w:sz="4" w:space="0" w:color="auto"/>
              <w:left w:val="single" w:sz="4" w:space="0" w:color="auto"/>
              <w:bottom w:val="single" w:sz="4" w:space="0" w:color="auto"/>
              <w:right w:val="single" w:sz="4" w:space="0" w:color="auto"/>
            </w:tcBorders>
          </w:tcPr>
          <w:p w14:paraId="088AF67C" w14:textId="77777777" w:rsidR="0084008E" w:rsidRDefault="00B50E74">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388B10DA" w14:textId="77777777" w:rsidR="0084008E" w:rsidRDefault="0084008E">
            <w:pPr>
              <w:pStyle w:val="TableText"/>
            </w:pPr>
          </w:p>
        </w:tc>
      </w:tr>
    </w:tbl>
    <w:p w14:paraId="1C0D105A" w14:textId="77777777" w:rsidR="0084008E" w:rsidRDefault="0084008E">
      <w:pPr>
        <w:pStyle w:val="spacer"/>
      </w:pPr>
    </w:p>
    <w:p w14:paraId="3852F779" w14:textId="31535856" w:rsidR="0084008E" w:rsidRDefault="00B50E74">
      <w:pPr>
        <w:pStyle w:val="TABLE-title"/>
      </w:pPr>
      <w:bookmarkStart w:id="590" w:name="_Tab_c8_5_def"/>
      <w:bookmarkStart w:id="591" w:name="_Toc238636661"/>
      <w:r>
        <w:t xml:space="preserve">Table </w:t>
      </w:r>
      <w:r>
        <w:fldChar w:fldCharType="begin"/>
      </w:r>
      <w:r>
        <w:instrText xml:space="preserve"> SEQ Table \* ARABIC </w:instrText>
      </w:r>
      <w:r>
        <w:fldChar w:fldCharType="separate"/>
      </w:r>
      <w:r w:rsidR="00171EA8">
        <w:rPr>
          <w:noProof/>
        </w:rPr>
        <w:t>70</w:t>
      </w:r>
      <w:r>
        <w:fldChar w:fldCharType="end"/>
      </w:r>
      <w:r>
        <w:t xml:space="preserve"> – LearningJobStateEnum definition</w:t>
      </w:r>
      <w:bookmarkEnd w:id="590"/>
      <w:bookmarkEnd w:id="59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008E" w14:paraId="5FC3095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9E817E0" w14:textId="77777777" w:rsidR="0084008E" w:rsidRDefault="00B50E7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086F862" w14:textId="77777777" w:rsidR="0084008E" w:rsidRDefault="00B50E74">
            <w:pPr>
              <w:pStyle w:val="TableText"/>
            </w:pPr>
            <w:r>
              <w:rPr>
                <w:b/>
              </w:rPr>
              <w:t>Value</w:t>
            </w:r>
          </w:p>
        </w:tc>
      </w:tr>
      <w:tr w:rsidR="0084008E" w14:paraId="584B67F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FEA2FDE" w14:textId="77777777" w:rsidR="0084008E" w:rsidRDefault="00B50E7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E16F8D6" w14:textId="77777777" w:rsidR="0084008E" w:rsidRDefault="00B50E74">
            <w:pPr>
              <w:pStyle w:val="TableText"/>
            </w:pPr>
            <w:r>
              <w:t>2:LearningJobStateEnum</w:t>
            </w:r>
          </w:p>
        </w:tc>
      </w:tr>
      <w:tr w:rsidR="0084008E" w14:paraId="5FDF47A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FA2B1D" w14:textId="77777777" w:rsidR="0084008E" w:rsidRDefault="00B50E7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3C4D0E5" w14:textId="77777777" w:rsidR="0084008E" w:rsidRDefault="00B50E74">
            <w:pPr>
              <w:pStyle w:val="TableText"/>
            </w:pPr>
            <w:r>
              <w:t>False</w:t>
            </w:r>
          </w:p>
        </w:tc>
      </w:tr>
      <w:tr w:rsidR="0084008E" w14:paraId="13CC362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90C40D1" w14:textId="77777777" w:rsidR="0084008E" w:rsidRDefault="00B50E7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D773FDE" w14:textId="77777777" w:rsidR="0084008E" w:rsidRDefault="00B50E7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5556946" w14:textId="77777777" w:rsidR="0084008E" w:rsidRDefault="00B50E7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41FBCE7" w14:textId="77777777" w:rsidR="0084008E" w:rsidRDefault="00B50E7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0E576F" w14:textId="77777777" w:rsidR="0084008E" w:rsidRDefault="00B50E7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EB37CB5" w14:textId="77777777" w:rsidR="0084008E" w:rsidRDefault="00B50E74">
            <w:pPr>
              <w:pStyle w:val="TableText"/>
            </w:pPr>
            <w:r>
              <w:rPr>
                <w:b/>
              </w:rPr>
              <w:t>Other</w:t>
            </w:r>
          </w:p>
        </w:tc>
      </w:tr>
      <w:tr w:rsidR="0084008E" w14:paraId="1C46F66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14F6FA5" w14:textId="77777777" w:rsidR="0084008E" w:rsidRDefault="00B50E74">
            <w:pPr>
              <w:pStyle w:val="TableText"/>
            </w:pPr>
            <w:r>
              <w:t>Subtype of the 0:Enumeration defined in OPC 10000-5, i.e. inheriting the InstanceDeclarations of that Node.</w:t>
            </w:r>
          </w:p>
        </w:tc>
      </w:tr>
      <w:tr w:rsidR="0084008E" w14:paraId="69686F2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07BDBE"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60C1B4F"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B95C74" w14:textId="77777777" w:rsidR="0084008E" w:rsidRDefault="00B50E74">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9FCC824" w14:textId="77777777" w:rsidR="0084008E" w:rsidRDefault="00B50E74">
            <w:pPr>
              <w:pStyle w:val="TableText"/>
            </w:pPr>
            <w:r>
              <w:t>0:LocalizedText[8]</w:t>
            </w:r>
          </w:p>
        </w:tc>
        <w:tc>
          <w:tcPr>
            <w:tcW w:w="1843" w:type="dxa"/>
            <w:tcBorders>
              <w:top w:val="single" w:sz="4" w:space="0" w:color="auto"/>
              <w:left w:val="single" w:sz="4" w:space="0" w:color="auto"/>
              <w:bottom w:val="single" w:sz="4" w:space="0" w:color="auto"/>
              <w:right w:val="single" w:sz="4" w:space="0" w:color="auto"/>
            </w:tcBorders>
          </w:tcPr>
          <w:p w14:paraId="44BCAC26"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8ADCEB4" w14:textId="77777777" w:rsidR="0084008E" w:rsidRDefault="00B50E74">
            <w:pPr>
              <w:pStyle w:val="TableText"/>
            </w:pPr>
            <w:r>
              <w:t>M</w:t>
            </w:r>
          </w:p>
        </w:tc>
      </w:tr>
      <w:tr w:rsidR="0084008E" w14:paraId="667D879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43542A" w14:textId="77777777" w:rsidR="0084008E" w:rsidRDefault="00B50E74">
            <w:pPr>
              <w:pStyle w:val="TableText"/>
            </w:pPr>
            <w:r>
              <w:rPr>
                <w:b/>
              </w:rPr>
              <w:t>Conformance Units</w:t>
            </w:r>
          </w:p>
        </w:tc>
      </w:tr>
      <w:tr w:rsidR="0084008E" w14:paraId="78C82DF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B71615" w14:textId="77777777" w:rsidR="0084008E" w:rsidRDefault="00B50E74">
            <w:pPr>
              <w:pStyle w:val="TableText"/>
            </w:pPr>
            <w:r>
              <w:t>AiModelManagement DataTypes</w:t>
            </w:r>
          </w:p>
        </w:tc>
      </w:tr>
    </w:tbl>
    <w:p w14:paraId="2D19AF12" w14:textId="77777777" w:rsidR="0084008E" w:rsidRDefault="0084008E">
      <w:pPr>
        <w:pStyle w:val="spacer"/>
      </w:pPr>
    </w:p>
    <w:p w14:paraId="6413C7F4" w14:textId="77777777" w:rsidR="0084008E" w:rsidRDefault="00B50E74">
      <w:pPr>
        <w:pStyle w:val="Heading2"/>
      </w:pPr>
      <w:bookmarkStart w:id="592" w:name="_Clause_c8_6"/>
      <w:bookmarkStart w:id="593" w:name="_Toc238636512"/>
      <w:r>
        <w:t>FinishReasonEnum</w:t>
      </w:r>
      <w:bookmarkEnd w:id="592"/>
      <w:bookmarkEnd w:id="593"/>
    </w:p>
    <w:p w14:paraId="04AF4D12" w14:textId="77777777" w:rsidR="0084008E" w:rsidRDefault="00B50E74">
      <w:pPr>
        <w:pStyle w:val="PARAGRAPH"/>
      </w:pPr>
      <w:r>
        <w:t>Why an inference call stopped producing output. A client that treats every non-error response as complete will silently accept a truncated one, which is why this is Mandatory on a response rather than a diagnostic.</w:t>
      </w:r>
    </w:p>
    <w:p w14:paraId="750BDFD9" w14:textId="0EC25CC6" w:rsidR="0084008E" w:rsidRDefault="00B50E74">
      <w:pPr>
        <w:pStyle w:val="TABLE-title"/>
      </w:pPr>
      <w:bookmarkStart w:id="594" w:name="_Tab_c8_6_items_items"/>
      <w:bookmarkStart w:id="595" w:name="_Toc238636662"/>
      <w:r>
        <w:lastRenderedPageBreak/>
        <w:t xml:space="preserve">Table </w:t>
      </w:r>
      <w:r>
        <w:fldChar w:fldCharType="begin"/>
      </w:r>
      <w:r>
        <w:instrText xml:space="preserve"> SEQ Table \* ARABIC </w:instrText>
      </w:r>
      <w:r>
        <w:fldChar w:fldCharType="separate"/>
      </w:r>
      <w:r w:rsidR="00171EA8">
        <w:rPr>
          <w:noProof/>
        </w:rPr>
        <w:t>71</w:t>
      </w:r>
      <w:r>
        <w:fldChar w:fldCharType="end"/>
      </w:r>
      <w:r>
        <w:t xml:space="preserve"> – FinishReasonEnum Items</w:t>
      </w:r>
      <w:bookmarkEnd w:id="594"/>
      <w:bookmarkEnd w:id="59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4008E" w14:paraId="3298ECD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ED9FEDF" w14:textId="77777777" w:rsidR="0084008E" w:rsidRDefault="00B50E74">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79B3FDE" w14:textId="77777777" w:rsidR="0084008E" w:rsidRDefault="00B50E74">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CE559B1" w14:textId="77777777" w:rsidR="0084008E" w:rsidRDefault="00B50E74">
            <w:pPr>
              <w:pStyle w:val="TableText"/>
            </w:pPr>
            <w:r>
              <w:rPr>
                <w:b/>
              </w:rPr>
              <w:t>Description</w:t>
            </w:r>
          </w:p>
        </w:tc>
      </w:tr>
      <w:tr w:rsidR="0084008E" w14:paraId="2FC3F61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9CADF4" w14:textId="77777777" w:rsidR="0084008E" w:rsidRDefault="00B50E74">
            <w:pPr>
              <w:pStyle w:val="TableText"/>
            </w:pPr>
            <w:r>
              <w:t>Stop</w:t>
            </w:r>
          </w:p>
        </w:tc>
        <w:tc>
          <w:tcPr>
            <w:tcW w:w="1200" w:type="dxa"/>
            <w:tcBorders>
              <w:top w:val="single" w:sz="4" w:space="0" w:color="auto"/>
              <w:left w:val="single" w:sz="4" w:space="0" w:color="auto"/>
              <w:bottom w:val="single" w:sz="4" w:space="0" w:color="auto"/>
              <w:right w:val="single" w:sz="4" w:space="0" w:color="auto"/>
            </w:tcBorders>
          </w:tcPr>
          <w:p w14:paraId="5C319365" w14:textId="77777777" w:rsidR="0084008E" w:rsidRDefault="00B50E74">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52512BAD" w14:textId="77777777" w:rsidR="0084008E" w:rsidRDefault="00B50E74">
            <w:pPr>
              <w:pStyle w:val="TableText"/>
            </w:pPr>
            <w:r>
              <w:t>The model finished normally.</w:t>
            </w:r>
          </w:p>
        </w:tc>
      </w:tr>
      <w:tr w:rsidR="0084008E" w14:paraId="0BC38F7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6BBD447" w14:textId="77777777" w:rsidR="0084008E" w:rsidRDefault="00B50E74">
            <w:pPr>
              <w:pStyle w:val="TableText"/>
            </w:pPr>
            <w:r>
              <w:t>Length</w:t>
            </w:r>
          </w:p>
        </w:tc>
        <w:tc>
          <w:tcPr>
            <w:tcW w:w="1200" w:type="dxa"/>
            <w:tcBorders>
              <w:top w:val="single" w:sz="4" w:space="0" w:color="auto"/>
              <w:left w:val="single" w:sz="4" w:space="0" w:color="auto"/>
              <w:bottom w:val="single" w:sz="4" w:space="0" w:color="auto"/>
              <w:right w:val="single" w:sz="4" w:space="0" w:color="auto"/>
            </w:tcBorders>
          </w:tcPr>
          <w:p w14:paraId="38CF4598" w14:textId="77777777" w:rsidR="0084008E" w:rsidRDefault="00B50E74">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705E726" w14:textId="77777777" w:rsidR="0084008E" w:rsidRDefault="00B50E74">
            <w:pPr>
              <w:pStyle w:val="TableText"/>
            </w:pPr>
            <w:r>
              <w:t>Output was truncated by a length or budget limit. The result is incomplete and SHALL NOT be treated as final.</w:t>
            </w:r>
          </w:p>
        </w:tc>
      </w:tr>
      <w:tr w:rsidR="0084008E" w14:paraId="686499C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3FE2E88" w14:textId="77777777" w:rsidR="0084008E" w:rsidRDefault="00B50E74">
            <w:pPr>
              <w:pStyle w:val="TableText"/>
            </w:pPr>
            <w:r>
              <w:t>ToolCall</w:t>
            </w:r>
          </w:p>
        </w:tc>
        <w:tc>
          <w:tcPr>
            <w:tcW w:w="1200" w:type="dxa"/>
            <w:tcBorders>
              <w:top w:val="single" w:sz="4" w:space="0" w:color="auto"/>
              <w:left w:val="single" w:sz="4" w:space="0" w:color="auto"/>
              <w:bottom w:val="single" w:sz="4" w:space="0" w:color="auto"/>
              <w:right w:val="single" w:sz="4" w:space="0" w:color="auto"/>
            </w:tcBorders>
          </w:tcPr>
          <w:p w14:paraId="393A5EA4" w14:textId="77777777" w:rsidR="0084008E" w:rsidRDefault="00B50E74">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E866D27" w14:textId="77777777" w:rsidR="0084008E" w:rsidRDefault="00B50E74">
            <w:pPr>
              <w:pStyle w:val="TableText"/>
            </w:pPr>
            <w:r>
              <w:t>The model requested a tool or function call and is waiting for its result.</w:t>
            </w:r>
          </w:p>
        </w:tc>
      </w:tr>
      <w:tr w:rsidR="0084008E" w14:paraId="766C72A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A2E6FC" w14:textId="77777777" w:rsidR="0084008E" w:rsidRDefault="00B50E74">
            <w:pPr>
              <w:pStyle w:val="TableText"/>
            </w:pPr>
            <w:r>
              <w:t>Filtered</w:t>
            </w:r>
          </w:p>
        </w:tc>
        <w:tc>
          <w:tcPr>
            <w:tcW w:w="1200" w:type="dxa"/>
            <w:tcBorders>
              <w:top w:val="single" w:sz="4" w:space="0" w:color="auto"/>
              <w:left w:val="single" w:sz="4" w:space="0" w:color="auto"/>
              <w:bottom w:val="single" w:sz="4" w:space="0" w:color="auto"/>
              <w:right w:val="single" w:sz="4" w:space="0" w:color="auto"/>
            </w:tcBorders>
          </w:tcPr>
          <w:p w14:paraId="246CAB85" w14:textId="77777777" w:rsidR="0084008E" w:rsidRDefault="00B50E74">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7D51D6C9" w14:textId="77777777" w:rsidR="0084008E" w:rsidRDefault="00B50E74">
            <w:pPr>
              <w:pStyle w:val="TableText"/>
            </w:pPr>
            <w:r>
              <w:t>Output was withheld by a safety policy; see the SafetyAssessment.</w:t>
            </w:r>
          </w:p>
        </w:tc>
      </w:tr>
      <w:tr w:rsidR="0084008E" w14:paraId="3977918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BFC08C8" w14:textId="77777777" w:rsidR="0084008E" w:rsidRDefault="00B50E74">
            <w:pPr>
              <w:pStyle w:val="TableText"/>
            </w:pPr>
            <w:r>
              <w:t>Cancelled</w:t>
            </w:r>
          </w:p>
        </w:tc>
        <w:tc>
          <w:tcPr>
            <w:tcW w:w="1200" w:type="dxa"/>
            <w:tcBorders>
              <w:top w:val="single" w:sz="4" w:space="0" w:color="auto"/>
              <w:left w:val="single" w:sz="4" w:space="0" w:color="auto"/>
              <w:bottom w:val="single" w:sz="4" w:space="0" w:color="auto"/>
              <w:right w:val="single" w:sz="4" w:space="0" w:color="auto"/>
            </w:tcBorders>
          </w:tcPr>
          <w:p w14:paraId="2DFB68C4" w14:textId="77777777" w:rsidR="0084008E" w:rsidRDefault="00B50E74">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28AF78E4" w14:textId="77777777" w:rsidR="0084008E" w:rsidRDefault="00B50E74">
            <w:pPr>
              <w:pStyle w:val="TableText"/>
            </w:pPr>
            <w:r>
              <w:t>The caller or the Server cancelled the call.</w:t>
            </w:r>
          </w:p>
        </w:tc>
      </w:tr>
      <w:tr w:rsidR="0084008E" w14:paraId="3B17345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245A5DF" w14:textId="77777777" w:rsidR="0084008E" w:rsidRDefault="00B50E74">
            <w:pPr>
              <w:pStyle w:val="TableText"/>
            </w:pPr>
            <w:r>
              <w:t>Error</w:t>
            </w:r>
          </w:p>
        </w:tc>
        <w:tc>
          <w:tcPr>
            <w:tcW w:w="1200" w:type="dxa"/>
            <w:tcBorders>
              <w:top w:val="single" w:sz="4" w:space="0" w:color="auto"/>
              <w:left w:val="single" w:sz="4" w:space="0" w:color="auto"/>
              <w:bottom w:val="single" w:sz="4" w:space="0" w:color="auto"/>
              <w:right w:val="single" w:sz="4" w:space="0" w:color="auto"/>
            </w:tcBorders>
          </w:tcPr>
          <w:p w14:paraId="60706899" w14:textId="77777777" w:rsidR="0084008E" w:rsidRDefault="00B50E74">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677BF110" w14:textId="77777777" w:rsidR="0084008E" w:rsidRDefault="00B50E74">
            <w:pPr>
              <w:pStyle w:val="TableText"/>
            </w:pPr>
            <w:r>
              <w:t>The call failed; the StatusCode carries the reason.</w:t>
            </w:r>
          </w:p>
        </w:tc>
      </w:tr>
    </w:tbl>
    <w:p w14:paraId="6093B9DF" w14:textId="77777777" w:rsidR="0084008E" w:rsidRDefault="0084008E">
      <w:pPr>
        <w:pStyle w:val="spacer"/>
      </w:pPr>
    </w:p>
    <w:p w14:paraId="69DD9FE4" w14:textId="3CD41C81" w:rsidR="0084008E" w:rsidRDefault="00B50E74">
      <w:pPr>
        <w:pStyle w:val="TABLE-title"/>
      </w:pPr>
      <w:bookmarkStart w:id="596" w:name="_Tab_c8_6_def"/>
      <w:bookmarkStart w:id="597" w:name="_Toc238636663"/>
      <w:r>
        <w:t xml:space="preserve">Table </w:t>
      </w:r>
      <w:r>
        <w:fldChar w:fldCharType="begin"/>
      </w:r>
      <w:r>
        <w:instrText xml:space="preserve"> SEQ Table \* ARABIC </w:instrText>
      </w:r>
      <w:r>
        <w:fldChar w:fldCharType="separate"/>
      </w:r>
      <w:r w:rsidR="00171EA8">
        <w:rPr>
          <w:noProof/>
        </w:rPr>
        <w:t>72</w:t>
      </w:r>
      <w:r>
        <w:fldChar w:fldCharType="end"/>
      </w:r>
      <w:r>
        <w:t xml:space="preserve"> – FinishReasonEnum definition</w:t>
      </w:r>
      <w:bookmarkEnd w:id="596"/>
      <w:bookmarkEnd w:id="59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008E" w14:paraId="0441072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625053B" w14:textId="77777777" w:rsidR="0084008E" w:rsidRDefault="00B50E7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ADF9EEC" w14:textId="77777777" w:rsidR="0084008E" w:rsidRDefault="00B50E74">
            <w:pPr>
              <w:pStyle w:val="TableText"/>
            </w:pPr>
            <w:r>
              <w:rPr>
                <w:b/>
              </w:rPr>
              <w:t>Value</w:t>
            </w:r>
          </w:p>
        </w:tc>
      </w:tr>
      <w:tr w:rsidR="0084008E" w14:paraId="4DBCAA4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DB1CC38" w14:textId="77777777" w:rsidR="0084008E" w:rsidRDefault="00B50E7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4CB583A" w14:textId="77777777" w:rsidR="0084008E" w:rsidRDefault="00B50E74">
            <w:pPr>
              <w:pStyle w:val="TableText"/>
            </w:pPr>
            <w:r>
              <w:t>2:FinishReasonEnum</w:t>
            </w:r>
          </w:p>
        </w:tc>
      </w:tr>
      <w:tr w:rsidR="0084008E" w14:paraId="59DC4AD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F31E55" w14:textId="77777777" w:rsidR="0084008E" w:rsidRDefault="00B50E7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A24CB5B" w14:textId="77777777" w:rsidR="0084008E" w:rsidRDefault="00B50E74">
            <w:pPr>
              <w:pStyle w:val="TableText"/>
            </w:pPr>
            <w:r>
              <w:t>False</w:t>
            </w:r>
          </w:p>
        </w:tc>
      </w:tr>
      <w:tr w:rsidR="0084008E" w14:paraId="7330020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807D229" w14:textId="77777777" w:rsidR="0084008E" w:rsidRDefault="00B50E7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9E0535" w14:textId="77777777" w:rsidR="0084008E" w:rsidRDefault="00B50E7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FF57DFF" w14:textId="77777777" w:rsidR="0084008E" w:rsidRDefault="00B50E7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138B8CC" w14:textId="77777777" w:rsidR="0084008E" w:rsidRDefault="00B50E7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5823626" w14:textId="77777777" w:rsidR="0084008E" w:rsidRDefault="00B50E7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C35B8A6" w14:textId="77777777" w:rsidR="0084008E" w:rsidRDefault="00B50E74">
            <w:pPr>
              <w:pStyle w:val="TableText"/>
            </w:pPr>
            <w:r>
              <w:rPr>
                <w:b/>
              </w:rPr>
              <w:t>Other</w:t>
            </w:r>
          </w:p>
        </w:tc>
      </w:tr>
      <w:tr w:rsidR="0084008E" w14:paraId="13CAC44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3113D6" w14:textId="77777777" w:rsidR="0084008E" w:rsidRDefault="00B50E74">
            <w:pPr>
              <w:pStyle w:val="TableText"/>
            </w:pPr>
            <w:r>
              <w:t>Subtype of the 0:Enumeration defined in OPC 10000-5, i.e. inheriting the InstanceDeclarations of that Node.</w:t>
            </w:r>
          </w:p>
        </w:tc>
      </w:tr>
      <w:tr w:rsidR="0084008E" w14:paraId="64D8837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10A1A1"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130CF8"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76907E" w14:textId="77777777" w:rsidR="0084008E" w:rsidRDefault="00B50E74">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1024ADA" w14:textId="77777777" w:rsidR="0084008E" w:rsidRDefault="00B50E74">
            <w:pPr>
              <w:pStyle w:val="TableText"/>
            </w:pPr>
            <w:r>
              <w:t>0:LocalizedText[6]</w:t>
            </w:r>
          </w:p>
        </w:tc>
        <w:tc>
          <w:tcPr>
            <w:tcW w:w="1843" w:type="dxa"/>
            <w:tcBorders>
              <w:top w:val="single" w:sz="4" w:space="0" w:color="auto"/>
              <w:left w:val="single" w:sz="4" w:space="0" w:color="auto"/>
              <w:bottom w:val="single" w:sz="4" w:space="0" w:color="auto"/>
              <w:right w:val="single" w:sz="4" w:space="0" w:color="auto"/>
            </w:tcBorders>
          </w:tcPr>
          <w:p w14:paraId="21C168EC"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895E350" w14:textId="77777777" w:rsidR="0084008E" w:rsidRDefault="00B50E74">
            <w:pPr>
              <w:pStyle w:val="TableText"/>
            </w:pPr>
            <w:r>
              <w:t>M</w:t>
            </w:r>
          </w:p>
        </w:tc>
      </w:tr>
      <w:tr w:rsidR="0084008E" w14:paraId="6138B53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0B0AC8A" w14:textId="77777777" w:rsidR="0084008E" w:rsidRDefault="00B50E74">
            <w:pPr>
              <w:pStyle w:val="TableText"/>
            </w:pPr>
            <w:r>
              <w:rPr>
                <w:b/>
              </w:rPr>
              <w:t>Conformance Units</w:t>
            </w:r>
          </w:p>
        </w:tc>
      </w:tr>
      <w:tr w:rsidR="0084008E" w14:paraId="578BD26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C1BDA5" w14:textId="77777777" w:rsidR="0084008E" w:rsidRDefault="00B50E74">
            <w:pPr>
              <w:pStyle w:val="TableText"/>
            </w:pPr>
            <w:r>
              <w:t>AiModelManagement DataTypes</w:t>
            </w:r>
          </w:p>
        </w:tc>
      </w:tr>
    </w:tbl>
    <w:p w14:paraId="5D20DEBC" w14:textId="77777777" w:rsidR="0084008E" w:rsidRDefault="0084008E">
      <w:pPr>
        <w:pStyle w:val="spacer"/>
      </w:pPr>
    </w:p>
    <w:p w14:paraId="52FBC099" w14:textId="77777777" w:rsidR="0084008E" w:rsidRDefault="00B50E74">
      <w:pPr>
        <w:pStyle w:val="Heading2"/>
      </w:pPr>
      <w:bookmarkStart w:id="598" w:name="_Clause_c8_7"/>
      <w:bookmarkStart w:id="599" w:name="_Toc238636513"/>
      <w:r>
        <w:t>ApiDialectEnum</w:t>
      </w:r>
      <w:bookmarkEnd w:id="598"/>
      <w:bookmarkEnd w:id="599"/>
    </w:p>
    <w:p w14:paraId="694F5FCB" w14:textId="77777777" w:rsidR="0084008E" w:rsidRDefault="00B50E74">
      <w:pPr>
        <w:pStyle w:val="PARAGRAPH"/>
      </w:pPr>
      <w:r>
        <w:t>Wire contract a remote inference endpoint speaks. A Server needs this to call an endpoint it did not deploy; without it EndpointUri is a string nobody can act on. It describes the REMOTE endpoint and never affects how an OPC UA client calls this Server.</w:t>
      </w:r>
    </w:p>
    <w:p w14:paraId="4B0F8FA0" w14:textId="2122ABAE" w:rsidR="0084008E" w:rsidRDefault="00B50E74">
      <w:pPr>
        <w:pStyle w:val="TABLE-title"/>
      </w:pPr>
      <w:bookmarkStart w:id="600" w:name="_Tab_c8_7_items_items"/>
      <w:bookmarkStart w:id="601" w:name="_Toc238636664"/>
      <w:r>
        <w:t xml:space="preserve">Table </w:t>
      </w:r>
      <w:r>
        <w:fldChar w:fldCharType="begin"/>
      </w:r>
      <w:r>
        <w:instrText xml:space="preserve"> SEQ Table \* ARABIC </w:instrText>
      </w:r>
      <w:r>
        <w:fldChar w:fldCharType="separate"/>
      </w:r>
      <w:r w:rsidR="00171EA8">
        <w:rPr>
          <w:noProof/>
        </w:rPr>
        <w:t>73</w:t>
      </w:r>
      <w:r>
        <w:fldChar w:fldCharType="end"/>
      </w:r>
      <w:r>
        <w:t xml:space="preserve"> – ApiDialectEnum Items</w:t>
      </w:r>
      <w:bookmarkEnd w:id="600"/>
      <w:bookmarkEnd w:id="60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4008E" w14:paraId="2A1446D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B18FCFA" w14:textId="77777777" w:rsidR="0084008E" w:rsidRDefault="00B50E74">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02BC8B40" w14:textId="77777777" w:rsidR="0084008E" w:rsidRDefault="00B50E74">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CD7B3F7" w14:textId="77777777" w:rsidR="0084008E" w:rsidRDefault="00B50E74">
            <w:pPr>
              <w:pStyle w:val="TableText"/>
            </w:pPr>
            <w:r>
              <w:rPr>
                <w:b/>
              </w:rPr>
              <w:t>Description</w:t>
            </w:r>
          </w:p>
        </w:tc>
      </w:tr>
      <w:tr w:rsidR="0084008E" w14:paraId="66EF46A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16D85AF" w14:textId="77777777" w:rsidR="0084008E" w:rsidRDefault="00B50E74">
            <w:pPr>
              <w:pStyle w:val="TableText"/>
            </w:pPr>
            <w:r>
              <w:t>OpcUaInference</w:t>
            </w:r>
          </w:p>
        </w:tc>
        <w:tc>
          <w:tcPr>
            <w:tcW w:w="1200" w:type="dxa"/>
            <w:tcBorders>
              <w:top w:val="single" w:sz="4" w:space="0" w:color="auto"/>
              <w:left w:val="single" w:sz="4" w:space="0" w:color="auto"/>
              <w:bottom w:val="single" w:sz="4" w:space="0" w:color="auto"/>
              <w:right w:val="single" w:sz="4" w:space="0" w:color="auto"/>
            </w:tcBorders>
          </w:tcPr>
          <w:p w14:paraId="7A184DE6" w14:textId="77777777" w:rsidR="0084008E" w:rsidRDefault="00B50E74">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7D771A3B" w14:textId="77777777" w:rsidR="0084008E" w:rsidRDefault="00B50E74">
            <w:pPr>
              <w:pStyle w:val="TableText"/>
            </w:pPr>
            <w:r>
              <w:t>Another OPC UA Server implementing this specification's Invoke Method.</w:t>
            </w:r>
          </w:p>
        </w:tc>
      </w:tr>
      <w:tr w:rsidR="0084008E" w14:paraId="0476619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B893E5" w14:textId="77777777" w:rsidR="0084008E" w:rsidRDefault="00B50E74">
            <w:pPr>
              <w:pStyle w:val="TableText"/>
            </w:pPr>
            <w:r>
              <w:t>RestChatCompletions</w:t>
            </w:r>
          </w:p>
        </w:tc>
        <w:tc>
          <w:tcPr>
            <w:tcW w:w="1200" w:type="dxa"/>
            <w:tcBorders>
              <w:top w:val="single" w:sz="4" w:space="0" w:color="auto"/>
              <w:left w:val="single" w:sz="4" w:space="0" w:color="auto"/>
              <w:bottom w:val="single" w:sz="4" w:space="0" w:color="auto"/>
              <w:right w:val="single" w:sz="4" w:space="0" w:color="auto"/>
            </w:tcBorders>
          </w:tcPr>
          <w:p w14:paraId="2CFB09A8" w14:textId="77777777" w:rsidR="0084008E" w:rsidRDefault="00B50E74">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743B64EF" w14:textId="77777777" w:rsidR="0084008E" w:rsidRDefault="00B50E74">
            <w:pPr>
              <w:pStyle w:val="TableText"/>
            </w:pPr>
            <w:r>
              <w:t>The de-facto REST contract for chat and embeddings that most serving runtimes expose, including ones that run on a single workstation.</w:t>
            </w:r>
          </w:p>
        </w:tc>
      </w:tr>
      <w:tr w:rsidR="0084008E" w14:paraId="4C8BA1E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D53F723" w14:textId="77777777" w:rsidR="0084008E" w:rsidRDefault="00B50E74">
            <w:pPr>
              <w:pStyle w:val="TableText"/>
            </w:pPr>
            <w:r>
              <w:t>OpenInferenceProtocol</w:t>
            </w:r>
          </w:p>
        </w:tc>
        <w:tc>
          <w:tcPr>
            <w:tcW w:w="1200" w:type="dxa"/>
            <w:tcBorders>
              <w:top w:val="single" w:sz="4" w:space="0" w:color="auto"/>
              <w:left w:val="single" w:sz="4" w:space="0" w:color="auto"/>
              <w:bottom w:val="single" w:sz="4" w:space="0" w:color="auto"/>
              <w:right w:val="single" w:sz="4" w:space="0" w:color="auto"/>
            </w:tcBorders>
          </w:tcPr>
          <w:p w14:paraId="36A4050B" w14:textId="77777777" w:rsidR="0084008E" w:rsidRDefault="00B50E74">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15158699" w14:textId="77777777" w:rsidR="0084008E" w:rsidRDefault="00B50E74">
            <w:pPr>
              <w:pStyle w:val="TableText"/>
            </w:pPr>
            <w:r>
              <w:t>The Open Inference Protocol (KServe v2) predict contract.</w:t>
            </w:r>
          </w:p>
        </w:tc>
      </w:tr>
      <w:tr w:rsidR="0084008E" w14:paraId="23CFA51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49882C7" w14:textId="77777777" w:rsidR="0084008E" w:rsidRDefault="00B50E74">
            <w:pPr>
              <w:pStyle w:val="TableText"/>
            </w:pPr>
            <w:r>
              <w:t>TensorRemoteProcedure</w:t>
            </w:r>
          </w:p>
        </w:tc>
        <w:tc>
          <w:tcPr>
            <w:tcW w:w="1200" w:type="dxa"/>
            <w:tcBorders>
              <w:top w:val="single" w:sz="4" w:space="0" w:color="auto"/>
              <w:left w:val="single" w:sz="4" w:space="0" w:color="auto"/>
              <w:bottom w:val="single" w:sz="4" w:space="0" w:color="auto"/>
              <w:right w:val="single" w:sz="4" w:space="0" w:color="auto"/>
            </w:tcBorders>
          </w:tcPr>
          <w:p w14:paraId="780E9974" w14:textId="77777777" w:rsidR="0084008E" w:rsidRDefault="00B50E74">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211B42C7" w14:textId="77777777" w:rsidR="0084008E" w:rsidRDefault="00B50E74">
            <w:pPr>
              <w:pStyle w:val="TableText"/>
            </w:pPr>
            <w:r>
              <w:t>A tensor-oriented RPC contract such as those used by dedicated inference servers.</w:t>
            </w:r>
          </w:p>
        </w:tc>
      </w:tr>
      <w:tr w:rsidR="0084008E" w14:paraId="6FFC37D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F4723D" w14:textId="77777777" w:rsidR="0084008E" w:rsidRDefault="00B50E74">
            <w:pPr>
              <w:pStyle w:val="TableText"/>
            </w:pPr>
            <w:r>
              <w:t>EmbeddedRuntime</w:t>
            </w:r>
          </w:p>
        </w:tc>
        <w:tc>
          <w:tcPr>
            <w:tcW w:w="1200" w:type="dxa"/>
            <w:tcBorders>
              <w:top w:val="single" w:sz="4" w:space="0" w:color="auto"/>
              <w:left w:val="single" w:sz="4" w:space="0" w:color="auto"/>
              <w:bottom w:val="single" w:sz="4" w:space="0" w:color="auto"/>
              <w:right w:val="single" w:sz="4" w:space="0" w:color="auto"/>
            </w:tcBorders>
          </w:tcPr>
          <w:p w14:paraId="0B258B50" w14:textId="77777777" w:rsidR="0084008E" w:rsidRDefault="00B50E74">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6E7B3C8B" w14:textId="77777777" w:rsidR="0084008E" w:rsidRDefault="00B50E74">
            <w:pPr>
              <w:pStyle w:val="TableText"/>
            </w:pPr>
            <w:r>
              <w:t>An in-process runtime reached through a local library rather than a network protocol.</w:t>
            </w:r>
          </w:p>
        </w:tc>
      </w:tr>
      <w:tr w:rsidR="0084008E" w14:paraId="39F73BE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7DAC5BC" w14:textId="77777777" w:rsidR="0084008E" w:rsidRDefault="00B50E74">
            <w:pPr>
              <w:pStyle w:val="TableText"/>
            </w:pPr>
            <w:r>
              <w:t>Proprietary</w:t>
            </w:r>
          </w:p>
        </w:tc>
        <w:tc>
          <w:tcPr>
            <w:tcW w:w="1200" w:type="dxa"/>
            <w:tcBorders>
              <w:top w:val="single" w:sz="4" w:space="0" w:color="auto"/>
              <w:left w:val="single" w:sz="4" w:space="0" w:color="auto"/>
              <w:bottom w:val="single" w:sz="4" w:space="0" w:color="auto"/>
              <w:right w:val="single" w:sz="4" w:space="0" w:color="auto"/>
            </w:tcBorders>
          </w:tcPr>
          <w:p w14:paraId="766755B9" w14:textId="77777777" w:rsidR="0084008E" w:rsidRDefault="00B50E74">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5789BE36" w14:textId="77777777" w:rsidR="0084008E" w:rsidRDefault="00B50E74">
            <w:pPr>
              <w:pStyle w:val="TableText"/>
            </w:pPr>
            <w:r>
              <w:t>A contract this specification does not name. EndpointDescriptionUri SHOULD then say where it is documented.</w:t>
            </w:r>
          </w:p>
        </w:tc>
      </w:tr>
    </w:tbl>
    <w:p w14:paraId="39D6B9F6" w14:textId="77777777" w:rsidR="0084008E" w:rsidRDefault="0084008E">
      <w:pPr>
        <w:pStyle w:val="spacer"/>
      </w:pPr>
    </w:p>
    <w:p w14:paraId="1D51D897" w14:textId="0E08A71A" w:rsidR="0084008E" w:rsidRDefault="00B50E74">
      <w:pPr>
        <w:pStyle w:val="TABLE-title"/>
      </w:pPr>
      <w:bookmarkStart w:id="602" w:name="_Tab_c8_7_def"/>
      <w:bookmarkStart w:id="603" w:name="_Toc238636665"/>
      <w:r>
        <w:t xml:space="preserve">Table </w:t>
      </w:r>
      <w:r>
        <w:fldChar w:fldCharType="begin"/>
      </w:r>
      <w:r>
        <w:instrText xml:space="preserve"> SEQ Table \* ARABIC </w:instrText>
      </w:r>
      <w:r>
        <w:fldChar w:fldCharType="separate"/>
      </w:r>
      <w:r w:rsidR="00171EA8">
        <w:rPr>
          <w:noProof/>
        </w:rPr>
        <w:t>74</w:t>
      </w:r>
      <w:r>
        <w:fldChar w:fldCharType="end"/>
      </w:r>
      <w:r>
        <w:t xml:space="preserve"> – ApiDialectEnum definition</w:t>
      </w:r>
      <w:bookmarkEnd w:id="602"/>
      <w:bookmarkEnd w:id="6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008E" w14:paraId="5CC2C0A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54F83BB" w14:textId="77777777" w:rsidR="0084008E" w:rsidRDefault="00B50E7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6AA9123" w14:textId="77777777" w:rsidR="0084008E" w:rsidRDefault="00B50E74">
            <w:pPr>
              <w:pStyle w:val="TableText"/>
            </w:pPr>
            <w:r>
              <w:rPr>
                <w:b/>
              </w:rPr>
              <w:t>Value</w:t>
            </w:r>
          </w:p>
        </w:tc>
      </w:tr>
      <w:tr w:rsidR="0084008E" w14:paraId="36657A1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FFE43DA" w14:textId="77777777" w:rsidR="0084008E" w:rsidRDefault="00B50E7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7B5C6E9" w14:textId="77777777" w:rsidR="0084008E" w:rsidRDefault="00B50E74">
            <w:pPr>
              <w:pStyle w:val="TableText"/>
            </w:pPr>
            <w:r>
              <w:t>2:ApiDialectEnum</w:t>
            </w:r>
          </w:p>
        </w:tc>
      </w:tr>
      <w:tr w:rsidR="0084008E" w14:paraId="6E08CF3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188377" w14:textId="77777777" w:rsidR="0084008E" w:rsidRDefault="00B50E7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8DD48E7" w14:textId="77777777" w:rsidR="0084008E" w:rsidRDefault="00B50E74">
            <w:pPr>
              <w:pStyle w:val="TableText"/>
            </w:pPr>
            <w:r>
              <w:t>False</w:t>
            </w:r>
          </w:p>
        </w:tc>
      </w:tr>
      <w:tr w:rsidR="0084008E" w14:paraId="63035B0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5F91ED" w14:textId="77777777" w:rsidR="0084008E" w:rsidRDefault="00B50E7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14FECD" w14:textId="77777777" w:rsidR="0084008E" w:rsidRDefault="00B50E7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797C902" w14:textId="77777777" w:rsidR="0084008E" w:rsidRDefault="00B50E7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3131FDA" w14:textId="77777777" w:rsidR="0084008E" w:rsidRDefault="00B50E7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7E46823" w14:textId="77777777" w:rsidR="0084008E" w:rsidRDefault="00B50E7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265476E" w14:textId="77777777" w:rsidR="0084008E" w:rsidRDefault="00B50E74">
            <w:pPr>
              <w:pStyle w:val="TableText"/>
            </w:pPr>
            <w:r>
              <w:rPr>
                <w:b/>
              </w:rPr>
              <w:t>Other</w:t>
            </w:r>
          </w:p>
        </w:tc>
      </w:tr>
      <w:tr w:rsidR="0084008E" w14:paraId="12C8362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62854E8" w14:textId="77777777" w:rsidR="0084008E" w:rsidRDefault="00B50E74">
            <w:pPr>
              <w:pStyle w:val="TableText"/>
            </w:pPr>
            <w:r>
              <w:t>Subtype of the 0:Enumeration defined in OPC 10000-5, i.e. inheriting the InstanceDeclarations of that Node.</w:t>
            </w:r>
          </w:p>
        </w:tc>
      </w:tr>
      <w:tr w:rsidR="0084008E" w14:paraId="25D1128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DC1210"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D73B1E7"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E2CB7D" w14:textId="77777777" w:rsidR="0084008E" w:rsidRDefault="00B50E74">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6D63B55" w14:textId="77777777" w:rsidR="0084008E" w:rsidRDefault="00B50E74">
            <w:pPr>
              <w:pStyle w:val="TableText"/>
            </w:pPr>
            <w:r>
              <w:t>0:LocalizedText[6]</w:t>
            </w:r>
          </w:p>
        </w:tc>
        <w:tc>
          <w:tcPr>
            <w:tcW w:w="1843" w:type="dxa"/>
            <w:tcBorders>
              <w:top w:val="single" w:sz="4" w:space="0" w:color="auto"/>
              <w:left w:val="single" w:sz="4" w:space="0" w:color="auto"/>
              <w:bottom w:val="single" w:sz="4" w:space="0" w:color="auto"/>
              <w:right w:val="single" w:sz="4" w:space="0" w:color="auto"/>
            </w:tcBorders>
          </w:tcPr>
          <w:p w14:paraId="1C7F7E68"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89D35B8" w14:textId="77777777" w:rsidR="0084008E" w:rsidRDefault="00B50E74">
            <w:pPr>
              <w:pStyle w:val="TableText"/>
            </w:pPr>
            <w:r>
              <w:t>M</w:t>
            </w:r>
          </w:p>
        </w:tc>
      </w:tr>
      <w:tr w:rsidR="0084008E" w14:paraId="60C0F25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36591E8" w14:textId="77777777" w:rsidR="0084008E" w:rsidRDefault="00B50E74">
            <w:pPr>
              <w:pStyle w:val="TableText"/>
            </w:pPr>
            <w:r>
              <w:rPr>
                <w:b/>
              </w:rPr>
              <w:t>Conformance Units</w:t>
            </w:r>
          </w:p>
        </w:tc>
      </w:tr>
      <w:tr w:rsidR="0084008E" w14:paraId="651E45B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CBBA87B" w14:textId="77777777" w:rsidR="0084008E" w:rsidRDefault="00B50E74">
            <w:pPr>
              <w:pStyle w:val="TableText"/>
            </w:pPr>
            <w:r>
              <w:t>AiModelManagement DataTypes</w:t>
            </w:r>
          </w:p>
        </w:tc>
      </w:tr>
    </w:tbl>
    <w:p w14:paraId="1DD9CFAE" w14:textId="77777777" w:rsidR="0084008E" w:rsidRDefault="0084008E">
      <w:pPr>
        <w:pStyle w:val="spacer"/>
      </w:pPr>
    </w:p>
    <w:p w14:paraId="539D6AAF" w14:textId="77777777" w:rsidR="0084008E" w:rsidRDefault="00B50E74">
      <w:pPr>
        <w:pStyle w:val="Heading2"/>
      </w:pPr>
      <w:bookmarkStart w:id="604" w:name="_Clause_c8_8"/>
      <w:bookmarkStart w:id="605" w:name="_Toc238636514"/>
      <w:r>
        <w:t>AuthenticationKindEnum</w:t>
      </w:r>
      <w:bookmarkEnd w:id="604"/>
      <w:bookmarkEnd w:id="605"/>
    </w:p>
    <w:p w14:paraId="11F4F0D0" w14:textId="77777777" w:rsidR="0084008E" w:rsidRDefault="00B50E74">
      <w:pPr>
        <w:pStyle w:val="PARAGRAPH"/>
      </w:pPr>
      <w:r>
        <w:t>How the Server authenticates ITSELF to a remote inference endpoint. This is not how a client authenticates to this Server, which is the ordinary OPC UA Session security and is unaffected.</w:t>
      </w:r>
    </w:p>
    <w:p w14:paraId="054958FD" w14:textId="4D9247CC" w:rsidR="0084008E" w:rsidRDefault="00B50E74">
      <w:pPr>
        <w:pStyle w:val="TABLE-title"/>
      </w:pPr>
      <w:bookmarkStart w:id="606" w:name="_Tab_c8_8_items_items"/>
      <w:bookmarkStart w:id="607" w:name="_Toc238636666"/>
      <w:r>
        <w:lastRenderedPageBreak/>
        <w:t xml:space="preserve">Table </w:t>
      </w:r>
      <w:r>
        <w:fldChar w:fldCharType="begin"/>
      </w:r>
      <w:r>
        <w:instrText xml:space="preserve"> SEQ Table \* ARABIC </w:instrText>
      </w:r>
      <w:r>
        <w:fldChar w:fldCharType="separate"/>
      </w:r>
      <w:r w:rsidR="00171EA8">
        <w:rPr>
          <w:noProof/>
        </w:rPr>
        <w:t>75</w:t>
      </w:r>
      <w:r>
        <w:fldChar w:fldCharType="end"/>
      </w:r>
      <w:r>
        <w:t xml:space="preserve"> – AuthenticationKindEnum Items</w:t>
      </w:r>
      <w:bookmarkEnd w:id="606"/>
      <w:bookmarkEnd w:id="6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4008E" w14:paraId="5564F08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477ACD6" w14:textId="77777777" w:rsidR="0084008E" w:rsidRDefault="00B50E74">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E64C5F1" w14:textId="77777777" w:rsidR="0084008E" w:rsidRDefault="00B50E74">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9A2E085" w14:textId="77777777" w:rsidR="0084008E" w:rsidRDefault="00B50E74">
            <w:pPr>
              <w:pStyle w:val="TableText"/>
            </w:pPr>
            <w:r>
              <w:rPr>
                <w:b/>
              </w:rPr>
              <w:t>Description</w:t>
            </w:r>
          </w:p>
        </w:tc>
      </w:tr>
      <w:tr w:rsidR="0084008E" w14:paraId="1C6BE7E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5702B85" w14:textId="77777777" w:rsidR="0084008E" w:rsidRDefault="00B50E74">
            <w:pPr>
              <w:pStyle w:val="TableText"/>
            </w:pPr>
            <w:r>
              <w:t>Anonymous</w:t>
            </w:r>
          </w:p>
        </w:tc>
        <w:tc>
          <w:tcPr>
            <w:tcW w:w="1200" w:type="dxa"/>
            <w:tcBorders>
              <w:top w:val="single" w:sz="4" w:space="0" w:color="auto"/>
              <w:left w:val="single" w:sz="4" w:space="0" w:color="auto"/>
              <w:bottom w:val="single" w:sz="4" w:space="0" w:color="auto"/>
              <w:right w:val="single" w:sz="4" w:space="0" w:color="auto"/>
            </w:tcBorders>
          </w:tcPr>
          <w:p w14:paraId="12606D96" w14:textId="77777777" w:rsidR="0084008E" w:rsidRDefault="00B50E74">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AE9FE0C" w14:textId="77777777" w:rsidR="0084008E" w:rsidRDefault="00B50E74">
            <w:pPr>
              <w:pStyle w:val="TableText"/>
            </w:pPr>
            <w:r>
              <w:t>No credential. Permitted only where the endpoint is reachable solely from a trusted network segment.</w:t>
            </w:r>
          </w:p>
        </w:tc>
      </w:tr>
      <w:tr w:rsidR="0084008E" w14:paraId="72AC244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E717D52" w14:textId="77777777" w:rsidR="0084008E" w:rsidRDefault="00B50E74">
            <w:pPr>
              <w:pStyle w:val="TableText"/>
            </w:pPr>
            <w:r>
              <w:t>ApiKey</w:t>
            </w:r>
          </w:p>
        </w:tc>
        <w:tc>
          <w:tcPr>
            <w:tcW w:w="1200" w:type="dxa"/>
            <w:tcBorders>
              <w:top w:val="single" w:sz="4" w:space="0" w:color="auto"/>
              <w:left w:val="single" w:sz="4" w:space="0" w:color="auto"/>
              <w:bottom w:val="single" w:sz="4" w:space="0" w:color="auto"/>
              <w:right w:val="single" w:sz="4" w:space="0" w:color="auto"/>
            </w:tcBorders>
          </w:tcPr>
          <w:p w14:paraId="20F7D759" w14:textId="77777777" w:rsidR="0084008E" w:rsidRDefault="00B50E74">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6B0D905" w14:textId="77777777" w:rsidR="0084008E" w:rsidRDefault="00B50E74">
            <w:pPr>
              <w:pStyle w:val="TableText"/>
            </w:pPr>
            <w:r>
              <w:t>A shared secret presented as a key.</w:t>
            </w:r>
          </w:p>
        </w:tc>
      </w:tr>
      <w:tr w:rsidR="0084008E" w14:paraId="50F82A0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B81F3C8" w14:textId="77777777" w:rsidR="0084008E" w:rsidRDefault="00B50E74">
            <w:pPr>
              <w:pStyle w:val="TableText"/>
            </w:pPr>
            <w:r>
              <w:t>BearerToken</w:t>
            </w:r>
          </w:p>
        </w:tc>
        <w:tc>
          <w:tcPr>
            <w:tcW w:w="1200" w:type="dxa"/>
            <w:tcBorders>
              <w:top w:val="single" w:sz="4" w:space="0" w:color="auto"/>
              <w:left w:val="single" w:sz="4" w:space="0" w:color="auto"/>
              <w:bottom w:val="single" w:sz="4" w:space="0" w:color="auto"/>
              <w:right w:val="single" w:sz="4" w:space="0" w:color="auto"/>
            </w:tcBorders>
          </w:tcPr>
          <w:p w14:paraId="0A112641" w14:textId="77777777" w:rsidR="0084008E" w:rsidRDefault="00B50E74">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0587AC5" w14:textId="77777777" w:rsidR="0084008E" w:rsidRDefault="00B50E74">
            <w:pPr>
              <w:pStyle w:val="TableText"/>
            </w:pPr>
            <w:r>
              <w:t>A token obtained from an authorization service.</w:t>
            </w:r>
          </w:p>
        </w:tc>
      </w:tr>
      <w:tr w:rsidR="0084008E" w14:paraId="5B70586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18A123" w14:textId="77777777" w:rsidR="0084008E" w:rsidRDefault="00B50E74">
            <w:pPr>
              <w:pStyle w:val="TableText"/>
            </w:pPr>
            <w:r>
              <w:t>WorkloadIdentity</w:t>
            </w:r>
          </w:p>
        </w:tc>
        <w:tc>
          <w:tcPr>
            <w:tcW w:w="1200" w:type="dxa"/>
            <w:tcBorders>
              <w:top w:val="single" w:sz="4" w:space="0" w:color="auto"/>
              <w:left w:val="single" w:sz="4" w:space="0" w:color="auto"/>
              <w:bottom w:val="single" w:sz="4" w:space="0" w:color="auto"/>
              <w:right w:val="single" w:sz="4" w:space="0" w:color="auto"/>
            </w:tcBorders>
          </w:tcPr>
          <w:p w14:paraId="59A73005" w14:textId="77777777" w:rsidR="0084008E" w:rsidRDefault="00B50E74">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642DC1E" w14:textId="77777777" w:rsidR="0084008E" w:rsidRDefault="00B50E74">
            <w:pPr>
              <w:pStyle w:val="TableText"/>
            </w:pPr>
            <w:r>
              <w:t>An identity the hosting platform assigns to the Server, so no secret is stored at all. Preferred where the platform offers it.</w:t>
            </w:r>
          </w:p>
        </w:tc>
      </w:tr>
      <w:tr w:rsidR="0084008E" w14:paraId="7FFB704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3251BD1" w14:textId="77777777" w:rsidR="0084008E" w:rsidRDefault="00B50E74">
            <w:pPr>
              <w:pStyle w:val="TableText"/>
            </w:pPr>
            <w:r>
              <w:t>MutualTls</w:t>
            </w:r>
          </w:p>
        </w:tc>
        <w:tc>
          <w:tcPr>
            <w:tcW w:w="1200" w:type="dxa"/>
            <w:tcBorders>
              <w:top w:val="single" w:sz="4" w:space="0" w:color="auto"/>
              <w:left w:val="single" w:sz="4" w:space="0" w:color="auto"/>
              <w:bottom w:val="single" w:sz="4" w:space="0" w:color="auto"/>
              <w:right w:val="single" w:sz="4" w:space="0" w:color="auto"/>
            </w:tcBorders>
          </w:tcPr>
          <w:p w14:paraId="4EF61E56" w14:textId="77777777" w:rsidR="0084008E" w:rsidRDefault="00B50E74">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46D2A2B7" w14:textId="77777777" w:rsidR="0084008E" w:rsidRDefault="00B50E74">
            <w:pPr>
              <w:pStyle w:val="TableText"/>
            </w:pPr>
            <w:r>
              <w:t>Both ends present certificates.</w:t>
            </w:r>
          </w:p>
        </w:tc>
      </w:tr>
    </w:tbl>
    <w:p w14:paraId="21331779" w14:textId="77777777" w:rsidR="0084008E" w:rsidRDefault="0084008E">
      <w:pPr>
        <w:pStyle w:val="spacer"/>
      </w:pPr>
    </w:p>
    <w:p w14:paraId="06766C76" w14:textId="06E4A21C" w:rsidR="0084008E" w:rsidRDefault="00B50E74">
      <w:pPr>
        <w:pStyle w:val="TABLE-title"/>
      </w:pPr>
      <w:bookmarkStart w:id="608" w:name="_Tab_c8_8_def"/>
      <w:bookmarkStart w:id="609" w:name="_Toc238636667"/>
      <w:r>
        <w:t xml:space="preserve">Table </w:t>
      </w:r>
      <w:r>
        <w:fldChar w:fldCharType="begin"/>
      </w:r>
      <w:r>
        <w:instrText xml:space="preserve"> SEQ Table \* ARABIC </w:instrText>
      </w:r>
      <w:r>
        <w:fldChar w:fldCharType="separate"/>
      </w:r>
      <w:r w:rsidR="00171EA8">
        <w:rPr>
          <w:noProof/>
        </w:rPr>
        <w:t>76</w:t>
      </w:r>
      <w:r>
        <w:fldChar w:fldCharType="end"/>
      </w:r>
      <w:r>
        <w:t xml:space="preserve"> – AuthenticationKindEnum definition</w:t>
      </w:r>
      <w:bookmarkEnd w:id="608"/>
      <w:bookmarkEnd w:id="60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008E" w14:paraId="6C0F5B5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3029375" w14:textId="77777777" w:rsidR="0084008E" w:rsidRDefault="00B50E7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C4294FC" w14:textId="77777777" w:rsidR="0084008E" w:rsidRDefault="00B50E74">
            <w:pPr>
              <w:pStyle w:val="TableText"/>
            </w:pPr>
            <w:r>
              <w:rPr>
                <w:b/>
              </w:rPr>
              <w:t>Value</w:t>
            </w:r>
          </w:p>
        </w:tc>
      </w:tr>
      <w:tr w:rsidR="0084008E" w14:paraId="242FE2B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10123BA" w14:textId="77777777" w:rsidR="0084008E" w:rsidRDefault="00B50E7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133ACF" w14:textId="77777777" w:rsidR="0084008E" w:rsidRDefault="00B50E74">
            <w:pPr>
              <w:pStyle w:val="TableText"/>
            </w:pPr>
            <w:r>
              <w:t>2:AuthenticationKindEnum</w:t>
            </w:r>
          </w:p>
        </w:tc>
      </w:tr>
      <w:tr w:rsidR="0084008E" w14:paraId="5C192C5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DA04F6" w14:textId="77777777" w:rsidR="0084008E" w:rsidRDefault="00B50E7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61032FA" w14:textId="77777777" w:rsidR="0084008E" w:rsidRDefault="00B50E74">
            <w:pPr>
              <w:pStyle w:val="TableText"/>
            </w:pPr>
            <w:r>
              <w:t>False</w:t>
            </w:r>
          </w:p>
        </w:tc>
      </w:tr>
      <w:tr w:rsidR="0084008E" w14:paraId="4CC6153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FBD139" w14:textId="77777777" w:rsidR="0084008E" w:rsidRDefault="00B50E7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9BA0603" w14:textId="77777777" w:rsidR="0084008E" w:rsidRDefault="00B50E7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93B262D" w14:textId="77777777" w:rsidR="0084008E" w:rsidRDefault="00B50E7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35A2BC4" w14:textId="77777777" w:rsidR="0084008E" w:rsidRDefault="00B50E7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C1088C" w14:textId="77777777" w:rsidR="0084008E" w:rsidRDefault="00B50E7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1819F7B" w14:textId="77777777" w:rsidR="0084008E" w:rsidRDefault="00B50E74">
            <w:pPr>
              <w:pStyle w:val="TableText"/>
            </w:pPr>
            <w:r>
              <w:rPr>
                <w:b/>
              </w:rPr>
              <w:t>Other</w:t>
            </w:r>
          </w:p>
        </w:tc>
      </w:tr>
      <w:tr w:rsidR="0084008E" w14:paraId="6628A72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73EE4F" w14:textId="77777777" w:rsidR="0084008E" w:rsidRDefault="00B50E74">
            <w:pPr>
              <w:pStyle w:val="TableText"/>
            </w:pPr>
            <w:r>
              <w:t>Subtype of the 0:Enumeration defined in OPC 10000-5, i.e. inheriting the InstanceDeclarations of that Node.</w:t>
            </w:r>
          </w:p>
        </w:tc>
      </w:tr>
      <w:tr w:rsidR="0084008E" w14:paraId="40A0C07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E9C429"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2E9394F"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B2D523" w14:textId="77777777" w:rsidR="0084008E" w:rsidRDefault="00B50E74">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F9510CD" w14:textId="77777777" w:rsidR="0084008E" w:rsidRDefault="00B50E74">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252F9D86"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0E93BD2" w14:textId="77777777" w:rsidR="0084008E" w:rsidRDefault="00B50E74">
            <w:pPr>
              <w:pStyle w:val="TableText"/>
            </w:pPr>
            <w:r>
              <w:t>M</w:t>
            </w:r>
          </w:p>
        </w:tc>
      </w:tr>
      <w:tr w:rsidR="0084008E" w14:paraId="7205158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E5D46F" w14:textId="77777777" w:rsidR="0084008E" w:rsidRDefault="00B50E74">
            <w:pPr>
              <w:pStyle w:val="TableText"/>
            </w:pPr>
            <w:r>
              <w:rPr>
                <w:b/>
              </w:rPr>
              <w:t>Conformance Units</w:t>
            </w:r>
          </w:p>
        </w:tc>
      </w:tr>
      <w:tr w:rsidR="0084008E" w14:paraId="4818F7D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29E333C" w14:textId="77777777" w:rsidR="0084008E" w:rsidRDefault="00B50E74">
            <w:pPr>
              <w:pStyle w:val="TableText"/>
            </w:pPr>
            <w:r>
              <w:t>AiModelManagement DataTypes</w:t>
            </w:r>
          </w:p>
        </w:tc>
      </w:tr>
    </w:tbl>
    <w:p w14:paraId="799F094C" w14:textId="77777777" w:rsidR="0084008E" w:rsidRDefault="0084008E">
      <w:pPr>
        <w:pStyle w:val="spacer"/>
      </w:pPr>
    </w:p>
    <w:p w14:paraId="4758A3D6" w14:textId="77777777" w:rsidR="0084008E" w:rsidRDefault="00B50E74">
      <w:pPr>
        <w:pStyle w:val="Heading2"/>
      </w:pPr>
      <w:bookmarkStart w:id="610" w:name="_Clause_c8_9"/>
      <w:bookmarkStart w:id="611" w:name="_Toc238636515"/>
      <w:r>
        <w:t>FallbackPolicyEnum</w:t>
      </w:r>
      <w:bookmarkEnd w:id="610"/>
      <w:bookmarkEnd w:id="611"/>
    </w:p>
    <w:p w14:paraId="41095DED" w14:textId="77777777" w:rsidR="0084008E" w:rsidRDefault="00B50E74">
      <w:pPr>
        <w:pStyle w:val="PARAGRAPH"/>
      </w:pPr>
      <w:r>
        <w:t>What the Server does when a deployment cannot serve. This is the question a plant asks that no cloud inference API answers, because a cloud API assumes the caller can simply wait.</w:t>
      </w:r>
    </w:p>
    <w:p w14:paraId="3E8EB389" w14:textId="1E232365" w:rsidR="0084008E" w:rsidRDefault="00B50E74">
      <w:pPr>
        <w:pStyle w:val="TABLE-title"/>
      </w:pPr>
      <w:bookmarkStart w:id="612" w:name="_Tab_c8_9_items_items"/>
      <w:bookmarkStart w:id="613" w:name="_Toc238636668"/>
      <w:r>
        <w:t xml:space="preserve">Table </w:t>
      </w:r>
      <w:r>
        <w:fldChar w:fldCharType="begin"/>
      </w:r>
      <w:r>
        <w:instrText xml:space="preserve"> SEQ Table \* ARABIC </w:instrText>
      </w:r>
      <w:r>
        <w:fldChar w:fldCharType="separate"/>
      </w:r>
      <w:r w:rsidR="00171EA8">
        <w:rPr>
          <w:noProof/>
        </w:rPr>
        <w:t>77</w:t>
      </w:r>
      <w:r>
        <w:fldChar w:fldCharType="end"/>
      </w:r>
      <w:r>
        <w:t xml:space="preserve"> – FallbackPolicyEnum Items</w:t>
      </w:r>
      <w:bookmarkEnd w:id="612"/>
      <w:bookmarkEnd w:id="61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4008E" w14:paraId="00E92510"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6BB30FF" w14:textId="77777777" w:rsidR="0084008E" w:rsidRDefault="00B50E74">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8AD9A77" w14:textId="77777777" w:rsidR="0084008E" w:rsidRDefault="00B50E74">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38264C1" w14:textId="77777777" w:rsidR="0084008E" w:rsidRDefault="00B50E74">
            <w:pPr>
              <w:pStyle w:val="TableText"/>
            </w:pPr>
            <w:r>
              <w:rPr>
                <w:b/>
              </w:rPr>
              <w:t>Description</w:t>
            </w:r>
          </w:p>
        </w:tc>
      </w:tr>
      <w:tr w:rsidR="0084008E" w14:paraId="0B3F998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1E493B9" w14:textId="77777777" w:rsidR="0084008E" w:rsidRDefault="00B50E74">
            <w:pPr>
              <w:pStyle w:val="TableText"/>
            </w:pPr>
            <w:r>
              <w:t>Fail</w:t>
            </w:r>
          </w:p>
        </w:tc>
        <w:tc>
          <w:tcPr>
            <w:tcW w:w="1200" w:type="dxa"/>
            <w:tcBorders>
              <w:top w:val="single" w:sz="4" w:space="0" w:color="auto"/>
              <w:left w:val="single" w:sz="4" w:space="0" w:color="auto"/>
              <w:bottom w:val="single" w:sz="4" w:space="0" w:color="auto"/>
              <w:right w:val="single" w:sz="4" w:space="0" w:color="auto"/>
            </w:tcBorders>
          </w:tcPr>
          <w:p w14:paraId="0FD1EB03" w14:textId="77777777" w:rsidR="0084008E" w:rsidRDefault="00B50E74">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1758782" w14:textId="77777777" w:rsidR="0084008E" w:rsidRDefault="00B50E74">
            <w:pPr>
              <w:pStyle w:val="TableText"/>
            </w:pPr>
            <w:r>
              <w:t>Report the failure to the caller and produce nothing. The safe default: a caller that is told nothing happened can decide for itself.</w:t>
            </w:r>
          </w:p>
        </w:tc>
      </w:tr>
      <w:tr w:rsidR="0084008E" w14:paraId="21F0904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E777B5" w14:textId="77777777" w:rsidR="0084008E" w:rsidRDefault="00B50E74">
            <w:pPr>
              <w:pStyle w:val="TableText"/>
            </w:pPr>
            <w:r>
              <w:t>HoldLast</w:t>
            </w:r>
          </w:p>
        </w:tc>
        <w:tc>
          <w:tcPr>
            <w:tcW w:w="1200" w:type="dxa"/>
            <w:tcBorders>
              <w:top w:val="single" w:sz="4" w:space="0" w:color="auto"/>
              <w:left w:val="single" w:sz="4" w:space="0" w:color="auto"/>
              <w:bottom w:val="single" w:sz="4" w:space="0" w:color="auto"/>
              <w:right w:val="single" w:sz="4" w:space="0" w:color="auto"/>
            </w:tcBorders>
          </w:tcPr>
          <w:p w14:paraId="5BFFFF8E" w14:textId="77777777" w:rsidR="0084008E" w:rsidRDefault="00B50E74">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763110F1" w14:textId="77777777" w:rsidR="0084008E" w:rsidRDefault="00B50E74">
            <w:pPr>
              <w:pStyle w:val="TableText"/>
            </w:pPr>
            <w:r>
              <w:t>Continue reporting the most recent successful result, marked stale. Legitimate only where a stale answer is safe, and the caller SHALL be able to see the staleness.</w:t>
            </w:r>
          </w:p>
        </w:tc>
      </w:tr>
      <w:tr w:rsidR="0084008E" w14:paraId="24DCC64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1BB88D6" w14:textId="77777777" w:rsidR="0084008E" w:rsidRDefault="00B50E74">
            <w:pPr>
              <w:pStyle w:val="TableText"/>
            </w:pPr>
            <w:r>
              <w:t>FallBackTo</w:t>
            </w:r>
          </w:p>
        </w:tc>
        <w:tc>
          <w:tcPr>
            <w:tcW w:w="1200" w:type="dxa"/>
            <w:tcBorders>
              <w:top w:val="single" w:sz="4" w:space="0" w:color="auto"/>
              <w:left w:val="single" w:sz="4" w:space="0" w:color="auto"/>
              <w:bottom w:val="single" w:sz="4" w:space="0" w:color="auto"/>
              <w:right w:val="single" w:sz="4" w:space="0" w:color="auto"/>
            </w:tcBorders>
          </w:tcPr>
          <w:p w14:paraId="7A05C1D7" w14:textId="77777777" w:rsidR="0084008E" w:rsidRDefault="00B50E74">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5A98DBF" w14:textId="77777777" w:rsidR="0084008E" w:rsidRDefault="00B50E74">
            <w:pPr>
              <w:pStyle w:val="TableText"/>
            </w:pPr>
            <w:r>
              <w:t>Route to the deployment named by the FallsBackTo reference. The answer comes from a different model and the response SHALL say so.</w:t>
            </w:r>
          </w:p>
        </w:tc>
      </w:tr>
    </w:tbl>
    <w:p w14:paraId="24F2BA15" w14:textId="77777777" w:rsidR="0084008E" w:rsidRDefault="0084008E">
      <w:pPr>
        <w:pStyle w:val="spacer"/>
      </w:pPr>
    </w:p>
    <w:p w14:paraId="779F4E2B" w14:textId="34623C56" w:rsidR="0084008E" w:rsidRDefault="00B50E74">
      <w:pPr>
        <w:pStyle w:val="TABLE-title"/>
      </w:pPr>
      <w:bookmarkStart w:id="614" w:name="_Tab_c8_9_def"/>
      <w:bookmarkStart w:id="615" w:name="_Toc238636669"/>
      <w:r>
        <w:t xml:space="preserve">Table </w:t>
      </w:r>
      <w:r>
        <w:fldChar w:fldCharType="begin"/>
      </w:r>
      <w:r>
        <w:instrText xml:space="preserve"> SEQ Table \* ARABIC </w:instrText>
      </w:r>
      <w:r>
        <w:fldChar w:fldCharType="separate"/>
      </w:r>
      <w:r w:rsidR="00171EA8">
        <w:rPr>
          <w:noProof/>
        </w:rPr>
        <w:t>78</w:t>
      </w:r>
      <w:r>
        <w:fldChar w:fldCharType="end"/>
      </w:r>
      <w:r>
        <w:t xml:space="preserve"> – FallbackPolicyEnum definition</w:t>
      </w:r>
      <w:bookmarkEnd w:id="614"/>
      <w:bookmarkEnd w:id="61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008E" w14:paraId="44AF945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136E02" w14:textId="77777777" w:rsidR="0084008E" w:rsidRDefault="00B50E7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E49E4AD" w14:textId="77777777" w:rsidR="0084008E" w:rsidRDefault="00B50E74">
            <w:pPr>
              <w:pStyle w:val="TableText"/>
            </w:pPr>
            <w:r>
              <w:rPr>
                <w:b/>
              </w:rPr>
              <w:t>Value</w:t>
            </w:r>
          </w:p>
        </w:tc>
      </w:tr>
      <w:tr w:rsidR="0084008E" w14:paraId="1EDB413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A1F4982" w14:textId="77777777" w:rsidR="0084008E" w:rsidRDefault="00B50E7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E6C1615" w14:textId="77777777" w:rsidR="0084008E" w:rsidRDefault="00B50E74">
            <w:pPr>
              <w:pStyle w:val="TableText"/>
            </w:pPr>
            <w:r>
              <w:t>2:FallbackPolicyEnum</w:t>
            </w:r>
          </w:p>
        </w:tc>
      </w:tr>
      <w:tr w:rsidR="0084008E" w14:paraId="5C62789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89419A" w14:textId="77777777" w:rsidR="0084008E" w:rsidRDefault="00B50E7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CF452F7" w14:textId="77777777" w:rsidR="0084008E" w:rsidRDefault="00B50E74">
            <w:pPr>
              <w:pStyle w:val="TableText"/>
            </w:pPr>
            <w:r>
              <w:t>False</w:t>
            </w:r>
          </w:p>
        </w:tc>
      </w:tr>
      <w:tr w:rsidR="0084008E" w14:paraId="48B9BC0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9A5ED86" w14:textId="77777777" w:rsidR="0084008E" w:rsidRDefault="00B50E7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5B7818" w14:textId="77777777" w:rsidR="0084008E" w:rsidRDefault="00B50E7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2B8AAC8" w14:textId="77777777" w:rsidR="0084008E" w:rsidRDefault="00B50E7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B7C3661" w14:textId="77777777" w:rsidR="0084008E" w:rsidRDefault="00B50E7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4A5D068" w14:textId="77777777" w:rsidR="0084008E" w:rsidRDefault="00B50E7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35B7EF3" w14:textId="77777777" w:rsidR="0084008E" w:rsidRDefault="00B50E74">
            <w:pPr>
              <w:pStyle w:val="TableText"/>
            </w:pPr>
            <w:r>
              <w:rPr>
                <w:b/>
              </w:rPr>
              <w:t>Other</w:t>
            </w:r>
          </w:p>
        </w:tc>
      </w:tr>
      <w:tr w:rsidR="0084008E" w14:paraId="186F641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2FFF3F" w14:textId="77777777" w:rsidR="0084008E" w:rsidRDefault="00B50E74">
            <w:pPr>
              <w:pStyle w:val="TableText"/>
            </w:pPr>
            <w:r>
              <w:t>Subtype of the 0:Enumeration defined in OPC 10000-5, i.e. inheriting the InstanceDeclarations of that Node.</w:t>
            </w:r>
          </w:p>
        </w:tc>
      </w:tr>
      <w:tr w:rsidR="0084008E" w14:paraId="045E758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777C05"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7DA7B0"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6E1C51F" w14:textId="77777777" w:rsidR="0084008E" w:rsidRDefault="00B50E74">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1BCA95C" w14:textId="77777777" w:rsidR="0084008E" w:rsidRDefault="00B50E74">
            <w:pPr>
              <w:pStyle w:val="TableText"/>
            </w:pPr>
            <w:r>
              <w:t>0:LocalizedText[3]</w:t>
            </w:r>
          </w:p>
        </w:tc>
        <w:tc>
          <w:tcPr>
            <w:tcW w:w="1843" w:type="dxa"/>
            <w:tcBorders>
              <w:top w:val="single" w:sz="4" w:space="0" w:color="auto"/>
              <w:left w:val="single" w:sz="4" w:space="0" w:color="auto"/>
              <w:bottom w:val="single" w:sz="4" w:space="0" w:color="auto"/>
              <w:right w:val="single" w:sz="4" w:space="0" w:color="auto"/>
            </w:tcBorders>
          </w:tcPr>
          <w:p w14:paraId="338828FC"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2230812" w14:textId="77777777" w:rsidR="0084008E" w:rsidRDefault="00B50E74">
            <w:pPr>
              <w:pStyle w:val="TableText"/>
            </w:pPr>
            <w:r>
              <w:t>M</w:t>
            </w:r>
          </w:p>
        </w:tc>
      </w:tr>
      <w:tr w:rsidR="0084008E" w14:paraId="36CFB35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2018776" w14:textId="77777777" w:rsidR="0084008E" w:rsidRDefault="00B50E74">
            <w:pPr>
              <w:pStyle w:val="TableText"/>
            </w:pPr>
            <w:r>
              <w:rPr>
                <w:b/>
              </w:rPr>
              <w:t>Conformance Units</w:t>
            </w:r>
          </w:p>
        </w:tc>
      </w:tr>
      <w:tr w:rsidR="0084008E" w14:paraId="591F7DF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81664D3" w14:textId="77777777" w:rsidR="0084008E" w:rsidRDefault="00B50E74">
            <w:pPr>
              <w:pStyle w:val="TableText"/>
            </w:pPr>
            <w:r>
              <w:t>AiModelManagement DataTypes</w:t>
            </w:r>
          </w:p>
        </w:tc>
      </w:tr>
    </w:tbl>
    <w:p w14:paraId="307CDCD2" w14:textId="77777777" w:rsidR="0084008E" w:rsidRDefault="0084008E">
      <w:pPr>
        <w:pStyle w:val="spacer"/>
      </w:pPr>
    </w:p>
    <w:p w14:paraId="395B42BF" w14:textId="77777777" w:rsidR="0084008E" w:rsidRDefault="00B50E74">
      <w:pPr>
        <w:pStyle w:val="Heading2"/>
      </w:pPr>
      <w:bookmarkStart w:id="616" w:name="_Clause_c8_10"/>
      <w:bookmarkStart w:id="617" w:name="_Toc238636516"/>
      <w:r>
        <w:t>VersionBindingEnum</w:t>
      </w:r>
      <w:bookmarkEnd w:id="616"/>
      <w:bookmarkEnd w:id="617"/>
    </w:p>
    <w:p w14:paraId="47B3C0E0" w14:textId="77777777" w:rsidR="0084008E" w:rsidRDefault="00B50E74">
      <w:pPr>
        <w:pStyle w:val="PARAGRAPH"/>
      </w:pPr>
      <w:r>
        <w:t>Whether a deployment is bound to one immutable model version or follows a moving pointer. Stated structurally rather than as an upgrade policy, because what a client needs to know is whether the artefact can change under it, not what schedule someone intends to change it on.</w:t>
      </w:r>
    </w:p>
    <w:p w14:paraId="7F7D4B5C" w14:textId="5F85FE51" w:rsidR="0084008E" w:rsidRDefault="00B50E74">
      <w:pPr>
        <w:pStyle w:val="TABLE-title"/>
      </w:pPr>
      <w:bookmarkStart w:id="618" w:name="_Tab_c8_10_items_items"/>
      <w:bookmarkStart w:id="619" w:name="_Toc238636670"/>
      <w:r>
        <w:lastRenderedPageBreak/>
        <w:t xml:space="preserve">Table </w:t>
      </w:r>
      <w:r>
        <w:fldChar w:fldCharType="begin"/>
      </w:r>
      <w:r>
        <w:instrText xml:space="preserve"> SEQ Table \* ARABIC </w:instrText>
      </w:r>
      <w:r>
        <w:fldChar w:fldCharType="separate"/>
      </w:r>
      <w:r w:rsidR="00171EA8">
        <w:rPr>
          <w:noProof/>
        </w:rPr>
        <w:t>79</w:t>
      </w:r>
      <w:r>
        <w:fldChar w:fldCharType="end"/>
      </w:r>
      <w:r>
        <w:t xml:space="preserve"> – VersionBindingEnum Items</w:t>
      </w:r>
      <w:bookmarkEnd w:id="618"/>
      <w:bookmarkEnd w:id="61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4008E" w14:paraId="282FA45A"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37C2286" w14:textId="77777777" w:rsidR="0084008E" w:rsidRDefault="00B50E74">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BE58649" w14:textId="77777777" w:rsidR="0084008E" w:rsidRDefault="00B50E74">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EE8306D" w14:textId="77777777" w:rsidR="0084008E" w:rsidRDefault="00B50E74">
            <w:pPr>
              <w:pStyle w:val="TableText"/>
            </w:pPr>
            <w:r>
              <w:rPr>
                <w:b/>
              </w:rPr>
              <w:t>Description</w:t>
            </w:r>
          </w:p>
        </w:tc>
      </w:tr>
      <w:tr w:rsidR="0084008E" w14:paraId="46C0D8B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6A1875" w14:textId="77777777" w:rsidR="0084008E" w:rsidRDefault="00B50E74">
            <w:pPr>
              <w:pStyle w:val="TableText"/>
            </w:pPr>
            <w:r>
              <w:t>Pinned</w:t>
            </w:r>
          </w:p>
        </w:tc>
        <w:tc>
          <w:tcPr>
            <w:tcW w:w="1200" w:type="dxa"/>
            <w:tcBorders>
              <w:top w:val="single" w:sz="4" w:space="0" w:color="auto"/>
              <w:left w:val="single" w:sz="4" w:space="0" w:color="auto"/>
              <w:bottom w:val="single" w:sz="4" w:space="0" w:color="auto"/>
              <w:right w:val="single" w:sz="4" w:space="0" w:color="auto"/>
            </w:tcBorders>
          </w:tcPr>
          <w:p w14:paraId="10621878" w14:textId="77777777" w:rsidR="0084008E" w:rsidRDefault="00B50E74">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A8E3239" w14:textId="77777777" w:rsidR="0084008E" w:rsidRDefault="00B50E74">
            <w:pPr>
              <w:pStyle w:val="TableText"/>
            </w:pPr>
            <w:r>
              <w:t>Bound to one immutable version. The artefact behind this deployment cannot change without an observable change to the deployment.</w:t>
            </w:r>
          </w:p>
        </w:tc>
      </w:tr>
      <w:tr w:rsidR="0084008E" w14:paraId="6F463A3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E3FC20" w14:textId="77777777" w:rsidR="0084008E" w:rsidRDefault="00B50E74">
            <w:pPr>
              <w:pStyle w:val="TableText"/>
            </w:pPr>
            <w:r>
              <w:t>FollowsRef</w:t>
            </w:r>
          </w:p>
        </w:tc>
        <w:tc>
          <w:tcPr>
            <w:tcW w:w="1200" w:type="dxa"/>
            <w:tcBorders>
              <w:top w:val="single" w:sz="4" w:space="0" w:color="auto"/>
              <w:left w:val="single" w:sz="4" w:space="0" w:color="auto"/>
              <w:bottom w:val="single" w:sz="4" w:space="0" w:color="auto"/>
              <w:right w:val="single" w:sz="4" w:space="0" w:color="auto"/>
            </w:tcBorders>
          </w:tcPr>
          <w:p w14:paraId="53B47F06" w14:textId="77777777" w:rsidR="0084008E" w:rsidRDefault="00B50E74">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0C79865A" w14:textId="77777777" w:rsidR="0084008E" w:rsidRDefault="00B50E74">
            <w:pPr>
              <w:pStyle w:val="TableText"/>
            </w:pPr>
            <w:r>
              <w:t>Bound to a mutable pointer such as a branch or channel. The artefact CAN change without any other change, which is why clause 12 requires the resulting promotion to be as authorized as an explicit one.</w:t>
            </w:r>
          </w:p>
        </w:tc>
      </w:tr>
    </w:tbl>
    <w:p w14:paraId="1652710D" w14:textId="77777777" w:rsidR="0084008E" w:rsidRDefault="0084008E">
      <w:pPr>
        <w:pStyle w:val="spacer"/>
      </w:pPr>
    </w:p>
    <w:p w14:paraId="4C1DCE13" w14:textId="4EFF085A" w:rsidR="0084008E" w:rsidRDefault="00B50E74">
      <w:pPr>
        <w:pStyle w:val="TABLE-title"/>
      </w:pPr>
      <w:bookmarkStart w:id="620" w:name="_Tab_c8_10_def"/>
      <w:bookmarkStart w:id="621" w:name="_Toc238636671"/>
      <w:r>
        <w:t xml:space="preserve">Table </w:t>
      </w:r>
      <w:r>
        <w:fldChar w:fldCharType="begin"/>
      </w:r>
      <w:r>
        <w:instrText xml:space="preserve"> SEQ Table \* ARABIC </w:instrText>
      </w:r>
      <w:r>
        <w:fldChar w:fldCharType="separate"/>
      </w:r>
      <w:r w:rsidR="00171EA8">
        <w:rPr>
          <w:noProof/>
        </w:rPr>
        <w:t>80</w:t>
      </w:r>
      <w:r>
        <w:fldChar w:fldCharType="end"/>
      </w:r>
      <w:r>
        <w:t xml:space="preserve"> – VersionBindingEnum definition</w:t>
      </w:r>
      <w:bookmarkEnd w:id="620"/>
      <w:bookmarkEnd w:id="62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008E" w14:paraId="7434657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C9A2CCE" w14:textId="77777777" w:rsidR="0084008E" w:rsidRDefault="00B50E7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E5CB1E1" w14:textId="77777777" w:rsidR="0084008E" w:rsidRDefault="00B50E74">
            <w:pPr>
              <w:pStyle w:val="TableText"/>
            </w:pPr>
            <w:r>
              <w:rPr>
                <w:b/>
              </w:rPr>
              <w:t>Value</w:t>
            </w:r>
          </w:p>
        </w:tc>
      </w:tr>
      <w:tr w:rsidR="0084008E" w14:paraId="1925481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CEEBC95" w14:textId="77777777" w:rsidR="0084008E" w:rsidRDefault="00B50E7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7CCD467" w14:textId="77777777" w:rsidR="0084008E" w:rsidRDefault="00B50E74">
            <w:pPr>
              <w:pStyle w:val="TableText"/>
            </w:pPr>
            <w:r>
              <w:t>2:VersionBindingEnum</w:t>
            </w:r>
          </w:p>
        </w:tc>
      </w:tr>
      <w:tr w:rsidR="0084008E" w14:paraId="464B8DA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B98C31" w14:textId="77777777" w:rsidR="0084008E" w:rsidRDefault="00B50E7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C0F6897" w14:textId="77777777" w:rsidR="0084008E" w:rsidRDefault="00B50E74">
            <w:pPr>
              <w:pStyle w:val="TableText"/>
            </w:pPr>
            <w:r>
              <w:t>False</w:t>
            </w:r>
          </w:p>
        </w:tc>
      </w:tr>
      <w:tr w:rsidR="0084008E" w14:paraId="5B86C7D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7DD0F34" w14:textId="77777777" w:rsidR="0084008E" w:rsidRDefault="00B50E7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B8F9B78" w14:textId="77777777" w:rsidR="0084008E" w:rsidRDefault="00B50E7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F8A47F5" w14:textId="77777777" w:rsidR="0084008E" w:rsidRDefault="00B50E7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CF9E0C" w14:textId="77777777" w:rsidR="0084008E" w:rsidRDefault="00B50E7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620D777" w14:textId="77777777" w:rsidR="0084008E" w:rsidRDefault="00B50E7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4434030" w14:textId="77777777" w:rsidR="0084008E" w:rsidRDefault="00B50E74">
            <w:pPr>
              <w:pStyle w:val="TableText"/>
            </w:pPr>
            <w:r>
              <w:rPr>
                <w:b/>
              </w:rPr>
              <w:t>Other</w:t>
            </w:r>
          </w:p>
        </w:tc>
      </w:tr>
      <w:tr w:rsidR="0084008E" w14:paraId="5CAE54F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D664BD" w14:textId="77777777" w:rsidR="0084008E" w:rsidRDefault="00B50E74">
            <w:pPr>
              <w:pStyle w:val="TableText"/>
            </w:pPr>
            <w:r>
              <w:t>Subtype of the 0:Enumeration defined in OPC 10000-5, i.e. inheriting the InstanceDeclarations of that Node.</w:t>
            </w:r>
          </w:p>
        </w:tc>
      </w:tr>
      <w:tr w:rsidR="0084008E" w14:paraId="26FE158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417150"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6F524D0"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ECBD989" w14:textId="77777777" w:rsidR="0084008E" w:rsidRDefault="00B50E74">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E781CDB" w14:textId="77777777" w:rsidR="0084008E" w:rsidRDefault="00B50E74">
            <w:pPr>
              <w:pStyle w:val="TableText"/>
            </w:pPr>
            <w:r>
              <w:t>0:LocalizedText[2]</w:t>
            </w:r>
          </w:p>
        </w:tc>
        <w:tc>
          <w:tcPr>
            <w:tcW w:w="1843" w:type="dxa"/>
            <w:tcBorders>
              <w:top w:val="single" w:sz="4" w:space="0" w:color="auto"/>
              <w:left w:val="single" w:sz="4" w:space="0" w:color="auto"/>
              <w:bottom w:val="single" w:sz="4" w:space="0" w:color="auto"/>
              <w:right w:val="single" w:sz="4" w:space="0" w:color="auto"/>
            </w:tcBorders>
          </w:tcPr>
          <w:p w14:paraId="33FD03A1"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42A2C77" w14:textId="77777777" w:rsidR="0084008E" w:rsidRDefault="00B50E74">
            <w:pPr>
              <w:pStyle w:val="TableText"/>
            </w:pPr>
            <w:r>
              <w:t>M</w:t>
            </w:r>
          </w:p>
        </w:tc>
      </w:tr>
      <w:tr w:rsidR="0084008E" w14:paraId="7C8C52F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243393B" w14:textId="77777777" w:rsidR="0084008E" w:rsidRDefault="00B50E74">
            <w:pPr>
              <w:pStyle w:val="TableText"/>
            </w:pPr>
            <w:r>
              <w:rPr>
                <w:b/>
              </w:rPr>
              <w:t>Conformance Units</w:t>
            </w:r>
          </w:p>
        </w:tc>
      </w:tr>
      <w:tr w:rsidR="0084008E" w14:paraId="2E581B7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14B2EAF" w14:textId="77777777" w:rsidR="0084008E" w:rsidRDefault="00B50E74">
            <w:pPr>
              <w:pStyle w:val="TableText"/>
            </w:pPr>
            <w:r>
              <w:t>AiModelManagement DataTypes</w:t>
            </w:r>
          </w:p>
        </w:tc>
      </w:tr>
    </w:tbl>
    <w:p w14:paraId="4D730690" w14:textId="77777777" w:rsidR="0084008E" w:rsidRDefault="0084008E">
      <w:pPr>
        <w:pStyle w:val="spacer"/>
      </w:pPr>
    </w:p>
    <w:p w14:paraId="39CBDFB7" w14:textId="77777777" w:rsidR="0084008E" w:rsidRDefault="00B50E74">
      <w:pPr>
        <w:pStyle w:val="Heading2"/>
      </w:pPr>
      <w:bookmarkStart w:id="622" w:name="_Clause_c8_11"/>
      <w:bookmarkStart w:id="623" w:name="_Toc238636517"/>
      <w:r>
        <w:t>ImportModeEnum</w:t>
      </w:r>
      <w:bookmarkEnd w:id="622"/>
      <w:bookmarkEnd w:id="623"/>
    </w:p>
    <w:p w14:paraId="37EC7C9A" w14:textId="77777777" w:rsidR="0084008E" w:rsidRDefault="00B50E74">
      <w:pPr>
        <w:pStyle w:val="PARAGRAPH"/>
      </w:pPr>
      <w:r>
        <w:t>Whether an import job brings the model's description or its bytes.</w:t>
      </w:r>
    </w:p>
    <w:p w14:paraId="2C93A2DB" w14:textId="1EF8F912" w:rsidR="0084008E" w:rsidRDefault="00B50E74">
      <w:pPr>
        <w:pStyle w:val="TABLE-title"/>
      </w:pPr>
      <w:bookmarkStart w:id="624" w:name="_Tab_c8_11_items_items"/>
      <w:bookmarkStart w:id="625" w:name="_Toc238636672"/>
      <w:r>
        <w:t xml:space="preserve">Table </w:t>
      </w:r>
      <w:r>
        <w:fldChar w:fldCharType="begin"/>
      </w:r>
      <w:r>
        <w:instrText xml:space="preserve"> SEQ Table \* ARABIC </w:instrText>
      </w:r>
      <w:r>
        <w:fldChar w:fldCharType="separate"/>
      </w:r>
      <w:r w:rsidR="00171EA8">
        <w:rPr>
          <w:noProof/>
        </w:rPr>
        <w:t>81</w:t>
      </w:r>
      <w:r>
        <w:fldChar w:fldCharType="end"/>
      </w:r>
      <w:r>
        <w:t xml:space="preserve"> – ImportModeEnum Items</w:t>
      </w:r>
      <w:bookmarkEnd w:id="624"/>
      <w:bookmarkEnd w:id="62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4008E" w14:paraId="052335C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0A953F2" w14:textId="77777777" w:rsidR="0084008E" w:rsidRDefault="00B50E74">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57B657F" w14:textId="77777777" w:rsidR="0084008E" w:rsidRDefault="00B50E74">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598C6EC" w14:textId="77777777" w:rsidR="0084008E" w:rsidRDefault="00B50E74">
            <w:pPr>
              <w:pStyle w:val="TableText"/>
            </w:pPr>
            <w:r>
              <w:rPr>
                <w:b/>
              </w:rPr>
              <w:t>Description</w:t>
            </w:r>
          </w:p>
        </w:tc>
      </w:tr>
      <w:tr w:rsidR="0084008E" w14:paraId="32D38D1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F821B58" w14:textId="77777777" w:rsidR="0084008E" w:rsidRDefault="00B50E74">
            <w:pPr>
              <w:pStyle w:val="TableText"/>
            </w:pPr>
            <w:r>
              <w:t>Federate</w:t>
            </w:r>
          </w:p>
        </w:tc>
        <w:tc>
          <w:tcPr>
            <w:tcW w:w="1200" w:type="dxa"/>
            <w:tcBorders>
              <w:top w:val="single" w:sz="4" w:space="0" w:color="auto"/>
              <w:left w:val="single" w:sz="4" w:space="0" w:color="auto"/>
              <w:bottom w:val="single" w:sz="4" w:space="0" w:color="auto"/>
              <w:right w:val="single" w:sz="4" w:space="0" w:color="auto"/>
            </w:tcBorders>
          </w:tcPr>
          <w:p w14:paraId="1D581E0B" w14:textId="77777777" w:rsidR="0084008E" w:rsidRDefault="00B50E74">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108CCB8A" w14:textId="77777777" w:rsidR="0084008E" w:rsidRDefault="00B50E74">
            <w:pPr>
              <w:pStyle w:val="TableText"/>
            </w:pPr>
            <w:r>
              <w:t>Materialize the catalogue entry as a ModelType and leave the artefact where it is. Nothing is downloaded and inference runs at the source.</w:t>
            </w:r>
          </w:p>
        </w:tc>
      </w:tr>
      <w:tr w:rsidR="0084008E" w14:paraId="78D90EE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650253" w14:textId="77777777" w:rsidR="0084008E" w:rsidRDefault="00B50E74">
            <w:pPr>
              <w:pStyle w:val="TableText"/>
            </w:pPr>
            <w:r>
              <w:t>Stage</w:t>
            </w:r>
          </w:p>
        </w:tc>
        <w:tc>
          <w:tcPr>
            <w:tcW w:w="1200" w:type="dxa"/>
            <w:tcBorders>
              <w:top w:val="single" w:sz="4" w:space="0" w:color="auto"/>
              <w:left w:val="single" w:sz="4" w:space="0" w:color="auto"/>
              <w:bottom w:val="single" w:sz="4" w:space="0" w:color="auto"/>
              <w:right w:val="single" w:sz="4" w:space="0" w:color="auto"/>
            </w:tcBorders>
          </w:tcPr>
          <w:p w14:paraId="61E7BD34" w14:textId="77777777" w:rsidR="0084008E" w:rsidRDefault="00B50E74">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64EF9C1D" w14:textId="77777777" w:rsidR="0084008E" w:rsidRDefault="00B50E74">
            <w:pPr>
              <w:pStyle w:val="TableText"/>
            </w:pPr>
            <w:r>
              <w:t>Fetch the artefact, verify its Digest, and make it locally available so inference can run without the source.</w:t>
            </w:r>
          </w:p>
        </w:tc>
      </w:tr>
      <w:tr w:rsidR="0084008E" w14:paraId="3A1DF32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F6BC863" w14:textId="77777777" w:rsidR="0084008E" w:rsidRDefault="00B50E74">
            <w:pPr>
              <w:pStyle w:val="TableText"/>
            </w:pPr>
            <w:r>
              <w:t>Auto</w:t>
            </w:r>
          </w:p>
        </w:tc>
        <w:tc>
          <w:tcPr>
            <w:tcW w:w="1200" w:type="dxa"/>
            <w:tcBorders>
              <w:top w:val="single" w:sz="4" w:space="0" w:color="auto"/>
              <w:left w:val="single" w:sz="4" w:space="0" w:color="auto"/>
              <w:bottom w:val="single" w:sz="4" w:space="0" w:color="auto"/>
              <w:right w:val="single" w:sz="4" w:space="0" w:color="auto"/>
            </w:tcBorders>
          </w:tcPr>
          <w:p w14:paraId="385CDF58" w14:textId="77777777" w:rsidR="0084008E" w:rsidRDefault="00B50E74">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35DF9EE" w14:textId="77777777" w:rsidR="0084008E" w:rsidRDefault="00B50E74">
            <w:pPr>
              <w:pStyle w:val="TableText"/>
            </w:pPr>
            <w:r>
              <w:t>Federate, then stage if the target deployment's InferenceLocation is OnServer or EdgeOffServer - because those cannot reach the source at inference time.</w:t>
            </w:r>
          </w:p>
        </w:tc>
      </w:tr>
    </w:tbl>
    <w:p w14:paraId="5C211D4C" w14:textId="77777777" w:rsidR="0084008E" w:rsidRDefault="0084008E">
      <w:pPr>
        <w:pStyle w:val="spacer"/>
      </w:pPr>
    </w:p>
    <w:p w14:paraId="21AAE60E" w14:textId="312380BA" w:rsidR="0084008E" w:rsidRDefault="00B50E74">
      <w:pPr>
        <w:pStyle w:val="TABLE-title"/>
      </w:pPr>
      <w:bookmarkStart w:id="626" w:name="_Tab_c8_11_def"/>
      <w:bookmarkStart w:id="627" w:name="_Toc238636673"/>
      <w:r>
        <w:t xml:space="preserve">Table </w:t>
      </w:r>
      <w:r>
        <w:fldChar w:fldCharType="begin"/>
      </w:r>
      <w:r>
        <w:instrText xml:space="preserve"> SEQ Table \* ARABIC </w:instrText>
      </w:r>
      <w:r>
        <w:fldChar w:fldCharType="separate"/>
      </w:r>
      <w:r w:rsidR="00171EA8">
        <w:rPr>
          <w:noProof/>
        </w:rPr>
        <w:t>82</w:t>
      </w:r>
      <w:r>
        <w:fldChar w:fldCharType="end"/>
      </w:r>
      <w:r>
        <w:t xml:space="preserve"> – ImportModeEnum definition</w:t>
      </w:r>
      <w:bookmarkEnd w:id="626"/>
      <w:bookmarkEnd w:id="62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008E" w14:paraId="2A054E2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FE8C4FE" w14:textId="77777777" w:rsidR="0084008E" w:rsidRDefault="00B50E7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E0CE976" w14:textId="77777777" w:rsidR="0084008E" w:rsidRDefault="00B50E74">
            <w:pPr>
              <w:pStyle w:val="TableText"/>
            </w:pPr>
            <w:r>
              <w:rPr>
                <w:b/>
              </w:rPr>
              <w:t>Value</w:t>
            </w:r>
          </w:p>
        </w:tc>
      </w:tr>
      <w:tr w:rsidR="0084008E" w14:paraId="2894BA4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2F5017D" w14:textId="77777777" w:rsidR="0084008E" w:rsidRDefault="00B50E7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3D3BBB1" w14:textId="77777777" w:rsidR="0084008E" w:rsidRDefault="00B50E74">
            <w:pPr>
              <w:pStyle w:val="TableText"/>
            </w:pPr>
            <w:r>
              <w:t>2:ImportModeEnum</w:t>
            </w:r>
          </w:p>
        </w:tc>
      </w:tr>
      <w:tr w:rsidR="0084008E" w14:paraId="6CBA72B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9F0E81" w14:textId="77777777" w:rsidR="0084008E" w:rsidRDefault="00B50E7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7C3BB45" w14:textId="77777777" w:rsidR="0084008E" w:rsidRDefault="00B50E74">
            <w:pPr>
              <w:pStyle w:val="TableText"/>
            </w:pPr>
            <w:r>
              <w:t>False</w:t>
            </w:r>
          </w:p>
        </w:tc>
      </w:tr>
      <w:tr w:rsidR="0084008E" w14:paraId="47D05A5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4CB06D4" w14:textId="77777777" w:rsidR="0084008E" w:rsidRDefault="00B50E7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4E38A44" w14:textId="77777777" w:rsidR="0084008E" w:rsidRDefault="00B50E7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0187404" w14:textId="77777777" w:rsidR="0084008E" w:rsidRDefault="00B50E7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280346A" w14:textId="77777777" w:rsidR="0084008E" w:rsidRDefault="00B50E7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E9A7D7" w14:textId="77777777" w:rsidR="0084008E" w:rsidRDefault="00B50E7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AE0932D" w14:textId="77777777" w:rsidR="0084008E" w:rsidRDefault="00B50E74">
            <w:pPr>
              <w:pStyle w:val="TableText"/>
            </w:pPr>
            <w:r>
              <w:rPr>
                <w:b/>
              </w:rPr>
              <w:t>Other</w:t>
            </w:r>
          </w:p>
        </w:tc>
      </w:tr>
      <w:tr w:rsidR="0084008E" w14:paraId="1F26460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839516E" w14:textId="77777777" w:rsidR="0084008E" w:rsidRDefault="00B50E74">
            <w:pPr>
              <w:pStyle w:val="TableText"/>
            </w:pPr>
            <w:r>
              <w:t>Subtype of the 0:Enumeration defined in OPC 10000-5, i.e. inheriting the InstanceDeclarations of that Node.</w:t>
            </w:r>
          </w:p>
        </w:tc>
      </w:tr>
      <w:tr w:rsidR="0084008E" w14:paraId="1A59112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8FAD1E"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C23E8BB"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658EDE4" w14:textId="77777777" w:rsidR="0084008E" w:rsidRDefault="00B50E74">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29416D7" w14:textId="77777777" w:rsidR="0084008E" w:rsidRDefault="00B50E74">
            <w:pPr>
              <w:pStyle w:val="TableText"/>
            </w:pPr>
            <w:r>
              <w:t>0:LocalizedText[3]</w:t>
            </w:r>
          </w:p>
        </w:tc>
        <w:tc>
          <w:tcPr>
            <w:tcW w:w="1843" w:type="dxa"/>
            <w:tcBorders>
              <w:top w:val="single" w:sz="4" w:space="0" w:color="auto"/>
              <w:left w:val="single" w:sz="4" w:space="0" w:color="auto"/>
              <w:bottom w:val="single" w:sz="4" w:space="0" w:color="auto"/>
              <w:right w:val="single" w:sz="4" w:space="0" w:color="auto"/>
            </w:tcBorders>
          </w:tcPr>
          <w:p w14:paraId="5B168957"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066F7B5" w14:textId="77777777" w:rsidR="0084008E" w:rsidRDefault="00B50E74">
            <w:pPr>
              <w:pStyle w:val="TableText"/>
            </w:pPr>
            <w:r>
              <w:t>M</w:t>
            </w:r>
          </w:p>
        </w:tc>
      </w:tr>
      <w:tr w:rsidR="0084008E" w14:paraId="65F4994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7C4618B" w14:textId="77777777" w:rsidR="0084008E" w:rsidRDefault="00B50E74">
            <w:pPr>
              <w:pStyle w:val="TableText"/>
            </w:pPr>
            <w:r>
              <w:rPr>
                <w:b/>
              </w:rPr>
              <w:t>Conformance Units</w:t>
            </w:r>
          </w:p>
        </w:tc>
      </w:tr>
      <w:tr w:rsidR="0084008E" w14:paraId="73A91FE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51F3655" w14:textId="77777777" w:rsidR="0084008E" w:rsidRDefault="00B50E74">
            <w:pPr>
              <w:pStyle w:val="TableText"/>
            </w:pPr>
            <w:r>
              <w:t>AiModelManagement DataTypes</w:t>
            </w:r>
          </w:p>
        </w:tc>
      </w:tr>
    </w:tbl>
    <w:p w14:paraId="370B8235" w14:textId="77777777" w:rsidR="0084008E" w:rsidRDefault="0084008E">
      <w:pPr>
        <w:pStyle w:val="spacer"/>
      </w:pPr>
    </w:p>
    <w:p w14:paraId="4565BB9E" w14:textId="77777777" w:rsidR="0084008E" w:rsidRDefault="00B50E74">
      <w:pPr>
        <w:pStyle w:val="Heading2"/>
      </w:pPr>
      <w:bookmarkStart w:id="628" w:name="_Clause_c8_12"/>
      <w:bookmarkStart w:id="629" w:name="_Toc238636518"/>
      <w:r>
        <w:t>SafetySeverityEnum</w:t>
      </w:r>
      <w:bookmarkEnd w:id="628"/>
      <w:bookmarkEnd w:id="629"/>
    </w:p>
    <w:p w14:paraId="07F8D5A0" w14:textId="77777777" w:rsidR="0084008E" w:rsidRDefault="00B50E74">
      <w:pPr>
        <w:pStyle w:val="PARAGRAPH"/>
      </w:pPr>
      <w:r>
        <w:t>Severity of one safety finding. The scale is the convergent industry one; what each level means for a given category is the policy's business, not this specification's.</w:t>
      </w:r>
    </w:p>
    <w:p w14:paraId="61014E9F" w14:textId="4F181334" w:rsidR="0084008E" w:rsidRDefault="00B50E74">
      <w:pPr>
        <w:pStyle w:val="TABLE-title"/>
      </w:pPr>
      <w:bookmarkStart w:id="630" w:name="_Tab_c8_12_items_items"/>
      <w:bookmarkStart w:id="631" w:name="_Toc238636674"/>
      <w:r>
        <w:lastRenderedPageBreak/>
        <w:t xml:space="preserve">Table </w:t>
      </w:r>
      <w:r>
        <w:fldChar w:fldCharType="begin"/>
      </w:r>
      <w:r>
        <w:instrText xml:space="preserve"> SEQ Table \* ARABIC </w:instrText>
      </w:r>
      <w:r>
        <w:fldChar w:fldCharType="separate"/>
      </w:r>
      <w:r w:rsidR="00171EA8">
        <w:rPr>
          <w:noProof/>
        </w:rPr>
        <w:t>83</w:t>
      </w:r>
      <w:r>
        <w:fldChar w:fldCharType="end"/>
      </w:r>
      <w:r>
        <w:t xml:space="preserve"> – SafetySeverityEnum Items</w:t>
      </w:r>
      <w:bookmarkEnd w:id="630"/>
      <w:bookmarkEnd w:id="63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4008E" w14:paraId="3A396BA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82944E2" w14:textId="77777777" w:rsidR="0084008E" w:rsidRDefault="00B50E74">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22505C8" w14:textId="77777777" w:rsidR="0084008E" w:rsidRDefault="00B50E74">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81D8EEB" w14:textId="77777777" w:rsidR="0084008E" w:rsidRDefault="00B50E74">
            <w:pPr>
              <w:pStyle w:val="TableText"/>
            </w:pPr>
            <w:r>
              <w:rPr>
                <w:b/>
              </w:rPr>
              <w:t>Description</w:t>
            </w:r>
          </w:p>
        </w:tc>
      </w:tr>
      <w:tr w:rsidR="0084008E" w14:paraId="47E2FEC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1C47670" w14:textId="77777777" w:rsidR="0084008E" w:rsidRDefault="00B50E74">
            <w:pPr>
              <w:pStyle w:val="TableText"/>
            </w:pPr>
            <w:r>
              <w:t>None</w:t>
            </w:r>
          </w:p>
        </w:tc>
        <w:tc>
          <w:tcPr>
            <w:tcW w:w="1200" w:type="dxa"/>
            <w:tcBorders>
              <w:top w:val="single" w:sz="4" w:space="0" w:color="auto"/>
              <w:left w:val="single" w:sz="4" w:space="0" w:color="auto"/>
              <w:bottom w:val="single" w:sz="4" w:space="0" w:color="auto"/>
              <w:right w:val="single" w:sz="4" w:space="0" w:color="auto"/>
            </w:tcBorders>
          </w:tcPr>
          <w:p w14:paraId="33267795" w14:textId="77777777" w:rsidR="0084008E" w:rsidRDefault="00B50E74">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74B38980" w14:textId="77777777" w:rsidR="0084008E" w:rsidRDefault="0084008E">
            <w:pPr>
              <w:pStyle w:val="TableText"/>
            </w:pPr>
          </w:p>
        </w:tc>
      </w:tr>
      <w:tr w:rsidR="0084008E" w14:paraId="6A557C8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BB61F7A" w14:textId="77777777" w:rsidR="0084008E" w:rsidRDefault="00B50E74">
            <w:pPr>
              <w:pStyle w:val="TableText"/>
            </w:pPr>
            <w:r>
              <w:t>Low</w:t>
            </w:r>
          </w:p>
        </w:tc>
        <w:tc>
          <w:tcPr>
            <w:tcW w:w="1200" w:type="dxa"/>
            <w:tcBorders>
              <w:top w:val="single" w:sz="4" w:space="0" w:color="auto"/>
              <w:left w:val="single" w:sz="4" w:space="0" w:color="auto"/>
              <w:bottom w:val="single" w:sz="4" w:space="0" w:color="auto"/>
              <w:right w:val="single" w:sz="4" w:space="0" w:color="auto"/>
            </w:tcBorders>
          </w:tcPr>
          <w:p w14:paraId="4CF827EA" w14:textId="77777777" w:rsidR="0084008E" w:rsidRDefault="00B50E74">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0E1096D" w14:textId="77777777" w:rsidR="0084008E" w:rsidRDefault="0084008E">
            <w:pPr>
              <w:pStyle w:val="TableText"/>
            </w:pPr>
          </w:p>
        </w:tc>
      </w:tr>
      <w:tr w:rsidR="0084008E" w14:paraId="6C97052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06E5C0F" w14:textId="77777777" w:rsidR="0084008E" w:rsidRDefault="00B50E74">
            <w:pPr>
              <w:pStyle w:val="TableText"/>
            </w:pPr>
            <w:r>
              <w:t>Medium</w:t>
            </w:r>
          </w:p>
        </w:tc>
        <w:tc>
          <w:tcPr>
            <w:tcW w:w="1200" w:type="dxa"/>
            <w:tcBorders>
              <w:top w:val="single" w:sz="4" w:space="0" w:color="auto"/>
              <w:left w:val="single" w:sz="4" w:space="0" w:color="auto"/>
              <w:bottom w:val="single" w:sz="4" w:space="0" w:color="auto"/>
              <w:right w:val="single" w:sz="4" w:space="0" w:color="auto"/>
            </w:tcBorders>
          </w:tcPr>
          <w:p w14:paraId="78C77E76" w14:textId="77777777" w:rsidR="0084008E" w:rsidRDefault="00B50E74">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571BBED3" w14:textId="77777777" w:rsidR="0084008E" w:rsidRDefault="0084008E">
            <w:pPr>
              <w:pStyle w:val="TableText"/>
            </w:pPr>
          </w:p>
        </w:tc>
      </w:tr>
      <w:tr w:rsidR="0084008E" w14:paraId="78ADBF9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69EC38" w14:textId="77777777" w:rsidR="0084008E" w:rsidRDefault="00B50E74">
            <w:pPr>
              <w:pStyle w:val="TableText"/>
            </w:pPr>
            <w:r>
              <w:t>High</w:t>
            </w:r>
          </w:p>
        </w:tc>
        <w:tc>
          <w:tcPr>
            <w:tcW w:w="1200" w:type="dxa"/>
            <w:tcBorders>
              <w:top w:val="single" w:sz="4" w:space="0" w:color="auto"/>
              <w:left w:val="single" w:sz="4" w:space="0" w:color="auto"/>
              <w:bottom w:val="single" w:sz="4" w:space="0" w:color="auto"/>
              <w:right w:val="single" w:sz="4" w:space="0" w:color="auto"/>
            </w:tcBorders>
          </w:tcPr>
          <w:p w14:paraId="3986428F" w14:textId="77777777" w:rsidR="0084008E" w:rsidRDefault="00B50E74">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798DD41D" w14:textId="77777777" w:rsidR="0084008E" w:rsidRDefault="0084008E">
            <w:pPr>
              <w:pStyle w:val="TableText"/>
            </w:pPr>
          </w:p>
        </w:tc>
      </w:tr>
    </w:tbl>
    <w:p w14:paraId="2152A47E" w14:textId="77777777" w:rsidR="0084008E" w:rsidRDefault="0084008E">
      <w:pPr>
        <w:pStyle w:val="spacer"/>
      </w:pPr>
    </w:p>
    <w:p w14:paraId="13B14A1C" w14:textId="52138349" w:rsidR="0084008E" w:rsidRDefault="00B50E74">
      <w:pPr>
        <w:pStyle w:val="TABLE-title"/>
      </w:pPr>
      <w:bookmarkStart w:id="632" w:name="_Tab_c8_12_def"/>
      <w:bookmarkStart w:id="633" w:name="_Toc238636675"/>
      <w:r>
        <w:t xml:space="preserve">Table </w:t>
      </w:r>
      <w:r>
        <w:fldChar w:fldCharType="begin"/>
      </w:r>
      <w:r>
        <w:instrText xml:space="preserve"> SEQ Table \* ARABIC </w:instrText>
      </w:r>
      <w:r>
        <w:fldChar w:fldCharType="separate"/>
      </w:r>
      <w:r w:rsidR="00171EA8">
        <w:rPr>
          <w:noProof/>
        </w:rPr>
        <w:t>84</w:t>
      </w:r>
      <w:r>
        <w:fldChar w:fldCharType="end"/>
      </w:r>
      <w:r>
        <w:t xml:space="preserve"> – SafetySeverityEnum definition</w:t>
      </w:r>
      <w:bookmarkEnd w:id="632"/>
      <w:bookmarkEnd w:id="63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008E" w14:paraId="3C9D2CC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DD27EB1" w14:textId="77777777" w:rsidR="0084008E" w:rsidRDefault="00B50E7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1BA98C1" w14:textId="77777777" w:rsidR="0084008E" w:rsidRDefault="00B50E74">
            <w:pPr>
              <w:pStyle w:val="TableText"/>
            </w:pPr>
            <w:r>
              <w:rPr>
                <w:b/>
              </w:rPr>
              <w:t>Value</w:t>
            </w:r>
          </w:p>
        </w:tc>
      </w:tr>
      <w:tr w:rsidR="0084008E" w14:paraId="74CB851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566CD8A" w14:textId="77777777" w:rsidR="0084008E" w:rsidRDefault="00B50E7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AD5588A" w14:textId="77777777" w:rsidR="0084008E" w:rsidRDefault="00B50E74">
            <w:pPr>
              <w:pStyle w:val="TableText"/>
            </w:pPr>
            <w:r>
              <w:t>2:SafetySeverityEnum</w:t>
            </w:r>
          </w:p>
        </w:tc>
      </w:tr>
      <w:tr w:rsidR="0084008E" w14:paraId="3EBCAE8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E882C6" w14:textId="77777777" w:rsidR="0084008E" w:rsidRDefault="00B50E7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EE370F8" w14:textId="77777777" w:rsidR="0084008E" w:rsidRDefault="00B50E74">
            <w:pPr>
              <w:pStyle w:val="TableText"/>
            </w:pPr>
            <w:r>
              <w:t>False</w:t>
            </w:r>
          </w:p>
        </w:tc>
      </w:tr>
      <w:tr w:rsidR="0084008E" w14:paraId="678114E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969713F" w14:textId="77777777" w:rsidR="0084008E" w:rsidRDefault="00B50E7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5EE072B" w14:textId="77777777" w:rsidR="0084008E" w:rsidRDefault="00B50E7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5990B07" w14:textId="77777777" w:rsidR="0084008E" w:rsidRDefault="00B50E7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13B84BE" w14:textId="77777777" w:rsidR="0084008E" w:rsidRDefault="00B50E7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99400AA" w14:textId="77777777" w:rsidR="0084008E" w:rsidRDefault="00B50E7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04AB4CB" w14:textId="77777777" w:rsidR="0084008E" w:rsidRDefault="00B50E74">
            <w:pPr>
              <w:pStyle w:val="TableText"/>
            </w:pPr>
            <w:r>
              <w:rPr>
                <w:b/>
              </w:rPr>
              <w:t>Other</w:t>
            </w:r>
          </w:p>
        </w:tc>
      </w:tr>
      <w:tr w:rsidR="0084008E" w14:paraId="5E0B351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5E27CC5" w14:textId="77777777" w:rsidR="0084008E" w:rsidRDefault="00B50E74">
            <w:pPr>
              <w:pStyle w:val="TableText"/>
            </w:pPr>
            <w:r>
              <w:t>Subtype of the 0:Enumeration defined in OPC 10000-5, i.e. inheriting the InstanceDeclarations of that Node.</w:t>
            </w:r>
          </w:p>
        </w:tc>
      </w:tr>
      <w:tr w:rsidR="0084008E" w14:paraId="6F015B8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3647CD"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183F1C9"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A19173F" w14:textId="77777777" w:rsidR="0084008E" w:rsidRDefault="00B50E74">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EE3AF8B" w14:textId="77777777" w:rsidR="0084008E" w:rsidRDefault="00B50E74">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1781F17C"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D40EB56" w14:textId="77777777" w:rsidR="0084008E" w:rsidRDefault="00B50E74">
            <w:pPr>
              <w:pStyle w:val="TableText"/>
            </w:pPr>
            <w:r>
              <w:t>M</w:t>
            </w:r>
          </w:p>
        </w:tc>
      </w:tr>
      <w:tr w:rsidR="0084008E" w14:paraId="2221E4A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70E987B" w14:textId="77777777" w:rsidR="0084008E" w:rsidRDefault="00B50E74">
            <w:pPr>
              <w:pStyle w:val="TableText"/>
            </w:pPr>
            <w:r>
              <w:rPr>
                <w:b/>
              </w:rPr>
              <w:t>Conformance Units</w:t>
            </w:r>
          </w:p>
        </w:tc>
      </w:tr>
      <w:tr w:rsidR="0084008E" w14:paraId="094E7A0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4582C78" w14:textId="77777777" w:rsidR="0084008E" w:rsidRDefault="00B50E74">
            <w:pPr>
              <w:pStyle w:val="TableText"/>
            </w:pPr>
            <w:r>
              <w:t>AiModelManagement DataTypes</w:t>
            </w:r>
          </w:p>
        </w:tc>
      </w:tr>
    </w:tbl>
    <w:p w14:paraId="42AD4D6C" w14:textId="77777777" w:rsidR="0084008E" w:rsidRDefault="0084008E">
      <w:pPr>
        <w:pStyle w:val="spacer"/>
      </w:pPr>
    </w:p>
    <w:p w14:paraId="779FB7FA" w14:textId="77777777" w:rsidR="0084008E" w:rsidRDefault="00B50E74">
      <w:pPr>
        <w:pStyle w:val="Heading2"/>
      </w:pPr>
      <w:bookmarkStart w:id="634" w:name="_Clause_c8_13"/>
      <w:bookmarkStart w:id="635" w:name="_Toc238636519"/>
      <w:r>
        <w:t>ReachabilityEnum</w:t>
      </w:r>
      <w:bookmarkEnd w:id="634"/>
      <w:bookmarkEnd w:id="635"/>
    </w:p>
    <w:p w14:paraId="6A08F959" w14:textId="77777777" w:rsidR="0084008E" w:rsidRDefault="00B50E74">
      <w:pPr>
        <w:pStyle w:val="PARAGRAPH"/>
      </w:pPr>
      <w:r>
        <w:t>Whether the Server can currently reach a deployment's execution site.</w:t>
      </w:r>
    </w:p>
    <w:p w14:paraId="725CC785" w14:textId="7C175DEA" w:rsidR="0084008E" w:rsidRDefault="00B50E74">
      <w:pPr>
        <w:pStyle w:val="TABLE-title"/>
      </w:pPr>
      <w:bookmarkStart w:id="636" w:name="_Tab_c8_13_items_items"/>
      <w:bookmarkStart w:id="637" w:name="_Toc238636676"/>
      <w:r>
        <w:t xml:space="preserve">Table </w:t>
      </w:r>
      <w:r>
        <w:fldChar w:fldCharType="begin"/>
      </w:r>
      <w:r>
        <w:instrText xml:space="preserve"> SEQ Table \* ARABIC </w:instrText>
      </w:r>
      <w:r>
        <w:fldChar w:fldCharType="separate"/>
      </w:r>
      <w:r w:rsidR="00171EA8">
        <w:rPr>
          <w:noProof/>
        </w:rPr>
        <w:t>85</w:t>
      </w:r>
      <w:r>
        <w:fldChar w:fldCharType="end"/>
      </w:r>
      <w:r>
        <w:t xml:space="preserve"> – ReachabilityEnum Items</w:t>
      </w:r>
      <w:bookmarkEnd w:id="636"/>
      <w:bookmarkEnd w:id="63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4008E" w14:paraId="22ABDBF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C8EC96F" w14:textId="77777777" w:rsidR="0084008E" w:rsidRDefault="00B50E74">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DAB23CC" w14:textId="77777777" w:rsidR="0084008E" w:rsidRDefault="00B50E74">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55CF773" w14:textId="77777777" w:rsidR="0084008E" w:rsidRDefault="00B50E74">
            <w:pPr>
              <w:pStyle w:val="TableText"/>
            </w:pPr>
            <w:r>
              <w:rPr>
                <w:b/>
              </w:rPr>
              <w:t>Description</w:t>
            </w:r>
          </w:p>
        </w:tc>
      </w:tr>
      <w:tr w:rsidR="0084008E" w14:paraId="362398B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E0EE6C6" w14:textId="77777777" w:rsidR="0084008E" w:rsidRDefault="00B50E74">
            <w:pPr>
              <w:pStyle w:val="TableText"/>
            </w:pPr>
            <w:r>
              <w:t>Unknown</w:t>
            </w:r>
          </w:p>
        </w:tc>
        <w:tc>
          <w:tcPr>
            <w:tcW w:w="1200" w:type="dxa"/>
            <w:tcBorders>
              <w:top w:val="single" w:sz="4" w:space="0" w:color="auto"/>
              <w:left w:val="single" w:sz="4" w:space="0" w:color="auto"/>
              <w:bottom w:val="single" w:sz="4" w:space="0" w:color="auto"/>
              <w:right w:val="single" w:sz="4" w:space="0" w:color="auto"/>
            </w:tcBorders>
          </w:tcPr>
          <w:p w14:paraId="1E27E458" w14:textId="77777777" w:rsidR="0084008E" w:rsidRDefault="00B50E74">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7BCA755" w14:textId="77777777" w:rsidR="0084008E" w:rsidRDefault="00B50E74">
            <w:pPr>
              <w:pStyle w:val="TableText"/>
            </w:pPr>
            <w:r>
              <w:t>Never attempted, or the Server does not probe.</w:t>
            </w:r>
          </w:p>
        </w:tc>
      </w:tr>
      <w:tr w:rsidR="0084008E" w14:paraId="0EA728A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EC0647" w14:textId="77777777" w:rsidR="0084008E" w:rsidRDefault="00B50E74">
            <w:pPr>
              <w:pStyle w:val="TableText"/>
            </w:pPr>
            <w:r>
              <w:t>Reachable</w:t>
            </w:r>
          </w:p>
        </w:tc>
        <w:tc>
          <w:tcPr>
            <w:tcW w:w="1200" w:type="dxa"/>
            <w:tcBorders>
              <w:top w:val="single" w:sz="4" w:space="0" w:color="auto"/>
              <w:left w:val="single" w:sz="4" w:space="0" w:color="auto"/>
              <w:bottom w:val="single" w:sz="4" w:space="0" w:color="auto"/>
              <w:right w:val="single" w:sz="4" w:space="0" w:color="auto"/>
            </w:tcBorders>
          </w:tcPr>
          <w:p w14:paraId="0EDD56FB" w14:textId="77777777" w:rsidR="0084008E" w:rsidRDefault="00B50E74">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2D7169CC" w14:textId="77777777" w:rsidR="0084008E" w:rsidRDefault="00B50E74">
            <w:pPr>
              <w:pStyle w:val="TableText"/>
            </w:pPr>
            <w:r>
              <w:t>The most recent attempt succeeded.</w:t>
            </w:r>
          </w:p>
        </w:tc>
      </w:tr>
      <w:tr w:rsidR="0084008E" w14:paraId="3DCE9B8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E6FB00" w14:textId="77777777" w:rsidR="0084008E" w:rsidRDefault="00B50E74">
            <w:pPr>
              <w:pStyle w:val="TableText"/>
            </w:pPr>
            <w:r>
              <w:t>Unreachable</w:t>
            </w:r>
          </w:p>
        </w:tc>
        <w:tc>
          <w:tcPr>
            <w:tcW w:w="1200" w:type="dxa"/>
            <w:tcBorders>
              <w:top w:val="single" w:sz="4" w:space="0" w:color="auto"/>
              <w:left w:val="single" w:sz="4" w:space="0" w:color="auto"/>
              <w:bottom w:val="single" w:sz="4" w:space="0" w:color="auto"/>
              <w:right w:val="single" w:sz="4" w:space="0" w:color="auto"/>
            </w:tcBorders>
          </w:tcPr>
          <w:p w14:paraId="3144F9D4" w14:textId="77777777" w:rsidR="0084008E" w:rsidRDefault="00B50E74">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C6AEE5B" w14:textId="77777777" w:rsidR="0084008E" w:rsidRDefault="00B50E74">
            <w:pPr>
              <w:pStyle w:val="TableText"/>
            </w:pPr>
            <w:r>
              <w:t>The most recent attempt failed.</w:t>
            </w:r>
          </w:p>
        </w:tc>
      </w:tr>
      <w:tr w:rsidR="0084008E" w14:paraId="3A3076B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33EEE52" w14:textId="77777777" w:rsidR="0084008E" w:rsidRDefault="00B50E74">
            <w:pPr>
              <w:pStyle w:val="TableText"/>
            </w:pPr>
            <w:r>
              <w:t>Throttled</w:t>
            </w:r>
          </w:p>
        </w:tc>
        <w:tc>
          <w:tcPr>
            <w:tcW w:w="1200" w:type="dxa"/>
            <w:tcBorders>
              <w:top w:val="single" w:sz="4" w:space="0" w:color="auto"/>
              <w:left w:val="single" w:sz="4" w:space="0" w:color="auto"/>
              <w:bottom w:val="single" w:sz="4" w:space="0" w:color="auto"/>
              <w:right w:val="single" w:sz="4" w:space="0" w:color="auto"/>
            </w:tcBorders>
          </w:tcPr>
          <w:p w14:paraId="5517E57F" w14:textId="77777777" w:rsidR="0084008E" w:rsidRDefault="00B50E74">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CA9EE28" w14:textId="77777777" w:rsidR="0084008E" w:rsidRDefault="00B50E74">
            <w:pPr>
              <w:pStyle w:val="TableText"/>
            </w:pPr>
            <w:r>
              <w:t>Reachable, but the endpoint is refusing work for capacity reasons. RetryAfter SHOULD be populated.</w:t>
            </w:r>
          </w:p>
        </w:tc>
      </w:tr>
    </w:tbl>
    <w:p w14:paraId="769D3A46" w14:textId="77777777" w:rsidR="0084008E" w:rsidRDefault="0084008E">
      <w:pPr>
        <w:pStyle w:val="spacer"/>
      </w:pPr>
    </w:p>
    <w:p w14:paraId="47CD7EE9" w14:textId="33812880" w:rsidR="0084008E" w:rsidRDefault="00B50E74">
      <w:pPr>
        <w:pStyle w:val="TABLE-title"/>
      </w:pPr>
      <w:bookmarkStart w:id="638" w:name="_Tab_c8_13_def"/>
      <w:bookmarkStart w:id="639" w:name="_Toc238636677"/>
      <w:r>
        <w:t xml:space="preserve">Table </w:t>
      </w:r>
      <w:r>
        <w:fldChar w:fldCharType="begin"/>
      </w:r>
      <w:r>
        <w:instrText xml:space="preserve"> SEQ Table \* ARABIC </w:instrText>
      </w:r>
      <w:r>
        <w:fldChar w:fldCharType="separate"/>
      </w:r>
      <w:r w:rsidR="00171EA8">
        <w:rPr>
          <w:noProof/>
        </w:rPr>
        <w:t>86</w:t>
      </w:r>
      <w:r>
        <w:fldChar w:fldCharType="end"/>
      </w:r>
      <w:r>
        <w:t xml:space="preserve"> – ReachabilityEnum definition</w:t>
      </w:r>
      <w:bookmarkEnd w:id="638"/>
      <w:bookmarkEnd w:id="6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008E" w14:paraId="7047E01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079F48E" w14:textId="77777777" w:rsidR="0084008E" w:rsidRDefault="00B50E7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091249C" w14:textId="77777777" w:rsidR="0084008E" w:rsidRDefault="00B50E74">
            <w:pPr>
              <w:pStyle w:val="TableText"/>
            </w:pPr>
            <w:r>
              <w:rPr>
                <w:b/>
              </w:rPr>
              <w:t>Value</w:t>
            </w:r>
          </w:p>
        </w:tc>
      </w:tr>
      <w:tr w:rsidR="0084008E" w14:paraId="106CAB6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DFE29A7" w14:textId="77777777" w:rsidR="0084008E" w:rsidRDefault="00B50E7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6A61317" w14:textId="77777777" w:rsidR="0084008E" w:rsidRDefault="00B50E74">
            <w:pPr>
              <w:pStyle w:val="TableText"/>
            </w:pPr>
            <w:r>
              <w:t>2:ReachabilityEnum</w:t>
            </w:r>
          </w:p>
        </w:tc>
      </w:tr>
      <w:tr w:rsidR="0084008E" w14:paraId="33F72D4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CD713A" w14:textId="77777777" w:rsidR="0084008E" w:rsidRDefault="00B50E7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59AF86E" w14:textId="77777777" w:rsidR="0084008E" w:rsidRDefault="00B50E74">
            <w:pPr>
              <w:pStyle w:val="TableText"/>
            </w:pPr>
            <w:r>
              <w:t>False</w:t>
            </w:r>
          </w:p>
        </w:tc>
      </w:tr>
      <w:tr w:rsidR="0084008E" w14:paraId="2C901D5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29BC906" w14:textId="77777777" w:rsidR="0084008E" w:rsidRDefault="00B50E7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CFB3635" w14:textId="77777777" w:rsidR="0084008E" w:rsidRDefault="00B50E7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98CE893" w14:textId="77777777" w:rsidR="0084008E" w:rsidRDefault="00B50E7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7B948C0" w14:textId="77777777" w:rsidR="0084008E" w:rsidRDefault="00B50E7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D0998DB" w14:textId="77777777" w:rsidR="0084008E" w:rsidRDefault="00B50E7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4DD5514" w14:textId="77777777" w:rsidR="0084008E" w:rsidRDefault="00B50E74">
            <w:pPr>
              <w:pStyle w:val="TableText"/>
            </w:pPr>
            <w:r>
              <w:rPr>
                <w:b/>
              </w:rPr>
              <w:t>Other</w:t>
            </w:r>
          </w:p>
        </w:tc>
      </w:tr>
      <w:tr w:rsidR="0084008E" w14:paraId="2FC2365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313442" w14:textId="77777777" w:rsidR="0084008E" w:rsidRDefault="00B50E74">
            <w:pPr>
              <w:pStyle w:val="TableText"/>
            </w:pPr>
            <w:r>
              <w:t>Subtype of the 0:Enumeration defined in OPC 10000-5, i.e. inheriting the InstanceDeclarations of that Node.</w:t>
            </w:r>
          </w:p>
        </w:tc>
      </w:tr>
      <w:tr w:rsidR="0084008E" w14:paraId="48ABC07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DC7E9A"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DA5C6C2"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35D2E2B" w14:textId="77777777" w:rsidR="0084008E" w:rsidRDefault="00B50E74">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FFA0A78" w14:textId="77777777" w:rsidR="0084008E" w:rsidRDefault="00B50E74">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3AFD8A71"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8BFA3D0" w14:textId="77777777" w:rsidR="0084008E" w:rsidRDefault="00B50E74">
            <w:pPr>
              <w:pStyle w:val="TableText"/>
            </w:pPr>
            <w:r>
              <w:t>M</w:t>
            </w:r>
          </w:p>
        </w:tc>
      </w:tr>
      <w:tr w:rsidR="0084008E" w14:paraId="0003375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988CDDF" w14:textId="77777777" w:rsidR="0084008E" w:rsidRDefault="00B50E74">
            <w:pPr>
              <w:pStyle w:val="TableText"/>
            </w:pPr>
            <w:r>
              <w:rPr>
                <w:b/>
              </w:rPr>
              <w:t>Conformance Units</w:t>
            </w:r>
          </w:p>
        </w:tc>
      </w:tr>
      <w:tr w:rsidR="0084008E" w14:paraId="166E376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053292D" w14:textId="77777777" w:rsidR="0084008E" w:rsidRDefault="00B50E74">
            <w:pPr>
              <w:pStyle w:val="TableText"/>
            </w:pPr>
            <w:r>
              <w:t>AiModelManagement DataTypes</w:t>
            </w:r>
          </w:p>
        </w:tc>
      </w:tr>
    </w:tbl>
    <w:p w14:paraId="6584941D" w14:textId="77777777" w:rsidR="0084008E" w:rsidRDefault="0084008E">
      <w:pPr>
        <w:pStyle w:val="spacer"/>
      </w:pPr>
    </w:p>
    <w:p w14:paraId="3ADBA664" w14:textId="77777777" w:rsidR="0084008E" w:rsidRDefault="00B50E74">
      <w:pPr>
        <w:pStyle w:val="Heading2"/>
      </w:pPr>
      <w:bookmarkStart w:id="640" w:name="_Clause_c8_14"/>
      <w:bookmarkStart w:id="641" w:name="_Toc238636520"/>
      <w:r>
        <w:t>TransferStateEnum</w:t>
      </w:r>
      <w:bookmarkEnd w:id="640"/>
      <w:bookmarkEnd w:id="641"/>
    </w:p>
    <w:p w14:paraId="186C02AE" w14:textId="77777777" w:rsidR="0084008E" w:rsidRDefault="00B50E74">
      <w:pPr>
        <w:pStyle w:val="PARAGRAPH"/>
      </w:pPr>
      <w:r>
        <w:t>Stage of a chunked inference exchange. A client reads this rather than inferring progress from which Methods have succeeded, because a transfer that failed mid-write and one that has not started look alike from outside.</w:t>
      </w:r>
    </w:p>
    <w:p w14:paraId="711DF418" w14:textId="598704C8" w:rsidR="0084008E" w:rsidRDefault="00B50E74">
      <w:pPr>
        <w:pStyle w:val="TABLE-title"/>
      </w:pPr>
      <w:bookmarkStart w:id="642" w:name="_Tab_c8_14_items_items"/>
      <w:bookmarkStart w:id="643" w:name="_Toc238636678"/>
      <w:r>
        <w:lastRenderedPageBreak/>
        <w:t xml:space="preserve">Table </w:t>
      </w:r>
      <w:r>
        <w:fldChar w:fldCharType="begin"/>
      </w:r>
      <w:r>
        <w:instrText xml:space="preserve"> SEQ Table \* ARABIC </w:instrText>
      </w:r>
      <w:r>
        <w:fldChar w:fldCharType="separate"/>
      </w:r>
      <w:r w:rsidR="00171EA8">
        <w:rPr>
          <w:noProof/>
        </w:rPr>
        <w:t>87</w:t>
      </w:r>
      <w:r>
        <w:fldChar w:fldCharType="end"/>
      </w:r>
      <w:r>
        <w:t xml:space="preserve"> – TransferStateEnum Items</w:t>
      </w:r>
      <w:bookmarkEnd w:id="642"/>
      <w:bookmarkEnd w:id="64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4008E" w14:paraId="1D514D5B"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6EAFB3A" w14:textId="77777777" w:rsidR="0084008E" w:rsidRDefault="00B50E74">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1CD53C3D" w14:textId="77777777" w:rsidR="0084008E" w:rsidRDefault="00B50E74">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F28D06D" w14:textId="77777777" w:rsidR="0084008E" w:rsidRDefault="00B50E74">
            <w:pPr>
              <w:pStyle w:val="TableText"/>
            </w:pPr>
            <w:r>
              <w:rPr>
                <w:b/>
              </w:rPr>
              <w:t>Description</w:t>
            </w:r>
          </w:p>
        </w:tc>
      </w:tr>
      <w:tr w:rsidR="0084008E" w14:paraId="53116DE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C01993" w14:textId="77777777" w:rsidR="0084008E" w:rsidRDefault="00B50E74">
            <w:pPr>
              <w:pStyle w:val="TableText"/>
            </w:pPr>
            <w:r>
              <w:t>Building</w:t>
            </w:r>
          </w:p>
        </w:tc>
        <w:tc>
          <w:tcPr>
            <w:tcW w:w="1200" w:type="dxa"/>
            <w:tcBorders>
              <w:top w:val="single" w:sz="4" w:space="0" w:color="auto"/>
              <w:left w:val="single" w:sz="4" w:space="0" w:color="auto"/>
              <w:bottom w:val="single" w:sz="4" w:space="0" w:color="auto"/>
              <w:right w:val="single" w:sz="4" w:space="0" w:color="auto"/>
            </w:tcBorders>
          </w:tcPr>
          <w:p w14:paraId="6494445B" w14:textId="77777777" w:rsidR="0084008E" w:rsidRDefault="00B50E74">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943905D" w14:textId="77777777" w:rsidR="0084008E" w:rsidRDefault="00B50E74">
            <w:pPr>
              <w:pStyle w:val="TableText"/>
            </w:pPr>
            <w:r>
              <w:t>The request is being written and is not yet complete.</w:t>
            </w:r>
          </w:p>
        </w:tc>
      </w:tr>
      <w:tr w:rsidR="0084008E" w14:paraId="5EB2A80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98C9C82" w14:textId="77777777" w:rsidR="0084008E" w:rsidRDefault="00B50E74">
            <w:pPr>
              <w:pStyle w:val="TableText"/>
            </w:pPr>
            <w:r>
              <w:t>Ready</w:t>
            </w:r>
          </w:p>
        </w:tc>
        <w:tc>
          <w:tcPr>
            <w:tcW w:w="1200" w:type="dxa"/>
            <w:tcBorders>
              <w:top w:val="single" w:sz="4" w:space="0" w:color="auto"/>
              <w:left w:val="single" w:sz="4" w:space="0" w:color="auto"/>
              <w:bottom w:val="single" w:sz="4" w:space="0" w:color="auto"/>
              <w:right w:val="single" w:sz="4" w:space="0" w:color="auto"/>
            </w:tcBorders>
          </w:tcPr>
          <w:p w14:paraId="7D4EAF32" w14:textId="77777777" w:rsidR="0084008E" w:rsidRDefault="00B50E74">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F1C7F99" w14:textId="77777777" w:rsidR="0084008E" w:rsidRDefault="00B50E74">
            <w:pPr>
              <w:pStyle w:val="TableText"/>
            </w:pPr>
            <w:r>
              <w:t>The request is complete and inference has not started.</w:t>
            </w:r>
          </w:p>
        </w:tc>
      </w:tr>
      <w:tr w:rsidR="0084008E" w14:paraId="06E3DF1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D5AEA02" w14:textId="77777777" w:rsidR="0084008E" w:rsidRDefault="00B50E74">
            <w:pPr>
              <w:pStyle w:val="TableText"/>
            </w:pPr>
            <w:r>
              <w:t>Executing</w:t>
            </w:r>
          </w:p>
        </w:tc>
        <w:tc>
          <w:tcPr>
            <w:tcW w:w="1200" w:type="dxa"/>
            <w:tcBorders>
              <w:top w:val="single" w:sz="4" w:space="0" w:color="auto"/>
              <w:left w:val="single" w:sz="4" w:space="0" w:color="auto"/>
              <w:bottom w:val="single" w:sz="4" w:space="0" w:color="auto"/>
              <w:right w:val="single" w:sz="4" w:space="0" w:color="auto"/>
            </w:tcBorders>
          </w:tcPr>
          <w:p w14:paraId="6F1A3572" w14:textId="77777777" w:rsidR="0084008E" w:rsidRDefault="00B50E74">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81D091B" w14:textId="77777777" w:rsidR="0084008E" w:rsidRDefault="00B50E74">
            <w:pPr>
              <w:pStyle w:val="TableText"/>
            </w:pPr>
            <w:r>
              <w:t>Inference is running.</w:t>
            </w:r>
          </w:p>
        </w:tc>
      </w:tr>
      <w:tr w:rsidR="0084008E" w14:paraId="6EF16B8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136D2B0" w14:textId="77777777" w:rsidR="0084008E" w:rsidRDefault="00B50E74">
            <w:pPr>
              <w:pStyle w:val="TableText"/>
            </w:pPr>
            <w:r>
              <w:t>Completed</w:t>
            </w:r>
          </w:p>
        </w:tc>
        <w:tc>
          <w:tcPr>
            <w:tcW w:w="1200" w:type="dxa"/>
            <w:tcBorders>
              <w:top w:val="single" w:sz="4" w:space="0" w:color="auto"/>
              <w:left w:val="single" w:sz="4" w:space="0" w:color="auto"/>
              <w:bottom w:val="single" w:sz="4" w:space="0" w:color="auto"/>
              <w:right w:val="single" w:sz="4" w:space="0" w:color="auto"/>
            </w:tcBorders>
          </w:tcPr>
          <w:p w14:paraId="25046D4F" w14:textId="77777777" w:rsidR="0084008E" w:rsidRDefault="00B50E74">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33E80423" w14:textId="77777777" w:rsidR="0084008E" w:rsidRDefault="00B50E74">
            <w:pPr>
              <w:pStyle w:val="TableText"/>
            </w:pPr>
            <w:r>
              <w:t>The response is readable.</w:t>
            </w:r>
          </w:p>
        </w:tc>
      </w:tr>
      <w:tr w:rsidR="0084008E" w14:paraId="3EB84BB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F2C0773" w14:textId="77777777" w:rsidR="0084008E" w:rsidRDefault="00B50E74">
            <w:pPr>
              <w:pStyle w:val="TableText"/>
            </w:pPr>
            <w:r>
              <w:t>Failed</w:t>
            </w:r>
          </w:p>
        </w:tc>
        <w:tc>
          <w:tcPr>
            <w:tcW w:w="1200" w:type="dxa"/>
            <w:tcBorders>
              <w:top w:val="single" w:sz="4" w:space="0" w:color="auto"/>
              <w:left w:val="single" w:sz="4" w:space="0" w:color="auto"/>
              <w:bottom w:val="single" w:sz="4" w:space="0" w:color="auto"/>
              <w:right w:val="single" w:sz="4" w:space="0" w:color="auto"/>
            </w:tcBorders>
          </w:tcPr>
          <w:p w14:paraId="783772A5" w14:textId="77777777" w:rsidR="0084008E" w:rsidRDefault="00B50E74">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606755FC" w14:textId="77777777" w:rsidR="0084008E" w:rsidRDefault="00B50E74">
            <w:pPr>
              <w:pStyle w:val="TableText"/>
            </w:pPr>
            <w:r>
              <w:t>The exchange failed; LastError carries the reason.</w:t>
            </w:r>
          </w:p>
        </w:tc>
      </w:tr>
      <w:tr w:rsidR="0084008E" w14:paraId="3F3E054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9D876D2" w14:textId="77777777" w:rsidR="0084008E" w:rsidRDefault="00B50E74">
            <w:pPr>
              <w:pStyle w:val="TableText"/>
            </w:pPr>
            <w:r>
              <w:t>Expired</w:t>
            </w:r>
          </w:p>
        </w:tc>
        <w:tc>
          <w:tcPr>
            <w:tcW w:w="1200" w:type="dxa"/>
            <w:tcBorders>
              <w:top w:val="single" w:sz="4" w:space="0" w:color="auto"/>
              <w:left w:val="single" w:sz="4" w:space="0" w:color="auto"/>
              <w:bottom w:val="single" w:sz="4" w:space="0" w:color="auto"/>
              <w:right w:val="single" w:sz="4" w:space="0" w:color="auto"/>
            </w:tcBorders>
          </w:tcPr>
          <w:p w14:paraId="1FFB2D9C" w14:textId="77777777" w:rsidR="0084008E" w:rsidRDefault="00B50E74">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7680390F" w14:textId="77777777" w:rsidR="0084008E" w:rsidRDefault="00B50E74">
            <w:pPr>
              <w:pStyle w:val="TableText"/>
            </w:pPr>
            <w:r>
              <w:t>The Server reclaimed the transfer before it completed.</w:t>
            </w:r>
          </w:p>
        </w:tc>
      </w:tr>
    </w:tbl>
    <w:p w14:paraId="01493FE9" w14:textId="77777777" w:rsidR="0084008E" w:rsidRDefault="0084008E">
      <w:pPr>
        <w:pStyle w:val="spacer"/>
      </w:pPr>
    </w:p>
    <w:p w14:paraId="5D739BE0" w14:textId="32BB2387" w:rsidR="0084008E" w:rsidRDefault="00B50E74">
      <w:pPr>
        <w:pStyle w:val="TABLE-title"/>
      </w:pPr>
      <w:bookmarkStart w:id="644" w:name="_Tab_c8_14_def"/>
      <w:bookmarkStart w:id="645" w:name="_Toc238636679"/>
      <w:r>
        <w:t xml:space="preserve">Table </w:t>
      </w:r>
      <w:r>
        <w:fldChar w:fldCharType="begin"/>
      </w:r>
      <w:r>
        <w:instrText xml:space="preserve"> SEQ Table \* ARABIC </w:instrText>
      </w:r>
      <w:r>
        <w:fldChar w:fldCharType="separate"/>
      </w:r>
      <w:r w:rsidR="00171EA8">
        <w:rPr>
          <w:noProof/>
        </w:rPr>
        <w:t>88</w:t>
      </w:r>
      <w:r>
        <w:fldChar w:fldCharType="end"/>
      </w:r>
      <w:r>
        <w:t xml:space="preserve"> – TransferStateEnum definition</w:t>
      </w:r>
      <w:bookmarkEnd w:id="644"/>
      <w:bookmarkEnd w:id="64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008E" w14:paraId="495E0F9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BE2B6D8" w14:textId="77777777" w:rsidR="0084008E" w:rsidRDefault="00B50E7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661A6C2" w14:textId="77777777" w:rsidR="0084008E" w:rsidRDefault="00B50E74">
            <w:pPr>
              <w:pStyle w:val="TableText"/>
            </w:pPr>
            <w:r>
              <w:rPr>
                <w:b/>
              </w:rPr>
              <w:t>Value</w:t>
            </w:r>
          </w:p>
        </w:tc>
      </w:tr>
      <w:tr w:rsidR="0084008E" w14:paraId="3888418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5C5E311" w14:textId="77777777" w:rsidR="0084008E" w:rsidRDefault="00B50E7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2C9BB8F" w14:textId="77777777" w:rsidR="0084008E" w:rsidRDefault="00B50E74">
            <w:pPr>
              <w:pStyle w:val="TableText"/>
            </w:pPr>
            <w:r>
              <w:t>2:TransferStateEnum</w:t>
            </w:r>
          </w:p>
        </w:tc>
      </w:tr>
      <w:tr w:rsidR="0084008E" w14:paraId="5E46008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D6F6B6" w14:textId="77777777" w:rsidR="0084008E" w:rsidRDefault="00B50E7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61B419D" w14:textId="77777777" w:rsidR="0084008E" w:rsidRDefault="00B50E74">
            <w:pPr>
              <w:pStyle w:val="TableText"/>
            </w:pPr>
            <w:r>
              <w:t>False</w:t>
            </w:r>
          </w:p>
        </w:tc>
      </w:tr>
      <w:tr w:rsidR="0084008E" w14:paraId="3E8F0EE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88F258E" w14:textId="77777777" w:rsidR="0084008E" w:rsidRDefault="00B50E7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A88EA95" w14:textId="77777777" w:rsidR="0084008E" w:rsidRDefault="00B50E7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190F78E" w14:textId="77777777" w:rsidR="0084008E" w:rsidRDefault="00B50E7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540A453" w14:textId="77777777" w:rsidR="0084008E" w:rsidRDefault="00B50E7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3D6E604" w14:textId="77777777" w:rsidR="0084008E" w:rsidRDefault="00B50E7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C5DC36B" w14:textId="77777777" w:rsidR="0084008E" w:rsidRDefault="00B50E74">
            <w:pPr>
              <w:pStyle w:val="TableText"/>
            </w:pPr>
            <w:r>
              <w:rPr>
                <w:b/>
              </w:rPr>
              <w:t>Other</w:t>
            </w:r>
          </w:p>
        </w:tc>
      </w:tr>
      <w:tr w:rsidR="0084008E" w14:paraId="113AFE1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FA249EA" w14:textId="77777777" w:rsidR="0084008E" w:rsidRDefault="00B50E74">
            <w:pPr>
              <w:pStyle w:val="TableText"/>
            </w:pPr>
            <w:r>
              <w:t>Subtype of the 0:Enumeration defined in OPC 10000-5, i.e. inheriting the InstanceDeclarations of that Node.</w:t>
            </w:r>
          </w:p>
        </w:tc>
      </w:tr>
      <w:tr w:rsidR="0084008E" w14:paraId="1F33B51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F70C7F"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EA468F4"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FC85E1C" w14:textId="77777777" w:rsidR="0084008E" w:rsidRDefault="00B50E74">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22D8506" w14:textId="77777777" w:rsidR="0084008E" w:rsidRDefault="00B50E74">
            <w:pPr>
              <w:pStyle w:val="TableText"/>
            </w:pPr>
            <w:r>
              <w:t>0:LocalizedText[6]</w:t>
            </w:r>
          </w:p>
        </w:tc>
        <w:tc>
          <w:tcPr>
            <w:tcW w:w="1843" w:type="dxa"/>
            <w:tcBorders>
              <w:top w:val="single" w:sz="4" w:space="0" w:color="auto"/>
              <w:left w:val="single" w:sz="4" w:space="0" w:color="auto"/>
              <w:bottom w:val="single" w:sz="4" w:space="0" w:color="auto"/>
              <w:right w:val="single" w:sz="4" w:space="0" w:color="auto"/>
            </w:tcBorders>
          </w:tcPr>
          <w:p w14:paraId="626A8987"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4287581" w14:textId="77777777" w:rsidR="0084008E" w:rsidRDefault="00B50E74">
            <w:pPr>
              <w:pStyle w:val="TableText"/>
            </w:pPr>
            <w:r>
              <w:t>M</w:t>
            </w:r>
          </w:p>
        </w:tc>
      </w:tr>
      <w:tr w:rsidR="0084008E" w14:paraId="1DB623C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9859CB2" w14:textId="77777777" w:rsidR="0084008E" w:rsidRDefault="00B50E74">
            <w:pPr>
              <w:pStyle w:val="TableText"/>
            </w:pPr>
            <w:r>
              <w:rPr>
                <w:b/>
              </w:rPr>
              <w:t>Conformance Units</w:t>
            </w:r>
          </w:p>
        </w:tc>
      </w:tr>
      <w:tr w:rsidR="0084008E" w14:paraId="6F87FBA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CDEFB43" w14:textId="77777777" w:rsidR="0084008E" w:rsidRDefault="00B50E74">
            <w:pPr>
              <w:pStyle w:val="TableText"/>
            </w:pPr>
            <w:r>
              <w:t>AiModelManagement DataTypes</w:t>
            </w:r>
          </w:p>
        </w:tc>
      </w:tr>
    </w:tbl>
    <w:p w14:paraId="48C9054E" w14:textId="77777777" w:rsidR="0084008E" w:rsidRDefault="0084008E">
      <w:pPr>
        <w:pStyle w:val="spacer"/>
      </w:pPr>
    </w:p>
    <w:p w14:paraId="5492D6D2" w14:textId="77777777" w:rsidR="0084008E" w:rsidRDefault="00B50E74">
      <w:pPr>
        <w:pStyle w:val="Heading2"/>
      </w:pPr>
      <w:bookmarkStart w:id="646" w:name="_Clause_c8_15"/>
      <w:bookmarkStart w:id="647" w:name="_Toc238636521"/>
      <w:r>
        <w:t>DigestProvenanceEnum</w:t>
      </w:r>
      <w:bookmarkEnd w:id="646"/>
      <w:bookmarkEnd w:id="647"/>
    </w:p>
    <w:p w14:paraId="67640747" w14:textId="77777777" w:rsidR="0084008E" w:rsidRDefault="00B50E74">
      <w:pPr>
        <w:pStyle w:val="PARAGRAPH"/>
      </w:pPr>
      <w:r>
        <w:t>Where a Digest came from, or why there is none. Digest is Mandatory so that its absence is uniform and browsable rather than indistinguishable from a Server that does not implement digests - but 'empty' then carries two different meanings, and a client that must decide whether to trust an artefact needs them apart. This member is what tells them apart, and it does the same job for a digest that IS present: a value the source asserted and a value this Server computed over bytes are not the same evidence, and</w:t>
      </w:r>
      <w:r>
        <w:t xml:space="preserve"> only one of them survives a substituted artefact.</w:t>
      </w:r>
    </w:p>
    <w:p w14:paraId="5823B9BE" w14:textId="1B8636E8" w:rsidR="0084008E" w:rsidRDefault="00B50E74">
      <w:pPr>
        <w:pStyle w:val="TABLE-title"/>
      </w:pPr>
      <w:bookmarkStart w:id="648" w:name="_Tab_c8_15_items_items"/>
      <w:bookmarkStart w:id="649" w:name="_Toc238636680"/>
      <w:r>
        <w:t xml:space="preserve">Table </w:t>
      </w:r>
      <w:r>
        <w:fldChar w:fldCharType="begin"/>
      </w:r>
      <w:r>
        <w:instrText xml:space="preserve"> SEQ Table \* ARABIC </w:instrText>
      </w:r>
      <w:r>
        <w:fldChar w:fldCharType="separate"/>
      </w:r>
      <w:r w:rsidR="00171EA8">
        <w:rPr>
          <w:noProof/>
        </w:rPr>
        <w:t>89</w:t>
      </w:r>
      <w:r>
        <w:fldChar w:fldCharType="end"/>
      </w:r>
      <w:r>
        <w:t xml:space="preserve"> – DigestProvenanceEnum Items</w:t>
      </w:r>
      <w:bookmarkEnd w:id="648"/>
      <w:bookmarkEnd w:id="64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4008E" w14:paraId="4ECF59B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64CD1AA" w14:textId="77777777" w:rsidR="0084008E" w:rsidRDefault="00B50E74">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C8EFD28" w14:textId="77777777" w:rsidR="0084008E" w:rsidRDefault="00B50E74">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2CB6350" w14:textId="77777777" w:rsidR="0084008E" w:rsidRDefault="00B50E74">
            <w:pPr>
              <w:pStyle w:val="TableText"/>
            </w:pPr>
            <w:r>
              <w:rPr>
                <w:b/>
              </w:rPr>
              <w:t>Description</w:t>
            </w:r>
          </w:p>
        </w:tc>
      </w:tr>
      <w:tr w:rsidR="0084008E" w14:paraId="03B1A61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DF557ED" w14:textId="77777777" w:rsidR="0084008E" w:rsidRDefault="00B50E74">
            <w:pPr>
              <w:pStyle w:val="TableText"/>
            </w:pPr>
            <w:r>
              <w:t>NotAvailable</w:t>
            </w:r>
          </w:p>
        </w:tc>
        <w:tc>
          <w:tcPr>
            <w:tcW w:w="1200" w:type="dxa"/>
            <w:tcBorders>
              <w:top w:val="single" w:sz="4" w:space="0" w:color="auto"/>
              <w:left w:val="single" w:sz="4" w:space="0" w:color="auto"/>
              <w:bottom w:val="single" w:sz="4" w:space="0" w:color="auto"/>
              <w:right w:val="single" w:sz="4" w:space="0" w:color="auto"/>
            </w:tcBorders>
          </w:tcPr>
          <w:p w14:paraId="443A95EC" w14:textId="77777777" w:rsidR="0084008E" w:rsidRDefault="00B50E74">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60A9184" w14:textId="77777777" w:rsidR="0084008E" w:rsidRDefault="00B50E74">
            <w:pPr>
              <w:pStyle w:val="TableText"/>
            </w:pPr>
            <w:r>
              <w:t>There is no digest and the source does not publish one. Digest is empty. This is the honest answer for an endpoint that names models but never their content, and it is what most hosted inference APIs require.</w:t>
            </w:r>
          </w:p>
        </w:tc>
      </w:tr>
      <w:tr w:rsidR="0084008E" w14:paraId="513E57D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E065C99" w14:textId="77777777" w:rsidR="0084008E" w:rsidRDefault="00B50E74">
            <w:pPr>
              <w:pStyle w:val="TableText"/>
            </w:pPr>
            <w:r>
              <w:t>DeclaredBySource</w:t>
            </w:r>
          </w:p>
        </w:tc>
        <w:tc>
          <w:tcPr>
            <w:tcW w:w="1200" w:type="dxa"/>
            <w:tcBorders>
              <w:top w:val="single" w:sz="4" w:space="0" w:color="auto"/>
              <w:left w:val="single" w:sz="4" w:space="0" w:color="auto"/>
              <w:bottom w:val="single" w:sz="4" w:space="0" w:color="auto"/>
              <w:right w:val="single" w:sz="4" w:space="0" w:color="auto"/>
            </w:tcBorders>
          </w:tcPr>
          <w:p w14:paraId="0962CA62" w14:textId="77777777" w:rsidR="0084008E" w:rsidRDefault="00B50E74">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42D4FF1" w14:textId="77777777" w:rsidR="0084008E" w:rsidRDefault="00B50E74">
            <w:pPr>
              <w:pStyle w:val="TableText"/>
            </w:pPr>
            <w:r>
              <w:t>Digest carries what the source declared. No party this Server can speak for has hashed the artefact, so the value is an assertion forwarded rather than evidence held.</w:t>
            </w:r>
          </w:p>
        </w:tc>
      </w:tr>
      <w:tr w:rsidR="0084008E" w14:paraId="5FBC9A8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52DA95" w14:textId="77777777" w:rsidR="0084008E" w:rsidRDefault="00B50E74">
            <w:pPr>
              <w:pStyle w:val="TableText"/>
            </w:pPr>
            <w:r>
              <w:t>ComputedByServer</w:t>
            </w:r>
          </w:p>
        </w:tc>
        <w:tc>
          <w:tcPr>
            <w:tcW w:w="1200" w:type="dxa"/>
            <w:tcBorders>
              <w:top w:val="single" w:sz="4" w:space="0" w:color="auto"/>
              <w:left w:val="single" w:sz="4" w:space="0" w:color="auto"/>
              <w:bottom w:val="single" w:sz="4" w:space="0" w:color="auto"/>
              <w:right w:val="single" w:sz="4" w:space="0" w:color="auto"/>
            </w:tcBorders>
          </w:tcPr>
          <w:p w14:paraId="24FDEA31" w14:textId="77777777" w:rsidR="0084008E" w:rsidRDefault="00B50E74">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EBA3661" w14:textId="77777777" w:rsidR="0084008E" w:rsidRDefault="00B50E74">
            <w:pPr>
              <w:pStyle w:val="TableText"/>
            </w:pPr>
            <w:r>
              <w:t>This Server hashed the artefact it holds. The value is evidence, but nothing independent agrees with it - a substitution that happened before the Server obtained the bytes is not detected.</w:t>
            </w:r>
          </w:p>
        </w:tc>
      </w:tr>
      <w:tr w:rsidR="0084008E" w14:paraId="6180716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E4DC5D" w14:textId="77777777" w:rsidR="0084008E" w:rsidRDefault="00B50E74">
            <w:pPr>
              <w:pStyle w:val="TableText"/>
            </w:pPr>
            <w:r>
              <w:t>VerifiedOnStage</w:t>
            </w:r>
          </w:p>
        </w:tc>
        <w:tc>
          <w:tcPr>
            <w:tcW w:w="1200" w:type="dxa"/>
            <w:tcBorders>
              <w:top w:val="single" w:sz="4" w:space="0" w:color="auto"/>
              <w:left w:val="single" w:sz="4" w:space="0" w:color="auto"/>
              <w:bottom w:val="single" w:sz="4" w:space="0" w:color="auto"/>
              <w:right w:val="single" w:sz="4" w:space="0" w:color="auto"/>
            </w:tcBorders>
          </w:tcPr>
          <w:p w14:paraId="1CA0366F" w14:textId="77777777" w:rsidR="0084008E" w:rsidRDefault="00B50E74">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06FDCCA7" w14:textId="77777777" w:rsidR="0084008E" w:rsidRDefault="00B50E74">
            <w:pPr>
              <w:pStyle w:val="TableText"/>
            </w:pPr>
            <w:r>
              <w:t>This Server hashed the artefact during a staging import (clause 10.4) and it matched what the source declared. Two independent parties agree, which is the strongest statement this model can carry.</w:t>
            </w:r>
          </w:p>
        </w:tc>
      </w:tr>
    </w:tbl>
    <w:p w14:paraId="3CB68112" w14:textId="77777777" w:rsidR="0084008E" w:rsidRDefault="0084008E">
      <w:pPr>
        <w:pStyle w:val="spacer"/>
      </w:pPr>
    </w:p>
    <w:p w14:paraId="7EE39AC8" w14:textId="49B92C51" w:rsidR="0084008E" w:rsidRDefault="00B50E74">
      <w:pPr>
        <w:pStyle w:val="TABLE-title"/>
      </w:pPr>
      <w:bookmarkStart w:id="650" w:name="_Tab_c8_15_def"/>
      <w:bookmarkStart w:id="651" w:name="_Toc238636681"/>
      <w:r>
        <w:t xml:space="preserve">Table </w:t>
      </w:r>
      <w:r>
        <w:fldChar w:fldCharType="begin"/>
      </w:r>
      <w:r>
        <w:instrText xml:space="preserve"> SEQ Table \* ARABIC </w:instrText>
      </w:r>
      <w:r>
        <w:fldChar w:fldCharType="separate"/>
      </w:r>
      <w:r w:rsidR="00171EA8">
        <w:rPr>
          <w:noProof/>
        </w:rPr>
        <w:t>90</w:t>
      </w:r>
      <w:r>
        <w:fldChar w:fldCharType="end"/>
      </w:r>
      <w:r>
        <w:t xml:space="preserve"> – DigestProvenanceEnum definition</w:t>
      </w:r>
      <w:bookmarkEnd w:id="650"/>
      <w:bookmarkEnd w:id="65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008E" w14:paraId="178B3FC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31A3213" w14:textId="77777777" w:rsidR="0084008E" w:rsidRDefault="00B50E7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227885C" w14:textId="77777777" w:rsidR="0084008E" w:rsidRDefault="00B50E74">
            <w:pPr>
              <w:pStyle w:val="TableText"/>
            </w:pPr>
            <w:r>
              <w:rPr>
                <w:b/>
              </w:rPr>
              <w:t>Value</w:t>
            </w:r>
          </w:p>
        </w:tc>
      </w:tr>
      <w:tr w:rsidR="0084008E" w14:paraId="541A9A7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FBC57B7" w14:textId="77777777" w:rsidR="0084008E" w:rsidRDefault="00B50E7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516CDBF" w14:textId="77777777" w:rsidR="0084008E" w:rsidRDefault="00B50E74">
            <w:pPr>
              <w:pStyle w:val="TableText"/>
            </w:pPr>
            <w:r>
              <w:t>2:DigestProvenanceEnum</w:t>
            </w:r>
          </w:p>
        </w:tc>
      </w:tr>
      <w:tr w:rsidR="0084008E" w14:paraId="1BA3E97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24ED37" w14:textId="77777777" w:rsidR="0084008E" w:rsidRDefault="00B50E7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72A9387" w14:textId="77777777" w:rsidR="0084008E" w:rsidRDefault="00B50E74">
            <w:pPr>
              <w:pStyle w:val="TableText"/>
            </w:pPr>
            <w:r>
              <w:t>False</w:t>
            </w:r>
          </w:p>
        </w:tc>
      </w:tr>
      <w:tr w:rsidR="0084008E" w14:paraId="7A417E0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A6A3810" w14:textId="77777777" w:rsidR="0084008E" w:rsidRDefault="00B50E7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90470FC" w14:textId="77777777" w:rsidR="0084008E" w:rsidRDefault="00B50E7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05959B2" w14:textId="77777777" w:rsidR="0084008E" w:rsidRDefault="00B50E7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54C2F87" w14:textId="77777777" w:rsidR="0084008E" w:rsidRDefault="00B50E7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946208C" w14:textId="77777777" w:rsidR="0084008E" w:rsidRDefault="00B50E7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2226E5E" w14:textId="77777777" w:rsidR="0084008E" w:rsidRDefault="00B50E74">
            <w:pPr>
              <w:pStyle w:val="TableText"/>
            </w:pPr>
            <w:r>
              <w:rPr>
                <w:b/>
              </w:rPr>
              <w:t>Other</w:t>
            </w:r>
          </w:p>
        </w:tc>
      </w:tr>
      <w:tr w:rsidR="0084008E" w14:paraId="3D8DE5E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066AADB" w14:textId="77777777" w:rsidR="0084008E" w:rsidRDefault="00B50E74">
            <w:pPr>
              <w:pStyle w:val="TableText"/>
            </w:pPr>
            <w:r>
              <w:t>Subtype of the 0:Enumeration defined in OPC 10000-5, i.e. inheriting the InstanceDeclarations of that Node.</w:t>
            </w:r>
          </w:p>
        </w:tc>
      </w:tr>
      <w:tr w:rsidR="0084008E" w14:paraId="07B8E04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7721C2"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2AD4E1E"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3390C23" w14:textId="77777777" w:rsidR="0084008E" w:rsidRDefault="00B50E74">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F15B0A3" w14:textId="77777777" w:rsidR="0084008E" w:rsidRDefault="00B50E74">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465F9140"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12996BF" w14:textId="77777777" w:rsidR="0084008E" w:rsidRDefault="00B50E74">
            <w:pPr>
              <w:pStyle w:val="TableText"/>
            </w:pPr>
            <w:r>
              <w:t>M</w:t>
            </w:r>
          </w:p>
        </w:tc>
      </w:tr>
      <w:tr w:rsidR="0084008E" w14:paraId="5A7FC63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92583A9" w14:textId="77777777" w:rsidR="0084008E" w:rsidRDefault="00B50E74">
            <w:pPr>
              <w:pStyle w:val="TableText"/>
            </w:pPr>
            <w:r>
              <w:rPr>
                <w:b/>
              </w:rPr>
              <w:t>Conformance Units</w:t>
            </w:r>
          </w:p>
        </w:tc>
      </w:tr>
      <w:tr w:rsidR="0084008E" w14:paraId="72E463C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EFC2A35" w14:textId="77777777" w:rsidR="0084008E" w:rsidRDefault="00B50E74">
            <w:pPr>
              <w:pStyle w:val="TableText"/>
            </w:pPr>
            <w:r>
              <w:t>AiModelManagement DataTypes</w:t>
            </w:r>
          </w:p>
        </w:tc>
      </w:tr>
    </w:tbl>
    <w:p w14:paraId="6E5E7CE1" w14:textId="77777777" w:rsidR="0084008E" w:rsidRDefault="0084008E">
      <w:pPr>
        <w:pStyle w:val="spacer"/>
      </w:pPr>
    </w:p>
    <w:p w14:paraId="0DB1FB85" w14:textId="77777777" w:rsidR="0084008E" w:rsidRDefault="00B50E74">
      <w:pPr>
        <w:pStyle w:val="Heading2"/>
      </w:pPr>
      <w:bookmarkStart w:id="652" w:name="_Clause_c8_16"/>
      <w:bookmarkStart w:id="653" w:name="_Toc238636522"/>
      <w:r>
        <w:lastRenderedPageBreak/>
        <w:t>ModelChangeKindEnum</w:t>
      </w:r>
      <w:bookmarkEnd w:id="652"/>
      <w:bookmarkEnd w:id="653"/>
    </w:p>
    <w:p w14:paraId="557CAA27" w14:textId="77777777" w:rsidR="0084008E" w:rsidRDefault="00B50E74">
      <w:pPr>
        <w:pStyle w:val="PARAGRAPH"/>
      </w:pPr>
      <w:r>
        <w:t>The trigger that caused a deployment's UsesModel reference to be substituted. Classification is by the administrative trigger, never by comparing model versions: version strings are not necessarily ordered and a rollback can target a version whose spelling sorts later.</w:t>
      </w:r>
    </w:p>
    <w:p w14:paraId="74BB01B2" w14:textId="3A451D8F" w:rsidR="0084008E" w:rsidRDefault="00B50E74">
      <w:pPr>
        <w:pStyle w:val="TABLE-title"/>
      </w:pPr>
      <w:bookmarkStart w:id="654" w:name="_Tab_c8_16_items_items"/>
      <w:bookmarkStart w:id="655" w:name="_Toc238636682"/>
      <w:r>
        <w:t xml:space="preserve">Table </w:t>
      </w:r>
      <w:r>
        <w:fldChar w:fldCharType="begin"/>
      </w:r>
      <w:r>
        <w:instrText xml:space="preserve"> SEQ Table \* ARABIC </w:instrText>
      </w:r>
      <w:r>
        <w:fldChar w:fldCharType="separate"/>
      </w:r>
      <w:r w:rsidR="00171EA8">
        <w:rPr>
          <w:noProof/>
        </w:rPr>
        <w:t>91</w:t>
      </w:r>
      <w:r>
        <w:fldChar w:fldCharType="end"/>
      </w:r>
      <w:r>
        <w:t xml:space="preserve"> – ModelChangeKindEnum Items</w:t>
      </w:r>
      <w:bookmarkEnd w:id="654"/>
      <w:bookmarkEnd w:id="65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4008E" w14:paraId="3ED4B8C9"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D94E520" w14:textId="77777777" w:rsidR="0084008E" w:rsidRDefault="00B50E74">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922A093" w14:textId="77777777" w:rsidR="0084008E" w:rsidRDefault="00B50E74">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FA1B252" w14:textId="77777777" w:rsidR="0084008E" w:rsidRDefault="00B50E74">
            <w:pPr>
              <w:pStyle w:val="TableText"/>
            </w:pPr>
            <w:r>
              <w:rPr>
                <w:b/>
              </w:rPr>
              <w:t>Description</w:t>
            </w:r>
          </w:p>
        </w:tc>
      </w:tr>
      <w:tr w:rsidR="0084008E" w14:paraId="01C1DBA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009FE14" w14:textId="77777777" w:rsidR="0084008E" w:rsidRDefault="00B50E74">
            <w:pPr>
              <w:pStyle w:val="TableText"/>
            </w:pPr>
            <w:r>
              <w:t>Promotion</w:t>
            </w:r>
          </w:p>
        </w:tc>
        <w:tc>
          <w:tcPr>
            <w:tcW w:w="1200" w:type="dxa"/>
            <w:tcBorders>
              <w:top w:val="single" w:sz="4" w:space="0" w:color="auto"/>
              <w:left w:val="single" w:sz="4" w:space="0" w:color="auto"/>
              <w:bottom w:val="single" w:sz="4" w:space="0" w:color="auto"/>
              <w:right w:val="single" w:sz="4" w:space="0" w:color="auto"/>
            </w:tcBorders>
          </w:tcPr>
          <w:p w14:paraId="5B40BBC8" w14:textId="77777777" w:rsidR="0084008E" w:rsidRDefault="00B50E74">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FE7764C" w14:textId="77777777" w:rsidR="0084008E" w:rsidRDefault="00B50E74">
            <w:pPr>
              <w:pStyle w:val="TableText"/>
            </w:pPr>
            <w:r>
              <w:t>An approved candidate replaced the serving model.</w:t>
            </w:r>
          </w:p>
        </w:tc>
      </w:tr>
      <w:tr w:rsidR="0084008E" w14:paraId="051446F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E724F33" w14:textId="77777777" w:rsidR="0084008E" w:rsidRDefault="00B50E74">
            <w:pPr>
              <w:pStyle w:val="TableText"/>
            </w:pPr>
            <w:r>
              <w:t>Rollback</w:t>
            </w:r>
          </w:p>
        </w:tc>
        <w:tc>
          <w:tcPr>
            <w:tcW w:w="1200" w:type="dxa"/>
            <w:tcBorders>
              <w:top w:val="single" w:sz="4" w:space="0" w:color="auto"/>
              <w:left w:val="single" w:sz="4" w:space="0" w:color="auto"/>
              <w:bottom w:val="single" w:sz="4" w:space="0" w:color="auto"/>
              <w:right w:val="single" w:sz="4" w:space="0" w:color="auto"/>
            </w:tcBorders>
          </w:tcPr>
          <w:p w14:paraId="2A4159ED" w14:textId="77777777" w:rsidR="0084008E" w:rsidRDefault="00B50E74">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4A7A7F55" w14:textId="77777777" w:rsidR="0084008E" w:rsidRDefault="00B50E74">
            <w:pPr>
              <w:pStyle w:val="TableText"/>
            </w:pPr>
            <w:r>
              <w:t>An operator or policy restored a previously used model.</w:t>
            </w:r>
          </w:p>
        </w:tc>
      </w:tr>
      <w:tr w:rsidR="0084008E" w14:paraId="75F385D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661FEF" w14:textId="77777777" w:rsidR="0084008E" w:rsidRDefault="00B50E74">
            <w:pPr>
              <w:pStyle w:val="TableText"/>
            </w:pPr>
            <w:r>
              <w:t>AutomaticSubstitution</w:t>
            </w:r>
          </w:p>
        </w:tc>
        <w:tc>
          <w:tcPr>
            <w:tcW w:w="1200" w:type="dxa"/>
            <w:tcBorders>
              <w:top w:val="single" w:sz="4" w:space="0" w:color="auto"/>
              <w:left w:val="single" w:sz="4" w:space="0" w:color="auto"/>
              <w:bottom w:val="single" w:sz="4" w:space="0" w:color="auto"/>
              <w:right w:val="single" w:sz="4" w:space="0" w:color="auto"/>
            </w:tcBorders>
          </w:tcPr>
          <w:p w14:paraId="1EC8E33F" w14:textId="77777777" w:rsidR="0084008E" w:rsidRDefault="00B50E74">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512257FF" w14:textId="77777777" w:rsidR="0084008E" w:rsidRDefault="00B50E74">
            <w:pPr>
              <w:pStyle w:val="TableText"/>
            </w:pPr>
            <w:r>
              <w:t>The Server changed the deployment's configured UsesModel target automatically. Per-invocation fallback that leaves UsesModel unchanged is not this value and creates no promotion record.</w:t>
            </w:r>
          </w:p>
        </w:tc>
      </w:tr>
      <w:tr w:rsidR="0084008E" w14:paraId="1A63641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BAD91AA" w14:textId="77777777" w:rsidR="0084008E" w:rsidRDefault="00B50E74">
            <w:pPr>
              <w:pStyle w:val="TableText"/>
            </w:pPr>
            <w:r>
              <w:t>MutableReferenceRepoint</w:t>
            </w:r>
          </w:p>
        </w:tc>
        <w:tc>
          <w:tcPr>
            <w:tcW w:w="1200" w:type="dxa"/>
            <w:tcBorders>
              <w:top w:val="single" w:sz="4" w:space="0" w:color="auto"/>
              <w:left w:val="single" w:sz="4" w:space="0" w:color="auto"/>
              <w:bottom w:val="single" w:sz="4" w:space="0" w:color="auto"/>
              <w:right w:val="single" w:sz="4" w:space="0" w:color="auto"/>
            </w:tcBorders>
          </w:tcPr>
          <w:p w14:paraId="7E9C9F3E" w14:textId="77777777" w:rsidR="0084008E" w:rsidRDefault="00B50E74">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24D193E7" w14:textId="77777777" w:rsidR="0084008E" w:rsidRDefault="00B50E74">
            <w:pPr>
              <w:pStyle w:val="TableText"/>
            </w:pPr>
            <w:r>
              <w:t>A followed mutable reference resolved to a different model.</w:t>
            </w:r>
          </w:p>
        </w:tc>
      </w:tr>
      <w:tr w:rsidR="0084008E" w14:paraId="720397C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6B23AF" w14:textId="77777777" w:rsidR="0084008E" w:rsidRDefault="00B50E74">
            <w:pPr>
              <w:pStyle w:val="TableText"/>
            </w:pPr>
            <w:r>
              <w:t>OtherAdministrativeReplacement</w:t>
            </w:r>
          </w:p>
        </w:tc>
        <w:tc>
          <w:tcPr>
            <w:tcW w:w="1200" w:type="dxa"/>
            <w:tcBorders>
              <w:top w:val="single" w:sz="4" w:space="0" w:color="auto"/>
              <w:left w:val="single" w:sz="4" w:space="0" w:color="auto"/>
              <w:bottom w:val="single" w:sz="4" w:space="0" w:color="auto"/>
              <w:right w:val="single" w:sz="4" w:space="0" w:color="auto"/>
            </w:tcBorders>
          </w:tcPr>
          <w:p w14:paraId="5E918945" w14:textId="77777777" w:rsidR="0084008E" w:rsidRDefault="00B50E74">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499FF859" w14:textId="77777777" w:rsidR="0084008E" w:rsidRDefault="00B50E74">
            <w:pPr>
              <w:pStyle w:val="TableText"/>
            </w:pPr>
            <w:r>
              <w:t>Another administrative action replaced the configured model.</w:t>
            </w:r>
          </w:p>
        </w:tc>
      </w:tr>
    </w:tbl>
    <w:p w14:paraId="346C40F2" w14:textId="77777777" w:rsidR="0084008E" w:rsidRDefault="0084008E">
      <w:pPr>
        <w:pStyle w:val="spacer"/>
      </w:pPr>
    </w:p>
    <w:p w14:paraId="51BB2EE5" w14:textId="5649B7F4" w:rsidR="0084008E" w:rsidRDefault="00B50E74">
      <w:pPr>
        <w:pStyle w:val="TABLE-title"/>
      </w:pPr>
      <w:bookmarkStart w:id="656" w:name="_Tab_c8_16_def"/>
      <w:bookmarkStart w:id="657" w:name="_Toc238636683"/>
      <w:r>
        <w:t xml:space="preserve">Table </w:t>
      </w:r>
      <w:r>
        <w:fldChar w:fldCharType="begin"/>
      </w:r>
      <w:r>
        <w:instrText xml:space="preserve"> SEQ Table \* ARABIC </w:instrText>
      </w:r>
      <w:r>
        <w:fldChar w:fldCharType="separate"/>
      </w:r>
      <w:r w:rsidR="00171EA8">
        <w:rPr>
          <w:noProof/>
        </w:rPr>
        <w:t>92</w:t>
      </w:r>
      <w:r>
        <w:fldChar w:fldCharType="end"/>
      </w:r>
      <w:r>
        <w:t xml:space="preserve"> – ModelChangeKindEnum definition</w:t>
      </w:r>
      <w:bookmarkEnd w:id="656"/>
      <w:bookmarkEnd w:id="65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008E" w14:paraId="0EE37E5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16B593C" w14:textId="77777777" w:rsidR="0084008E" w:rsidRDefault="00B50E7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552CA2A" w14:textId="77777777" w:rsidR="0084008E" w:rsidRDefault="00B50E74">
            <w:pPr>
              <w:pStyle w:val="TableText"/>
            </w:pPr>
            <w:r>
              <w:rPr>
                <w:b/>
              </w:rPr>
              <w:t>Value</w:t>
            </w:r>
          </w:p>
        </w:tc>
      </w:tr>
      <w:tr w:rsidR="0084008E" w14:paraId="4871EA8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C8F0DDE" w14:textId="77777777" w:rsidR="0084008E" w:rsidRDefault="00B50E7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BACE5FF" w14:textId="77777777" w:rsidR="0084008E" w:rsidRDefault="00B50E74">
            <w:pPr>
              <w:pStyle w:val="TableText"/>
            </w:pPr>
            <w:r>
              <w:t>2:ModelChangeKindEnum</w:t>
            </w:r>
          </w:p>
        </w:tc>
      </w:tr>
      <w:tr w:rsidR="0084008E" w14:paraId="553F159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58AF83" w14:textId="77777777" w:rsidR="0084008E" w:rsidRDefault="00B50E7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CC89076" w14:textId="77777777" w:rsidR="0084008E" w:rsidRDefault="00B50E74">
            <w:pPr>
              <w:pStyle w:val="TableText"/>
            </w:pPr>
            <w:r>
              <w:t>False</w:t>
            </w:r>
          </w:p>
        </w:tc>
      </w:tr>
      <w:tr w:rsidR="0084008E" w14:paraId="702CCFF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2F92FDB" w14:textId="77777777" w:rsidR="0084008E" w:rsidRDefault="00B50E7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1F33561" w14:textId="77777777" w:rsidR="0084008E" w:rsidRDefault="00B50E7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BBE73BA" w14:textId="77777777" w:rsidR="0084008E" w:rsidRDefault="00B50E7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F819C5F" w14:textId="77777777" w:rsidR="0084008E" w:rsidRDefault="00B50E7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26E2C1E" w14:textId="77777777" w:rsidR="0084008E" w:rsidRDefault="00B50E7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B508B35" w14:textId="77777777" w:rsidR="0084008E" w:rsidRDefault="00B50E74">
            <w:pPr>
              <w:pStyle w:val="TableText"/>
            </w:pPr>
            <w:r>
              <w:rPr>
                <w:b/>
              </w:rPr>
              <w:t>Other</w:t>
            </w:r>
          </w:p>
        </w:tc>
      </w:tr>
      <w:tr w:rsidR="0084008E" w14:paraId="0233562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20062BF" w14:textId="77777777" w:rsidR="0084008E" w:rsidRDefault="00B50E74">
            <w:pPr>
              <w:pStyle w:val="TableText"/>
            </w:pPr>
            <w:r>
              <w:t>Subtype of the 0:Enumeration defined in OPC 10000-5, i.e. inheriting the InstanceDeclarations of that Node.</w:t>
            </w:r>
          </w:p>
        </w:tc>
      </w:tr>
      <w:tr w:rsidR="0084008E" w14:paraId="067DEA9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B3B581" w14:textId="77777777" w:rsidR="0084008E" w:rsidRDefault="00B50E7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ADB381B" w14:textId="77777777" w:rsidR="0084008E" w:rsidRDefault="00B50E7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FC137F1" w14:textId="77777777" w:rsidR="0084008E" w:rsidRDefault="00B50E74">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3BB1943" w14:textId="77777777" w:rsidR="0084008E" w:rsidRDefault="00B50E74">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7E229092" w14:textId="77777777" w:rsidR="0084008E" w:rsidRDefault="00B50E7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28FE2A9" w14:textId="77777777" w:rsidR="0084008E" w:rsidRDefault="00B50E74">
            <w:pPr>
              <w:pStyle w:val="TableText"/>
            </w:pPr>
            <w:r>
              <w:t>M</w:t>
            </w:r>
          </w:p>
        </w:tc>
      </w:tr>
      <w:tr w:rsidR="0084008E" w14:paraId="279C9DF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7D5D4FD" w14:textId="77777777" w:rsidR="0084008E" w:rsidRDefault="00B50E74">
            <w:pPr>
              <w:pStyle w:val="TableText"/>
            </w:pPr>
            <w:r>
              <w:rPr>
                <w:b/>
              </w:rPr>
              <w:t>Conformance Units</w:t>
            </w:r>
          </w:p>
        </w:tc>
      </w:tr>
      <w:tr w:rsidR="0084008E" w14:paraId="3E63C1D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6C107BE" w14:textId="77777777" w:rsidR="0084008E" w:rsidRDefault="00B50E74">
            <w:pPr>
              <w:pStyle w:val="TableText"/>
            </w:pPr>
            <w:r>
              <w:t>AiModelManagement DataTypes</w:t>
            </w:r>
          </w:p>
        </w:tc>
      </w:tr>
    </w:tbl>
    <w:p w14:paraId="16159DE5" w14:textId="77777777" w:rsidR="0084008E" w:rsidRDefault="0084008E">
      <w:pPr>
        <w:pStyle w:val="spacer"/>
      </w:pPr>
    </w:p>
    <w:p w14:paraId="7523259D" w14:textId="77777777" w:rsidR="0084008E" w:rsidRDefault="00B50E74">
      <w:pPr>
        <w:pStyle w:val="Heading2"/>
      </w:pPr>
      <w:bookmarkStart w:id="658" w:name="_Clause_c8_17"/>
      <w:bookmarkStart w:id="659" w:name="_Toc238636523"/>
      <w:r>
        <w:t>TensorSignatureDataType</w:t>
      </w:r>
      <w:bookmarkEnd w:id="658"/>
      <w:bookmarkEnd w:id="659"/>
    </w:p>
    <w:p w14:paraId="1547920C" w14:textId="77777777" w:rsidR="0084008E" w:rsidRDefault="00B50E74">
      <w:pPr>
        <w:pStyle w:val="PARAGRAPH"/>
      </w:pPr>
      <w:r>
        <w:t>Shape and element type of one model input or output tensor. This is what lets a client check that what it intends to send matches what the model expects, before it sends it.</w:t>
      </w:r>
    </w:p>
    <w:p w14:paraId="1B6C3891" w14:textId="27D08A1F" w:rsidR="0084008E" w:rsidRDefault="00B50E74">
      <w:pPr>
        <w:pStyle w:val="TABLE-title"/>
      </w:pPr>
      <w:bookmarkStart w:id="660" w:name="_Tab_c8_17_items_items"/>
      <w:bookmarkStart w:id="661" w:name="_Toc238636684"/>
      <w:r>
        <w:t xml:space="preserve">Table </w:t>
      </w:r>
      <w:r>
        <w:fldChar w:fldCharType="begin"/>
      </w:r>
      <w:r>
        <w:instrText xml:space="preserve"> SEQ Table \* ARABIC </w:instrText>
      </w:r>
      <w:r>
        <w:fldChar w:fldCharType="separate"/>
      </w:r>
      <w:r w:rsidR="00171EA8">
        <w:rPr>
          <w:noProof/>
        </w:rPr>
        <w:t>93</w:t>
      </w:r>
      <w:r>
        <w:fldChar w:fldCharType="end"/>
      </w:r>
      <w:r>
        <w:t xml:space="preserve"> – TensorSignatureDataType Items</w:t>
      </w:r>
      <w:bookmarkEnd w:id="660"/>
      <w:bookmarkEnd w:id="66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4008E" w14:paraId="140F3E0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577591E" w14:textId="77777777" w:rsidR="0084008E" w:rsidRDefault="00B50E74">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F2A86F8" w14:textId="77777777" w:rsidR="0084008E" w:rsidRDefault="00B50E74">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3569D48" w14:textId="77777777" w:rsidR="0084008E" w:rsidRDefault="00B50E74">
            <w:pPr>
              <w:pStyle w:val="TableText"/>
            </w:pPr>
            <w:r>
              <w:rPr>
                <w:b/>
              </w:rPr>
              <w:t>Description</w:t>
            </w:r>
          </w:p>
        </w:tc>
      </w:tr>
      <w:tr w:rsidR="0084008E" w14:paraId="27CADB6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40F8D4B" w14:textId="77777777" w:rsidR="0084008E" w:rsidRDefault="00B50E74">
            <w:pPr>
              <w:pStyle w:val="TableText"/>
            </w:pPr>
            <w:r>
              <w:t>Name</w:t>
            </w:r>
          </w:p>
        </w:tc>
        <w:tc>
          <w:tcPr>
            <w:tcW w:w="1200" w:type="dxa"/>
            <w:tcBorders>
              <w:top w:val="single" w:sz="4" w:space="0" w:color="auto"/>
              <w:left w:val="single" w:sz="4" w:space="0" w:color="auto"/>
              <w:bottom w:val="single" w:sz="4" w:space="0" w:color="auto"/>
              <w:right w:val="single" w:sz="4" w:space="0" w:color="auto"/>
            </w:tcBorders>
          </w:tcPr>
          <w:p w14:paraId="7A89EA7C" w14:textId="77777777" w:rsidR="0084008E" w:rsidRDefault="0084008E">
            <w:pPr>
              <w:pStyle w:val="TableText"/>
            </w:pPr>
          </w:p>
        </w:tc>
        <w:tc>
          <w:tcPr>
            <w:tcW w:w="5526" w:type="dxa"/>
            <w:tcBorders>
              <w:top w:val="single" w:sz="4" w:space="0" w:color="auto"/>
              <w:left w:val="single" w:sz="4" w:space="0" w:color="auto"/>
              <w:bottom w:val="single" w:sz="4" w:space="0" w:color="auto"/>
              <w:right w:val="single" w:sz="4" w:space="0" w:color="auto"/>
            </w:tcBorders>
          </w:tcPr>
          <w:p w14:paraId="512C7875" w14:textId="77777777" w:rsidR="0084008E" w:rsidRDefault="00B50E74">
            <w:pPr>
              <w:pStyle w:val="TableText"/>
            </w:pPr>
            <w:r>
              <w:t>Tensor name as declared by the model.</w:t>
            </w:r>
          </w:p>
        </w:tc>
      </w:tr>
      <w:tr w:rsidR="0084008E" w14:paraId="2C4F978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44FF101" w14:textId="77777777" w:rsidR="0084008E" w:rsidRDefault="00B50E74">
            <w:pPr>
              <w:pStyle w:val="TableText"/>
            </w:pPr>
            <w:r>
              <w:t>ElementType</w:t>
            </w:r>
          </w:p>
        </w:tc>
        <w:tc>
          <w:tcPr>
            <w:tcW w:w="1200" w:type="dxa"/>
            <w:tcBorders>
              <w:top w:val="single" w:sz="4" w:space="0" w:color="auto"/>
              <w:left w:val="single" w:sz="4" w:space="0" w:color="auto"/>
              <w:bottom w:val="single" w:sz="4" w:space="0" w:color="auto"/>
              <w:right w:val="single" w:sz="4" w:space="0" w:color="auto"/>
            </w:tcBorders>
          </w:tcPr>
          <w:p w14:paraId="792F1921" w14:textId="77777777" w:rsidR="0084008E" w:rsidRDefault="0084008E">
            <w:pPr>
              <w:pStyle w:val="TableText"/>
            </w:pPr>
          </w:p>
        </w:tc>
        <w:tc>
          <w:tcPr>
            <w:tcW w:w="5526" w:type="dxa"/>
            <w:tcBorders>
              <w:top w:val="single" w:sz="4" w:space="0" w:color="auto"/>
              <w:left w:val="single" w:sz="4" w:space="0" w:color="auto"/>
              <w:bottom w:val="single" w:sz="4" w:space="0" w:color="auto"/>
              <w:right w:val="single" w:sz="4" w:space="0" w:color="auto"/>
            </w:tcBorders>
          </w:tcPr>
          <w:p w14:paraId="67A92A41" w14:textId="77777777" w:rsidR="0084008E" w:rsidRDefault="00B50E74">
            <w:pPr>
              <w:pStyle w:val="TableText"/>
            </w:pPr>
            <w:r>
              <w:t>Element type, for example float32, uint8 or int64.</w:t>
            </w:r>
          </w:p>
        </w:tc>
      </w:tr>
      <w:tr w:rsidR="0084008E" w14:paraId="04749D6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DC2E354" w14:textId="77777777" w:rsidR="0084008E" w:rsidRDefault="00B50E74">
            <w:pPr>
              <w:pStyle w:val="TableText"/>
            </w:pPr>
            <w:r>
              <w:t>Shape</w:t>
            </w:r>
          </w:p>
        </w:tc>
        <w:tc>
          <w:tcPr>
            <w:tcW w:w="1200" w:type="dxa"/>
            <w:tcBorders>
              <w:top w:val="single" w:sz="4" w:space="0" w:color="auto"/>
              <w:left w:val="single" w:sz="4" w:space="0" w:color="auto"/>
              <w:bottom w:val="single" w:sz="4" w:space="0" w:color="auto"/>
              <w:right w:val="single" w:sz="4" w:space="0" w:color="auto"/>
            </w:tcBorders>
          </w:tcPr>
          <w:p w14:paraId="26CB31CD" w14:textId="77777777" w:rsidR="0084008E" w:rsidRDefault="0084008E">
            <w:pPr>
              <w:pStyle w:val="TableText"/>
            </w:pPr>
          </w:p>
        </w:tc>
        <w:tc>
          <w:tcPr>
            <w:tcW w:w="5526" w:type="dxa"/>
            <w:tcBorders>
              <w:top w:val="single" w:sz="4" w:space="0" w:color="auto"/>
              <w:left w:val="single" w:sz="4" w:space="0" w:color="auto"/>
              <w:bottom w:val="single" w:sz="4" w:space="0" w:color="auto"/>
              <w:right w:val="single" w:sz="4" w:space="0" w:color="auto"/>
            </w:tcBorders>
          </w:tcPr>
          <w:p w14:paraId="2A83AEC4" w14:textId="77777777" w:rsidR="0084008E" w:rsidRDefault="00B50E74">
            <w:pPr>
              <w:pStyle w:val="TableText"/>
            </w:pPr>
            <w:r>
              <w:t>Dimensions; -1 marks a dynamic axis.</w:t>
            </w:r>
          </w:p>
        </w:tc>
      </w:tr>
      <w:tr w:rsidR="0084008E" w14:paraId="08C6B12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1EF7BD4" w14:textId="77777777" w:rsidR="0084008E" w:rsidRDefault="00B50E74">
            <w:pPr>
              <w:pStyle w:val="TableText"/>
            </w:pPr>
            <w:r>
              <w:t>Layout</w:t>
            </w:r>
          </w:p>
        </w:tc>
        <w:tc>
          <w:tcPr>
            <w:tcW w:w="1200" w:type="dxa"/>
            <w:tcBorders>
              <w:top w:val="single" w:sz="4" w:space="0" w:color="auto"/>
              <w:left w:val="single" w:sz="4" w:space="0" w:color="auto"/>
              <w:bottom w:val="single" w:sz="4" w:space="0" w:color="auto"/>
              <w:right w:val="single" w:sz="4" w:space="0" w:color="auto"/>
            </w:tcBorders>
          </w:tcPr>
          <w:p w14:paraId="01FF1C7B" w14:textId="77777777" w:rsidR="0084008E" w:rsidRDefault="0084008E">
            <w:pPr>
              <w:pStyle w:val="TableText"/>
            </w:pPr>
          </w:p>
        </w:tc>
        <w:tc>
          <w:tcPr>
            <w:tcW w:w="5526" w:type="dxa"/>
            <w:tcBorders>
              <w:top w:val="single" w:sz="4" w:space="0" w:color="auto"/>
              <w:left w:val="single" w:sz="4" w:space="0" w:color="auto"/>
              <w:bottom w:val="single" w:sz="4" w:space="0" w:color="auto"/>
              <w:right w:val="single" w:sz="4" w:space="0" w:color="auto"/>
            </w:tcBorders>
          </w:tcPr>
          <w:p w14:paraId="50EF09CA" w14:textId="77777777" w:rsidR="0084008E" w:rsidRDefault="00B50E74">
            <w:pPr>
              <w:pStyle w:val="TableText"/>
            </w:pPr>
            <w:r>
              <w:t>Optional axis layout hint, for example NCHW or NHWC.</w:t>
            </w:r>
          </w:p>
        </w:tc>
      </w:tr>
    </w:tbl>
    <w:p w14:paraId="02D51B03" w14:textId="77777777" w:rsidR="0084008E" w:rsidRDefault="0084008E">
      <w:pPr>
        <w:pStyle w:val="spacer"/>
      </w:pPr>
    </w:p>
    <w:p w14:paraId="440F7502" w14:textId="27CF626B" w:rsidR="0084008E" w:rsidRDefault="00B50E74">
      <w:pPr>
        <w:pStyle w:val="TABLE-title"/>
      </w:pPr>
      <w:bookmarkStart w:id="662" w:name="_Tab_c8_17_def"/>
      <w:bookmarkStart w:id="663" w:name="_Toc238636685"/>
      <w:r>
        <w:t xml:space="preserve">Table </w:t>
      </w:r>
      <w:r>
        <w:fldChar w:fldCharType="begin"/>
      </w:r>
      <w:r>
        <w:instrText xml:space="preserve"> SEQ Table \* ARABIC </w:instrText>
      </w:r>
      <w:r>
        <w:fldChar w:fldCharType="separate"/>
      </w:r>
      <w:r w:rsidR="00171EA8">
        <w:rPr>
          <w:noProof/>
        </w:rPr>
        <w:t>94</w:t>
      </w:r>
      <w:r>
        <w:fldChar w:fldCharType="end"/>
      </w:r>
      <w:r>
        <w:t xml:space="preserve"> – TensorSignatureDataType definition</w:t>
      </w:r>
      <w:bookmarkEnd w:id="662"/>
      <w:bookmarkEnd w:id="66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008E" w14:paraId="498755B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FA77467" w14:textId="77777777" w:rsidR="0084008E" w:rsidRDefault="00B50E7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F2D951E" w14:textId="77777777" w:rsidR="0084008E" w:rsidRDefault="00B50E74">
            <w:pPr>
              <w:pStyle w:val="TableText"/>
            </w:pPr>
            <w:r>
              <w:rPr>
                <w:b/>
              </w:rPr>
              <w:t>Value</w:t>
            </w:r>
          </w:p>
        </w:tc>
      </w:tr>
      <w:tr w:rsidR="0084008E" w14:paraId="67EF8BC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2425815" w14:textId="77777777" w:rsidR="0084008E" w:rsidRDefault="00B50E7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1A1846B" w14:textId="77777777" w:rsidR="0084008E" w:rsidRDefault="00B50E74">
            <w:pPr>
              <w:pStyle w:val="TableText"/>
            </w:pPr>
            <w:r>
              <w:t>2:TensorSignatureDataType</w:t>
            </w:r>
          </w:p>
        </w:tc>
      </w:tr>
      <w:tr w:rsidR="0084008E" w14:paraId="6BD1D2F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370530" w14:textId="77777777" w:rsidR="0084008E" w:rsidRDefault="00B50E7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078E86E" w14:textId="77777777" w:rsidR="0084008E" w:rsidRDefault="00B50E74">
            <w:pPr>
              <w:pStyle w:val="TableText"/>
            </w:pPr>
            <w:r>
              <w:t>False</w:t>
            </w:r>
          </w:p>
        </w:tc>
      </w:tr>
      <w:tr w:rsidR="0084008E" w14:paraId="6B96413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02FCD58" w14:textId="77777777" w:rsidR="0084008E" w:rsidRDefault="00B50E7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692437D" w14:textId="77777777" w:rsidR="0084008E" w:rsidRDefault="00B50E7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0175803" w14:textId="77777777" w:rsidR="0084008E" w:rsidRDefault="00B50E7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FEBDD01" w14:textId="77777777" w:rsidR="0084008E" w:rsidRDefault="00B50E7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CD1E0B3" w14:textId="77777777" w:rsidR="0084008E" w:rsidRDefault="00B50E7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CCDC3E5" w14:textId="77777777" w:rsidR="0084008E" w:rsidRDefault="00B50E74">
            <w:pPr>
              <w:pStyle w:val="TableText"/>
            </w:pPr>
            <w:r>
              <w:rPr>
                <w:b/>
              </w:rPr>
              <w:t>Other</w:t>
            </w:r>
          </w:p>
        </w:tc>
      </w:tr>
      <w:tr w:rsidR="0084008E" w14:paraId="7E51AB5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0789496" w14:textId="77777777" w:rsidR="0084008E" w:rsidRDefault="00B50E74">
            <w:pPr>
              <w:pStyle w:val="TableText"/>
            </w:pPr>
            <w:r>
              <w:t>Subtype of the 0:Structure defined in OPC 10000-5, i.e. inheriting the InstanceDeclarations of that Node.</w:t>
            </w:r>
          </w:p>
        </w:tc>
      </w:tr>
      <w:tr w:rsidR="0084008E" w14:paraId="1E26C48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EB8A59" w14:textId="77777777" w:rsidR="0084008E" w:rsidRDefault="00B50E74">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66698F41" w14:textId="77777777" w:rsidR="0084008E" w:rsidRDefault="00B50E74">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E281258" w14:textId="77777777" w:rsidR="0084008E" w:rsidRDefault="00B50E74">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12092A21" w14:textId="77777777" w:rsidR="0084008E" w:rsidRDefault="0084008E">
            <w:pPr>
              <w:pStyle w:val="TableText"/>
            </w:pPr>
          </w:p>
        </w:tc>
        <w:tc>
          <w:tcPr>
            <w:tcW w:w="1843" w:type="dxa"/>
            <w:tcBorders>
              <w:top w:val="single" w:sz="4" w:space="0" w:color="auto"/>
              <w:left w:val="single" w:sz="4" w:space="0" w:color="auto"/>
              <w:bottom w:val="single" w:sz="4" w:space="0" w:color="auto"/>
              <w:right w:val="single" w:sz="4" w:space="0" w:color="auto"/>
            </w:tcBorders>
          </w:tcPr>
          <w:p w14:paraId="50D2581B" w14:textId="77777777" w:rsidR="0084008E" w:rsidRDefault="00B50E74">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54F0F169" w14:textId="77777777" w:rsidR="0084008E" w:rsidRDefault="0084008E">
            <w:pPr>
              <w:pStyle w:val="TableText"/>
            </w:pPr>
          </w:p>
        </w:tc>
      </w:tr>
      <w:tr w:rsidR="0084008E" w14:paraId="504F4BF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4498797" w14:textId="77777777" w:rsidR="0084008E" w:rsidRDefault="00B50E74">
            <w:pPr>
              <w:pStyle w:val="TableText"/>
            </w:pPr>
            <w:r>
              <w:rPr>
                <w:b/>
              </w:rPr>
              <w:t>Conformance Units</w:t>
            </w:r>
          </w:p>
        </w:tc>
      </w:tr>
      <w:tr w:rsidR="0084008E" w14:paraId="0D22D89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7F1870" w14:textId="77777777" w:rsidR="0084008E" w:rsidRDefault="00B50E74">
            <w:pPr>
              <w:pStyle w:val="TableText"/>
            </w:pPr>
            <w:r>
              <w:t>AiModelManagement DataTypes</w:t>
            </w:r>
          </w:p>
        </w:tc>
      </w:tr>
    </w:tbl>
    <w:p w14:paraId="3A56C0DA" w14:textId="77777777" w:rsidR="0084008E" w:rsidRDefault="0084008E">
      <w:pPr>
        <w:pStyle w:val="spacer"/>
      </w:pPr>
    </w:p>
    <w:p w14:paraId="7877ECB4" w14:textId="77777777" w:rsidR="0084008E" w:rsidRDefault="00B50E74">
      <w:pPr>
        <w:pStyle w:val="Heading2"/>
      </w:pPr>
      <w:bookmarkStart w:id="664" w:name="_Clause_c8_18"/>
      <w:bookmarkStart w:id="665" w:name="_Toc238636524"/>
      <w:r>
        <w:lastRenderedPageBreak/>
        <w:t>ModelReferenceDataType</w:t>
      </w:r>
      <w:bookmarkEnd w:id="664"/>
      <w:bookmarkEnd w:id="665"/>
    </w:p>
    <w:p w14:paraId="7D204706" w14:textId="77777777" w:rsidR="0084008E" w:rsidRDefault="00B50E74">
      <w:pPr>
        <w:pStyle w:val="PARAGRAPH"/>
      </w:pPr>
      <w:r>
        <w:t>Identity of a model as a publisher, name and version triple. Every model catalogue in practice identifies a model this way, which is why an import job takes this rather than a URL: a URL says where a copy is today, the triple says which artefact is meant.</w:t>
      </w:r>
    </w:p>
    <w:p w14:paraId="4CAB9DED" w14:textId="3A96F773" w:rsidR="0084008E" w:rsidRDefault="00B50E74">
      <w:pPr>
        <w:pStyle w:val="TABLE-title"/>
      </w:pPr>
      <w:bookmarkStart w:id="666" w:name="_Tab_c8_18_items_items"/>
      <w:bookmarkStart w:id="667" w:name="_Toc238636686"/>
      <w:r>
        <w:t xml:space="preserve">Table </w:t>
      </w:r>
      <w:r>
        <w:fldChar w:fldCharType="begin"/>
      </w:r>
      <w:r>
        <w:instrText xml:space="preserve"> SEQ Table \* ARABIC </w:instrText>
      </w:r>
      <w:r>
        <w:fldChar w:fldCharType="separate"/>
      </w:r>
      <w:r w:rsidR="00171EA8">
        <w:rPr>
          <w:noProof/>
        </w:rPr>
        <w:t>95</w:t>
      </w:r>
      <w:r>
        <w:fldChar w:fldCharType="end"/>
      </w:r>
      <w:r>
        <w:t xml:space="preserve"> – ModelReferenceDataType Items</w:t>
      </w:r>
      <w:bookmarkEnd w:id="666"/>
      <w:bookmarkEnd w:id="66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4008E" w14:paraId="0CDAFA3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66C90CC" w14:textId="77777777" w:rsidR="0084008E" w:rsidRDefault="00B50E74">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19B3F0F" w14:textId="77777777" w:rsidR="0084008E" w:rsidRDefault="00B50E74">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49022FD" w14:textId="77777777" w:rsidR="0084008E" w:rsidRDefault="00B50E74">
            <w:pPr>
              <w:pStyle w:val="TableText"/>
            </w:pPr>
            <w:r>
              <w:rPr>
                <w:b/>
              </w:rPr>
              <w:t>Description</w:t>
            </w:r>
          </w:p>
        </w:tc>
      </w:tr>
      <w:tr w:rsidR="0084008E" w14:paraId="47BE952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51DFB0" w14:textId="77777777" w:rsidR="0084008E" w:rsidRDefault="00B50E74">
            <w:pPr>
              <w:pStyle w:val="TableText"/>
            </w:pPr>
            <w:r>
              <w:t>Publisher</w:t>
            </w:r>
          </w:p>
        </w:tc>
        <w:tc>
          <w:tcPr>
            <w:tcW w:w="1200" w:type="dxa"/>
            <w:tcBorders>
              <w:top w:val="single" w:sz="4" w:space="0" w:color="auto"/>
              <w:left w:val="single" w:sz="4" w:space="0" w:color="auto"/>
              <w:bottom w:val="single" w:sz="4" w:space="0" w:color="auto"/>
              <w:right w:val="single" w:sz="4" w:space="0" w:color="auto"/>
            </w:tcBorders>
          </w:tcPr>
          <w:p w14:paraId="109F2427" w14:textId="77777777" w:rsidR="0084008E" w:rsidRDefault="0084008E">
            <w:pPr>
              <w:pStyle w:val="TableText"/>
            </w:pPr>
          </w:p>
        </w:tc>
        <w:tc>
          <w:tcPr>
            <w:tcW w:w="5526" w:type="dxa"/>
            <w:tcBorders>
              <w:top w:val="single" w:sz="4" w:space="0" w:color="auto"/>
              <w:left w:val="single" w:sz="4" w:space="0" w:color="auto"/>
              <w:bottom w:val="single" w:sz="4" w:space="0" w:color="auto"/>
              <w:right w:val="single" w:sz="4" w:space="0" w:color="auto"/>
            </w:tcBorders>
          </w:tcPr>
          <w:p w14:paraId="446206F2" w14:textId="77777777" w:rsidR="0084008E" w:rsidRDefault="00B50E74">
            <w:pPr>
              <w:pStyle w:val="TableText"/>
            </w:pPr>
            <w:r>
              <w:t>Organisation or namespace that published the model.</w:t>
            </w:r>
          </w:p>
        </w:tc>
      </w:tr>
      <w:tr w:rsidR="0084008E" w14:paraId="756DE73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F8CB61C" w14:textId="77777777" w:rsidR="0084008E" w:rsidRDefault="00B50E74">
            <w:pPr>
              <w:pStyle w:val="TableText"/>
            </w:pPr>
            <w:r>
              <w:t>Name</w:t>
            </w:r>
          </w:p>
        </w:tc>
        <w:tc>
          <w:tcPr>
            <w:tcW w:w="1200" w:type="dxa"/>
            <w:tcBorders>
              <w:top w:val="single" w:sz="4" w:space="0" w:color="auto"/>
              <w:left w:val="single" w:sz="4" w:space="0" w:color="auto"/>
              <w:bottom w:val="single" w:sz="4" w:space="0" w:color="auto"/>
              <w:right w:val="single" w:sz="4" w:space="0" w:color="auto"/>
            </w:tcBorders>
          </w:tcPr>
          <w:p w14:paraId="39F0B935" w14:textId="77777777" w:rsidR="0084008E" w:rsidRDefault="0084008E">
            <w:pPr>
              <w:pStyle w:val="TableText"/>
            </w:pPr>
          </w:p>
        </w:tc>
        <w:tc>
          <w:tcPr>
            <w:tcW w:w="5526" w:type="dxa"/>
            <w:tcBorders>
              <w:top w:val="single" w:sz="4" w:space="0" w:color="auto"/>
              <w:left w:val="single" w:sz="4" w:space="0" w:color="auto"/>
              <w:bottom w:val="single" w:sz="4" w:space="0" w:color="auto"/>
              <w:right w:val="single" w:sz="4" w:space="0" w:color="auto"/>
            </w:tcBorders>
          </w:tcPr>
          <w:p w14:paraId="3EE55A7A" w14:textId="77777777" w:rsidR="0084008E" w:rsidRDefault="00B50E74">
            <w:pPr>
              <w:pStyle w:val="TableText"/>
            </w:pPr>
            <w:r>
              <w:t>Model name within that publisher.</w:t>
            </w:r>
          </w:p>
        </w:tc>
      </w:tr>
      <w:tr w:rsidR="0084008E" w14:paraId="144B28B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EE8140D" w14:textId="77777777" w:rsidR="0084008E" w:rsidRDefault="00B50E74">
            <w:pPr>
              <w:pStyle w:val="TableText"/>
            </w:pPr>
            <w:r>
              <w:t>Version</w:t>
            </w:r>
          </w:p>
        </w:tc>
        <w:tc>
          <w:tcPr>
            <w:tcW w:w="1200" w:type="dxa"/>
            <w:tcBorders>
              <w:top w:val="single" w:sz="4" w:space="0" w:color="auto"/>
              <w:left w:val="single" w:sz="4" w:space="0" w:color="auto"/>
              <w:bottom w:val="single" w:sz="4" w:space="0" w:color="auto"/>
              <w:right w:val="single" w:sz="4" w:space="0" w:color="auto"/>
            </w:tcBorders>
          </w:tcPr>
          <w:p w14:paraId="50F14F85" w14:textId="77777777" w:rsidR="0084008E" w:rsidRDefault="0084008E">
            <w:pPr>
              <w:pStyle w:val="TableText"/>
            </w:pPr>
          </w:p>
        </w:tc>
        <w:tc>
          <w:tcPr>
            <w:tcW w:w="5526" w:type="dxa"/>
            <w:tcBorders>
              <w:top w:val="single" w:sz="4" w:space="0" w:color="auto"/>
              <w:left w:val="single" w:sz="4" w:space="0" w:color="auto"/>
              <w:bottom w:val="single" w:sz="4" w:space="0" w:color="auto"/>
              <w:right w:val="single" w:sz="4" w:space="0" w:color="auto"/>
            </w:tcBorders>
          </w:tcPr>
          <w:p w14:paraId="66219D0C" w14:textId="77777777" w:rsidR="0084008E" w:rsidRDefault="00B50E74">
            <w:pPr>
              <w:pStyle w:val="TableText"/>
            </w:pPr>
            <w:r>
              <w:t>Immutable version identifier, or a mutable pointer such as a branch or channel name. Which one it is is stated by VersionBinding, not guessable from the string.</w:t>
            </w:r>
          </w:p>
        </w:tc>
      </w:tr>
    </w:tbl>
    <w:p w14:paraId="58CF9ECB" w14:textId="77777777" w:rsidR="0084008E" w:rsidRDefault="0084008E">
      <w:pPr>
        <w:pStyle w:val="spacer"/>
      </w:pPr>
    </w:p>
    <w:p w14:paraId="0D82AB35" w14:textId="4FC452F2" w:rsidR="0084008E" w:rsidRDefault="00B50E74">
      <w:pPr>
        <w:pStyle w:val="TABLE-title"/>
      </w:pPr>
      <w:bookmarkStart w:id="668" w:name="_Tab_c8_18_def"/>
      <w:bookmarkStart w:id="669" w:name="_Toc238636687"/>
      <w:r>
        <w:t xml:space="preserve">Table </w:t>
      </w:r>
      <w:r>
        <w:fldChar w:fldCharType="begin"/>
      </w:r>
      <w:r>
        <w:instrText xml:space="preserve"> SEQ Table \* ARABIC </w:instrText>
      </w:r>
      <w:r>
        <w:fldChar w:fldCharType="separate"/>
      </w:r>
      <w:r w:rsidR="00171EA8">
        <w:rPr>
          <w:noProof/>
        </w:rPr>
        <w:t>96</w:t>
      </w:r>
      <w:r>
        <w:fldChar w:fldCharType="end"/>
      </w:r>
      <w:r>
        <w:t xml:space="preserve"> – ModelReferenceDataType definition</w:t>
      </w:r>
      <w:bookmarkEnd w:id="668"/>
      <w:bookmarkEnd w:id="66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008E" w14:paraId="22655C6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F44EF57" w14:textId="77777777" w:rsidR="0084008E" w:rsidRDefault="00B50E7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7D20D31" w14:textId="77777777" w:rsidR="0084008E" w:rsidRDefault="00B50E74">
            <w:pPr>
              <w:pStyle w:val="TableText"/>
            </w:pPr>
            <w:r>
              <w:rPr>
                <w:b/>
              </w:rPr>
              <w:t>Value</w:t>
            </w:r>
          </w:p>
        </w:tc>
      </w:tr>
      <w:tr w:rsidR="0084008E" w14:paraId="2597B60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8422EF9" w14:textId="77777777" w:rsidR="0084008E" w:rsidRDefault="00B50E7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057C20F" w14:textId="77777777" w:rsidR="0084008E" w:rsidRDefault="00B50E74">
            <w:pPr>
              <w:pStyle w:val="TableText"/>
            </w:pPr>
            <w:r>
              <w:t>2:ModelReferenceDataType</w:t>
            </w:r>
          </w:p>
        </w:tc>
      </w:tr>
      <w:tr w:rsidR="0084008E" w14:paraId="482F5B7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E6F68C" w14:textId="77777777" w:rsidR="0084008E" w:rsidRDefault="00B50E7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8B56189" w14:textId="77777777" w:rsidR="0084008E" w:rsidRDefault="00B50E74">
            <w:pPr>
              <w:pStyle w:val="TableText"/>
            </w:pPr>
            <w:r>
              <w:t>False</w:t>
            </w:r>
          </w:p>
        </w:tc>
      </w:tr>
      <w:tr w:rsidR="0084008E" w14:paraId="5BD41EF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70CDB8B" w14:textId="77777777" w:rsidR="0084008E" w:rsidRDefault="00B50E7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CD51828" w14:textId="77777777" w:rsidR="0084008E" w:rsidRDefault="00B50E7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886018A" w14:textId="77777777" w:rsidR="0084008E" w:rsidRDefault="00B50E7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CD5AC86" w14:textId="77777777" w:rsidR="0084008E" w:rsidRDefault="00B50E7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218A47D" w14:textId="77777777" w:rsidR="0084008E" w:rsidRDefault="00B50E7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A51CDF9" w14:textId="77777777" w:rsidR="0084008E" w:rsidRDefault="00B50E74">
            <w:pPr>
              <w:pStyle w:val="TableText"/>
            </w:pPr>
            <w:r>
              <w:rPr>
                <w:b/>
              </w:rPr>
              <w:t>Other</w:t>
            </w:r>
          </w:p>
        </w:tc>
      </w:tr>
      <w:tr w:rsidR="0084008E" w14:paraId="73B5FCC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67B92E" w14:textId="77777777" w:rsidR="0084008E" w:rsidRDefault="00B50E74">
            <w:pPr>
              <w:pStyle w:val="TableText"/>
            </w:pPr>
            <w:r>
              <w:t>Subtype of the 0:Structure defined in OPC 10000-5, i.e. inheriting the InstanceDeclarations of that Node.</w:t>
            </w:r>
          </w:p>
        </w:tc>
      </w:tr>
      <w:tr w:rsidR="0084008E" w14:paraId="27AEED2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C93DB4" w14:textId="77777777" w:rsidR="0084008E" w:rsidRDefault="00B50E74">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AC7E5C3" w14:textId="77777777" w:rsidR="0084008E" w:rsidRDefault="00B50E74">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2EA1317" w14:textId="77777777" w:rsidR="0084008E" w:rsidRDefault="00B50E74">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0DD3EBDF" w14:textId="77777777" w:rsidR="0084008E" w:rsidRDefault="0084008E">
            <w:pPr>
              <w:pStyle w:val="TableText"/>
            </w:pPr>
          </w:p>
        </w:tc>
        <w:tc>
          <w:tcPr>
            <w:tcW w:w="1843" w:type="dxa"/>
            <w:tcBorders>
              <w:top w:val="single" w:sz="4" w:space="0" w:color="auto"/>
              <w:left w:val="single" w:sz="4" w:space="0" w:color="auto"/>
              <w:bottom w:val="single" w:sz="4" w:space="0" w:color="auto"/>
              <w:right w:val="single" w:sz="4" w:space="0" w:color="auto"/>
            </w:tcBorders>
          </w:tcPr>
          <w:p w14:paraId="5F6C5CAE" w14:textId="77777777" w:rsidR="0084008E" w:rsidRDefault="00B50E74">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56FA9AD1" w14:textId="77777777" w:rsidR="0084008E" w:rsidRDefault="0084008E">
            <w:pPr>
              <w:pStyle w:val="TableText"/>
            </w:pPr>
          </w:p>
        </w:tc>
      </w:tr>
      <w:tr w:rsidR="0084008E" w14:paraId="7CCBE3A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33122A0" w14:textId="77777777" w:rsidR="0084008E" w:rsidRDefault="00B50E74">
            <w:pPr>
              <w:pStyle w:val="TableText"/>
            </w:pPr>
            <w:r>
              <w:rPr>
                <w:b/>
              </w:rPr>
              <w:t>Conformance Units</w:t>
            </w:r>
          </w:p>
        </w:tc>
      </w:tr>
      <w:tr w:rsidR="0084008E" w14:paraId="34E86CC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90C07C0" w14:textId="77777777" w:rsidR="0084008E" w:rsidRDefault="00B50E74">
            <w:pPr>
              <w:pStyle w:val="TableText"/>
            </w:pPr>
            <w:r>
              <w:t>AiModelManagement DataTypes</w:t>
            </w:r>
          </w:p>
        </w:tc>
      </w:tr>
    </w:tbl>
    <w:p w14:paraId="1EEB6685" w14:textId="77777777" w:rsidR="0084008E" w:rsidRDefault="0084008E">
      <w:pPr>
        <w:pStyle w:val="spacer"/>
      </w:pPr>
    </w:p>
    <w:p w14:paraId="18AE3317" w14:textId="77777777" w:rsidR="0084008E" w:rsidRDefault="00B50E74">
      <w:pPr>
        <w:pStyle w:val="Heading2"/>
      </w:pPr>
      <w:bookmarkStart w:id="670" w:name="_Clause_c8_19"/>
      <w:bookmarkStart w:id="671" w:name="_Toc238636525"/>
      <w:r>
        <w:t>UsageDataType</w:t>
      </w:r>
      <w:bookmarkEnd w:id="670"/>
      <w:bookmarkEnd w:id="671"/>
    </w:p>
    <w:p w14:paraId="60C15735" w14:textId="77777777" w:rsidR="0084008E" w:rsidRDefault="00B50E74">
      <w:pPr>
        <w:pStyle w:val="PARAGRAPH"/>
      </w:pPr>
      <w:r>
        <w:t>What one inference call consumed. Deliberately NOT named in tokens: a token is one accounting unit among several, and a model that consumes images, samples or seconds of audio needs the same accounting. UnitKind says which unit the counts are in.</w:t>
      </w:r>
    </w:p>
    <w:p w14:paraId="42D1FFCC" w14:textId="39B63BC1" w:rsidR="0084008E" w:rsidRDefault="00B50E74">
      <w:pPr>
        <w:pStyle w:val="TABLE-title"/>
      </w:pPr>
      <w:bookmarkStart w:id="672" w:name="_Tab_c8_19_items_items"/>
      <w:bookmarkStart w:id="673" w:name="_Toc238636688"/>
      <w:r>
        <w:t xml:space="preserve">Table </w:t>
      </w:r>
      <w:r>
        <w:fldChar w:fldCharType="begin"/>
      </w:r>
      <w:r>
        <w:instrText xml:space="preserve"> SEQ Table \* ARABIC </w:instrText>
      </w:r>
      <w:r>
        <w:fldChar w:fldCharType="separate"/>
      </w:r>
      <w:r w:rsidR="00171EA8">
        <w:rPr>
          <w:noProof/>
        </w:rPr>
        <w:t>97</w:t>
      </w:r>
      <w:r>
        <w:fldChar w:fldCharType="end"/>
      </w:r>
      <w:r>
        <w:t xml:space="preserve"> – UsageDataType Items</w:t>
      </w:r>
      <w:bookmarkEnd w:id="672"/>
      <w:bookmarkEnd w:id="67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4008E" w14:paraId="53A11D3A"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780FE92" w14:textId="77777777" w:rsidR="0084008E" w:rsidRDefault="00B50E74">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86D27BD" w14:textId="77777777" w:rsidR="0084008E" w:rsidRDefault="00B50E74">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D9AB991" w14:textId="77777777" w:rsidR="0084008E" w:rsidRDefault="00B50E74">
            <w:pPr>
              <w:pStyle w:val="TableText"/>
            </w:pPr>
            <w:r>
              <w:rPr>
                <w:b/>
              </w:rPr>
              <w:t>Description</w:t>
            </w:r>
          </w:p>
        </w:tc>
      </w:tr>
      <w:tr w:rsidR="0084008E" w14:paraId="66EB103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2669C5" w14:textId="77777777" w:rsidR="0084008E" w:rsidRDefault="00B50E74">
            <w:pPr>
              <w:pStyle w:val="TableText"/>
            </w:pPr>
            <w:r>
              <w:t>UnitKind</w:t>
            </w:r>
          </w:p>
        </w:tc>
        <w:tc>
          <w:tcPr>
            <w:tcW w:w="1200" w:type="dxa"/>
            <w:tcBorders>
              <w:top w:val="single" w:sz="4" w:space="0" w:color="auto"/>
              <w:left w:val="single" w:sz="4" w:space="0" w:color="auto"/>
              <w:bottom w:val="single" w:sz="4" w:space="0" w:color="auto"/>
              <w:right w:val="single" w:sz="4" w:space="0" w:color="auto"/>
            </w:tcBorders>
          </w:tcPr>
          <w:p w14:paraId="1B797448" w14:textId="77777777" w:rsidR="0084008E" w:rsidRDefault="0084008E">
            <w:pPr>
              <w:pStyle w:val="TableText"/>
            </w:pPr>
          </w:p>
        </w:tc>
        <w:tc>
          <w:tcPr>
            <w:tcW w:w="5526" w:type="dxa"/>
            <w:tcBorders>
              <w:top w:val="single" w:sz="4" w:space="0" w:color="auto"/>
              <w:left w:val="single" w:sz="4" w:space="0" w:color="auto"/>
              <w:bottom w:val="single" w:sz="4" w:space="0" w:color="auto"/>
              <w:right w:val="single" w:sz="4" w:space="0" w:color="auto"/>
            </w:tcBorders>
          </w:tcPr>
          <w:p w14:paraId="347DF62E" w14:textId="77777777" w:rsidR="0084008E" w:rsidRDefault="00B50E74">
            <w:pPr>
              <w:pStyle w:val="TableText"/>
            </w:pPr>
            <w:r>
              <w:t>Unit the counts are expressed in, for example 'tokens', 'images', 'samples' or 'seconds'.</w:t>
            </w:r>
          </w:p>
        </w:tc>
      </w:tr>
      <w:tr w:rsidR="0084008E" w14:paraId="62DAC9A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117BAB8" w14:textId="77777777" w:rsidR="0084008E" w:rsidRDefault="00B50E74">
            <w:pPr>
              <w:pStyle w:val="TableText"/>
            </w:pPr>
            <w:r>
              <w:t>InputUnits</w:t>
            </w:r>
          </w:p>
        </w:tc>
        <w:tc>
          <w:tcPr>
            <w:tcW w:w="1200" w:type="dxa"/>
            <w:tcBorders>
              <w:top w:val="single" w:sz="4" w:space="0" w:color="auto"/>
              <w:left w:val="single" w:sz="4" w:space="0" w:color="auto"/>
              <w:bottom w:val="single" w:sz="4" w:space="0" w:color="auto"/>
              <w:right w:val="single" w:sz="4" w:space="0" w:color="auto"/>
            </w:tcBorders>
          </w:tcPr>
          <w:p w14:paraId="54AF4DD3" w14:textId="77777777" w:rsidR="0084008E" w:rsidRDefault="0084008E">
            <w:pPr>
              <w:pStyle w:val="TableText"/>
            </w:pPr>
          </w:p>
        </w:tc>
        <w:tc>
          <w:tcPr>
            <w:tcW w:w="5526" w:type="dxa"/>
            <w:tcBorders>
              <w:top w:val="single" w:sz="4" w:space="0" w:color="auto"/>
              <w:left w:val="single" w:sz="4" w:space="0" w:color="auto"/>
              <w:bottom w:val="single" w:sz="4" w:space="0" w:color="auto"/>
              <w:right w:val="single" w:sz="4" w:space="0" w:color="auto"/>
            </w:tcBorders>
          </w:tcPr>
          <w:p w14:paraId="5E718217" w14:textId="77777777" w:rsidR="0084008E" w:rsidRDefault="00B50E74">
            <w:pPr>
              <w:pStyle w:val="TableText"/>
            </w:pPr>
            <w:r>
              <w:t>Units consumed by the input.</w:t>
            </w:r>
          </w:p>
        </w:tc>
      </w:tr>
      <w:tr w:rsidR="0084008E" w14:paraId="7E76EF2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5E117ED" w14:textId="77777777" w:rsidR="0084008E" w:rsidRDefault="00B50E74">
            <w:pPr>
              <w:pStyle w:val="TableText"/>
            </w:pPr>
            <w:r>
              <w:t>OutputUnits</w:t>
            </w:r>
          </w:p>
        </w:tc>
        <w:tc>
          <w:tcPr>
            <w:tcW w:w="1200" w:type="dxa"/>
            <w:tcBorders>
              <w:top w:val="single" w:sz="4" w:space="0" w:color="auto"/>
              <w:left w:val="single" w:sz="4" w:space="0" w:color="auto"/>
              <w:bottom w:val="single" w:sz="4" w:space="0" w:color="auto"/>
              <w:right w:val="single" w:sz="4" w:space="0" w:color="auto"/>
            </w:tcBorders>
          </w:tcPr>
          <w:p w14:paraId="59776B67" w14:textId="77777777" w:rsidR="0084008E" w:rsidRDefault="0084008E">
            <w:pPr>
              <w:pStyle w:val="TableText"/>
            </w:pPr>
          </w:p>
        </w:tc>
        <w:tc>
          <w:tcPr>
            <w:tcW w:w="5526" w:type="dxa"/>
            <w:tcBorders>
              <w:top w:val="single" w:sz="4" w:space="0" w:color="auto"/>
              <w:left w:val="single" w:sz="4" w:space="0" w:color="auto"/>
              <w:bottom w:val="single" w:sz="4" w:space="0" w:color="auto"/>
              <w:right w:val="single" w:sz="4" w:space="0" w:color="auto"/>
            </w:tcBorders>
          </w:tcPr>
          <w:p w14:paraId="0E7F26F3" w14:textId="77777777" w:rsidR="0084008E" w:rsidRDefault="00B50E74">
            <w:pPr>
              <w:pStyle w:val="TableText"/>
            </w:pPr>
            <w:r>
              <w:t>Units produced as output.</w:t>
            </w:r>
          </w:p>
        </w:tc>
      </w:tr>
      <w:tr w:rsidR="0084008E" w14:paraId="33C24D3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EB4CD7C" w14:textId="77777777" w:rsidR="0084008E" w:rsidRDefault="00B50E74">
            <w:pPr>
              <w:pStyle w:val="TableText"/>
            </w:pPr>
            <w:r>
              <w:t>TotalUnits</w:t>
            </w:r>
          </w:p>
        </w:tc>
        <w:tc>
          <w:tcPr>
            <w:tcW w:w="1200" w:type="dxa"/>
            <w:tcBorders>
              <w:top w:val="single" w:sz="4" w:space="0" w:color="auto"/>
              <w:left w:val="single" w:sz="4" w:space="0" w:color="auto"/>
              <w:bottom w:val="single" w:sz="4" w:space="0" w:color="auto"/>
              <w:right w:val="single" w:sz="4" w:space="0" w:color="auto"/>
            </w:tcBorders>
          </w:tcPr>
          <w:p w14:paraId="46657E09" w14:textId="77777777" w:rsidR="0084008E" w:rsidRDefault="0084008E">
            <w:pPr>
              <w:pStyle w:val="TableText"/>
            </w:pPr>
          </w:p>
        </w:tc>
        <w:tc>
          <w:tcPr>
            <w:tcW w:w="5526" w:type="dxa"/>
            <w:tcBorders>
              <w:top w:val="single" w:sz="4" w:space="0" w:color="auto"/>
              <w:left w:val="single" w:sz="4" w:space="0" w:color="auto"/>
              <w:bottom w:val="single" w:sz="4" w:space="0" w:color="auto"/>
              <w:right w:val="single" w:sz="4" w:space="0" w:color="auto"/>
            </w:tcBorders>
          </w:tcPr>
          <w:p w14:paraId="38586AD7" w14:textId="77777777" w:rsidR="0084008E" w:rsidRDefault="00B50E74">
            <w:pPr>
              <w:pStyle w:val="TableText"/>
            </w:pPr>
            <w:r>
              <w:t>Total units billed or metered for the call, which is not always the sum: cached or deduplicated input may be counted once.</w:t>
            </w:r>
          </w:p>
        </w:tc>
      </w:tr>
    </w:tbl>
    <w:p w14:paraId="5FFA5D2E" w14:textId="77777777" w:rsidR="0084008E" w:rsidRDefault="0084008E">
      <w:pPr>
        <w:pStyle w:val="spacer"/>
      </w:pPr>
    </w:p>
    <w:p w14:paraId="6454BD39" w14:textId="120EBFDA" w:rsidR="0084008E" w:rsidRDefault="00B50E74">
      <w:pPr>
        <w:pStyle w:val="TABLE-title"/>
      </w:pPr>
      <w:bookmarkStart w:id="674" w:name="_Tab_c8_19_def"/>
      <w:bookmarkStart w:id="675" w:name="_Toc238636689"/>
      <w:r>
        <w:t xml:space="preserve">Table </w:t>
      </w:r>
      <w:r>
        <w:fldChar w:fldCharType="begin"/>
      </w:r>
      <w:r>
        <w:instrText xml:space="preserve"> SEQ Table \* ARABIC </w:instrText>
      </w:r>
      <w:r>
        <w:fldChar w:fldCharType="separate"/>
      </w:r>
      <w:r w:rsidR="00171EA8">
        <w:rPr>
          <w:noProof/>
        </w:rPr>
        <w:t>98</w:t>
      </w:r>
      <w:r>
        <w:fldChar w:fldCharType="end"/>
      </w:r>
      <w:r>
        <w:t xml:space="preserve"> – UsageDataType definition</w:t>
      </w:r>
      <w:bookmarkEnd w:id="674"/>
      <w:bookmarkEnd w:id="67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008E" w14:paraId="401915E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1AA6449" w14:textId="77777777" w:rsidR="0084008E" w:rsidRDefault="00B50E7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1BFDF94" w14:textId="77777777" w:rsidR="0084008E" w:rsidRDefault="00B50E74">
            <w:pPr>
              <w:pStyle w:val="TableText"/>
            </w:pPr>
            <w:r>
              <w:rPr>
                <w:b/>
              </w:rPr>
              <w:t>Value</w:t>
            </w:r>
          </w:p>
        </w:tc>
      </w:tr>
      <w:tr w:rsidR="0084008E" w14:paraId="1D6A912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3D99B21" w14:textId="77777777" w:rsidR="0084008E" w:rsidRDefault="00B50E7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7DB7BE3" w14:textId="77777777" w:rsidR="0084008E" w:rsidRDefault="00B50E74">
            <w:pPr>
              <w:pStyle w:val="TableText"/>
            </w:pPr>
            <w:r>
              <w:t>2:UsageDataType</w:t>
            </w:r>
          </w:p>
        </w:tc>
      </w:tr>
      <w:tr w:rsidR="0084008E" w14:paraId="1C4FEC5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C13285" w14:textId="77777777" w:rsidR="0084008E" w:rsidRDefault="00B50E7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CC9CB6F" w14:textId="77777777" w:rsidR="0084008E" w:rsidRDefault="00B50E74">
            <w:pPr>
              <w:pStyle w:val="TableText"/>
            </w:pPr>
            <w:r>
              <w:t>False</w:t>
            </w:r>
          </w:p>
        </w:tc>
      </w:tr>
      <w:tr w:rsidR="0084008E" w14:paraId="4129ED7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BD07CC8" w14:textId="77777777" w:rsidR="0084008E" w:rsidRDefault="00B50E7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751F242" w14:textId="77777777" w:rsidR="0084008E" w:rsidRDefault="00B50E7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919984E" w14:textId="77777777" w:rsidR="0084008E" w:rsidRDefault="00B50E7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6F95D90" w14:textId="77777777" w:rsidR="0084008E" w:rsidRDefault="00B50E7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5F738D3" w14:textId="77777777" w:rsidR="0084008E" w:rsidRDefault="00B50E7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30CA91C" w14:textId="77777777" w:rsidR="0084008E" w:rsidRDefault="00B50E74">
            <w:pPr>
              <w:pStyle w:val="TableText"/>
            </w:pPr>
            <w:r>
              <w:rPr>
                <w:b/>
              </w:rPr>
              <w:t>Other</w:t>
            </w:r>
          </w:p>
        </w:tc>
      </w:tr>
      <w:tr w:rsidR="0084008E" w14:paraId="0088BD3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886CDD9" w14:textId="77777777" w:rsidR="0084008E" w:rsidRDefault="00B50E74">
            <w:pPr>
              <w:pStyle w:val="TableText"/>
            </w:pPr>
            <w:r>
              <w:t>Subtype of the 0:Structure defined in OPC 10000-5, i.e. inheriting the InstanceDeclarations of that Node.</w:t>
            </w:r>
          </w:p>
        </w:tc>
      </w:tr>
      <w:tr w:rsidR="0084008E" w14:paraId="18D0850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E056A05" w14:textId="77777777" w:rsidR="0084008E" w:rsidRDefault="00B50E74">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1C98F6EC" w14:textId="77777777" w:rsidR="0084008E" w:rsidRDefault="00B50E74">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1B27CC9" w14:textId="77777777" w:rsidR="0084008E" w:rsidRDefault="00B50E74">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3DA2B4A3" w14:textId="77777777" w:rsidR="0084008E" w:rsidRDefault="0084008E">
            <w:pPr>
              <w:pStyle w:val="TableText"/>
            </w:pPr>
          </w:p>
        </w:tc>
        <w:tc>
          <w:tcPr>
            <w:tcW w:w="1843" w:type="dxa"/>
            <w:tcBorders>
              <w:top w:val="single" w:sz="4" w:space="0" w:color="auto"/>
              <w:left w:val="single" w:sz="4" w:space="0" w:color="auto"/>
              <w:bottom w:val="single" w:sz="4" w:space="0" w:color="auto"/>
              <w:right w:val="single" w:sz="4" w:space="0" w:color="auto"/>
            </w:tcBorders>
          </w:tcPr>
          <w:p w14:paraId="0BCCD5DB" w14:textId="77777777" w:rsidR="0084008E" w:rsidRDefault="00B50E74">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453C4905" w14:textId="77777777" w:rsidR="0084008E" w:rsidRDefault="0084008E">
            <w:pPr>
              <w:pStyle w:val="TableText"/>
            </w:pPr>
          </w:p>
        </w:tc>
      </w:tr>
      <w:tr w:rsidR="0084008E" w14:paraId="128D574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48D6590" w14:textId="77777777" w:rsidR="0084008E" w:rsidRDefault="00B50E74">
            <w:pPr>
              <w:pStyle w:val="TableText"/>
            </w:pPr>
            <w:r>
              <w:rPr>
                <w:b/>
              </w:rPr>
              <w:t>Conformance Units</w:t>
            </w:r>
          </w:p>
        </w:tc>
      </w:tr>
      <w:tr w:rsidR="0084008E" w14:paraId="535956E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A20260" w14:textId="77777777" w:rsidR="0084008E" w:rsidRDefault="00B50E74">
            <w:pPr>
              <w:pStyle w:val="TableText"/>
            </w:pPr>
            <w:r>
              <w:t>AiModelManagement DataTypes</w:t>
            </w:r>
          </w:p>
        </w:tc>
      </w:tr>
    </w:tbl>
    <w:p w14:paraId="17464C4A" w14:textId="77777777" w:rsidR="0084008E" w:rsidRDefault="0084008E">
      <w:pPr>
        <w:pStyle w:val="spacer"/>
      </w:pPr>
    </w:p>
    <w:p w14:paraId="4D1C9FA7" w14:textId="77777777" w:rsidR="0084008E" w:rsidRDefault="00B50E74">
      <w:pPr>
        <w:pStyle w:val="Heading2"/>
      </w:pPr>
      <w:bookmarkStart w:id="676" w:name="_Clause_c8_20"/>
      <w:bookmarkStart w:id="677" w:name="_Toc238636526"/>
      <w:r>
        <w:t>CapabilityDataType</w:t>
      </w:r>
      <w:bookmarkEnd w:id="676"/>
      <w:bookmarkEnd w:id="677"/>
    </w:p>
    <w:p w14:paraId="2EF09333" w14:textId="77777777" w:rsidR="0084008E" w:rsidRDefault="00B50E74">
      <w:pPr>
        <w:pStyle w:val="PARAGRAPH"/>
      </w:pPr>
      <w:r>
        <w:t xml:space="preserve">One capability a deployment does or does not have. An open list rather than an enumeration because the set of things a model can do is not closed, and a client that cannot recognise a </w:t>
      </w:r>
      <w:r>
        <w:lastRenderedPageBreak/>
        <w:t>capability name is no worse off than one that cannot recognise an enumeration value it has never seen.</w:t>
      </w:r>
    </w:p>
    <w:p w14:paraId="0E6A8EDF" w14:textId="25FADE57" w:rsidR="0084008E" w:rsidRDefault="00B50E74">
      <w:pPr>
        <w:pStyle w:val="TABLE-title"/>
      </w:pPr>
      <w:bookmarkStart w:id="678" w:name="_Tab_c8_20_items_items"/>
      <w:bookmarkStart w:id="679" w:name="_Toc238636690"/>
      <w:r>
        <w:t xml:space="preserve">Table </w:t>
      </w:r>
      <w:r>
        <w:fldChar w:fldCharType="begin"/>
      </w:r>
      <w:r>
        <w:instrText xml:space="preserve"> SEQ Table \* ARABIC </w:instrText>
      </w:r>
      <w:r>
        <w:fldChar w:fldCharType="separate"/>
      </w:r>
      <w:r w:rsidR="00171EA8">
        <w:rPr>
          <w:noProof/>
        </w:rPr>
        <w:t>99</w:t>
      </w:r>
      <w:r>
        <w:fldChar w:fldCharType="end"/>
      </w:r>
      <w:r>
        <w:t xml:space="preserve"> – CapabilityDataType Items</w:t>
      </w:r>
      <w:bookmarkEnd w:id="678"/>
      <w:bookmarkEnd w:id="67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4008E" w14:paraId="2567CEE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F4DD8A0" w14:textId="77777777" w:rsidR="0084008E" w:rsidRDefault="00B50E74">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B50DB01" w14:textId="77777777" w:rsidR="0084008E" w:rsidRDefault="00B50E74">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7149F32" w14:textId="77777777" w:rsidR="0084008E" w:rsidRDefault="00B50E74">
            <w:pPr>
              <w:pStyle w:val="TableText"/>
            </w:pPr>
            <w:r>
              <w:rPr>
                <w:b/>
              </w:rPr>
              <w:t>Description</w:t>
            </w:r>
          </w:p>
        </w:tc>
      </w:tr>
      <w:tr w:rsidR="0084008E" w14:paraId="1A7909C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EB73F02" w14:textId="77777777" w:rsidR="0084008E" w:rsidRDefault="00B50E74">
            <w:pPr>
              <w:pStyle w:val="TableText"/>
            </w:pPr>
            <w:r>
              <w:t>Name</w:t>
            </w:r>
          </w:p>
        </w:tc>
        <w:tc>
          <w:tcPr>
            <w:tcW w:w="1200" w:type="dxa"/>
            <w:tcBorders>
              <w:top w:val="single" w:sz="4" w:space="0" w:color="auto"/>
              <w:left w:val="single" w:sz="4" w:space="0" w:color="auto"/>
              <w:bottom w:val="single" w:sz="4" w:space="0" w:color="auto"/>
              <w:right w:val="single" w:sz="4" w:space="0" w:color="auto"/>
            </w:tcBorders>
          </w:tcPr>
          <w:p w14:paraId="767606E7" w14:textId="77777777" w:rsidR="0084008E" w:rsidRDefault="0084008E">
            <w:pPr>
              <w:pStyle w:val="TableText"/>
            </w:pPr>
          </w:p>
        </w:tc>
        <w:tc>
          <w:tcPr>
            <w:tcW w:w="5526" w:type="dxa"/>
            <w:tcBorders>
              <w:top w:val="single" w:sz="4" w:space="0" w:color="auto"/>
              <w:left w:val="single" w:sz="4" w:space="0" w:color="auto"/>
              <w:bottom w:val="single" w:sz="4" w:space="0" w:color="auto"/>
              <w:right w:val="single" w:sz="4" w:space="0" w:color="auto"/>
            </w:tcBorders>
          </w:tcPr>
          <w:p w14:paraId="52D9ED54" w14:textId="77777777" w:rsidR="0084008E" w:rsidRDefault="00B50E74">
            <w:pPr>
              <w:pStyle w:val="TableText"/>
            </w:pPr>
            <w:r>
              <w:t>Capability name, for example 'chat', 'embeddings', 'streaming', 'tool-call' or 'structured-output'.</w:t>
            </w:r>
          </w:p>
        </w:tc>
      </w:tr>
      <w:tr w:rsidR="0084008E" w14:paraId="3079B27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21E5B5" w14:textId="77777777" w:rsidR="0084008E" w:rsidRDefault="00B50E74">
            <w:pPr>
              <w:pStyle w:val="TableText"/>
            </w:pPr>
            <w:r>
              <w:t>Supported</w:t>
            </w:r>
          </w:p>
        </w:tc>
        <w:tc>
          <w:tcPr>
            <w:tcW w:w="1200" w:type="dxa"/>
            <w:tcBorders>
              <w:top w:val="single" w:sz="4" w:space="0" w:color="auto"/>
              <w:left w:val="single" w:sz="4" w:space="0" w:color="auto"/>
              <w:bottom w:val="single" w:sz="4" w:space="0" w:color="auto"/>
              <w:right w:val="single" w:sz="4" w:space="0" w:color="auto"/>
            </w:tcBorders>
          </w:tcPr>
          <w:p w14:paraId="34DD319E" w14:textId="77777777" w:rsidR="0084008E" w:rsidRDefault="0084008E">
            <w:pPr>
              <w:pStyle w:val="TableText"/>
            </w:pPr>
          </w:p>
        </w:tc>
        <w:tc>
          <w:tcPr>
            <w:tcW w:w="5526" w:type="dxa"/>
            <w:tcBorders>
              <w:top w:val="single" w:sz="4" w:space="0" w:color="auto"/>
              <w:left w:val="single" w:sz="4" w:space="0" w:color="auto"/>
              <w:bottom w:val="single" w:sz="4" w:space="0" w:color="auto"/>
              <w:right w:val="single" w:sz="4" w:space="0" w:color="auto"/>
            </w:tcBorders>
          </w:tcPr>
          <w:p w14:paraId="6E072A3E" w14:textId="77777777" w:rsidR="0084008E" w:rsidRDefault="00B50E74">
            <w:pPr>
              <w:pStyle w:val="TableText"/>
            </w:pPr>
            <w:r>
              <w:t>Whether this deployment supports it.</w:t>
            </w:r>
          </w:p>
        </w:tc>
      </w:tr>
    </w:tbl>
    <w:p w14:paraId="2E97A1F7" w14:textId="77777777" w:rsidR="0084008E" w:rsidRDefault="0084008E">
      <w:pPr>
        <w:pStyle w:val="spacer"/>
      </w:pPr>
    </w:p>
    <w:p w14:paraId="37C2EFB3" w14:textId="7566A1B8" w:rsidR="0084008E" w:rsidRDefault="00B50E74">
      <w:pPr>
        <w:pStyle w:val="TABLE-title"/>
      </w:pPr>
      <w:bookmarkStart w:id="680" w:name="_Tab_c8_20_def"/>
      <w:bookmarkStart w:id="681" w:name="_Toc238636691"/>
      <w:r>
        <w:t xml:space="preserve">Table </w:t>
      </w:r>
      <w:r>
        <w:fldChar w:fldCharType="begin"/>
      </w:r>
      <w:r>
        <w:instrText xml:space="preserve"> SEQ Table \* ARABIC </w:instrText>
      </w:r>
      <w:r>
        <w:fldChar w:fldCharType="separate"/>
      </w:r>
      <w:r w:rsidR="00171EA8">
        <w:rPr>
          <w:noProof/>
        </w:rPr>
        <w:t>100</w:t>
      </w:r>
      <w:r>
        <w:fldChar w:fldCharType="end"/>
      </w:r>
      <w:r>
        <w:t xml:space="preserve"> – CapabilityDataType definition</w:t>
      </w:r>
      <w:bookmarkEnd w:id="680"/>
      <w:bookmarkEnd w:id="68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008E" w14:paraId="47BFA95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25F4362" w14:textId="77777777" w:rsidR="0084008E" w:rsidRDefault="00B50E7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7C86AF4" w14:textId="77777777" w:rsidR="0084008E" w:rsidRDefault="00B50E74">
            <w:pPr>
              <w:pStyle w:val="TableText"/>
            </w:pPr>
            <w:r>
              <w:rPr>
                <w:b/>
              </w:rPr>
              <w:t>Value</w:t>
            </w:r>
          </w:p>
        </w:tc>
      </w:tr>
      <w:tr w:rsidR="0084008E" w14:paraId="1ED1287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D2D1C1A" w14:textId="77777777" w:rsidR="0084008E" w:rsidRDefault="00B50E7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42D124B" w14:textId="77777777" w:rsidR="0084008E" w:rsidRDefault="00B50E74">
            <w:pPr>
              <w:pStyle w:val="TableText"/>
            </w:pPr>
            <w:r>
              <w:t>2:CapabilityDataType</w:t>
            </w:r>
          </w:p>
        </w:tc>
      </w:tr>
      <w:tr w:rsidR="0084008E" w14:paraId="590ACC6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072B68" w14:textId="77777777" w:rsidR="0084008E" w:rsidRDefault="00B50E7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16B9270" w14:textId="77777777" w:rsidR="0084008E" w:rsidRDefault="00B50E74">
            <w:pPr>
              <w:pStyle w:val="TableText"/>
            </w:pPr>
            <w:r>
              <w:t>False</w:t>
            </w:r>
          </w:p>
        </w:tc>
      </w:tr>
      <w:tr w:rsidR="0084008E" w14:paraId="0E505D7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68DE329" w14:textId="77777777" w:rsidR="0084008E" w:rsidRDefault="00B50E7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10B8C47" w14:textId="77777777" w:rsidR="0084008E" w:rsidRDefault="00B50E7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233293F" w14:textId="77777777" w:rsidR="0084008E" w:rsidRDefault="00B50E7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C9BB0FD" w14:textId="77777777" w:rsidR="0084008E" w:rsidRDefault="00B50E7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3949277" w14:textId="77777777" w:rsidR="0084008E" w:rsidRDefault="00B50E7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7FB8776" w14:textId="77777777" w:rsidR="0084008E" w:rsidRDefault="00B50E74">
            <w:pPr>
              <w:pStyle w:val="TableText"/>
            </w:pPr>
            <w:r>
              <w:rPr>
                <w:b/>
              </w:rPr>
              <w:t>Other</w:t>
            </w:r>
          </w:p>
        </w:tc>
      </w:tr>
      <w:tr w:rsidR="0084008E" w14:paraId="3C1E741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86D7FCF" w14:textId="77777777" w:rsidR="0084008E" w:rsidRDefault="00B50E74">
            <w:pPr>
              <w:pStyle w:val="TableText"/>
            </w:pPr>
            <w:r>
              <w:t>Subtype of the 0:Structure defined in OPC 10000-5, i.e. inheriting the InstanceDeclarations of that Node.</w:t>
            </w:r>
          </w:p>
        </w:tc>
      </w:tr>
      <w:tr w:rsidR="0084008E" w14:paraId="7758C31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090C70" w14:textId="77777777" w:rsidR="0084008E" w:rsidRDefault="00B50E74">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7B3F356" w14:textId="77777777" w:rsidR="0084008E" w:rsidRDefault="00B50E74">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DDAA7DF" w14:textId="77777777" w:rsidR="0084008E" w:rsidRDefault="00B50E74">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5574EA0C" w14:textId="77777777" w:rsidR="0084008E" w:rsidRDefault="0084008E">
            <w:pPr>
              <w:pStyle w:val="TableText"/>
            </w:pPr>
          </w:p>
        </w:tc>
        <w:tc>
          <w:tcPr>
            <w:tcW w:w="1843" w:type="dxa"/>
            <w:tcBorders>
              <w:top w:val="single" w:sz="4" w:space="0" w:color="auto"/>
              <w:left w:val="single" w:sz="4" w:space="0" w:color="auto"/>
              <w:bottom w:val="single" w:sz="4" w:space="0" w:color="auto"/>
              <w:right w:val="single" w:sz="4" w:space="0" w:color="auto"/>
            </w:tcBorders>
          </w:tcPr>
          <w:p w14:paraId="5691954E" w14:textId="77777777" w:rsidR="0084008E" w:rsidRDefault="00B50E74">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6400D4F4" w14:textId="77777777" w:rsidR="0084008E" w:rsidRDefault="0084008E">
            <w:pPr>
              <w:pStyle w:val="TableText"/>
            </w:pPr>
          </w:p>
        </w:tc>
      </w:tr>
      <w:tr w:rsidR="0084008E" w14:paraId="234030C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39E2B71" w14:textId="77777777" w:rsidR="0084008E" w:rsidRDefault="00B50E74">
            <w:pPr>
              <w:pStyle w:val="TableText"/>
            </w:pPr>
            <w:r>
              <w:rPr>
                <w:b/>
              </w:rPr>
              <w:t>Conformance Units</w:t>
            </w:r>
          </w:p>
        </w:tc>
      </w:tr>
      <w:tr w:rsidR="0084008E" w14:paraId="709D093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EEFB022" w14:textId="77777777" w:rsidR="0084008E" w:rsidRDefault="00B50E74">
            <w:pPr>
              <w:pStyle w:val="TableText"/>
            </w:pPr>
            <w:r>
              <w:t>AiModelManagement DataTypes</w:t>
            </w:r>
          </w:p>
        </w:tc>
      </w:tr>
    </w:tbl>
    <w:p w14:paraId="5013AABC" w14:textId="77777777" w:rsidR="0084008E" w:rsidRDefault="0084008E">
      <w:pPr>
        <w:pStyle w:val="spacer"/>
      </w:pPr>
    </w:p>
    <w:p w14:paraId="52C7D3FF" w14:textId="77777777" w:rsidR="0084008E" w:rsidRDefault="00B50E74">
      <w:pPr>
        <w:pStyle w:val="Heading2"/>
      </w:pPr>
      <w:bookmarkStart w:id="682" w:name="_Clause_c8_21"/>
      <w:bookmarkStart w:id="683" w:name="_Toc238636527"/>
      <w:r>
        <w:t>SafetyAssessmentDataType</w:t>
      </w:r>
      <w:bookmarkEnd w:id="682"/>
      <w:bookmarkEnd w:id="683"/>
    </w:p>
    <w:p w14:paraId="1F220B3A" w14:textId="77777777" w:rsidR="0084008E" w:rsidRDefault="00B50E74">
      <w:pPr>
        <w:pStyle w:val="PARAGRAPH"/>
      </w:pPr>
      <w:r>
        <w:t>One finding from a safety policy applied to an inference call. Category is a String and not an enumeration because harm categories are set by the policy an installation adopts, and an industrial taxonomy looks nothing like a consumer one.</w:t>
      </w:r>
    </w:p>
    <w:p w14:paraId="10EC75A9" w14:textId="7B41B076" w:rsidR="0084008E" w:rsidRDefault="00B50E74">
      <w:pPr>
        <w:pStyle w:val="TABLE-title"/>
      </w:pPr>
      <w:bookmarkStart w:id="684" w:name="_Tab_c8_21_items_items"/>
      <w:bookmarkStart w:id="685" w:name="_Toc238636692"/>
      <w:r>
        <w:t xml:space="preserve">Table </w:t>
      </w:r>
      <w:r>
        <w:fldChar w:fldCharType="begin"/>
      </w:r>
      <w:r>
        <w:instrText xml:space="preserve"> SEQ Table \* ARABIC </w:instrText>
      </w:r>
      <w:r>
        <w:fldChar w:fldCharType="separate"/>
      </w:r>
      <w:r w:rsidR="00171EA8">
        <w:rPr>
          <w:noProof/>
        </w:rPr>
        <w:t>101</w:t>
      </w:r>
      <w:r>
        <w:fldChar w:fldCharType="end"/>
      </w:r>
      <w:r>
        <w:t xml:space="preserve"> – SafetyAssessmentDataType Items</w:t>
      </w:r>
      <w:bookmarkEnd w:id="684"/>
      <w:bookmarkEnd w:id="68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4008E" w14:paraId="5376FCD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118AE0E" w14:textId="77777777" w:rsidR="0084008E" w:rsidRDefault="00B50E74">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7D94571" w14:textId="77777777" w:rsidR="0084008E" w:rsidRDefault="00B50E74">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F940287" w14:textId="77777777" w:rsidR="0084008E" w:rsidRDefault="00B50E74">
            <w:pPr>
              <w:pStyle w:val="TableText"/>
            </w:pPr>
            <w:r>
              <w:rPr>
                <w:b/>
              </w:rPr>
              <w:t>Description</w:t>
            </w:r>
          </w:p>
        </w:tc>
      </w:tr>
      <w:tr w:rsidR="0084008E" w14:paraId="16CE7BC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6C4C068" w14:textId="77777777" w:rsidR="0084008E" w:rsidRDefault="00B50E74">
            <w:pPr>
              <w:pStyle w:val="TableText"/>
            </w:pPr>
            <w:r>
              <w:t>Category</w:t>
            </w:r>
          </w:p>
        </w:tc>
        <w:tc>
          <w:tcPr>
            <w:tcW w:w="1200" w:type="dxa"/>
            <w:tcBorders>
              <w:top w:val="single" w:sz="4" w:space="0" w:color="auto"/>
              <w:left w:val="single" w:sz="4" w:space="0" w:color="auto"/>
              <w:bottom w:val="single" w:sz="4" w:space="0" w:color="auto"/>
              <w:right w:val="single" w:sz="4" w:space="0" w:color="auto"/>
            </w:tcBorders>
          </w:tcPr>
          <w:p w14:paraId="5CF38237" w14:textId="77777777" w:rsidR="0084008E" w:rsidRDefault="0084008E">
            <w:pPr>
              <w:pStyle w:val="TableText"/>
            </w:pPr>
          </w:p>
        </w:tc>
        <w:tc>
          <w:tcPr>
            <w:tcW w:w="5526" w:type="dxa"/>
            <w:tcBorders>
              <w:top w:val="single" w:sz="4" w:space="0" w:color="auto"/>
              <w:left w:val="single" w:sz="4" w:space="0" w:color="auto"/>
              <w:bottom w:val="single" w:sz="4" w:space="0" w:color="auto"/>
              <w:right w:val="single" w:sz="4" w:space="0" w:color="auto"/>
            </w:tcBorders>
          </w:tcPr>
          <w:p w14:paraId="00653AAD" w14:textId="77777777" w:rsidR="0084008E" w:rsidRDefault="00B50E74">
            <w:pPr>
              <w:pStyle w:val="TableText"/>
            </w:pPr>
            <w:r>
              <w:t>Category the policy assessed, for example 'out-of-distribution-input' or a policy-defined name.</w:t>
            </w:r>
          </w:p>
        </w:tc>
      </w:tr>
      <w:tr w:rsidR="0084008E" w14:paraId="0A6F599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E3A8EC" w14:textId="77777777" w:rsidR="0084008E" w:rsidRDefault="00B50E74">
            <w:pPr>
              <w:pStyle w:val="TableText"/>
            </w:pPr>
            <w:r>
              <w:t>Severity</w:t>
            </w:r>
          </w:p>
        </w:tc>
        <w:tc>
          <w:tcPr>
            <w:tcW w:w="1200" w:type="dxa"/>
            <w:tcBorders>
              <w:top w:val="single" w:sz="4" w:space="0" w:color="auto"/>
              <w:left w:val="single" w:sz="4" w:space="0" w:color="auto"/>
              <w:bottom w:val="single" w:sz="4" w:space="0" w:color="auto"/>
              <w:right w:val="single" w:sz="4" w:space="0" w:color="auto"/>
            </w:tcBorders>
          </w:tcPr>
          <w:p w14:paraId="3A6D532A" w14:textId="77777777" w:rsidR="0084008E" w:rsidRDefault="0084008E">
            <w:pPr>
              <w:pStyle w:val="TableText"/>
            </w:pPr>
          </w:p>
        </w:tc>
        <w:tc>
          <w:tcPr>
            <w:tcW w:w="5526" w:type="dxa"/>
            <w:tcBorders>
              <w:top w:val="single" w:sz="4" w:space="0" w:color="auto"/>
              <w:left w:val="single" w:sz="4" w:space="0" w:color="auto"/>
              <w:bottom w:val="single" w:sz="4" w:space="0" w:color="auto"/>
              <w:right w:val="single" w:sz="4" w:space="0" w:color="auto"/>
            </w:tcBorders>
          </w:tcPr>
          <w:p w14:paraId="3623A4EB" w14:textId="77777777" w:rsidR="0084008E" w:rsidRDefault="00B50E74">
            <w:pPr>
              <w:pStyle w:val="TableText"/>
            </w:pPr>
            <w:r>
              <w:t>Severity of the finding.</w:t>
            </w:r>
          </w:p>
        </w:tc>
      </w:tr>
      <w:tr w:rsidR="0084008E" w14:paraId="6CCB9BB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07FB922" w14:textId="77777777" w:rsidR="0084008E" w:rsidRDefault="00B50E74">
            <w:pPr>
              <w:pStyle w:val="TableText"/>
            </w:pPr>
            <w:r>
              <w:t>Filtered</w:t>
            </w:r>
          </w:p>
        </w:tc>
        <w:tc>
          <w:tcPr>
            <w:tcW w:w="1200" w:type="dxa"/>
            <w:tcBorders>
              <w:top w:val="single" w:sz="4" w:space="0" w:color="auto"/>
              <w:left w:val="single" w:sz="4" w:space="0" w:color="auto"/>
              <w:bottom w:val="single" w:sz="4" w:space="0" w:color="auto"/>
              <w:right w:val="single" w:sz="4" w:space="0" w:color="auto"/>
            </w:tcBorders>
          </w:tcPr>
          <w:p w14:paraId="1181E250" w14:textId="77777777" w:rsidR="0084008E" w:rsidRDefault="0084008E">
            <w:pPr>
              <w:pStyle w:val="TableText"/>
            </w:pPr>
          </w:p>
        </w:tc>
        <w:tc>
          <w:tcPr>
            <w:tcW w:w="5526" w:type="dxa"/>
            <w:tcBorders>
              <w:top w:val="single" w:sz="4" w:space="0" w:color="auto"/>
              <w:left w:val="single" w:sz="4" w:space="0" w:color="auto"/>
              <w:bottom w:val="single" w:sz="4" w:space="0" w:color="auto"/>
              <w:right w:val="single" w:sz="4" w:space="0" w:color="auto"/>
            </w:tcBorders>
          </w:tcPr>
          <w:p w14:paraId="7BA54471" w14:textId="77777777" w:rsidR="0084008E" w:rsidRDefault="00B50E74">
            <w:pPr>
              <w:pStyle w:val="TableText"/>
            </w:pPr>
            <w:r>
              <w:t>True when the content was withheld or altered rather than merely flagged.</w:t>
            </w:r>
          </w:p>
        </w:tc>
      </w:tr>
      <w:tr w:rsidR="0084008E" w14:paraId="5A2284D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9B14B0D" w14:textId="77777777" w:rsidR="0084008E" w:rsidRDefault="00B50E74">
            <w:pPr>
              <w:pStyle w:val="TableText"/>
            </w:pPr>
            <w:r>
              <w:t>Detail</w:t>
            </w:r>
          </w:p>
        </w:tc>
        <w:tc>
          <w:tcPr>
            <w:tcW w:w="1200" w:type="dxa"/>
            <w:tcBorders>
              <w:top w:val="single" w:sz="4" w:space="0" w:color="auto"/>
              <w:left w:val="single" w:sz="4" w:space="0" w:color="auto"/>
              <w:bottom w:val="single" w:sz="4" w:space="0" w:color="auto"/>
              <w:right w:val="single" w:sz="4" w:space="0" w:color="auto"/>
            </w:tcBorders>
          </w:tcPr>
          <w:p w14:paraId="286D926E" w14:textId="77777777" w:rsidR="0084008E" w:rsidRDefault="0084008E">
            <w:pPr>
              <w:pStyle w:val="TableText"/>
            </w:pPr>
          </w:p>
        </w:tc>
        <w:tc>
          <w:tcPr>
            <w:tcW w:w="5526" w:type="dxa"/>
            <w:tcBorders>
              <w:top w:val="single" w:sz="4" w:space="0" w:color="auto"/>
              <w:left w:val="single" w:sz="4" w:space="0" w:color="auto"/>
              <w:bottom w:val="single" w:sz="4" w:space="0" w:color="auto"/>
              <w:right w:val="single" w:sz="4" w:space="0" w:color="auto"/>
            </w:tcBorders>
          </w:tcPr>
          <w:p w14:paraId="7842DB42" w14:textId="77777777" w:rsidR="0084008E" w:rsidRDefault="00B50E74">
            <w:pPr>
              <w:pStyle w:val="TableText"/>
            </w:pPr>
            <w:r>
              <w:t>Human-readable explanation. For a human; SHALL NOT be parsed.</w:t>
            </w:r>
          </w:p>
        </w:tc>
      </w:tr>
    </w:tbl>
    <w:p w14:paraId="492700E5" w14:textId="77777777" w:rsidR="0084008E" w:rsidRDefault="0084008E">
      <w:pPr>
        <w:pStyle w:val="spacer"/>
      </w:pPr>
    </w:p>
    <w:p w14:paraId="07AE9FC3" w14:textId="42800643" w:rsidR="0084008E" w:rsidRDefault="00B50E74">
      <w:pPr>
        <w:pStyle w:val="TABLE-title"/>
      </w:pPr>
      <w:bookmarkStart w:id="686" w:name="_Tab_c8_21_def"/>
      <w:bookmarkStart w:id="687" w:name="_Toc238636693"/>
      <w:r>
        <w:t xml:space="preserve">Table </w:t>
      </w:r>
      <w:r>
        <w:fldChar w:fldCharType="begin"/>
      </w:r>
      <w:r>
        <w:instrText xml:space="preserve"> SEQ Table \* ARABIC </w:instrText>
      </w:r>
      <w:r>
        <w:fldChar w:fldCharType="separate"/>
      </w:r>
      <w:r w:rsidR="00171EA8">
        <w:rPr>
          <w:noProof/>
        </w:rPr>
        <w:t>102</w:t>
      </w:r>
      <w:r>
        <w:fldChar w:fldCharType="end"/>
      </w:r>
      <w:r>
        <w:t xml:space="preserve"> – SafetyAssessmentDataType definition</w:t>
      </w:r>
      <w:bookmarkEnd w:id="686"/>
      <w:bookmarkEnd w:id="6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008E" w14:paraId="794FFF0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34D2236" w14:textId="77777777" w:rsidR="0084008E" w:rsidRDefault="00B50E7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34E9326" w14:textId="77777777" w:rsidR="0084008E" w:rsidRDefault="00B50E74">
            <w:pPr>
              <w:pStyle w:val="TableText"/>
            </w:pPr>
            <w:r>
              <w:rPr>
                <w:b/>
              </w:rPr>
              <w:t>Value</w:t>
            </w:r>
          </w:p>
        </w:tc>
      </w:tr>
      <w:tr w:rsidR="0084008E" w14:paraId="0CF6B8B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FD7872F" w14:textId="77777777" w:rsidR="0084008E" w:rsidRDefault="00B50E7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5744281" w14:textId="77777777" w:rsidR="0084008E" w:rsidRDefault="00B50E74">
            <w:pPr>
              <w:pStyle w:val="TableText"/>
            </w:pPr>
            <w:r>
              <w:t>2:SafetyAssessmentDataType</w:t>
            </w:r>
          </w:p>
        </w:tc>
      </w:tr>
      <w:tr w:rsidR="0084008E" w14:paraId="7018CE9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18C19D" w14:textId="77777777" w:rsidR="0084008E" w:rsidRDefault="00B50E7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036D82F" w14:textId="77777777" w:rsidR="0084008E" w:rsidRDefault="00B50E74">
            <w:pPr>
              <w:pStyle w:val="TableText"/>
            </w:pPr>
            <w:r>
              <w:t>False</w:t>
            </w:r>
          </w:p>
        </w:tc>
      </w:tr>
      <w:tr w:rsidR="0084008E" w14:paraId="02BA8B1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2F9B011" w14:textId="77777777" w:rsidR="0084008E" w:rsidRDefault="00B50E7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6E51E08" w14:textId="77777777" w:rsidR="0084008E" w:rsidRDefault="00B50E7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FC1A1D4" w14:textId="77777777" w:rsidR="0084008E" w:rsidRDefault="00B50E7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B93B2CA" w14:textId="77777777" w:rsidR="0084008E" w:rsidRDefault="00B50E7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7633F77" w14:textId="77777777" w:rsidR="0084008E" w:rsidRDefault="00B50E7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C0C2C50" w14:textId="77777777" w:rsidR="0084008E" w:rsidRDefault="00B50E74">
            <w:pPr>
              <w:pStyle w:val="TableText"/>
            </w:pPr>
            <w:r>
              <w:rPr>
                <w:b/>
              </w:rPr>
              <w:t>Other</w:t>
            </w:r>
          </w:p>
        </w:tc>
      </w:tr>
      <w:tr w:rsidR="0084008E" w14:paraId="4975C9B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CDFC10A" w14:textId="77777777" w:rsidR="0084008E" w:rsidRDefault="00B50E74">
            <w:pPr>
              <w:pStyle w:val="TableText"/>
            </w:pPr>
            <w:r>
              <w:t>Subtype of the 0:Structure defined in OPC 10000-5, i.e. inheriting the InstanceDeclarations of that Node.</w:t>
            </w:r>
          </w:p>
        </w:tc>
      </w:tr>
      <w:tr w:rsidR="0084008E" w14:paraId="46C94B3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9736B96" w14:textId="77777777" w:rsidR="0084008E" w:rsidRDefault="00B50E74">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39E29A37" w14:textId="77777777" w:rsidR="0084008E" w:rsidRDefault="00B50E74">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F9D85FD" w14:textId="77777777" w:rsidR="0084008E" w:rsidRDefault="00B50E74">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3F186A55" w14:textId="77777777" w:rsidR="0084008E" w:rsidRDefault="0084008E">
            <w:pPr>
              <w:pStyle w:val="TableText"/>
            </w:pPr>
          </w:p>
        </w:tc>
        <w:tc>
          <w:tcPr>
            <w:tcW w:w="1843" w:type="dxa"/>
            <w:tcBorders>
              <w:top w:val="single" w:sz="4" w:space="0" w:color="auto"/>
              <w:left w:val="single" w:sz="4" w:space="0" w:color="auto"/>
              <w:bottom w:val="single" w:sz="4" w:space="0" w:color="auto"/>
              <w:right w:val="single" w:sz="4" w:space="0" w:color="auto"/>
            </w:tcBorders>
          </w:tcPr>
          <w:p w14:paraId="389AFAEA" w14:textId="77777777" w:rsidR="0084008E" w:rsidRDefault="00B50E74">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57E5FB71" w14:textId="77777777" w:rsidR="0084008E" w:rsidRDefault="0084008E">
            <w:pPr>
              <w:pStyle w:val="TableText"/>
            </w:pPr>
          </w:p>
        </w:tc>
      </w:tr>
      <w:tr w:rsidR="0084008E" w14:paraId="3356D7D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B9F4BBC" w14:textId="77777777" w:rsidR="0084008E" w:rsidRDefault="00B50E74">
            <w:pPr>
              <w:pStyle w:val="TableText"/>
            </w:pPr>
            <w:r>
              <w:rPr>
                <w:b/>
              </w:rPr>
              <w:t>Conformance Units</w:t>
            </w:r>
          </w:p>
        </w:tc>
      </w:tr>
      <w:tr w:rsidR="0084008E" w14:paraId="25A2432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75B81B" w14:textId="77777777" w:rsidR="0084008E" w:rsidRDefault="00B50E74">
            <w:pPr>
              <w:pStyle w:val="TableText"/>
            </w:pPr>
            <w:r>
              <w:t>AiModelManagement DataTypes</w:t>
            </w:r>
          </w:p>
        </w:tc>
      </w:tr>
    </w:tbl>
    <w:p w14:paraId="3DA9CC38" w14:textId="77777777" w:rsidR="0084008E" w:rsidRDefault="0084008E">
      <w:pPr>
        <w:pStyle w:val="spacer"/>
      </w:pPr>
    </w:p>
    <w:p w14:paraId="6EC80761" w14:textId="77777777" w:rsidR="0084008E" w:rsidRDefault="00B50E74">
      <w:pPr>
        <w:pStyle w:val="Heading2"/>
      </w:pPr>
      <w:bookmarkStart w:id="688" w:name="_Clause_c8_22"/>
      <w:bookmarkStart w:id="689" w:name="_Toc238636528"/>
      <w:r>
        <w:t>EvaluationMetricDataType</w:t>
      </w:r>
      <w:bookmarkEnd w:id="688"/>
      <w:bookmarkEnd w:id="689"/>
    </w:p>
    <w:p w14:paraId="7DDA176B" w14:textId="77777777" w:rsidR="0084008E" w:rsidRDefault="00B50E74">
      <w:pPr>
        <w:pStyle w:val="PARAGRAPH"/>
      </w:pPr>
      <w:r>
        <w:t>One measured metric from an evaluation run, with the threshold it was judged against. The threshold travels with the metric because a metric without its acceptance criterion cannot be acted on, and a reviewer reading it a year later has no way to recover what 'good' meant.</w:t>
      </w:r>
    </w:p>
    <w:p w14:paraId="26FDA324" w14:textId="7F83AE2E" w:rsidR="0084008E" w:rsidRDefault="00B50E74">
      <w:pPr>
        <w:pStyle w:val="TABLE-title"/>
      </w:pPr>
      <w:bookmarkStart w:id="690" w:name="_Tab_c8_22_items_items"/>
      <w:bookmarkStart w:id="691" w:name="_Toc238636694"/>
      <w:r>
        <w:lastRenderedPageBreak/>
        <w:t xml:space="preserve">Table </w:t>
      </w:r>
      <w:r>
        <w:fldChar w:fldCharType="begin"/>
      </w:r>
      <w:r>
        <w:instrText xml:space="preserve"> SEQ Table \* ARABIC </w:instrText>
      </w:r>
      <w:r>
        <w:fldChar w:fldCharType="separate"/>
      </w:r>
      <w:r w:rsidR="00171EA8">
        <w:rPr>
          <w:noProof/>
        </w:rPr>
        <w:t>103</w:t>
      </w:r>
      <w:r>
        <w:fldChar w:fldCharType="end"/>
      </w:r>
      <w:r>
        <w:t xml:space="preserve"> – EvaluationMetricDataType Items</w:t>
      </w:r>
      <w:bookmarkEnd w:id="690"/>
      <w:bookmarkEnd w:id="69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4008E" w14:paraId="5CF7A51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16F9641" w14:textId="77777777" w:rsidR="0084008E" w:rsidRDefault="00B50E74">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06B8C1B" w14:textId="77777777" w:rsidR="0084008E" w:rsidRDefault="00B50E74">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0923A106" w14:textId="77777777" w:rsidR="0084008E" w:rsidRDefault="00B50E74">
            <w:pPr>
              <w:pStyle w:val="TableText"/>
            </w:pPr>
            <w:r>
              <w:rPr>
                <w:b/>
              </w:rPr>
              <w:t>Description</w:t>
            </w:r>
          </w:p>
        </w:tc>
      </w:tr>
      <w:tr w:rsidR="0084008E" w14:paraId="2384F60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BD64FC" w14:textId="77777777" w:rsidR="0084008E" w:rsidRDefault="00B50E74">
            <w:pPr>
              <w:pStyle w:val="TableText"/>
            </w:pPr>
            <w:r>
              <w:t>Name</w:t>
            </w:r>
          </w:p>
        </w:tc>
        <w:tc>
          <w:tcPr>
            <w:tcW w:w="1200" w:type="dxa"/>
            <w:tcBorders>
              <w:top w:val="single" w:sz="4" w:space="0" w:color="auto"/>
              <w:left w:val="single" w:sz="4" w:space="0" w:color="auto"/>
              <w:bottom w:val="single" w:sz="4" w:space="0" w:color="auto"/>
              <w:right w:val="single" w:sz="4" w:space="0" w:color="auto"/>
            </w:tcBorders>
          </w:tcPr>
          <w:p w14:paraId="4C07CBFF" w14:textId="77777777" w:rsidR="0084008E" w:rsidRDefault="0084008E">
            <w:pPr>
              <w:pStyle w:val="TableText"/>
            </w:pPr>
          </w:p>
        </w:tc>
        <w:tc>
          <w:tcPr>
            <w:tcW w:w="5526" w:type="dxa"/>
            <w:tcBorders>
              <w:top w:val="single" w:sz="4" w:space="0" w:color="auto"/>
              <w:left w:val="single" w:sz="4" w:space="0" w:color="auto"/>
              <w:bottom w:val="single" w:sz="4" w:space="0" w:color="auto"/>
              <w:right w:val="single" w:sz="4" w:space="0" w:color="auto"/>
            </w:tcBorders>
          </w:tcPr>
          <w:p w14:paraId="2FA92F9E" w14:textId="77777777" w:rsidR="0084008E" w:rsidRDefault="00B50E74">
            <w:pPr>
              <w:pStyle w:val="TableText"/>
            </w:pPr>
            <w:r>
              <w:t>Metric name, for example 'accuracy' or 'false-negative-rate'.</w:t>
            </w:r>
          </w:p>
        </w:tc>
      </w:tr>
      <w:tr w:rsidR="0084008E" w14:paraId="3EDEB3B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C9D5F8F" w14:textId="77777777" w:rsidR="0084008E" w:rsidRDefault="00B50E74">
            <w:pPr>
              <w:pStyle w:val="TableText"/>
            </w:pPr>
            <w:r>
              <w:t>Value</w:t>
            </w:r>
          </w:p>
        </w:tc>
        <w:tc>
          <w:tcPr>
            <w:tcW w:w="1200" w:type="dxa"/>
            <w:tcBorders>
              <w:top w:val="single" w:sz="4" w:space="0" w:color="auto"/>
              <w:left w:val="single" w:sz="4" w:space="0" w:color="auto"/>
              <w:bottom w:val="single" w:sz="4" w:space="0" w:color="auto"/>
              <w:right w:val="single" w:sz="4" w:space="0" w:color="auto"/>
            </w:tcBorders>
          </w:tcPr>
          <w:p w14:paraId="3C427B2E" w14:textId="77777777" w:rsidR="0084008E" w:rsidRDefault="0084008E">
            <w:pPr>
              <w:pStyle w:val="TableText"/>
            </w:pPr>
          </w:p>
        </w:tc>
        <w:tc>
          <w:tcPr>
            <w:tcW w:w="5526" w:type="dxa"/>
            <w:tcBorders>
              <w:top w:val="single" w:sz="4" w:space="0" w:color="auto"/>
              <w:left w:val="single" w:sz="4" w:space="0" w:color="auto"/>
              <w:bottom w:val="single" w:sz="4" w:space="0" w:color="auto"/>
              <w:right w:val="single" w:sz="4" w:space="0" w:color="auto"/>
            </w:tcBorders>
          </w:tcPr>
          <w:p w14:paraId="6A30BF20" w14:textId="77777777" w:rsidR="0084008E" w:rsidRDefault="00B50E74">
            <w:pPr>
              <w:pStyle w:val="TableText"/>
            </w:pPr>
            <w:r>
              <w:t>Measured value.</w:t>
            </w:r>
          </w:p>
        </w:tc>
      </w:tr>
      <w:tr w:rsidR="0084008E" w14:paraId="00A08F0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90CCD0" w14:textId="77777777" w:rsidR="0084008E" w:rsidRDefault="00B50E74">
            <w:pPr>
              <w:pStyle w:val="TableText"/>
            </w:pPr>
            <w:r>
              <w:t>Unit</w:t>
            </w:r>
          </w:p>
        </w:tc>
        <w:tc>
          <w:tcPr>
            <w:tcW w:w="1200" w:type="dxa"/>
            <w:tcBorders>
              <w:top w:val="single" w:sz="4" w:space="0" w:color="auto"/>
              <w:left w:val="single" w:sz="4" w:space="0" w:color="auto"/>
              <w:bottom w:val="single" w:sz="4" w:space="0" w:color="auto"/>
              <w:right w:val="single" w:sz="4" w:space="0" w:color="auto"/>
            </w:tcBorders>
          </w:tcPr>
          <w:p w14:paraId="0D89336A" w14:textId="77777777" w:rsidR="0084008E" w:rsidRDefault="0084008E">
            <w:pPr>
              <w:pStyle w:val="TableText"/>
            </w:pPr>
          </w:p>
        </w:tc>
        <w:tc>
          <w:tcPr>
            <w:tcW w:w="5526" w:type="dxa"/>
            <w:tcBorders>
              <w:top w:val="single" w:sz="4" w:space="0" w:color="auto"/>
              <w:left w:val="single" w:sz="4" w:space="0" w:color="auto"/>
              <w:bottom w:val="single" w:sz="4" w:space="0" w:color="auto"/>
              <w:right w:val="single" w:sz="4" w:space="0" w:color="auto"/>
            </w:tcBorders>
          </w:tcPr>
          <w:p w14:paraId="7CC33598" w14:textId="77777777" w:rsidR="0084008E" w:rsidRDefault="00B50E74">
            <w:pPr>
              <w:pStyle w:val="TableText"/>
            </w:pPr>
            <w:r>
              <w:t>Unit of the value, or empty when dimensionless.</w:t>
            </w:r>
          </w:p>
        </w:tc>
      </w:tr>
      <w:tr w:rsidR="0084008E" w14:paraId="2A9ADCF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7207467" w14:textId="77777777" w:rsidR="0084008E" w:rsidRDefault="00B50E74">
            <w:pPr>
              <w:pStyle w:val="TableText"/>
            </w:pPr>
            <w:r>
              <w:t>Threshold</w:t>
            </w:r>
          </w:p>
        </w:tc>
        <w:tc>
          <w:tcPr>
            <w:tcW w:w="1200" w:type="dxa"/>
            <w:tcBorders>
              <w:top w:val="single" w:sz="4" w:space="0" w:color="auto"/>
              <w:left w:val="single" w:sz="4" w:space="0" w:color="auto"/>
              <w:bottom w:val="single" w:sz="4" w:space="0" w:color="auto"/>
              <w:right w:val="single" w:sz="4" w:space="0" w:color="auto"/>
            </w:tcBorders>
          </w:tcPr>
          <w:p w14:paraId="482EFC13" w14:textId="77777777" w:rsidR="0084008E" w:rsidRDefault="0084008E">
            <w:pPr>
              <w:pStyle w:val="TableText"/>
            </w:pPr>
          </w:p>
        </w:tc>
        <w:tc>
          <w:tcPr>
            <w:tcW w:w="5526" w:type="dxa"/>
            <w:tcBorders>
              <w:top w:val="single" w:sz="4" w:space="0" w:color="auto"/>
              <w:left w:val="single" w:sz="4" w:space="0" w:color="auto"/>
              <w:bottom w:val="single" w:sz="4" w:space="0" w:color="auto"/>
              <w:right w:val="single" w:sz="4" w:space="0" w:color="auto"/>
            </w:tcBorders>
          </w:tcPr>
          <w:p w14:paraId="0514694F" w14:textId="77777777" w:rsidR="0084008E" w:rsidRDefault="00B50E74">
            <w:pPr>
              <w:pStyle w:val="TableText"/>
            </w:pPr>
            <w:r>
              <w:t>Acceptance threshold applied.</w:t>
            </w:r>
          </w:p>
        </w:tc>
      </w:tr>
      <w:tr w:rsidR="0084008E" w14:paraId="121B29F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27AD097" w14:textId="77777777" w:rsidR="0084008E" w:rsidRDefault="00B50E74">
            <w:pPr>
              <w:pStyle w:val="TableText"/>
            </w:pPr>
            <w:r>
              <w:t>Comparison</w:t>
            </w:r>
          </w:p>
        </w:tc>
        <w:tc>
          <w:tcPr>
            <w:tcW w:w="1200" w:type="dxa"/>
            <w:tcBorders>
              <w:top w:val="single" w:sz="4" w:space="0" w:color="auto"/>
              <w:left w:val="single" w:sz="4" w:space="0" w:color="auto"/>
              <w:bottom w:val="single" w:sz="4" w:space="0" w:color="auto"/>
              <w:right w:val="single" w:sz="4" w:space="0" w:color="auto"/>
            </w:tcBorders>
          </w:tcPr>
          <w:p w14:paraId="15444FB1" w14:textId="77777777" w:rsidR="0084008E" w:rsidRDefault="0084008E">
            <w:pPr>
              <w:pStyle w:val="TableText"/>
            </w:pPr>
          </w:p>
        </w:tc>
        <w:tc>
          <w:tcPr>
            <w:tcW w:w="5526" w:type="dxa"/>
            <w:tcBorders>
              <w:top w:val="single" w:sz="4" w:space="0" w:color="auto"/>
              <w:left w:val="single" w:sz="4" w:space="0" w:color="auto"/>
              <w:bottom w:val="single" w:sz="4" w:space="0" w:color="auto"/>
              <w:right w:val="single" w:sz="4" w:space="0" w:color="auto"/>
            </w:tcBorders>
          </w:tcPr>
          <w:p w14:paraId="7EC82A28" w14:textId="77777777" w:rsidR="0084008E" w:rsidRDefault="00B50E74">
            <w:pPr>
              <w:pStyle w:val="TableText"/>
            </w:pPr>
            <w:r>
              <w:t>How Value was compared with Threshold: one of '&gt;=', '&lt;=', '&gt;', '&lt;' or '=='.</w:t>
            </w:r>
          </w:p>
        </w:tc>
      </w:tr>
      <w:tr w:rsidR="0084008E" w14:paraId="372616A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25CE694" w14:textId="77777777" w:rsidR="0084008E" w:rsidRDefault="00B50E74">
            <w:pPr>
              <w:pStyle w:val="TableText"/>
            </w:pPr>
            <w:r>
              <w:t>Passed</w:t>
            </w:r>
          </w:p>
        </w:tc>
        <w:tc>
          <w:tcPr>
            <w:tcW w:w="1200" w:type="dxa"/>
            <w:tcBorders>
              <w:top w:val="single" w:sz="4" w:space="0" w:color="auto"/>
              <w:left w:val="single" w:sz="4" w:space="0" w:color="auto"/>
              <w:bottom w:val="single" w:sz="4" w:space="0" w:color="auto"/>
              <w:right w:val="single" w:sz="4" w:space="0" w:color="auto"/>
            </w:tcBorders>
          </w:tcPr>
          <w:p w14:paraId="2F087470" w14:textId="77777777" w:rsidR="0084008E" w:rsidRDefault="0084008E">
            <w:pPr>
              <w:pStyle w:val="TableText"/>
            </w:pPr>
          </w:p>
        </w:tc>
        <w:tc>
          <w:tcPr>
            <w:tcW w:w="5526" w:type="dxa"/>
            <w:tcBorders>
              <w:top w:val="single" w:sz="4" w:space="0" w:color="auto"/>
              <w:left w:val="single" w:sz="4" w:space="0" w:color="auto"/>
              <w:bottom w:val="single" w:sz="4" w:space="0" w:color="auto"/>
              <w:right w:val="single" w:sz="4" w:space="0" w:color="auto"/>
            </w:tcBorders>
          </w:tcPr>
          <w:p w14:paraId="7B8C26CB" w14:textId="77777777" w:rsidR="0084008E" w:rsidRDefault="00B50E74">
            <w:pPr>
              <w:pStyle w:val="TableText"/>
            </w:pPr>
            <w:r>
              <w:t>Outcome of that comparison.</w:t>
            </w:r>
          </w:p>
        </w:tc>
      </w:tr>
    </w:tbl>
    <w:p w14:paraId="6E1D342E" w14:textId="77777777" w:rsidR="0084008E" w:rsidRDefault="0084008E">
      <w:pPr>
        <w:pStyle w:val="spacer"/>
      </w:pPr>
    </w:p>
    <w:p w14:paraId="27A66FA3" w14:textId="5CDBDEFC" w:rsidR="0084008E" w:rsidRDefault="00B50E74">
      <w:pPr>
        <w:pStyle w:val="TABLE-title"/>
      </w:pPr>
      <w:bookmarkStart w:id="692" w:name="_Tab_c8_22_def"/>
      <w:bookmarkStart w:id="693" w:name="_Toc238636695"/>
      <w:r>
        <w:t xml:space="preserve">Table </w:t>
      </w:r>
      <w:r>
        <w:fldChar w:fldCharType="begin"/>
      </w:r>
      <w:r>
        <w:instrText xml:space="preserve"> SEQ Table \* ARABIC </w:instrText>
      </w:r>
      <w:r>
        <w:fldChar w:fldCharType="separate"/>
      </w:r>
      <w:r w:rsidR="00171EA8">
        <w:rPr>
          <w:noProof/>
        </w:rPr>
        <w:t>104</w:t>
      </w:r>
      <w:r>
        <w:fldChar w:fldCharType="end"/>
      </w:r>
      <w:r>
        <w:t xml:space="preserve"> – EvaluationMetricDataType definition</w:t>
      </w:r>
      <w:bookmarkEnd w:id="692"/>
      <w:bookmarkEnd w:id="69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008E" w14:paraId="4B40CB8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5A88F8F" w14:textId="77777777" w:rsidR="0084008E" w:rsidRDefault="00B50E7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EC49F37" w14:textId="77777777" w:rsidR="0084008E" w:rsidRDefault="00B50E74">
            <w:pPr>
              <w:pStyle w:val="TableText"/>
            </w:pPr>
            <w:r>
              <w:rPr>
                <w:b/>
              </w:rPr>
              <w:t>Value</w:t>
            </w:r>
          </w:p>
        </w:tc>
      </w:tr>
      <w:tr w:rsidR="0084008E" w14:paraId="0FCD69D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C29DD1C" w14:textId="77777777" w:rsidR="0084008E" w:rsidRDefault="00B50E7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23D585C" w14:textId="77777777" w:rsidR="0084008E" w:rsidRDefault="00B50E74">
            <w:pPr>
              <w:pStyle w:val="TableText"/>
            </w:pPr>
            <w:r>
              <w:t>2:EvaluationMetricDataType</w:t>
            </w:r>
          </w:p>
        </w:tc>
      </w:tr>
      <w:tr w:rsidR="0084008E" w14:paraId="566133F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63FAD6" w14:textId="77777777" w:rsidR="0084008E" w:rsidRDefault="00B50E7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D315D03" w14:textId="77777777" w:rsidR="0084008E" w:rsidRDefault="00B50E74">
            <w:pPr>
              <w:pStyle w:val="TableText"/>
            </w:pPr>
            <w:r>
              <w:t>False</w:t>
            </w:r>
          </w:p>
        </w:tc>
      </w:tr>
      <w:tr w:rsidR="0084008E" w14:paraId="6A14728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E3E6569" w14:textId="77777777" w:rsidR="0084008E" w:rsidRDefault="00B50E7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1F36D21" w14:textId="77777777" w:rsidR="0084008E" w:rsidRDefault="00B50E7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590B291" w14:textId="77777777" w:rsidR="0084008E" w:rsidRDefault="00B50E7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21958D7" w14:textId="77777777" w:rsidR="0084008E" w:rsidRDefault="00B50E7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A2D3E25" w14:textId="77777777" w:rsidR="0084008E" w:rsidRDefault="00B50E7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CACDB61" w14:textId="77777777" w:rsidR="0084008E" w:rsidRDefault="00B50E74">
            <w:pPr>
              <w:pStyle w:val="TableText"/>
            </w:pPr>
            <w:r>
              <w:rPr>
                <w:b/>
              </w:rPr>
              <w:t>Other</w:t>
            </w:r>
          </w:p>
        </w:tc>
      </w:tr>
      <w:tr w:rsidR="0084008E" w14:paraId="2D7AD4C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03E068" w14:textId="77777777" w:rsidR="0084008E" w:rsidRDefault="00B50E74">
            <w:pPr>
              <w:pStyle w:val="TableText"/>
            </w:pPr>
            <w:r>
              <w:t>Subtype of the 0:Structure defined in OPC 10000-5, i.e. inheriting the InstanceDeclarations of that Node.</w:t>
            </w:r>
          </w:p>
        </w:tc>
      </w:tr>
      <w:tr w:rsidR="0084008E" w14:paraId="5C40A19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F3ACBA" w14:textId="77777777" w:rsidR="0084008E" w:rsidRDefault="00B50E74">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2E48A61" w14:textId="77777777" w:rsidR="0084008E" w:rsidRDefault="00B50E74">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4B16CD3" w14:textId="77777777" w:rsidR="0084008E" w:rsidRDefault="00B50E74">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5C662110" w14:textId="77777777" w:rsidR="0084008E" w:rsidRDefault="0084008E">
            <w:pPr>
              <w:pStyle w:val="TableText"/>
            </w:pPr>
          </w:p>
        </w:tc>
        <w:tc>
          <w:tcPr>
            <w:tcW w:w="1843" w:type="dxa"/>
            <w:tcBorders>
              <w:top w:val="single" w:sz="4" w:space="0" w:color="auto"/>
              <w:left w:val="single" w:sz="4" w:space="0" w:color="auto"/>
              <w:bottom w:val="single" w:sz="4" w:space="0" w:color="auto"/>
              <w:right w:val="single" w:sz="4" w:space="0" w:color="auto"/>
            </w:tcBorders>
          </w:tcPr>
          <w:p w14:paraId="769539A7" w14:textId="77777777" w:rsidR="0084008E" w:rsidRDefault="00B50E74">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7A56382A" w14:textId="77777777" w:rsidR="0084008E" w:rsidRDefault="0084008E">
            <w:pPr>
              <w:pStyle w:val="TableText"/>
            </w:pPr>
          </w:p>
        </w:tc>
      </w:tr>
      <w:tr w:rsidR="0084008E" w14:paraId="36830D0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2CAC489" w14:textId="77777777" w:rsidR="0084008E" w:rsidRDefault="00B50E74">
            <w:pPr>
              <w:pStyle w:val="TableText"/>
            </w:pPr>
            <w:r>
              <w:rPr>
                <w:b/>
              </w:rPr>
              <w:t>Conformance Units</w:t>
            </w:r>
          </w:p>
        </w:tc>
      </w:tr>
      <w:tr w:rsidR="0084008E" w14:paraId="5C974E6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B3DC49C" w14:textId="77777777" w:rsidR="0084008E" w:rsidRDefault="00B50E74">
            <w:pPr>
              <w:pStyle w:val="TableText"/>
            </w:pPr>
            <w:r>
              <w:t>AiModelManagement DataTypes</w:t>
            </w:r>
          </w:p>
        </w:tc>
      </w:tr>
    </w:tbl>
    <w:p w14:paraId="3DB573FF" w14:textId="77777777" w:rsidR="0084008E" w:rsidRDefault="0084008E">
      <w:pPr>
        <w:pStyle w:val="spacer"/>
      </w:pPr>
    </w:p>
    <w:p w14:paraId="22FD4426" w14:textId="77777777" w:rsidR="0084008E" w:rsidRDefault="00B50E74">
      <w:pPr>
        <w:pStyle w:val="Heading2"/>
      </w:pPr>
      <w:bookmarkStart w:id="694" w:name="_Clause_c8_23"/>
      <w:bookmarkStart w:id="695" w:name="_Toc238636529"/>
      <w:r>
        <w:t>RateLimitDataType</w:t>
      </w:r>
      <w:bookmarkEnd w:id="694"/>
      <w:bookmarkEnd w:id="695"/>
    </w:p>
    <w:p w14:paraId="0CC2AC30" w14:textId="77777777" w:rsidR="0084008E" w:rsidRDefault="00B50E74">
      <w:pPr>
        <w:pStyle w:val="PARAGRAPH"/>
      </w:pPr>
      <w:r>
        <w:t>Capacity a remote endpoint is currently granting. Surfaced so a client can distinguish 'the model said no' from 'the quota said no', which are different faults with different remedies.</w:t>
      </w:r>
    </w:p>
    <w:p w14:paraId="497AB5BC" w14:textId="33D47B35" w:rsidR="0084008E" w:rsidRDefault="00B50E74">
      <w:pPr>
        <w:pStyle w:val="TABLE-title"/>
      </w:pPr>
      <w:bookmarkStart w:id="696" w:name="_Tab_c8_23_items_items"/>
      <w:bookmarkStart w:id="697" w:name="_Toc238636696"/>
      <w:r>
        <w:t xml:space="preserve">Table </w:t>
      </w:r>
      <w:r>
        <w:fldChar w:fldCharType="begin"/>
      </w:r>
      <w:r>
        <w:instrText xml:space="preserve"> SEQ Table \* ARABIC </w:instrText>
      </w:r>
      <w:r>
        <w:fldChar w:fldCharType="separate"/>
      </w:r>
      <w:r w:rsidR="00171EA8">
        <w:rPr>
          <w:noProof/>
        </w:rPr>
        <w:t>105</w:t>
      </w:r>
      <w:r>
        <w:fldChar w:fldCharType="end"/>
      </w:r>
      <w:r>
        <w:t xml:space="preserve"> – RateLimitDataType Items</w:t>
      </w:r>
      <w:bookmarkEnd w:id="696"/>
      <w:bookmarkEnd w:id="69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4008E" w14:paraId="33A6F01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731383F" w14:textId="77777777" w:rsidR="0084008E" w:rsidRDefault="00B50E74">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FEDED82" w14:textId="77777777" w:rsidR="0084008E" w:rsidRDefault="00B50E74">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7A24DC3" w14:textId="77777777" w:rsidR="0084008E" w:rsidRDefault="00B50E74">
            <w:pPr>
              <w:pStyle w:val="TableText"/>
            </w:pPr>
            <w:r>
              <w:rPr>
                <w:b/>
              </w:rPr>
              <w:t>Description</w:t>
            </w:r>
          </w:p>
        </w:tc>
      </w:tr>
      <w:tr w:rsidR="0084008E" w14:paraId="2654E70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5C33C3A" w14:textId="77777777" w:rsidR="0084008E" w:rsidRDefault="00B50E74">
            <w:pPr>
              <w:pStyle w:val="TableText"/>
            </w:pPr>
            <w:r>
              <w:t>UnitKind</w:t>
            </w:r>
          </w:p>
        </w:tc>
        <w:tc>
          <w:tcPr>
            <w:tcW w:w="1200" w:type="dxa"/>
            <w:tcBorders>
              <w:top w:val="single" w:sz="4" w:space="0" w:color="auto"/>
              <w:left w:val="single" w:sz="4" w:space="0" w:color="auto"/>
              <w:bottom w:val="single" w:sz="4" w:space="0" w:color="auto"/>
              <w:right w:val="single" w:sz="4" w:space="0" w:color="auto"/>
            </w:tcBorders>
          </w:tcPr>
          <w:p w14:paraId="12D7DD04" w14:textId="77777777" w:rsidR="0084008E" w:rsidRDefault="0084008E">
            <w:pPr>
              <w:pStyle w:val="TableText"/>
            </w:pPr>
          </w:p>
        </w:tc>
        <w:tc>
          <w:tcPr>
            <w:tcW w:w="5526" w:type="dxa"/>
            <w:tcBorders>
              <w:top w:val="single" w:sz="4" w:space="0" w:color="auto"/>
              <w:left w:val="single" w:sz="4" w:space="0" w:color="auto"/>
              <w:bottom w:val="single" w:sz="4" w:space="0" w:color="auto"/>
              <w:right w:val="single" w:sz="4" w:space="0" w:color="auto"/>
            </w:tcBorders>
          </w:tcPr>
          <w:p w14:paraId="2AE4B10E" w14:textId="77777777" w:rsidR="0084008E" w:rsidRDefault="00B50E74">
            <w:pPr>
              <w:pStyle w:val="TableText"/>
            </w:pPr>
            <w:r>
              <w:t>Unit the limit is expressed in, matching UsageDataType.UnitKind, or 'requests'.</w:t>
            </w:r>
          </w:p>
        </w:tc>
      </w:tr>
      <w:tr w:rsidR="0084008E" w14:paraId="222F3D5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77CEB8" w14:textId="77777777" w:rsidR="0084008E" w:rsidRDefault="00B50E74">
            <w:pPr>
              <w:pStyle w:val="TableText"/>
            </w:pPr>
            <w:r>
              <w:t>Limit</w:t>
            </w:r>
          </w:p>
        </w:tc>
        <w:tc>
          <w:tcPr>
            <w:tcW w:w="1200" w:type="dxa"/>
            <w:tcBorders>
              <w:top w:val="single" w:sz="4" w:space="0" w:color="auto"/>
              <w:left w:val="single" w:sz="4" w:space="0" w:color="auto"/>
              <w:bottom w:val="single" w:sz="4" w:space="0" w:color="auto"/>
              <w:right w:val="single" w:sz="4" w:space="0" w:color="auto"/>
            </w:tcBorders>
          </w:tcPr>
          <w:p w14:paraId="29498CD9" w14:textId="77777777" w:rsidR="0084008E" w:rsidRDefault="0084008E">
            <w:pPr>
              <w:pStyle w:val="TableText"/>
            </w:pPr>
          </w:p>
        </w:tc>
        <w:tc>
          <w:tcPr>
            <w:tcW w:w="5526" w:type="dxa"/>
            <w:tcBorders>
              <w:top w:val="single" w:sz="4" w:space="0" w:color="auto"/>
              <w:left w:val="single" w:sz="4" w:space="0" w:color="auto"/>
              <w:bottom w:val="single" w:sz="4" w:space="0" w:color="auto"/>
              <w:right w:val="single" w:sz="4" w:space="0" w:color="auto"/>
            </w:tcBorders>
          </w:tcPr>
          <w:p w14:paraId="5301D336" w14:textId="77777777" w:rsidR="0084008E" w:rsidRDefault="00B50E74">
            <w:pPr>
              <w:pStyle w:val="TableText"/>
            </w:pPr>
            <w:r>
              <w:t>Units permitted per interval, or 0 when not published.</w:t>
            </w:r>
          </w:p>
        </w:tc>
      </w:tr>
      <w:tr w:rsidR="0084008E" w14:paraId="09506DD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AC5A38" w14:textId="77777777" w:rsidR="0084008E" w:rsidRDefault="00B50E74">
            <w:pPr>
              <w:pStyle w:val="TableText"/>
            </w:pPr>
            <w:r>
              <w:t>Remaining</w:t>
            </w:r>
          </w:p>
        </w:tc>
        <w:tc>
          <w:tcPr>
            <w:tcW w:w="1200" w:type="dxa"/>
            <w:tcBorders>
              <w:top w:val="single" w:sz="4" w:space="0" w:color="auto"/>
              <w:left w:val="single" w:sz="4" w:space="0" w:color="auto"/>
              <w:bottom w:val="single" w:sz="4" w:space="0" w:color="auto"/>
              <w:right w:val="single" w:sz="4" w:space="0" w:color="auto"/>
            </w:tcBorders>
          </w:tcPr>
          <w:p w14:paraId="746AC587" w14:textId="77777777" w:rsidR="0084008E" w:rsidRDefault="0084008E">
            <w:pPr>
              <w:pStyle w:val="TableText"/>
            </w:pPr>
          </w:p>
        </w:tc>
        <w:tc>
          <w:tcPr>
            <w:tcW w:w="5526" w:type="dxa"/>
            <w:tcBorders>
              <w:top w:val="single" w:sz="4" w:space="0" w:color="auto"/>
              <w:left w:val="single" w:sz="4" w:space="0" w:color="auto"/>
              <w:bottom w:val="single" w:sz="4" w:space="0" w:color="auto"/>
              <w:right w:val="single" w:sz="4" w:space="0" w:color="auto"/>
            </w:tcBorders>
          </w:tcPr>
          <w:p w14:paraId="036EDF45" w14:textId="77777777" w:rsidR="0084008E" w:rsidRDefault="00B50E74">
            <w:pPr>
              <w:pStyle w:val="TableText"/>
            </w:pPr>
            <w:r>
              <w:t>Units still available in the current interval.</w:t>
            </w:r>
          </w:p>
        </w:tc>
      </w:tr>
      <w:tr w:rsidR="0084008E" w14:paraId="6D91F4D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395F3DD" w14:textId="77777777" w:rsidR="0084008E" w:rsidRDefault="00B50E74">
            <w:pPr>
              <w:pStyle w:val="TableText"/>
            </w:pPr>
            <w:r>
              <w:t>Interval</w:t>
            </w:r>
          </w:p>
        </w:tc>
        <w:tc>
          <w:tcPr>
            <w:tcW w:w="1200" w:type="dxa"/>
            <w:tcBorders>
              <w:top w:val="single" w:sz="4" w:space="0" w:color="auto"/>
              <w:left w:val="single" w:sz="4" w:space="0" w:color="auto"/>
              <w:bottom w:val="single" w:sz="4" w:space="0" w:color="auto"/>
              <w:right w:val="single" w:sz="4" w:space="0" w:color="auto"/>
            </w:tcBorders>
          </w:tcPr>
          <w:p w14:paraId="04F2BF68" w14:textId="77777777" w:rsidR="0084008E" w:rsidRDefault="0084008E">
            <w:pPr>
              <w:pStyle w:val="TableText"/>
            </w:pPr>
          </w:p>
        </w:tc>
        <w:tc>
          <w:tcPr>
            <w:tcW w:w="5526" w:type="dxa"/>
            <w:tcBorders>
              <w:top w:val="single" w:sz="4" w:space="0" w:color="auto"/>
              <w:left w:val="single" w:sz="4" w:space="0" w:color="auto"/>
              <w:bottom w:val="single" w:sz="4" w:space="0" w:color="auto"/>
              <w:right w:val="single" w:sz="4" w:space="0" w:color="auto"/>
            </w:tcBorders>
          </w:tcPr>
          <w:p w14:paraId="2D7DC772" w14:textId="77777777" w:rsidR="0084008E" w:rsidRDefault="00B50E74">
            <w:pPr>
              <w:pStyle w:val="TableText"/>
            </w:pPr>
            <w:r>
              <w:t>Length of the interval the limit applies to.</w:t>
            </w:r>
          </w:p>
        </w:tc>
      </w:tr>
      <w:tr w:rsidR="0084008E" w14:paraId="136BD1D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37D654" w14:textId="77777777" w:rsidR="0084008E" w:rsidRDefault="00B50E74">
            <w:pPr>
              <w:pStyle w:val="TableText"/>
            </w:pPr>
            <w:r>
              <w:t>RetryAfter</w:t>
            </w:r>
          </w:p>
        </w:tc>
        <w:tc>
          <w:tcPr>
            <w:tcW w:w="1200" w:type="dxa"/>
            <w:tcBorders>
              <w:top w:val="single" w:sz="4" w:space="0" w:color="auto"/>
              <w:left w:val="single" w:sz="4" w:space="0" w:color="auto"/>
              <w:bottom w:val="single" w:sz="4" w:space="0" w:color="auto"/>
              <w:right w:val="single" w:sz="4" w:space="0" w:color="auto"/>
            </w:tcBorders>
          </w:tcPr>
          <w:p w14:paraId="28277759" w14:textId="77777777" w:rsidR="0084008E" w:rsidRDefault="0084008E">
            <w:pPr>
              <w:pStyle w:val="TableText"/>
            </w:pPr>
          </w:p>
        </w:tc>
        <w:tc>
          <w:tcPr>
            <w:tcW w:w="5526" w:type="dxa"/>
            <w:tcBorders>
              <w:top w:val="single" w:sz="4" w:space="0" w:color="auto"/>
              <w:left w:val="single" w:sz="4" w:space="0" w:color="auto"/>
              <w:bottom w:val="single" w:sz="4" w:space="0" w:color="auto"/>
              <w:right w:val="single" w:sz="4" w:space="0" w:color="auto"/>
            </w:tcBorders>
          </w:tcPr>
          <w:p w14:paraId="017D84CA" w14:textId="77777777" w:rsidR="0084008E" w:rsidRDefault="00B50E74">
            <w:pPr>
              <w:pStyle w:val="TableText"/>
            </w:pPr>
            <w:r>
              <w:t>How long to wait before retrying. Zero when the endpoint gave no guidance.</w:t>
            </w:r>
          </w:p>
        </w:tc>
      </w:tr>
    </w:tbl>
    <w:p w14:paraId="0489A87A" w14:textId="77777777" w:rsidR="0084008E" w:rsidRDefault="0084008E">
      <w:pPr>
        <w:pStyle w:val="spacer"/>
      </w:pPr>
    </w:p>
    <w:p w14:paraId="1BD41043" w14:textId="5AEE2F10" w:rsidR="0084008E" w:rsidRDefault="00B50E74">
      <w:pPr>
        <w:pStyle w:val="TABLE-title"/>
      </w:pPr>
      <w:bookmarkStart w:id="698" w:name="_Tab_c8_23_def"/>
      <w:bookmarkStart w:id="699" w:name="_Toc238636697"/>
      <w:r>
        <w:t xml:space="preserve">Table </w:t>
      </w:r>
      <w:r>
        <w:fldChar w:fldCharType="begin"/>
      </w:r>
      <w:r>
        <w:instrText xml:space="preserve"> SEQ Table \* ARABIC </w:instrText>
      </w:r>
      <w:r>
        <w:fldChar w:fldCharType="separate"/>
      </w:r>
      <w:r w:rsidR="00171EA8">
        <w:rPr>
          <w:noProof/>
        </w:rPr>
        <w:t>106</w:t>
      </w:r>
      <w:r>
        <w:fldChar w:fldCharType="end"/>
      </w:r>
      <w:r>
        <w:t xml:space="preserve"> – RateLimitDataType definition</w:t>
      </w:r>
      <w:bookmarkEnd w:id="698"/>
      <w:bookmarkEnd w:id="6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008E" w14:paraId="2A5E4C9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93200D4" w14:textId="77777777" w:rsidR="0084008E" w:rsidRDefault="00B50E7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32C1FEB" w14:textId="77777777" w:rsidR="0084008E" w:rsidRDefault="00B50E74">
            <w:pPr>
              <w:pStyle w:val="TableText"/>
            </w:pPr>
            <w:r>
              <w:rPr>
                <w:b/>
              </w:rPr>
              <w:t>Value</w:t>
            </w:r>
          </w:p>
        </w:tc>
      </w:tr>
      <w:tr w:rsidR="0084008E" w14:paraId="7EAC559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5D3B430" w14:textId="77777777" w:rsidR="0084008E" w:rsidRDefault="00B50E7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22860AE" w14:textId="77777777" w:rsidR="0084008E" w:rsidRDefault="00B50E74">
            <w:pPr>
              <w:pStyle w:val="TableText"/>
            </w:pPr>
            <w:r>
              <w:t>2:RateLimitDataType</w:t>
            </w:r>
          </w:p>
        </w:tc>
      </w:tr>
      <w:tr w:rsidR="0084008E" w14:paraId="345CE99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8309C75" w14:textId="77777777" w:rsidR="0084008E" w:rsidRDefault="00B50E7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203B313" w14:textId="77777777" w:rsidR="0084008E" w:rsidRDefault="00B50E74">
            <w:pPr>
              <w:pStyle w:val="TableText"/>
            </w:pPr>
            <w:r>
              <w:t>False</w:t>
            </w:r>
          </w:p>
        </w:tc>
      </w:tr>
      <w:tr w:rsidR="0084008E" w14:paraId="6B7AD87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ACA54C6" w14:textId="77777777" w:rsidR="0084008E" w:rsidRDefault="00B50E7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928C02A" w14:textId="77777777" w:rsidR="0084008E" w:rsidRDefault="00B50E7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D319EB2" w14:textId="77777777" w:rsidR="0084008E" w:rsidRDefault="00B50E7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6A548FD" w14:textId="77777777" w:rsidR="0084008E" w:rsidRDefault="00B50E7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D9365F9" w14:textId="77777777" w:rsidR="0084008E" w:rsidRDefault="00B50E7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6A93A92" w14:textId="77777777" w:rsidR="0084008E" w:rsidRDefault="00B50E74">
            <w:pPr>
              <w:pStyle w:val="TableText"/>
            </w:pPr>
            <w:r>
              <w:rPr>
                <w:b/>
              </w:rPr>
              <w:t>Other</w:t>
            </w:r>
          </w:p>
        </w:tc>
      </w:tr>
      <w:tr w:rsidR="0084008E" w14:paraId="62CF426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D8ADED4" w14:textId="77777777" w:rsidR="0084008E" w:rsidRDefault="00B50E74">
            <w:pPr>
              <w:pStyle w:val="TableText"/>
            </w:pPr>
            <w:r>
              <w:t>Subtype of the 0:Structure defined in OPC 10000-5, i.e. inheriting the InstanceDeclarations of that Node.</w:t>
            </w:r>
          </w:p>
        </w:tc>
      </w:tr>
      <w:tr w:rsidR="0084008E" w14:paraId="4433E00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72495E" w14:textId="77777777" w:rsidR="0084008E" w:rsidRDefault="00B50E74">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ACE82AF" w14:textId="77777777" w:rsidR="0084008E" w:rsidRDefault="00B50E74">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B2538B0" w14:textId="77777777" w:rsidR="0084008E" w:rsidRDefault="00B50E74">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23F40F4B" w14:textId="77777777" w:rsidR="0084008E" w:rsidRDefault="0084008E">
            <w:pPr>
              <w:pStyle w:val="TableText"/>
            </w:pPr>
          </w:p>
        </w:tc>
        <w:tc>
          <w:tcPr>
            <w:tcW w:w="1843" w:type="dxa"/>
            <w:tcBorders>
              <w:top w:val="single" w:sz="4" w:space="0" w:color="auto"/>
              <w:left w:val="single" w:sz="4" w:space="0" w:color="auto"/>
              <w:bottom w:val="single" w:sz="4" w:space="0" w:color="auto"/>
              <w:right w:val="single" w:sz="4" w:space="0" w:color="auto"/>
            </w:tcBorders>
          </w:tcPr>
          <w:p w14:paraId="02A70D3F" w14:textId="77777777" w:rsidR="0084008E" w:rsidRDefault="00B50E74">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29D2943D" w14:textId="77777777" w:rsidR="0084008E" w:rsidRDefault="0084008E">
            <w:pPr>
              <w:pStyle w:val="TableText"/>
            </w:pPr>
          </w:p>
        </w:tc>
      </w:tr>
      <w:tr w:rsidR="0084008E" w14:paraId="15257E1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44476DC" w14:textId="77777777" w:rsidR="0084008E" w:rsidRDefault="00B50E74">
            <w:pPr>
              <w:pStyle w:val="TableText"/>
            </w:pPr>
            <w:r>
              <w:rPr>
                <w:b/>
              </w:rPr>
              <w:t>Conformance Units</w:t>
            </w:r>
          </w:p>
        </w:tc>
      </w:tr>
      <w:tr w:rsidR="0084008E" w14:paraId="5A6368F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E0ABF44" w14:textId="77777777" w:rsidR="0084008E" w:rsidRDefault="00B50E74">
            <w:pPr>
              <w:pStyle w:val="TableText"/>
            </w:pPr>
            <w:r>
              <w:t>AiModelManagement DataTypes</w:t>
            </w:r>
          </w:p>
        </w:tc>
      </w:tr>
    </w:tbl>
    <w:p w14:paraId="25F28ADE" w14:textId="77777777" w:rsidR="0084008E" w:rsidRDefault="0084008E">
      <w:pPr>
        <w:pStyle w:val="spacer"/>
      </w:pPr>
    </w:p>
    <w:p w14:paraId="6409AA58" w14:textId="77777777" w:rsidR="0084008E" w:rsidRDefault="00B50E74">
      <w:pPr>
        <w:pStyle w:val="Heading2"/>
      </w:pPr>
      <w:bookmarkStart w:id="700" w:name="_Clause_c8_24"/>
      <w:bookmarkStart w:id="701" w:name="_Toc238636530"/>
      <w:r>
        <w:t>ModelIdentitySnapshotDataType</w:t>
      </w:r>
      <w:bookmarkEnd w:id="700"/>
      <w:bookmarkEnd w:id="701"/>
    </w:p>
    <w:p w14:paraId="274DCB3A" w14:textId="77777777" w:rsidR="0084008E" w:rsidRDefault="00B50E74">
      <w:pPr>
        <w:pStyle w:val="PARAGRAPH"/>
      </w:pPr>
      <w:r>
        <w:t>Durable identity of a model at the instant a deployment's UsesModel reference changed. It is copied into a promotion record rather than resolved through a retained NodeId, so the history remains complete after the ModelType instance or artefact location disappears. Digest trust provenance is retained with the digest so a later reader can tell whether it was declared, computed or verified.</w:t>
      </w:r>
    </w:p>
    <w:p w14:paraId="3AB4BFAA" w14:textId="58D0FD36" w:rsidR="0084008E" w:rsidRDefault="00B50E74">
      <w:pPr>
        <w:pStyle w:val="TABLE-title"/>
      </w:pPr>
      <w:bookmarkStart w:id="702" w:name="_Tab_c8_24_items_items"/>
      <w:bookmarkStart w:id="703" w:name="_Toc238636698"/>
      <w:r>
        <w:lastRenderedPageBreak/>
        <w:t xml:space="preserve">Table </w:t>
      </w:r>
      <w:r>
        <w:fldChar w:fldCharType="begin"/>
      </w:r>
      <w:r>
        <w:instrText xml:space="preserve"> SEQ Table \* ARABIC </w:instrText>
      </w:r>
      <w:r>
        <w:fldChar w:fldCharType="separate"/>
      </w:r>
      <w:r w:rsidR="00171EA8">
        <w:rPr>
          <w:noProof/>
        </w:rPr>
        <w:t>107</w:t>
      </w:r>
      <w:r>
        <w:fldChar w:fldCharType="end"/>
      </w:r>
      <w:r>
        <w:t xml:space="preserve"> – ModelIdentitySnapshotDataType Items</w:t>
      </w:r>
      <w:bookmarkEnd w:id="702"/>
      <w:bookmarkEnd w:id="7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4008E" w14:paraId="32BE841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B82AE98" w14:textId="77777777" w:rsidR="0084008E" w:rsidRDefault="00B50E74">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60756DB" w14:textId="77777777" w:rsidR="0084008E" w:rsidRDefault="00B50E74">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3AB95CF" w14:textId="77777777" w:rsidR="0084008E" w:rsidRDefault="00B50E74">
            <w:pPr>
              <w:pStyle w:val="TableText"/>
            </w:pPr>
            <w:r>
              <w:rPr>
                <w:b/>
              </w:rPr>
              <w:t>Description</w:t>
            </w:r>
          </w:p>
        </w:tc>
      </w:tr>
      <w:tr w:rsidR="0084008E" w14:paraId="51DDBD8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BFB399" w14:textId="77777777" w:rsidR="0084008E" w:rsidRDefault="00B50E74">
            <w:pPr>
              <w:pStyle w:val="TableText"/>
            </w:pPr>
            <w:r>
              <w:t>ModelId</w:t>
            </w:r>
          </w:p>
        </w:tc>
        <w:tc>
          <w:tcPr>
            <w:tcW w:w="1200" w:type="dxa"/>
            <w:tcBorders>
              <w:top w:val="single" w:sz="4" w:space="0" w:color="auto"/>
              <w:left w:val="single" w:sz="4" w:space="0" w:color="auto"/>
              <w:bottom w:val="single" w:sz="4" w:space="0" w:color="auto"/>
              <w:right w:val="single" w:sz="4" w:space="0" w:color="auto"/>
            </w:tcBorders>
          </w:tcPr>
          <w:p w14:paraId="5F37435A" w14:textId="77777777" w:rsidR="0084008E" w:rsidRDefault="0084008E">
            <w:pPr>
              <w:pStyle w:val="TableText"/>
            </w:pPr>
          </w:p>
        </w:tc>
        <w:tc>
          <w:tcPr>
            <w:tcW w:w="5526" w:type="dxa"/>
            <w:tcBorders>
              <w:top w:val="single" w:sz="4" w:space="0" w:color="auto"/>
              <w:left w:val="single" w:sz="4" w:space="0" w:color="auto"/>
              <w:bottom w:val="single" w:sz="4" w:space="0" w:color="auto"/>
              <w:right w:val="single" w:sz="4" w:space="0" w:color="auto"/>
            </w:tcBorders>
          </w:tcPr>
          <w:p w14:paraId="26FA6D6B" w14:textId="77777777" w:rsidR="0084008E" w:rsidRDefault="00B50E74">
            <w:pPr>
              <w:pStyle w:val="TableText"/>
            </w:pPr>
            <w:r>
              <w:t>ModelType.ModelId at the instant of change.</w:t>
            </w:r>
          </w:p>
        </w:tc>
      </w:tr>
      <w:tr w:rsidR="0084008E" w14:paraId="42BC716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C1502B4" w14:textId="77777777" w:rsidR="0084008E" w:rsidRDefault="00B50E74">
            <w:pPr>
              <w:pStyle w:val="TableText"/>
            </w:pPr>
            <w:r>
              <w:t>Version</w:t>
            </w:r>
          </w:p>
        </w:tc>
        <w:tc>
          <w:tcPr>
            <w:tcW w:w="1200" w:type="dxa"/>
            <w:tcBorders>
              <w:top w:val="single" w:sz="4" w:space="0" w:color="auto"/>
              <w:left w:val="single" w:sz="4" w:space="0" w:color="auto"/>
              <w:bottom w:val="single" w:sz="4" w:space="0" w:color="auto"/>
              <w:right w:val="single" w:sz="4" w:space="0" w:color="auto"/>
            </w:tcBorders>
          </w:tcPr>
          <w:p w14:paraId="206F4F37" w14:textId="77777777" w:rsidR="0084008E" w:rsidRDefault="0084008E">
            <w:pPr>
              <w:pStyle w:val="TableText"/>
            </w:pPr>
          </w:p>
        </w:tc>
        <w:tc>
          <w:tcPr>
            <w:tcW w:w="5526" w:type="dxa"/>
            <w:tcBorders>
              <w:top w:val="single" w:sz="4" w:space="0" w:color="auto"/>
              <w:left w:val="single" w:sz="4" w:space="0" w:color="auto"/>
              <w:bottom w:val="single" w:sz="4" w:space="0" w:color="auto"/>
              <w:right w:val="single" w:sz="4" w:space="0" w:color="auto"/>
            </w:tcBorders>
          </w:tcPr>
          <w:p w14:paraId="33167391" w14:textId="77777777" w:rsidR="0084008E" w:rsidRDefault="00B50E74">
            <w:pPr>
              <w:pStyle w:val="TableText"/>
            </w:pPr>
            <w:r>
              <w:t>ModelType.Version at the instant of change.</w:t>
            </w:r>
          </w:p>
        </w:tc>
      </w:tr>
      <w:tr w:rsidR="0084008E" w14:paraId="52567CD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303C05" w14:textId="77777777" w:rsidR="0084008E" w:rsidRDefault="00B50E74">
            <w:pPr>
              <w:pStyle w:val="TableText"/>
            </w:pPr>
            <w:r>
              <w:t>Digest</w:t>
            </w:r>
          </w:p>
        </w:tc>
        <w:tc>
          <w:tcPr>
            <w:tcW w:w="1200" w:type="dxa"/>
            <w:tcBorders>
              <w:top w:val="single" w:sz="4" w:space="0" w:color="auto"/>
              <w:left w:val="single" w:sz="4" w:space="0" w:color="auto"/>
              <w:bottom w:val="single" w:sz="4" w:space="0" w:color="auto"/>
              <w:right w:val="single" w:sz="4" w:space="0" w:color="auto"/>
            </w:tcBorders>
          </w:tcPr>
          <w:p w14:paraId="6844A1B0" w14:textId="77777777" w:rsidR="0084008E" w:rsidRDefault="0084008E">
            <w:pPr>
              <w:pStyle w:val="TableText"/>
            </w:pPr>
          </w:p>
        </w:tc>
        <w:tc>
          <w:tcPr>
            <w:tcW w:w="5526" w:type="dxa"/>
            <w:tcBorders>
              <w:top w:val="single" w:sz="4" w:space="0" w:color="auto"/>
              <w:left w:val="single" w:sz="4" w:space="0" w:color="auto"/>
              <w:bottom w:val="single" w:sz="4" w:space="0" w:color="auto"/>
              <w:right w:val="single" w:sz="4" w:space="0" w:color="auto"/>
            </w:tcBorders>
          </w:tcPr>
          <w:p w14:paraId="022D3C2A" w14:textId="77777777" w:rsidR="0084008E" w:rsidRDefault="00B50E74">
            <w:pPr>
              <w:pStyle w:val="TableText"/>
            </w:pPr>
            <w:r>
              <w:t>ModelType.Digest at the instant of change, including an empty value where DigestProvenance was NotAvailable.</w:t>
            </w:r>
          </w:p>
        </w:tc>
      </w:tr>
      <w:tr w:rsidR="0084008E" w14:paraId="5AFF2AF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E771403" w14:textId="77777777" w:rsidR="0084008E" w:rsidRDefault="00B50E74">
            <w:pPr>
              <w:pStyle w:val="TableText"/>
            </w:pPr>
            <w:r>
              <w:t>DigestAlgorithm</w:t>
            </w:r>
          </w:p>
        </w:tc>
        <w:tc>
          <w:tcPr>
            <w:tcW w:w="1200" w:type="dxa"/>
            <w:tcBorders>
              <w:top w:val="single" w:sz="4" w:space="0" w:color="auto"/>
              <w:left w:val="single" w:sz="4" w:space="0" w:color="auto"/>
              <w:bottom w:val="single" w:sz="4" w:space="0" w:color="auto"/>
              <w:right w:val="single" w:sz="4" w:space="0" w:color="auto"/>
            </w:tcBorders>
          </w:tcPr>
          <w:p w14:paraId="140B04ED" w14:textId="77777777" w:rsidR="0084008E" w:rsidRDefault="0084008E">
            <w:pPr>
              <w:pStyle w:val="TableText"/>
            </w:pPr>
          </w:p>
        </w:tc>
        <w:tc>
          <w:tcPr>
            <w:tcW w:w="5526" w:type="dxa"/>
            <w:tcBorders>
              <w:top w:val="single" w:sz="4" w:space="0" w:color="auto"/>
              <w:left w:val="single" w:sz="4" w:space="0" w:color="auto"/>
              <w:bottom w:val="single" w:sz="4" w:space="0" w:color="auto"/>
              <w:right w:val="single" w:sz="4" w:space="0" w:color="auto"/>
            </w:tcBorders>
          </w:tcPr>
          <w:p w14:paraId="78547E4E" w14:textId="77777777" w:rsidR="0084008E" w:rsidRDefault="00B50E74">
            <w:pPr>
              <w:pStyle w:val="TableText"/>
            </w:pPr>
            <w:r>
              <w:t>ModelType.DigestAlgorithm at the instant of change.</w:t>
            </w:r>
          </w:p>
        </w:tc>
      </w:tr>
      <w:tr w:rsidR="0084008E" w14:paraId="0A1FA1F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93A3ABE" w14:textId="77777777" w:rsidR="0084008E" w:rsidRDefault="00B50E74">
            <w:pPr>
              <w:pStyle w:val="TableText"/>
            </w:pPr>
            <w:r>
              <w:t>DigestProvenance</w:t>
            </w:r>
          </w:p>
        </w:tc>
        <w:tc>
          <w:tcPr>
            <w:tcW w:w="1200" w:type="dxa"/>
            <w:tcBorders>
              <w:top w:val="single" w:sz="4" w:space="0" w:color="auto"/>
              <w:left w:val="single" w:sz="4" w:space="0" w:color="auto"/>
              <w:bottom w:val="single" w:sz="4" w:space="0" w:color="auto"/>
              <w:right w:val="single" w:sz="4" w:space="0" w:color="auto"/>
            </w:tcBorders>
          </w:tcPr>
          <w:p w14:paraId="5314231A" w14:textId="77777777" w:rsidR="0084008E" w:rsidRDefault="0084008E">
            <w:pPr>
              <w:pStyle w:val="TableText"/>
            </w:pPr>
          </w:p>
        </w:tc>
        <w:tc>
          <w:tcPr>
            <w:tcW w:w="5526" w:type="dxa"/>
            <w:tcBorders>
              <w:top w:val="single" w:sz="4" w:space="0" w:color="auto"/>
              <w:left w:val="single" w:sz="4" w:space="0" w:color="auto"/>
              <w:bottom w:val="single" w:sz="4" w:space="0" w:color="auto"/>
              <w:right w:val="single" w:sz="4" w:space="0" w:color="auto"/>
            </w:tcBorders>
          </w:tcPr>
          <w:p w14:paraId="632DEF5E" w14:textId="77777777" w:rsidR="0084008E" w:rsidRDefault="00B50E74">
            <w:pPr>
              <w:pStyle w:val="TableText"/>
            </w:pPr>
            <w:r>
              <w:t>ModelType.DigestProvenance at the instant of change. Retained because the same digest bytes carry different evidentiary weight when declared by a source, computed by this Server, or verified during staging.</w:t>
            </w:r>
          </w:p>
        </w:tc>
      </w:tr>
    </w:tbl>
    <w:p w14:paraId="227C8B60" w14:textId="77777777" w:rsidR="0084008E" w:rsidRDefault="0084008E">
      <w:pPr>
        <w:pStyle w:val="spacer"/>
      </w:pPr>
    </w:p>
    <w:p w14:paraId="5AA3CF7A" w14:textId="70A63F67" w:rsidR="0084008E" w:rsidRDefault="00B50E74">
      <w:pPr>
        <w:pStyle w:val="TABLE-title"/>
      </w:pPr>
      <w:bookmarkStart w:id="704" w:name="_Tab_c8_24_def"/>
      <w:bookmarkStart w:id="705" w:name="_Toc238636699"/>
      <w:r>
        <w:t xml:space="preserve">Table </w:t>
      </w:r>
      <w:r>
        <w:fldChar w:fldCharType="begin"/>
      </w:r>
      <w:r>
        <w:instrText xml:space="preserve"> SEQ Table \* ARABIC </w:instrText>
      </w:r>
      <w:r>
        <w:fldChar w:fldCharType="separate"/>
      </w:r>
      <w:r w:rsidR="00171EA8">
        <w:rPr>
          <w:noProof/>
        </w:rPr>
        <w:t>108</w:t>
      </w:r>
      <w:r>
        <w:fldChar w:fldCharType="end"/>
      </w:r>
      <w:r>
        <w:t xml:space="preserve"> – ModelIdentitySnapshotDataType definition</w:t>
      </w:r>
      <w:bookmarkEnd w:id="704"/>
      <w:bookmarkEnd w:id="7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008E" w14:paraId="7A964E7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1801987" w14:textId="77777777" w:rsidR="0084008E" w:rsidRDefault="00B50E7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E2222FE" w14:textId="77777777" w:rsidR="0084008E" w:rsidRDefault="00B50E74">
            <w:pPr>
              <w:pStyle w:val="TableText"/>
            </w:pPr>
            <w:r>
              <w:rPr>
                <w:b/>
              </w:rPr>
              <w:t>Value</w:t>
            </w:r>
          </w:p>
        </w:tc>
      </w:tr>
      <w:tr w:rsidR="0084008E" w14:paraId="734CDFC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85990C2" w14:textId="77777777" w:rsidR="0084008E" w:rsidRDefault="00B50E7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21BD273" w14:textId="77777777" w:rsidR="0084008E" w:rsidRDefault="00B50E74">
            <w:pPr>
              <w:pStyle w:val="TableText"/>
            </w:pPr>
            <w:r>
              <w:t>2:ModelIdentitySnapshotDataType</w:t>
            </w:r>
          </w:p>
        </w:tc>
      </w:tr>
      <w:tr w:rsidR="0084008E" w14:paraId="6730D5B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A3843C" w14:textId="77777777" w:rsidR="0084008E" w:rsidRDefault="00B50E7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027B1B6" w14:textId="77777777" w:rsidR="0084008E" w:rsidRDefault="00B50E74">
            <w:pPr>
              <w:pStyle w:val="TableText"/>
            </w:pPr>
            <w:r>
              <w:t>False</w:t>
            </w:r>
          </w:p>
        </w:tc>
      </w:tr>
      <w:tr w:rsidR="0084008E" w14:paraId="5782B46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31F9F24" w14:textId="77777777" w:rsidR="0084008E" w:rsidRDefault="00B50E7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2C70428" w14:textId="77777777" w:rsidR="0084008E" w:rsidRDefault="00B50E7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CE2CE1A" w14:textId="77777777" w:rsidR="0084008E" w:rsidRDefault="00B50E7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8D88984" w14:textId="77777777" w:rsidR="0084008E" w:rsidRDefault="00B50E7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B507DFB" w14:textId="77777777" w:rsidR="0084008E" w:rsidRDefault="00B50E7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40F67A7" w14:textId="77777777" w:rsidR="0084008E" w:rsidRDefault="00B50E74">
            <w:pPr>
              <w:pStyle w:val="TableText"/>
            </w:pPr>
            <w:r>
              <w:rPr>
                <w:b/>
              </w:rPr>
              <w:t>Other</w:t>
            </w:r>
          </w:p>
        </w:tc>
      </w:tr>
      <w:tr w:rsidR="0084008E" w14:paraId="4C4FA9B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8E8A726" w14:textId="77777777" w:rsidR="0084008E" w:rsidRDefault="00B50E74">
            <w:pPr>
              <w:pStyle w:val="TableText"/>
            </w:pPr>
            <w:r>
              <w:t>Subtype of the 0:Structure defined in OPC 10000-5, i.e. inheriting the InstanceDeclarations of that Node.</w:t>
            </w:r>
          </w:p>
        </w:tc>
      </w:tr>
      <w:tr w:rsidR="0084008E" w14:paraId="272F74B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7B3650" w14:textId="77777777" w:rsidR="0084008E" w:rsidRDefault="00B50E74">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5BA825C" w14:textId="77777777" w:rsidR="0084008E" w:rsidRDefault="00B50E74">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56C7599" w14:textId="77777777" w:rsidR="0084008E" w:rsidRDefault="00B50E74">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2406B125" w14:textId="77777777" w:rsidR="0084008E" w:rsidRDefault="0084008E">
            <w:pPr>
              <w:pStyle w:val="TableText"/>
            </w:pPr>
          </w:p>
        </w:tc>
        <w:tc>
          <w:tcPr>
            <w:tcW w:w="1843" w:type="dxa"/>
            <w:tcBorders>
              <w:top w:val="single" w:sz="4" w:space="0" w:color="auto"/>
              <w:left w:val="single" w:sz="4" w:space="0" w:color="auto"/>
              <w:bottom w:val="single" w:sz="4" w:space="0" w:color="auto"/>
              <w:right w:val="single" w:sz="4" w:space="0" w:color="auto"/>
            </w:tcBorders>
          </w:tcPr>
          <w:p w14:paraId="78088908" w14:textId="77777777" w:rsidR="0084008E" w:rsidRDefault="00B50E74">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4C9E0C6C" w14:textId="77777777" w:rsidR="0084008E" w:rsidRDefault="0084008E">
            <w:pPr>
              <w:pStyle w:val="TableText"/>
            </w:pPr>
          </w:p>
        </w:tc>
      </w:tr>
      <w:tr w:rsidR="0084008E" w14:paraId="629DDED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BA0B37C" w14:textId="77777777" w:rsidR="0084008E" w:rsidRDefault="00B50E74">
            <w:pPr>
              <w:pStyle w:val="TableText"/>
            </w:pPr>
            <w:r>
              <w:rPr>
                <w:b/>
              </w:rPr>
              <w:t>Conformance Units</w:t>
            </w:r>
          </w:p>
        </w:tc>
      </w:tr>
      <w:tr w:rsidR="0084008E" w14:paraId="5D7A745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13C665E" w14:textId="77777777" w:rsidR="0084008E" w:rsidRDefault="00B50E74">
            <w:pPr>
              <w:pStyle w:val="TableText"/>
            </w:pPr>
            <w:r>
              <w:t>AiModelManagement DataTypes</w:t>
            </w:r>
          </w:p>
        </w:tc>
      </w:tr>
    </w:tbl>
    <w:p w14:paraId="7C3ED4A9" w14:textId="77777777" w:rsidR="0084008E" w:rsidRDefault="0084008E">
      <w:pPr>
        <w:pStyle w:val="spacer"/>
      </w:pPr>
    </w:p>
    <w:p w14:paraId="592C07B7" w14:textId="77777777" w:rsidR="0084008E" w:rsidRDefault="00B50E74">
      <w:pPr>
        <w:pStyle w:val="Heading1"/>
      </w:pPr>
      <w:bookmarkStart w:id="706" w:name="_Clause_c9"/>
      <w:bookmarkStart w:id="707" w:name="_Toc238636531"/>
      <w:r>
        <w:t>OPC UA ReferenceTypes</w:t>
      </w:r>
      <w:bookmarkEnd w:id="706"/>
      <w:bookmarkEnd w:id="707"/>
    </w:p>
    <w:p w14:paraId="35DEB9F9" w14:textId="77777777" w:rsidR="0084008E" w:rsidRDefault="00B50E74">
      <w:pPr>
        <w:pStyle w:val="Heading2"/>
      </w:pPr>
      <w:bookmarkStart w:id="708" w:name="_Clause_c9_1"/>
      <w:bookmarkStart w:id="709" w:name="_Toc238636532"/>
      <w:r>
        <w:t>UsesModel</w:t>
      </w:r>
      <w:bookmarkEnd w:id="708"/>
      <w:bookmarkEnd w:id="709"/>
    </w:p>
    <w:p w14:paraId="2DEBBE88" w14:textId="77777777" w:rsidR="0084008E" w:rsidRDefault="00B50E74">
      <w:pPr>
        <w:pStyle w:val="PARAGRAPH"/>
      </w:pPr>
      <w:r>
        <w:t>Links a Deployment to the Model it executes. Clause 6.5 requires exactly one such reference per deployment so the model serving now is unambiguous. Historical result provenance uses the ModelUsed identity returned by invocation and retained by the consuming specification.</w:t>
      </w:r>
    </w:p>
    <w:p w14:paraId="234664B5" w14:textId="17F2F8FA" w:rsidR="0084008E" w:rsidRDefault="00B50E74">
      <w:pPr>
        <w:pStyle w:val="TABLE-title"/>
      </w:pPr>
      <w:bookmarkStart w:id="710" w:name="_Tab_c9_1_def"/>
      <w:bookmarkStart w:id="711" w:name="_Toc238636700"/>
      <w:r>
        <w:t xml:space="preserve">Table </w:t>
      </w:r>
      <w:r>
        <w:fldChar w:fldCharType="begin"/>
      </w:r>
      <w:r>
        <w:instrText xml:space="preserve"> SEQ Table \* ARABIC </w:instrText>
      </w:r>
      <w:r>
        <w:fldChar w:fldCharType="separate"/>
      </w:r>
      <w:r w:rsidR="00171EA8">
        <w:rPr>
          <w:noProof/>
        </w:rPr>
        <w:t>109</w:t>
      </w:r>
      <w:r>
        <w:fldChar w:fldCharType="end"/>
      </w:r>
      <w:r>
        <w:t xml:space="preserve"> – UsesModel definition</w:t>
      </w:r>
      <w:bookmarkEnd w:id="710"/>
      <w:bookmarkEnd w:id="7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008E" w14:paraId="3DCEC53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2303D6" w14:textId="77777777" w:rsidR="0084008E" w:rsidRDefault="00B50E7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B77FFDD" w14:textId="77777777" w:rsidR="0084008E" w:rsidRDefault="00B50E74">
            <w:pPr>
              <w:pStyle w:val="TableText"/>
            </w:pPr>
            <w:r>
              <w:rPr>
                <w:b/>
              </w:rPr>
              <w:t>Value</w:t>
            </w:r>
          </w:p>
        </w:tc>
      </w:tr>
      <w:tr w:rsidR="0084008E" w14:paraId="40718A8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FD49D4A" w14:textId="77777777" w:rsidR="0084008E" w:rsidRDefault="00B50E7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AAD19E5" w14:textId="77777777" w:rsidR="0084008E" w:rsidRDefault="00B50E74">
            <w:pPr>
              <w:pStyle w:val="TableText"/>
            </w:pPr>
            <w:r>
              <w:t>2:UsesModel</w:t>
            </w:r>
          </w:p>
        </w:tc>
      </w:tr>
      <w:tr w:rsidR="0084008E" w14:paraId="5EDB4C6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EA32C4" w14:textId="77777777" w:rsidR="0084008E" w:rsidRDefault="00B50E7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0DE47FE" w14:textId="77777777" w:rsidR="0084008E" w:rsidRDefault="00B50E74">
            <w:pPr>
              <w:pStyle w:val="TableText"/>
            </w:pPr>
            <w:r>
              <w:t>False</w:t>
            </w:r>
          </w:p>
        </w:tc>
      </w:tr>
      <w:tr w:rsidR="0084008E" w14:paraId="1E10027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EEB61F" w14:textId="77777777" w:rsidR="0084008E" w:rsidRDefault="00B50E74">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3F8473C6" w14:textId="77777777" w:rsidR="0084008E" w:rsidRDefault="00B50E74">
            <w:pPr>
              <w:pStyle w:val="TableText"/>
            </w:pPr>
            <w:r>
              <w:t>IsUsedByDeployment</w:t>
            </w:r>
          </w:p>
        </w:tc>
      </w:tr>
      <w:tr w:rsidR="0084008E" w14:paraId="673A3A6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02DD23" w14:textId="77777777" w:rsidR="0084008E" w:rsidRDefault="00B50E74">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5A344E56" w14:textId="77777777" w:rsidR="0084008E" w:rsidRDefault="00B50E74">
            <w:pPr>
              <w:pStyle w:val="TableText"/>
            </w:pPr>
            <w:r>
              <w:t>False</w:t>
            </w:r>
          </w:p>
        </w:tc>
      </w:tr>
      <w:tr w:rsidR="0084008E" w14:paraId="3FE0938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516B949" w14:textId="77777777" w:rsidR="0084008E" w:rsidRDefault="00B50E7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EAD7A06" w14:textId="77777777" w:rsidR="0084008E" w:rsidRDefault="00B50E7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1F28C9F" w14:textId="77777777" w:rsidR="0084008E" w:rsidRDefault="00B50E7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9C783A5" w14:textId="77777777" w:rsidR="0084008E" w:rsidRDefault="00B50E7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FCB7578" w14:textId="77777777" w:rsidR="0084008E" w:rsidRDefault="00B50E7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0250076" w14:textId="77777777" w:rsidR="0084008E" w:rsidRDefault="00B50E74">
            <w:pPr>
              <w:pStyle w:val="TableText"/>
            </w:pPr>
            <w:r>
              <w:rPr>
                <w:b/>
              </w:rPr>
              <w:t>Other</w:t>
            </w:r>
          </w:p>
        </w:tc>
      </w:tr>
      <w:tr w:rsidR="0084008E" w14:paraId="2589A99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8FAACAF" w14:textId="77777777" w:rsidR="0084008E" w:rsidRDefault="00B50E74">
            <w:pPr>
              <w:pStyle w:val="TableText"/>
            </w:pPr>
            <w:r>
              <w:t>Subtype of the 0:NonHierarchicalReferences defined in OPC 10000-5, i.e. inheriting the InstanceDeclarations of that Node.</w:t>
            </w:r>
          </w:p>
        </w:tc>
      </w:tr>
      <w:tr w:rsidR="0084008E" w14:paraId="2D3CF5F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D24C59D" w14:textId="77777777" w:rsidR="0084008E" w:rsidRDefault="00B50E74">
            <w:pPr>
              <w:pStyle w:val="TableText"/>
            </w:pPr>
            <w:r>
              <w:rPr>
                <w:b/>
              </w:rPr>
              <w:t>Conformance Units</w:t>
            </w:r>
          </w:p>
        </w:tc>
      </w:tr>
      <w:tr w:rsidR="0084008E" w14:paraId="16B5610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C423AF" w14:textId="77777777" w:rsidR="0084008E" w:rsidRDefault="00B50E74">
            <w:pPr>
              <w:pStyle w:val="TableText"/>
            </w:pPr>
            <w:r>
              <w:t>AiModelManagement ReferenceTypes</w:t>
            </w:r>
          </w:p>
        </w:tc>
      </w:tr>
    </w:tbl>
    <w:p w14:paraId="3C72D575" w14:textId="77777777" w:rsidR="0084008E" w:rsidRDefault="0084008E">
      <w:pPr>
        <w:pStyle w:val="spacer"/>
      </w:pPr>
    </w:p>
    <w:p w14:paraId="6F80AA72" w14:textId="77777777" w:rsidR="0084008E" w:rsidRDefault="00B50E74">
      <w:pPr>
        <w:pStyle w:val="Heading2"/>
      </w:pPr>
      <w:bookmarkStart w:id="712" w:name="_Clause_c9_2"/>
      <w:bookmarkStart w:id="713" w:name="_Toc238636533"/>
      <w:r>
        <w:t>TrainedOn</w:t>
      </w:r>
      <w:bookmarkEnd w:id="712"/>
      <w:bookmarkEnd w:id="713"/>
    </w:p>
    <w:p w14:paraId="41D74A1F" w14:textId="77777777" w:rsidR="0084008E" w:rsidRDefault="00B50E74">
      <w:pPr>
        <w:pStyle w:val="PARAGRAPH"/>
      </w:pPr>
      <w:r>
        <w:t>Links a Model to a Dataset it was trained or validated on. A model whose training data cannot be named is a model whose behaviour cannot be explained, which is why this reference exists rather than a string.</w:t>
      </w:r>
    </w:p>
    <w:p w14:paraId="1ABE9525" w14:textId="47845E38" w:rsidR="0084008E" w:rsidRDefault="00B50E74">
      <w:pPr>
        <w:pStyle w:val="TABLE-title"/>
      </w:pPr>
      <w:bookmarkStart w:id="714" w:name="_Tab_c9_2_def"/>
      <w:bookmarkStart w:id="715" w:name="_Toc238636701"/>
      <w:r>
        <w:lastRenderedPageBreak/>
        <w:t xml:space="preserve">Table </w:t>
      </w:r>
      <w:r>
        <w:fldChar w:fldCharType="begin"/>
      </w:r>
      <w:r>
        <w:instrText xml:space="preserve"> SEQ Table \* ARABIC </w:instrText>
      </w:r>
      <w:r>
        <w:fldChar w:fldCharType="separate"/>
      </w:r>
      <w:r w:rsidR="00171EA8">
        <w:rPr>
          <w:noProof/>
        </w:rPr>
        <w:t>110</w:t>
      </w:r>
      <w:r>
        <w:fldChar w:fldCharType="end"/>
      </w:r>
      <w:r>
        <w:t xml:space="preserve"> – TrainedOn definition</w:t>
      </w:r>
      <w:bookmarkEnd w:id="714"/>
      <w:bookmarkEnd w:id="71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008E" w14:paraId="4757D78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FAD1B9A" w14:textId="77777777" w:rsidR="0084008E" w:rsidRDefault="00B50E7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35C6AAE" w14:textId="77777777" w:rsidR="0084008E" w:rsidRDefault="00B50E74">
            <w:pPr>
              <w:pStyle w:val="TableText"/>
            </w:pPr>
            <w:r>
              <w:rPr>
                <w:b/>
              </w:rPr>
              <w:t>Value</w:t>
            </w:r>
          </w:p>
        </w:tc>
      </w:tr>
      <w:tr w:rsidR="0084008E" w14:paraId="0FF53B2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56A8112" w14:textId="77777777" w:rsidR="0084008E" w:rsidRDefault="00B50E7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B1B4C07" w14:textId="77777777" w:rsidR="0084008E" w:rsidRDefault="00B50E74">
            <w:pPr>
              <w:pStyle w:val="TableText"/>
            </w:pPr>
            <w:r>
              <w:t>2:TrainedOn</w:t>
            </w:r>
          </w:p>
        </w:tc>
      </w:tr>
      <w:tr w:rsidR="0084008E" w14:paraId="4DEB157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E4B8EE" w14:textId="77777777" w:rsidR="0084008E" w:rsidRDefault="00B50E7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B36E912" w14:textId="77777777" w:rsidR="0084008E" w:rsidRDefault="00B50E74">
            <w:pPr>
              <w:pStyle w:val="TableText"/>
            </w:pPr>
            <w:r>
              <w:t>False</w:t>
            </w:r>
          </w:p>
        </w:tc>
      </w:tr>
      <w:tr w:rsidR="0084008E" w14:paraId="4EA36F5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745857" w14:textId="77777777" w:rsidR="0084008E" w:rsidRDefault="00B50E74">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561CD34F" w14:textId="77777777" w:rsidR="0084008E" w:rsidRDefault="00B50E74">
            <w:pPr>
              <w:pStyle w:val="TableText"/>
            </w:pPr>
            <w:r>
              <w:t>IsTrainingDataFor</w:t>
            </w:r>
          </w:p>
        </w:tc>
      </w:tr>
      <w:tr w:rsidR="0084008E" w14:paraId="6EF23E4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B521C0" w14:textId="77777777" w:rsidR="0084008E" w:rsidRDefault="00B50E74">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22D8C2BB" w14:textId="77777777" w:rsidR="0084008E" w:rsidRDefault="00B50E74">
            <w:pPr>
              <w:pStyle w:val="TableText"/>
            </w:pPr>
            <w:r>
              <w:t>False</w:t>
            </w:r>
          </w:p>
        </w:tc>
      </w:tr>
      <w:tr w:rsidR="0084008E" w14:paraId="5E4C316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240C79C" w14:textId="77777777" w:rsidR="0084008E" w:rsidRDefault="00B50E7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4FD62A3" w14:textId="77777777" w:rsidR="0084008E" w:rsidRDefault="00B50E7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27ECFA6" w14:textId="77777777" w:rsidR="0084008E" w:rsidRDefault="00B50E7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47FF53C" w14:textId="77777777" w:rsidR="0084008E" w:rsidRDefault="00B50E7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25EA8A" w14:textId="77777777" w:rsidR="0084008E" w:rsidRDefault="00B50E7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DA383F2" w14:textId="77777777" w:rsidR="0084008E" w:rsidRDefault="00B50E74">
            <w:pPr>
              <w:pStyle w:val="TableText"/>
            </w:pPr>
            <w:r>
              <w:rPr>
                <w:b/>
              </w:rPr>
              <w:t>Other</w:t>
            </w:r>
          </w:p>
        </w:tc>
      </w:tr>
      <w:tr w:rsidR="0084008E" w14:paraId="2C1080A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996A383" w14:textId="77777777" w:rsidR="0084008E" w:rsidRDefault="00B50E74">
            <w:pPr>
              <w:pStyle w:val="TableText"/>
            </w:pPr>
            <w:r>
              <w:t>Subtype of the 0:NonHierarchicalReferences defined in OPC 10000-5, i.e. inheriting the InstanceDeclarations of that Node.</w:t>
            </w:r>
          </w:p>
        </w:tc>
      </w:tr>
      <w:tr w:rsidR="0084008E" w14:paraId="10247C0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306609A" w14:textId="77777777" w:rsidR="0084008E" w:rsidRDefault="00B50E74">
            <w:pPr>
              <w:pStyle w:val="TableText"/>
            </w:pPr>
            <w:r>
              <w:rPr>
                <w:b/>
              </w:rPr>
              <w:t>Conformance Units</w:t>
            </w:r>
          </w:p>
        </w:tc>
      </w:tr>
      <w:tr w:rsidR="0084008E" w14:paraId="62B61D6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A68916B" w14:textId="77777777" w:rsidR="0084008E" w:rsidRDefault="00B50E74">
            <w:pPr>
              <w:pStyle w:val="TableText"/>
            </w:pPr>
            <w:r>
              <w:t>AiModelManagement ReferenceTypes</w:t>
            </w:r>
          </w:p>
        </w:tc>
      </w:tr>
    </w:tbl>
    <w:p w14:paraId="340D9E37" w14:textId="77777777" w:rsidR="0084008E" w:rsidRDefault="0084008E">
      <w:pPr>
        <w:pStyle w:val="spacer"/>
      </w:pPr>
    </w:p>
    <w:p w14:paraId="4F514B7B" w14:textId="77777777" w:rsidR="0084008E" w:rsidRDefault="00B50E74">
      <w:pPr>
        <w:pStyle w:val="Heading2"/>
      </w:pPr>
      <w:bookmarkStart w:id="716" w:name="_Clause_c9_3"/>
      <w:bookmarkStart w:id="717" w:name="_Toc238636534"/>
      <w:r>
        <w:t>DerivedFrom</w:t>
      </w:r>
      <w:bookmarkEnd w:id="716"/>
      <w:bookmarkEnd w:id="717"/>
    </w:p>
    <w:p w14:paraId="5EE00F48" w14:textId="77777777" w:rsidR="0084008E" w:rsidRDefault="00B50E74">
      <w:pPr>
        <w:pStyle w:val="PARAGRAPH"/>
      </w:pPr>
      <w:r>
        <w:t>Links a Model to the Model it was fine-tuned, distilled or quantized from. Lineage is a chain, not a field: a model three derivations from its base is answerable for all three, and a string naming the immediate parent cannot be walked.</w:t>
      </w:r>
    </w:p>
    <w:p w14:paraId="563D8380" w14:textId="41FA6FCD" w:rsidR="0084008E" w:rsidRDefault="00B50E74">
      <w:pPr>
        <w:pStyle w:val="TABLE-title"/>
      </w:pPr>
      <w:bookmarkStart w:id="718" w:name="_Tab_c9_3_def"/>
      <w:bookmarkStart w:id="719" w:name="_Toc238636702"/>
      <w:r>
        <w:t xml:space="preserve">Table </w:t>
      </w:r>
      <w:r>
        <w:fldChar w:fldCharType="begin"/>
      </w:r>
      <w:r>
        <w:instrText xml:space="preserve"> SEQ Table \* ARABIC </w:instrText>
      </w:r>
      <w:r>
        <w:fldChar w:fldCharType="separate"/>
      </w:r>
      <w:r w:rsidR="00171EA8">
        <w:rPr>
          <w:noProof/>
        </w:rPr>
        <w:t>111</w:t>
      </w:r>
      <w:r>
        <w:fldChar w:fldCharType="end"/>
      </w:r>
      <w:r>
        <w:t xml:space="preserve"> – DerivedFrom definition</w:t>
      </w:r>
      <w:bookmarkEnd w:id="718"/>
      <w:bookmarkEnd w:id="71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008E" w14:paraId="7F941AD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0B91FF4" w14:textId="77777777" w:rsidR="0084008E" w:rsidRDefault="00B50E7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02FFCDB" w14:textId="77777777" w:rsidR="0084008E" w:rsidRDefault="00B50E74">
            <w:pPr>
              <w:pStyle w:val="TableText"/>
            </w:pPr>
            <w:r>
              <w:rPr>
                <w:b/>
              </w:rPr>
              <w:t>Value</w:t>
            </w:r>
          </w:p>
        </w:tc>
      </w:tr>
      <w:tr w:rsidR="0084008E" w14:paraId="6FD5A88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7C22F91" w14:textId="77777777" w:rsidR="0084008E" w:rsidRDefault="00B50E7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B420663" w14:textId="77777777" w:rsidR="0084008E" w:rsidRDefault="00B50E74">
            <w:pPr>
              <w:pStyle w:val="TableText"/>
            </w:pPr>
            <w:r>
              <w:t>2:DerivedFrom</w:t>
            </w:r>
          </w:p>
        </w:tc>
      </w:tr>
      <w:tr w:rsidR="0084008E" w14:paraId="72B0275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961BBB" w14:textId="77777777" w:rsidR="0084008E" w:rsidRDefault="00B50E7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F6DF0C5" w14:textId="77777777" w:rsidR="0084008E" w:rsidRDefault="00B50E74">
            <w:pPr>
              <w:pStyle w:val="TableText"/>
            </w:pPr>
            <w:r>
              <w:t>False</w:t>
            </w:r>
          </w:p>
        </w:tc>
      </w:tr>
      <w:tr w:rsidR="0084008E" w14:paraId="6AE18FF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E51BB1" w14:textId="77777777" w:rsidR="0084008E" w:rsidRDefault="00B50E74">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517C41D8" w14:textId="77777777" w:rsidR="0084008E" w:rsidRDefault="00B50E74">
            <w:pPr>
              <w:pStyle w:val="TableText"/>
            </w:pPr>
            <w:r>
              <w:t>IsBaseOfModel</w:t>
            </w:r>
          </w:p>
        </w:tc>
      </w:tr>
      <w:tr w:rsidR="0084008E" w14:paraId="6A5CD77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655931" w14:textId="77777777" w:rsidR="0084008E" w:rsidRDefault="00B50E74">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4EC4BFEC" w14:textId="77777777" w:rsidR="0084008E" w:rsidRDefault="00B50E74">
            <w:pPr>
              <w:pStyle w:val="TableText"/>
            </w:pPr>
            <w:r>
              <w:t>False</w:t>
            </w:r>
          </w:p>
        </w:tc>
      </w:tr>
      <w:tr w:rsidR="0084008E" w14:paraId="06C2B6E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F1E638D" w14:textId="77777777" w:rsidR="0084008E" w:rsidRDefault="00B50E7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1ED515" w14:textId="77777777" w:rsidR="0084008E" w:rsidRDefault="00B50E7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A665978" w14:textId="77777777" w:rsidR="0084008E" w:rsidRDefault="00B50E7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AB8F90D" w14:textId="77777777" w:rsidR="0084008E" w:rsidRDefault="00B50E7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A5DA1A6" w14:textId="77777777" w:rsidR="0084008E" w:rsidRDefault="00B50E7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85FE5ED" w14:textId="77777777" w:rsidR="0084008E" w:rsidRDefault="00B50E74">
            <w:pPr>
              <w:pStyle w:val="TableText"/>
            </w:pPr>
            <w:r>
              <w:rPr>
                <w:b/>
              </w:rPr>
              <w:t>Other</w:t>
            </w:r>
          </w:p>
        </w:tc>
      </w:tr>
      <w:tr w:rsidR="0084008E" w14:paraId="76EF075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FA47E63" w14:textId="77777777" w:rsidR="0084008E" w:rsidRDefault="00B50E74">
            <w:pPr>
              <w:pStyle w:val="TableText"/>
            </w:pPr>
            <w:r>
              <w:t>Subtype of the 0:NonHierarchicalReferences defined in OPC 10000-5, i.e. inheriting the InstanceDeclarations of that Node.</w:t>
            </w:r>
          </w:p>
        </w:tc>
      </w:tr>
      <w:tr w:rsidR="0084008E" w14:paraId="4AF89AF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2F35195" w14:textId="77777777" w:rsidR="0084008E" w:rsidRDefault="00B50E74">
            <w:pPr>
              <w:pStyle w:val="TableText"/>
            </w:pPr>
            <w:r>
              <w:rPr>
                <w:b/>
              </w:rPr>
              <w:t>Conformance Units</w:t>
            </w:r>
          </w:p>
        </w:tc>
      </w:tr>
      <w:tr w:rsidR="0084008E" w14:paraId="3E5F0A1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BE60AD7" w14:textId="77777777" w:rsidR="0084008E" w:rsidRDefault="00B50E74">
            <w:pPr>
              <w:pStyle w:val="TableText"/>
            </w:pPr>
            <w:r>
              <w:t>AiModelManagement ReferenceTypes</w:t>
            </w:r>
          </w:p>
        </w:tc>
      </w:tr>
    </w:tbl>
    <w:p w14:paraId="59B22D59" w14:textId="77777777" w:rsidR="0084008E" w:rsidRDefault="0084008E">
      <w:pPr>
        <w:pStyle w:val="spacer"/>
      </w:pPr>
    </w:p>
    <w:p w14:paraId="65643E97" w14:textId="77777777" w:rsidR="0084008E" w:rsidRDefault="00B50E74">
      <w:pPr>
        <w:pStyle w:val="Heading2"/>
      </w:pPr>
      <w:bookmarkStart w:id="720" w:name="_Clause_c9_4"/>
      <w:bookmarkStart w:id="721" w:name="_Toc238636535"/>
      <w:r>
        <w:t>FallsBackTo</w:t>
      </w:r>
      <w:bookmarkEnd w:id="720"/>
      <w:bookmarkEnd w:id="721"/>
    </w:p>
    <w:p w14:paraId="574863C4" w14:textId="77777777" w:rsidR="0084008E" w:rsidRDefault="00B50E74">
      <w:pPr>
        <w:pStyle w:val="PARAGRAPH"/>
      </w:pPr>
      <w:r>
        <w:t>Links a Deployment to the Deployment that serves in its place when it cannot. Clause 9 forbids a cycle, and requires the response to say which deployment actually answered.</w:t>
      </w:r>
    </w:p>
    <w:p w14:paraId="33AD0C93" w14:textId="7B4BDAB7" w:rsidR="0084008E" w:rsidRDefault="00B50E74">
      <w:pPr>
        <w:pStyle w:val="TABLE-title"/>
      </w:pPr>
      <w:bookmarkStart w:id="722" w:name="_Tab_c9_4_def"/>
      <w:bookmarkStart w:id="723" w:name="_Toc238636703"/>
      <w:r>
        <w:t xml:space="preserve">Table </w:t>
      </w:r>
      <w:r>
        <w:fldChar w:fldCharType="begin"/>
      </w:r>
      <w:r>
        <w:instrText xml:space="preserve"> SEQ Table \* ARABIC </w:instrText>
      </w:r>
      <w:r>
        <w:fldChar w:fldCharType="separate"/>
      </w:r>
      <w:r w:rsidR="00171EA8">
        <w:rPr>
          <w:noProof/>
        </w:rPr>
        <w:t>112</w:t>
      </w:r>
      <w:r>
        <w:fldChar w:fldCharType="end"/>
      </w:r>
      <w:r>
        <w:t xml:space="preserve"> – FallsBackTo definition</w:t>
      </w:r>
      <w:bookmarkEnd w:id="722"/>
      <w:bookmarkEnd w:id="72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008E" w14:paraId="5F1406C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871BA85" w14:textId="77777777" w:rsidR="0084008E" w:rsidRDefault="00B50E7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698E47E" w14:textId="77777777" w:rsidR="0084008E" w:rsidRDefault="00B50E74">
            <w:pPr>
              <w:pStyle w:val="TableText"/>
            </w:pPr>
            <w:r>
              <w:rPr>
                <w:b/>
              </w:rPr>
              <w:t>Value</w:t>
            </w:r>
          </w:p>
        </w:tc>
      </w:tr>
      <w:tr w:rsidR="0084008E" w14:paraId="1E55C18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07AD3FF" w14:textId="77777777" w:rsidR="0084008E" w:rsidRDefault="00B50E7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C438C78" w14:textId="77777777" w:rsidR="0084008E" w:rsidRDefault="00B50E74">
            <w:pPr>
              <w:pStyle w:val="TableText"/>
            </w:pPr>
            <w:r>
              <w:t>2:FallsBackTo</w:t>
            </w:r>
          </w:p>
        </w:tc>
      </w:tr>
      <w:tr w:rsidR="0084008E" w14:paraId="5AED8CA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BC7FF02" w14:textId="77777777" w:rsidR="0084008E" w:rsidRDefault="00B50E7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48EFC41" w14:textId="77777777" w:rsidR="0084008E" w:rsidRDefault="00B50E74">
            <w:pPr>
              <w:pStyle w:val="TableText"/>
            </w:pPr>
            <w:r>
              <w:t>False</w:t>
            </w:r>
          </w:p>
        </w:tc>
      </w:tr>
      <w:tr w:rsidR="0084008E" w14:paraId="663A39E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41C766" w14:textId="77777777" w:rsidR="0084008E" w:rsidRDefault="00B50E74">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102ADB94" w14:textId="77777777" w:rsidR="0084008E" w:rsidRDefault="00B50E74">
            <w:pPr>
              <w:pStyle w:val="TableText"/>
            </w:pPr>
            <w:r>
              <w:t>IsFallbackFor</w:t>
            </w:r>
          </w:p>
        </w:tc>
      </w:tr>
      <w:tr w:rsidR="0084008E" w14:paraId="62CD806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D69E3E" w14:textId="77777777" w:rsidR="0084008E" w:rsidRDefault="00B50E74">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74770035" w14:textId="77777777" w:rsidR="0084008E" w:rsidRDefault="00B50E74">
            <w:pPr>
              <w:pStyle w:val="TableText"/>
            </w:pPr>
            <w:r>
              <w:t>False</w:t>
            </w:r>
          </w:p>
        </w:tc>
      </w:tr>
      <w:tr w:rsidR="0084008E" w14:paraId="00C3F5E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88DF83A" w14:textId="77777777" w:rsidR="0084008E" w:rsidRDefault="00B50E7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C62431B" w14:textId="77777777" w:rsidR="0084008E" w:rsidRDefault="00B50E7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1A812F8" w14:textId="77777777" w:rsidR="0084008E" w:rsidRDefault="00B50E7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9A853A5" w14:textId="77777777" w:rsidR="0084008E" w:rsidRDefault="00B50E7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2391F23" w14:textId="77777777" w:rsidR="0084008E" w:rsidRDefault="00B50E7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0965E83" w14:textId="77777777" w:rsidR="0084008E" w:rsidRDefault="00B50E74">
            <w:pPr>
              <w:pStyle w:val="TableText"/>
            </w:pPr>
            <w:r>
              <w:rPr>
                <w:b/>
              </w:rPr>
              <w:t>Other</w:t>
            </w:r>
          </w:p>
        </w:tc>
      </w:tr>
      <w:tr w:rsidR="0084008E" w14:paraId="78BDED9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A7ECFA" w14:textId="77777777" w:rsidR="0084008E" w:rsidRDefault="00B50E74">
            <w:pPr>
              <w:pStyle w:val="TableText"/>
            </w:pPr>
            <w:r>
              <w:t>Subtype of the 0:NonHierarchicalReferences defined in OPC 10000-5, i.e. inheriting the InstanceDeclarations of that Node.</w:t>
            </w:r>
          </w:p>
        </w:tc>
      </w:tr>
      <w:tr w:rsidR="0084008E" w14:paraId="294FD28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9912E77" w14:textId="77777777" w:rsidR="0084008E" w:rsidRDefault="00B50E74">
            <w:pPr>
              <w:pStyle w:val="TableText"/>
            </w:pPr>
            <w:r>
              <w:rPr>
                <w:b/>
              </w:rPr>
              <w:t>Conformance Units</w:t>
            </w:r>
          </w:p>
        </w:tc>
      </w:tr>
      <w:tr w:rsidR="0084008E" w14:paraId="764C7E5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5D884F7" w14:textId="77777777" w:rsidR="0084008E" w:rsidRDefault="00B50E74">
            <w:pPr>
              <w:pStyle w:val="TableText"/>
            </w:pPr>
            <w:r>
              <w:t>AiModelManagement ReferenceTypes</w:t>
            </w:r>
          </w:p>
        </w:tc>
      </w:tr>
    </w:tbl>
    <w:p w14:paraId="4E43A2D6" w14:textId="77777777" w:rsidR="0084008E" w:rsidRDefault="0084008E">
      <w:pPr>
        <w:pStyle w:val="spacer"/>
      </w:pPr>
    </w:p>
    <w:p w14:paraId="6A596685" w14:textId="77777777" w:rsidR="0084008E" w:rsidRDefault="00B50E74">
      <w:pPr>
        <w:pStyle w:val="Heading2"/>
      </w:pPr>
      <w:bookmarkStart w:id="724" w:name="_Clause_c9_5"/>
      <w:bookmarkStart w:id="725" w:name="_Toc238636536"/>
      <w:r>
        <w:t>ImportedFrom</w:t>
      </w:r>
      <w:bookmarkEnd w:id="724"/>
      <w:bookmarkEnd w:id="725"/>
    </w:p>
    <w:p w14:paraId="7B4B1968" w14:textId="77777777" w:rsidR="0084008E" w:rsidRDefault="00B50E74">
      <w:pPr>
        <w:pStyle w:val="PARAGRAPH"/>
      </w:pPr>
      <w:r>
        <w:t>Links a Model to the catalogue resource an import job materialized it from. This is what makes 'where did this model come from' answerable after the fact, rather than only at the moment of import.</w:t>
      </w:r>
    </w:p>
    <w:p w14:paraId="0DC3F4D9" w14:textId="4175F52C" w:rsidR="0084008E" w:rsidRDefault="00B50E74">
      <w:pPr>
        <w:pStyle w:val="TABLE-title"/>
      </w:pPr>
      <w:bookmarkStart w:id="726" w:name="_Tab_c9_5_def"/>
      <w:bookmarkStart w:id="727" w:name="_Toc238636704"/>
      <w:r>
        <w:lastRenderedPageBreak/>
        <w:t xml:space="preserve">Table </w:t>
      </w:r>
      <w:r>
        <w:fldChar w:fldCharType="begin"/>
      </w:r>
      <w:r>
        <w:instrText xml:space="preserve"> SEQ Table \* ARABIC </w:instrText>
      </w:r>
      <w:r>
        <w:fldChar w:fldCharType="separate"/>
      </w:r>
      <w:r w:rsidR="00171EA8">
        <w:rPr>
          <w:noProof/>
        </w:rPr>
        <w:t>113</w:t>
      </w:r>
      <w:r>
        <w:fldChar w:fldCharType="end"/>
      </w:r>
      <w:r>
        <w:t xml:space="preserve"> – ImportedFrom definition</w:t>
      </w:r>
      <w:bookmarkEnd w:id="726"/>
      <w:bookmarkEnd w:id="72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008E" w14:paraId="6F981F7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DD718EC" w14:textId="77777777" w:rsidR="0084008E" w:rsidRDefault="00B50E7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78D27ED" w14:textId="77777777" w:rsidR="0084008E" w:rsidRDefault="00B50E74">
            <w:pPr>
              <w:pStyle w:val="TableText"/>
            </w:pPr>
            <w:r>
              <w:rPr>
                <w:b/>
              </w:rPr>
              <w:t>Value</w:t>
            </w:r>
          </w:p>
        </w:tc>
      </w:tr>
      <w:tr w:rsidR="0084008E" w14:paraId="39FBA08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7A233E0" w14:textId="77777777" w:rsidR="0084008E" w:rsidRDefault="00B50E7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058497A" w14:textId="77777777" w:rsidR="0084008E" w:rsidRDefault="00B50E74">
            <w:pPr>
              <w:pStyle w:val="TableText"/>
            </w:pPr>
            <w:r>
              <w:t>2:ImportedFrom</w:t>
            </w:r>
          </w:p>
        </w:tc>
      </w:tr>
      <w:tr w:rsidR="0084008E" w14:paraId="054AFAF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3640606" w14:textId="77777777" w:rsidR="0084008E" w:rsidRDefault="00B50E7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BB184CE" w14:textId="77777777" w:rsidR="0084008E" w:rsidRDefault="00B50E74">
            <w:pPr>
              <w:pStyle w:val="TableText"/>
            </w:pPr>
            <w:r>
              <w:t>False</w:t>
            </w:r>
          </w:p>
        </w:tc>
      </w:tr>
      <w:tr w:rsidR="0084008E" w14:paraId="288BBDD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484851" w14:textId="77777777" w:rsidR="0084008E" w:rsidRDefault="00B50E74">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7FE7184A" w14:textId="77777777" w:rsidR="0084008E" w:rsidRDefault="00B50E74">
            <w:pPr>
              <w:pStyle w:val="TableText"/>
            </w:pPr>
            <w:r>
              <w:t>WasImportedAs</w:t>
            </w:r>
          </w:p>
        </w:tc>
      </w:tr>
      <w:tr w:rsidR="0084008E" w14:paraId="13FE933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DBFE85" w14:textId="77777777" w:rsidR="0084008E" w:rsidRDefault="00B50E74">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700F7389" w14:textId="77777777" w:rsidR="0084008E" w:rsidRDefault="00B50E74">
            <w:pPr>
              <w:pStyle w:val="TableText"/>
            </w:pPr>
            <w:r>
              <w:t>False</w:t>
            </w:r>
          </w:p>
        </w:tc>
      </w:tr>
      <w:tr w:rsidR="0084008E" w14:paraId="28632C2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69A0F95" w14:textId="77777777" w:rsidR="0084008E" w:rsidRDefault="00B50E7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9DEC168" w14:textId="77777777" w:rsidR="0084008E" w:rsidRDefault="00B50E7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89A258A" w14:textId="77777777" w:rsidR="0084008E" w:rsidRDefault="00B50E7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07A175F" w14:textId="77777777" w:rsidR="0084008E" w:rsidRDefault="00B50E7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EAEAFE3" w14:textId="77777777" w:rsidR="0084008E" w:rsidRDefault="00B50E7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BDED747" w14:textId="77777777" w:rsidR="0084008E" w:rsidRDefault="00B50E74">
            <w:pPr>
              <w:pStyle w:val="TableText"/>
            </w:pPr>
            <w:r>
              <w:rPr>
                <w:b/>
              </w:rPr>
              <w:t>Other</w:t>
            </w:r>
          </w:p>
        </w:tc>
      </w:tr>
      <w:tr w:rsidR="0084008E" w14:paraId="7FA0C4D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DCA9A8" w14:textId="77777777" w:rsidR="0084008E" w:rsidRDefault="00B50E74">
            <w:pPr>
              <w:pStyle w:val="TableText"/>
            </w:pPr>
            <w:r>
              <w:t>Subtype of the 0:NonHierarchicalReferences defined in OPC 10000-5, i.e. inheriting the InstanceDeclarations of that Node.</w:t>
            </w:r>
          </w:p>
        </w:tc>
      </w:tr>
      <w:tr w:rsidR="0084008E" w14:paraId="55ABE6D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629FF09" w14:textId="77777777" w:rsidR="0084008E" w:rsidRDefault="00B50E74">
            <w:pPr>
              <w:pStyle w:val="TableText"/>
            </w:pPr>
            <w:r>
              <w:rPr>
                <w:b/>
              </w:rPr>
              <w:t>Conformance Units</w:t>
            </w:r>
          </w:p>
        </w:tc>
      </w:tr>
      <w:tr w:rsidR="0084008E" w14:paraId="3EC46AD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EC7EAA" w14:textId="77777777" w:rsidR="0084008E" w:rsidRDefault="00B50E74">
            <w:pPr>
              <w:pStyle w:val="TableText"/>
            </w:pPr>
            <w:r>
              <w:t>AiModelManagement ReferenceTypes</w:t>
            </w:r>
          </w:p>
        </w:tc>
      </w:tr>
    </w:tbl>
    <w:p w14:paraId="4DEBB2C2" w14:textId="77777777" w:rsidR="0084008E" w:rsidRDefault="0084008E">
      <w:pPr>
        <w:pStyle w:val="spacer"/>
      </w:pPr>
    </w:p>
    <w:p w14:paraId="2FBC7AB0" w14:textId="77777777" w:rsidR="0084008E" w:rsidRDefault="00B50E74">
      <w:pPr>
        <w:pStyle w:val="Heading2"/>
      </w:pPr>
      <w:bookmarkStart w:id="728" w:name="_Clause_c9_6"/>
      <w:bookmarkStart w:id="729" w:name="_Toc238636537"/>
      <w:r>
        <w:t>EvaluatedBy</w:t>
      </w:r>
      <w:bookmarkEnd w:id="728"/>
      <w:bookmarkEnd w:id="729"/>
    </w:p>
    <w:p w14:paraId="247DE0D5" w14:textId="77777777" w:rsidR="0084008E" w:rsidRDefault="00B50E74">
      <w:pPr>
        <w:pStyle w:val="PARAGRAPH"/>
      </w:pPr>
      <w:r>
        <w:t>Links a Model to an EvaluationRun that measured it. Optional and repeating: a model may be evaluated many times, and the run that gated its promotion is not necessarily the last one.</w:t>
      </w:r>
    </w:p>
    <w:p w14:paraId="46F689E4" w14:textId="18F6D759" w:rsidR="0084008E" w:rsidRDefault="00B50E74">
      <w:pPr>
        <w:pStyle w:val="TABLE-title"/>
      </w:pPr>
      <w:bookmarkStart w:id="730" w:name="_Tab_c9_6_def"/>
      <w:bookmarkStart w:id="731" w:name="_Toc238636705"/>
      <w:r>
        <w:t xml:space="preserve">Table </w:t>
      </w:r>
      <w:r>
        <w:fldChar w:fldCharType="begin"/>
      </w:r>
      <w:r>
        <w:instrText xml:space="preserve"> SEQ Table \* ARABIC </w:instrText>
      </w:r>
      <w:r>
        <w:fldChar w:fldCharType="separate"/>
      </w:r>
      <w:r w:rsidR="00171EA8">
        <w:rPr>
          <w:noProof/>
        </w:rPr>
        <w:t>114</w:t>
      </w:r>
      <w:r>
        <w:fldChar w:fldCharType="end"/>
      </w:r>
      <w:r>
        <w:t xml:space="preserve"> – EvaluatedBy definition</w:t>
      </w:r>
      <w:bookmarkEnd w:id="730"/>
      <w:bookmarkEnd w:id="73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008E" w14:paraId="1043FA6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5C6591E" w14:textId="77777777" w:rsidR="0084008E" w:rsidRDefault="00B50E7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9A3281E" w14:textId="77777777" w:rsidR="0084008E" w:rsidRDefault="00B50E74">
            <w:pPr>
              <w:pStyle w:val="TableText"/>
            </w:pPr>
            <w:r>
              <w:rPr>
                <w:b/>
              </w:rPr>
              <w:t>Value</w:t>
            </w:r>
          </w:p>
        </w:tc>
      </w:tr>
      <w:tr w:rsidR="0084008E" w14:paraId="1AE8EBC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25F4136" w14:textId="77777777" w:rsidR="0084008E" w:rsidRDefault="00B50E7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BF7A896" w14:textId="77777777" w:rsidR="0084008E" w:rsidRDefault="00B50E74">
            <w:pPr>
              <w:pStyle w:val="TableText"/>
            </w:pPr>
            <w:r>
              <w:t>2:EvaluatedBy</w:t>
            </w:r>
          </w:p>
        </w:tc>
      </w:tr>
      <w:tr w:rsidR="0084008E" w14:paraId="74AAD06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7DE8DB" w14:textId="77777777" w:rsidR="0084008E" w:rsidRDefault="00B50E7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55B7991" w14:textId="77777777" w:rsidR="0084008E" w:rsidRDefault="00B50E74">
            <w:pPr>
              <w:pStyle w:val="TableText"/>
            </w:pPr>
            <w:r>
              <w:t>False</w:t>
            </w:r>
          </w:p>
        </w:tc>
      </w:tr>
      <w:tr w:rsidR="0084008E" w14:paraId="580A748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E11E1BC" w14:textId="77777777" w:rsidR="0084008E" w:rsidRDefault="00B50E74">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0DA86809" w14:textId="77777777" w:rsidR="0084008E" w:rsidRDefault="00B50E74">
            <w:pPr>
              <w:pStyle w:val="TableText"/>
            </w:pPr>
            <w:r>
              <w:t>Evaluates</w:t>
            </w:r>
          </w:p>
        </w:tc>
      </w:tr>
      <w:tr w:rsidR="0084008E" w14:paraId="24247EC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7A18A8" w14:textId="77777777" w:rsidR="0084008E" w:rsidRDefault="00B50E74">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57ED957D" w14:textId="77777777" w:rsidR="0084008E" w:rsidRDefault="00B50E74">
            <w:pPr>
              <w:pStyle w:val="TableText"/>
            </w:pPr>
            <w:r>
              <w:t>False</w:t>
            </w:r>
          </w:p>
        </w:tc>
      </w:tr>
      <w:tr w:rsidR="0084008E" w14:paraId="271FC90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2FA9D32" w14:textId="77777777" w:rsidR="0084008E" w:rsidRDefault="00B50E7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F497661" w14:textId="77777777" w:rsidR="0084008E" w:rsidRDefault="00B50E7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7C400B2" w14:textId="77777777" w:rsidR="0084008E" w:rsidRDefault="00B50E7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35621C9" w14:textId="77777777" w:rsidR="0084008E" w:rsidRDefault="00B50E7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E0264F5" w14:textId="77777777" w:rsidR="0084008E" w:rsidRDefault="00B50E7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05A838B" w14:textId="77777777" w:rsidR="0084008E" w:rsidRDefault="00B50E74">
            <w:pPr>
              <w:pStyle w:val="TableText"/>
            </w:pPr>
            <w:r>
              <w:rPr>
                <w:b/>
              </w:rPr>
              <w:t>Other</w:t>
            </w:r>
          </w:p>
        </w:tc>
      </w:tr>
      <w:tr w:rsidR="0084008E" w14:paraId="096F97E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F22EE2F" w14:textId="77777777" w:rsidR="0084008E" w:rsidRDefault="00B50E74">
            <w:pPr>
              <w:pStyle w:val="TableText"/>
            </w:pPr>
            <w:r>
              <w:t>Subtype of the 0:NonHierarchicalReferences defined in OPC 10000-5, i.e. inheriting the InstanceDeclarations of that Node.</w:t>
            </w:r>
          </w:p>
        </w:tc>
      </w:tr>
      <w:tr w:rsidR="0084008E" w14:paraId="1923B05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0BCB027" w14:textId="77777777" w:rsidR="0084008E" w:rsidRDefault="00B50E74">
            <w:pPr>
              <w:pStyle w:val="TableText"/>
            </w:pPr>
            <w:r>
              <w:rPr>
                <w:b/>
              </w:rPr>
              <w:t>Conformance Units</w:t>
            </w:r>
          </w:p>
        </w:tc>
      </w:tr>
      <w:tr w:rsidR="0084008E" w14:paraId="0930ECA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8ADCD9A" w14:textId="77777777" w:rsidR="0084008E" w:rsidRDefault="00B50E74">
            <w:pPr>
              <w:pStyle w:val="TableText"/>
            </w:pPr>
            <w:r>
              <w:t>AiModelManagement ReferenceTypes</w:t>
            </w:r>
          </w:p>
        </w:tc>
      </w:tr>
    </w:tbl>
    <w:p w14:paraId="14EE2422" w14:textId="77777777" w:rsidR="0084008E" w:rsidRDefault="0084008E">
      <w:pPr>
        <w:pStyle w:val="spacer"/>
      </w:pPr>
    </w:p>
    <w:p w14:paraId="514672E3" w14:textId="77777777" w:rsidR="0084008E" w:rsidRDefault="00B50E74">
      <w:pPr>
        <w:pStyle w:val="Heading1"/>
      </w:pPr>
      <w:bookmarkStart w:id="732" w:name="_Clause_c10"/>
      <w:bookmarkStart w:id="733" w:name="_Toc238636538"/>
      <w:r>
        <w:t>Instances</w:t>
      </w:r>
      <w:bookmarkEnd w:id="732"/>
      <w:bookmarkEnd w:id="733"/>
    </w:p>
    <w:p w14:paraId="00AEED57" w14:textId="77777777" w:rsidR="0084008E" w:rsidRDefault="00B50E74">
      <w:pPr>
        <w:pStyle w:val="Heading2"/>
      </w:pPr>
      <w:bookmarkStart w:id="734" w:name="_Clause_c10_1"/>
      <w:bookmarkStart w:id="735" w:name="_Toc238636539"/>
      <w:r>
        <w:t>Default Binary</w:t>
      </w:r>
      <w:bookmarkEnd w:id="734"/>
      <w:bookmarkEnd w:id="735"/>
    </w:p>
    <w:p w14:paraId="0C70E716" w14:textId="77777777" w:rsidR="0084008E" w:rsidRDefault="00B50E74">
      <w:pPr>
        <w:pStyle w:val="PARAGRAPH"/>
      </w:pPr>
      <w:r>
        <w:t>Default Binary encoding of the structure.</w:t>
      </w:r>
    </w:p>
    <w:p w14:paraId="3A9480FF" w14:textId="5E4388C9" w:rsidR="0084008E" w:rsidRDefault="00B50E74">
      <w:pPr>
        <w:pStyle w:val="TABLE-title"/>
      </w:pPr>
      <w:bookmarkStart w:id="736" w:name="_Tab_c10_1_def"/>
      <w:bookmarkStart w:id="737" w:name="_Toc238636706"/>
      <w:r>
        <w:t xml:space="preserve">Table </w:t>
      </w:r>
      <w:r>
        <w:fldChar w:fldCharType="begin"/>
      </w:r>
      <w:r>
        <w:instrText xml:space="preserve"> SEQ Table \* ARABIC </w:instrText>
      </w:r>
      <w:r>
        <w:fldChar w:fldCharType="separate"/>
      </w:r>
      <w:r w:rsidR="00171EA8">
        <w:rPr>
          <w:noProof/>
        </w:rPr>
        <w:t>115</w:t>
      </w:r>
      <w:r>
        <w:fldChar w:fldCharType="end"/>
      </w:r>
      <w:r>
        <w:t xml:space="preserve"> – Default Binary definition</w:t>
      </w:r>
      <w:bookmarkEnd w:id="736"/>
      <w:bookmarkEnd w:id="73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008E" w14:paraId="34F262A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CA88F5F" w14:textId="77777777" w:rsidR="0084008E" w:rsidRDefault="00B50E7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5913A86" w14:textId="77777777" w:rsidR="0084008E" w:rsidRDefault="00B50E74">
            <w:pPr>
              <w:pStyle w:val="TableText"/>
            </w:pPr>
            <w:r>
              <w:rPr>
                <w:b/>
              </w:rPr>
              <w:t>Value</w:t>
            </w:r>
          </w:p>
        </w:tc>
      </w:tr>
      <w:tr w:rsidR="0084008E" w14:paraId="51BEB6A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471B71B" w14:textId="77777777" w:rsidR="0084008E" w:rsidRDefault="00B50E7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3BD7F4" w14:textId="77777777" w:rsidR="0084008E" w:rsidRDefault="00B50E74">
            <w:pPr>
              <w:pStyle w:val="TableText"/>
            </w:pPr>
            <w:r>
              <w:t>0:Default Binary</w:t>
            </w:r>
          </w:p>
        </w:tc>
      </w:tr>
      <w:tr w:rsidR="0084008E" w14:paraId="1C71B0F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6E8298" w14:textId="77777777" w:rsidR="0084008E" w:rsidRDefault="00B50E74">
            <w:pPr>
              <w:pStyle w:val="TableText"/>
            </w:pPr>
            <w:r>
              <w:t>TypeDefinition</w:t>
            </w:r>
          </w:p>
        </w:tc>
        <w:tc>
          <w:tcPr>
            <w:tcW w:w="7230" w:type="dxa"/>
            <w:gridSpan w:val="5"/>
            <w:tcBorders>
              <w:top w:val="single" w:sz="4" w:space="0" w:color="auto"/>
              <w:left w:val="single" w:sz="4" w:space="0" w:color="auto"/>
              <w:bottom w:val="single" w:sz="4" w:space="0" w:color="auto"/>
              <w:right w:val="single" w:sz="4" w:space="0" w:color="auto"/>
            </w:tcBorders>
          </w:tcPr>
          <w:p w14:paraId="02B2DC1B" w14:textId="77777777" w:rsidR="0084008E" w:rsidRDefault="00B50E74">
            <w:pPr>
              <w:pStyle w:val="TableText"/>
            </w:pPr>
            <w:r>
              <w:t>0:DataTypeEncodingType</w:t>
            </w:r>
          </w:p>
        </w:tc>
      </w:tr>
      <w:tr w:rsidR="0084008E" w14:paraId="509E78C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260DC87" w14:textId="77777777" w:rsidR="0084008E" w:rsidRDefault="00B50E7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02D5784" w14:textId="77777777" w:rsidR="0084008E" w:rsidRDefault="00B50E7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170FB74" w14:textId="77777777" w:rsidR="0084008E" w:rsidRDefault="00B50E7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BADC514" w14:textId="77777777" w:rsidR="0084008E" w:rsidRDefault="00B50E7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622F10F" w14:textId="77777777" w:rsidR="0084008E" w:rsidRDefault="00B50E7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D3C2F6B" w14:textId="77777777" w:rsidR="0084008E" w:rsidRDefault="00B50E74">
            <w:pPr>
              <w:pStyle w:val="TableText"/>
            </w:pPr>
            <w:r>
              <w:rPr>
                <w:b/>
              </w:rPr>
              <w:t>Other</w:t>
            </w:r>
          </w:p>
        </w:tc>
      </w:tr>
      <w:tr w:rsidR="0084008E" w14:paraId="6A8B3E1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38F8996" w14:textId="77777777" w:rsidR="0084008E" w:rsidRDefault="00B50E74">
            <w:pPr>
              <w:pStyle w:val="TableText"/>
            </w:pPr>
            <w:r>
              <w:rPr>
                <w:b/>
              </w:rPr>
              <w:t>Conformance Units</w:t>
            </w:r>
          </w:p>
        </w:tc>
      </w:tr>
      <w:tr w:rsidR="0084008E" w14:paraId="7ADA824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536FE9E" w14:textId="77777777" w:rsidR="0084008E" w:rsidRDefault="00B50E74">
            <w:pPr>
              <w:pStyle w:val="TableText"/>
            </w:pPr>
            <w:r>
              <w:t>OpenUSD Default Binary</w:t>
            </w:r>
          </w:p>
        </w:tc>
      </w:tr>
    </w:tbl>
    <w:p w14:paraId="33F63640" w14:textId="77777777" w:rsidR="0084008E" w:rsidRDefault="0084008E">
      <w:pPr>
        <w:pStyle w:val="spacer"/>
      </w:pPr>
    </w:p>
    <w:p w14:paraId="18132084" w14:textId="77777777" w:rsidR="0084008E" w:rsidRDefault="00B50E74">
      <w:pPr>
        <w:pStyle w:val="Heading2"/>
      </w:pPr>
      <w:bookmarkStart w:id="738" w:name="_Clause_c10_2"/>
      <w:bookmarkStart w:id="739" w:name="_Toc238636540"/>
      <w:r>
        <w:t>AiModelManagement</w:t>
      </w:r>
      <w:bookmarkEnd w:id="738"/>
      <w:bookmarkEnd w:id="739"/>
    </w:p>
    <w:p w14:paraId="3B826C1E" w14:textId="77777777" w:rsidR="0084008E" w:rsidRDefault="00B50E74">
      <w:pPr>
        <w:pStyle w:val="PARAGRAPH"/>
      </w:pPr>
      <w:r>
        <w:t>Entry point for the AI models this Server runs. A client browses Server/AiModelManagement/Models to find what this Server describes. It carries EventNotifier because it is the notifier for the events of clause 7.4: a client subscribes here, or at the Server object above it.</w:t>
      </w:r>
    </w:p>
    <w:p w14:paraId="272CDD54" w14:textId="1D8D418A" w:rsidR="0084008E" w:rsidRDefault="00B50E74">
      <w:pPr>
        <w:pStyle w:val="TABLE-title"/>
      </w:pPr>
      <w:bookmarkStart w:id="740" w:name="_Tab_c10_2_def"/>
      <w:bookmarkStart w:id="741" w:name="_Toc238636707"/>
      <w:r>
        <w:lastRenderedPageBreak/>
        <w:t xml:space="preserve">Table </w:t>
      </w:r>
      <w:r>
        <w:fldChar w:fldCharType="begin"/>
      </w:r>
      <w:r>
        <w:instrText xml:space="preserve"> SEQ Table \* ARABIC </w:instrText>
      </w:r>
      <w:r>
        <w:fldChar w:fldCharType="separate"/>
      </w:r>
      <w:r w:rsidR="00171EA8">
        <w:rPr>
          <w:noProof/>
        </w:rPr>
        <w:t>116</w:t>
      </w:r>
      <w:r>
        <w:fldChar w:fldCharType="end"/>
      </w:r>
      <w:r>
        <w:t xml:space="preserve"> – AiModelManagement definition</w:t>
      </w:r>
      <w:bookmarkEnd w:id="740"/>
      <w:bookmarkEnd w:id="7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008E" w14:paraId="2BC4A9E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176F225" w14:textId="77777777" w:rsidR="0084008E" w:rsidRDefault="00B50E7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B0B3304" w14:textId="77777777" w:rsidR="0084008E" w:rsidRDefault="00B50E74">
            <w:pPr>
              <w:pStyle w:val="TableText"/>
            </w:pPr>
            <w:r>
              <w:rPr>
                <w:b/>
              </w:rPr>
              <w:t>Value</w:t>
            </w:r>
          </w:p>
        </w:tc>
      </w:tr>
      <w:tr w:rsidR="0084008E" w14:paraId="32B78B3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ACBBAF3" w14:textId="77777777" w:rsidR="0084008E" w:rsidRDefault="00B50E7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58EBC9F" w14:textId="77777777" w:rsidR="0084008E" w:rsidRDefault="00B50E74">
            <w:pPr>
              <w:pStyle w:val="TableText"/>
            </w:pPr>
            <w:r>
              <w:t>2:AiModelManagement</w:t>
            </w:r>
          </w:p>
        </w:tc>
      </w:tr>
      <w:tr w:rsidR="0084008E" w14:paraId="4663A31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1612F2" w14:textId="77777777" w:rsidR="0084008E" w:rsidRDefault="00B50E74">
            <w:pPr>
              <w:pStyle w:val="TableText"/>
            </w:pPr>
            <w:r>
              <w:t>TypeDefinition</w:t>
            </w:r>
          </w:p>
        </w:tc>
        <w:tc>
          <w:tcPr>
            <w:tcW w:w="7230" w:type="dxa"/>
            <w:gridSpan w:val="5"/>
            <w:tcBorders>
              <w:top w:val="single" w:sz="4" w:space="0" w:color="auto"/>
              <w:left w:val="single" w:sz="4" w:space="0" w:color="auto"/>
              <w:bottom w:val="single" w:sz="4" w:space="0" w:color="auto"/>
              <w:right w:val="single" w:sz="4" w:space="0" w:color="auto"/>
            </w:tcBorders>
          </w:tcPr>
          <w:p w14:paraId="75645456" w14:textId="77777777" w:rsidR="0084008E" w:rsidRDefault="00B50E74">
            <w:pPr>
              <w:pStyle w:val="TableText"/>
            </w:pPr>
            <w:r>
              <w:t>AiRootType</w:t>
            </w:r>
          </w:p>
        </w:tc>
      </w:tr>
      <w:tr w:rsidR="0084008E" w14:paraId="77740CA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67408EE" w14:textId="77777777" w:rsidR="0084008E" w:rsidRDefault="00B50E7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B03B4CC" w14:textId="77777777" w:rsidR="0084008E" w:rsidRDefault="00B50E7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EB5CA42" w14:textId="77777777" w:rsidR="0084008E" w:rsidRDefault="00B50E7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71A8DDE" w14:textId="77777777" w:rsidR="0084008E" w:rsidRDefault="00B50E7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5A19854" w14:textId="77777777" w:rsidR="0084008E" w:rsidRDefault="00B50E7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D698EB8" w14:textId="77777777" w:rsidR="0084008E" w:rsidRDefault="00B50E74">
            <w:pPr>
              <w:pStyle w:val="TableText"/>
            </w:pPr>
            <w:r>
              <w:rPr>
                <w:b/>
              </w:rPr>
              <w:t>Other</w:t>
            </w:r>
          </w:p>
        </w:tc>
      </w:tr>
      <w:tr w:rsidR="0084008E" w14:paraId="3A16736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A90A3EB" w14:textId="77777777" w:rsidR="0084008E" w:rsidRDefault="00B50E74">
            <w:pPr>
              <w:pStyle w:val="TableText"/>
            </w:pPr>
            <w:r>
              <w:rPr>
                <w:b/>
              </w:rPr>
              <w:t>Conformance Units</w:t>
            </w:r>
          </w:p>
        </w:tc>
      </w:tr>
      <w:tr w:rsidR="0084008E" w14:paraId="0A571A1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0C8CA78" w14:textId="77777777" w:rsidR="0084008E" w:rsidRDefault="00B50E74">
            <w:pPr>
              <w:pStyle w:val="TableText"/>
            </w:pPr>
            <w:r>
              <w:t>OpenUSD AiModelManagement</w:t>
            </w:r>
          </w:p>
        </w:tc>
      </w:tr>
    </w:tbl>
    <w:p w14:paraId="16390588" w14:textId="77777777" w:rsidR="0084008E" w:rsidRDefault="0084008E">
      <w:pPr>
        <w:pStyle w:val="spacer"/>
      </w:pPr>
    </w:p>
    <w:p w14:paraId="3BC1B8B8" w14:textId="12BB010D" w:rsidR="005E69BD" w:rsidRPr="00EC120D" w:rsidRDefault="006235B1" w:rsidP="002E7A22">
      <w:pPr>
        <w:pStyle w:val="Heading1"/>
        <w:pageBreakBefore/>
      </w:pPr>
      <w:bookmarkStart w:id="742" w:name="_Ref37835213"/>
      <w:bookmarkStart w:id="743" w:name="_Toc184117007"/>
      <w:bookmarkStart w:id="744" w:name="_Ref85018491"/>
      <w:bookmarkStart w:id="745" w:name="_Clause_c11"/>
      <w:bookmarkStart w:id="746" w:name="_Toc238636541"/>
      <w:r w:rsidRPr="00EC120D">
        <w:lastRenderedPageBreak/>
        <w:t>Profiles and conformance units</w:t>
      </w:r>
      <w:bookmarkEnd w:id="742"/>
      <w:bookmarkEnd w:id="743"/>
      <w:bookmarkEnd w:id="744"/>
      <w:bookmarkEnd w:id="745"/>
      <w:bookmarkEnd w:id="746"/>
    </w:p>
    <w:p w14:paraId="6A9A4545" w14:textId="77777777" w:rsidR="0084008E" w:rsidRDefault="00B50E74">
      <w:pPr>
        <w:pStyle w:val="Heading2"/>
      </w:pPr>
      <w:bookmarkStart w:id="747" w:name="_Clause_c11_1"/>
      <w:bookmarkStart w:id="748" w:name="_Toc238636542"/>
      <w:r>
        <w:t>Declaring conformance</w:t>
      </w:r>
      <w:bookmarkEnd w:id="747"/>
      <w:bookmarkEnd w:id="748"/>
    </w:p>
    <w:p w14:paraId="2AADE398" w14:textId="77777777" w:rsidR="0084008E" w:rsidRDefault="00B50E74">
      <w:pPr>
        <w:pStyle w:val="PARAGRAPH"/>
      </w:pPr>
      <w:r>
        <w:t xml:space="preserve">A Server declares conformance by exposing </w:t>
      </w:r>
      <w:r>
        <w:rPr>
          <w:rStyle w:val="VARIABLE"/>
        </w:rPr>
        <w:t>AiRootType</w:t>
      </w:r>
      <w:r>
        <w:t xml:space="preserve"> under the Server object with </w:t>
      </w:r>
      <w:r>
        <w:rPr>
          <w:rStyle w:val="VARIABLE"/>
        </w:rPr>
        <w:t>SpecificationVersion</w:t>
      </w:r>
      <w:r>
        <w:t xml:space="preserve"> set to the release it implements.</w:t>
      </w:r>
    </w:p>
    <w:p w14:paraId="145824D1" w14:textId="6A46ED89" w:rsidR="0084008E" w:rsidRDefault="00B50E74">
      <w:pPr>
        <w:pStyle w:val="PARAGRAPH"/>
      </w:pPr>
      <w:r>
        <w:t xml:space="preserve">The NodeSet assigns every Node to one of four conformance units: </w:t>
      </w:r>
      <w:r>
        <w:rPr>
          <w:rStyle w:val="VARIABLE"/>
        </w:rPr>
        <w:t>AiModelManagement</w:t>
      </w:r>
      <w:r>
        <w:t xml:space="preserve"> for the ObjectTypes and their members, </w:t>
      </w:r>
      <w:r>
        <w:rPr>
          <w:rStyle w:val="VARIABLE"/>
        </w:rPr>
        <w:t>AiModelManagement DataTypes</w:t>
      </w:r>
      <w:r>
        <w:t xml:space="preserve"> for the structures and enumerations, </w:t>
      </w:r>
      <w:r>
        <w:rPr>
          <w:rStyle w:val="VARIABLE"/>
        </w:rPr>
        <w:t>AiModelManagement ReferenceTypes</w:t>
      </w:r>
      <w:r>
        <w:t xml:space="preserve"> for the references, and </w:t>
      </w:r>
      <w:r>
        <w:rPr>
          <w:rStyle w:val="VARIABLE"/>
        </w:rPr>
        <w:t>AiModelManagement Events</w:t>
      </w:r>
      <w:r>
        <w:t xml:space="preserve"> for the EventType of </w:t>
      </w:r>
      <w:r>
        <w:fldChar w:fldCharType="begin"/>
      </w:r>
      <w:r>
        <w:instrText xml:space="preserve"> REF _Clause_c6_11_4 \r \h </w:instrText>
      </w:r>
      <w:r>
        <w:fldChar w:fldCharType="separate"/>
      </w:r>
      <w:r w:rsidR="00171EA8">
        <w:t>6.11.4</w:t>
      </w:r>
      <w:r>
        <w:fldChar w:fldCharType="end"/>
      </w:r>
      <w:r>
        <w:t>. The facets below are expressed over those Nodes, so a Server claiming a facet implements the units the facet's members belong to.</w:t>
      </w:r>
    </w:p>
    <w:p w14:paraId="554A4CE3" w14:textId="77777777" w:rsidR="0084008E" w:rsidRDefault="00B50E74">
      <w:pPr>
        <w:pStyle w:val="PARAGRAPH"/>
      </w:pPr>
      <w:r>
        <w:t xml:space="preserve">Facets are </w:t>
      </w:r>
      <w:r>
        <w:rPr>
          <w:b/>
        </w:rPr>
        <w:t>additive and independent</w:t>
      </w:r>
      <w:r>
        <w:t xml:space="preserve"> except where a row states otherwise, and only one dependency exists: </w:t>
      </w:r>
      <w:r>
        <w:rPr>
          <w:b/>
        </w:rPr>
        <w:t>AI-Import</w:t>
      </w:r>
      <w:r>
        <w:t xml:space="preserve"> requires </w:t>
      </w:r>
      <w:r>
        <w:rPr>
          <w:b/>
        </w:rPr>
        <w:t>AI-Catalogue</w:t>
      </w:r>
      <w:r>
        <w:t>, because an import job with nothing to import from is not implementable.</w:t>
      </w:r>
    </w:p>
    <w:p w14:paraId="42B9B633" w14:textId="0ECEC7C4" w:rsidR="0084008E" w:rsidRDefault="00B50E74">
      <w:pPr>
        <w:pStyle w:val="PARAGRAPH"/>
      </w:pPr>
      <w:r>
        <w:t xml:space="preserve">The split matters more here than in a smaller model, because the plausible Servers differ enormously — a device running one fixed model, a gateway calling a hosted one, and a plant MLOps node that may never call </w:t>
      </w:r>
      <w:r>
        <w:rPr>
          <w:rStyle w:val="VARIABLE"/>
        </w:rPr>
        <w:t>Invoke</w:t>
      </w:r>
      <w:r>
        <w:t xml:space="preserve"> at all are three different products rather than three degrees of completeness of one. </w:t>
      </w:r>
      <w:r>
        <w:fldChar w:fldCharType="begin"/>
      </w:r>
      <w:r>
        <w:instrText xml:space="preserve"> REF _Clause_c11_3 \r \h </w:instrText>
      </w:r>
      <w:r>
        <w:fldChar w:fldCharType="separate"/>
      </w:r>
      <w:r w:rsidR="00171EA8">
        <w:t>11.3</w:t>
      </w:r>
      <w:r>
        <w:fldChar w:fldCharType="end"/>
      </w:r>
      <w:r>
        <w:t xml:space="preserve"> names them as profiles. A single monolithic conformance claim would have made two of the three unclaimable.</w:t>
      </w:r>
    </w:p>
    <w:p w14:paraId="53D8B872" w14:textId="77777777" w:rsidR="0084008E" w:rsidRDefault="00B50E74">
      <w:pPr>
        <w:pStyle w:val="PARAGRAPH"/>
      </w:pPr>
      <w:r>
        <w:rPr>
          <w:b/>
        </w:rPr>
        <w:t>AI-Residency</w:t>
      </w:r>
      <w:r>
        <w:t xml:space="preserve"> is deliberately separate from </w:t>
      </w:r>
      <w:r>
        <w:rPr>
          <w:b/>
        </w:rPr>
        <w:t>AI-Federation</w:t>
      </w:r>
      <w:r>
        <w:t>. A Server can be perfectly capable of calling a remote model while being unable to state where the data goes, and an operator who needs the second guarantee needs to be able to ask for it by name rather than infer it from the first.</w:t>
      </w:r>
    </w:p>
    <w:p w14:paraId="41144CA4" w14:textId="77777777" w:rsidR="0084008E" w:rsidRDefault="00B50E74">
      <w:pPr>
        <w:pStyle w:val="Heading2"/>
      </w:pPr>
      <w:bookmarkStart w:id="749" w:name="_Clause_c11_2"/>
      <w:bookmarkStart w:id="750" w:name="_Toc238636543"/>
      <w:r>
        <w:lastRenderedPageBreak/>
        <w:t>Facets</w:t>
      </w:r>
      <w:bookmarkEnd w:id="749"/>
      <w:bookmarkEnd w:id="750"/>
    </w:p>
    <w:p w14:paraId="5A53ED83" w14:textId="15BEC9C1" w:rsidR="0084008E" w:rsidRDefault="00B50E74">
      <w:pPr>
        <w:pStyle w:val="TABLE-title"/>
      </w:pPr>
      <w:bookmarkStart w:id="751" w:name="_Tab_facets_tab1"/>
      <w:bookmarkStart w:id="752" w:name="_Toc238636708"/>
      <w:r>
        <w:t xml:space="preserve">Table </w:t>
      </w:r>
      <w:r>
        <w:fldChar w:fldCharType="begin"/>
      </w:r>
      <w:r>
        <w:instrText xml:space="preserve"> SEQ Table \* ARABIC </w:instrText>
      </w:r>
      <w:r>
        <w:fldChar w:fldCharType="separate"/>
      </w:r>
      <w:r w:rsidR="00171EA8">
        <w:rPr>
          <w:noProof/>
        </w:rPr>
        <w:t>117</w:t>
      </w:r>
      <w:r>
        <w:fldChar w:fldCharType="end"/>
      </w:r>
      <w:r>
        <w:t xml:space="preserve"> – Facets</w:t>
      </w:r>
      <w:bookmarkEnd w:id="751"/>
      <w:bookmarkEnd w:id="7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84008E" w14:paraId="4A913ACD"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08E53264" w14:textId="77777777" w:rsidR="0084008E" w:rsidRDefault="00B50E74">
            <w:pPr>
              <w:pStyle w:val="TableText"/>
            </w:pPr>
            <w:r>
              <w:lastRenderedPageBreak/>
              <w:t>Facet</w:t>
            </w:r>
          </w:p>
        </w:tc>
        <w:tc>
          <w:tcPr>
            <w:tcW w:w="4463" w:type="dxa"/>
            <w:tcBorders>
              <w:top w:val="single" w:sz="4" w:space="0" w:color="auto"/>
              <w:left w:val="single" w:sz="4" w:space="0" w:color="auto"/>
              <w:bottom w:val="double" w:sz="4" w:space="0" w:color="auto"/>
              <w:right w:val="single" w:sz="4" w:space="0" w:color="auto"/>
            </w:tcBorders>
          </w:tcPr>
          <w:p w14:paraId="3C85CE5B" w14:textId="77777777" w:rsidR="0084008E" w:rsidRDefault="00B50E74">
            <w:pPr>
              <w:pStyle w:val="TableText"/>
            </w:pPr>
            <w:r>
              <w:t>Requires</w:t>
            </w:r>
          </w:p>
        </w:tc>
      </w:tr>
      <w:tr w:rsidR="0084008E" w14:paraId="40899EC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2258DC6" w14:textId="77777777" w:rsidR="0084008E" w:rsidRDefault="00B50E74">
            <w:pPr>
              <w:pStyle w:val="TableText"/>
            </w:pPr>
            <w:r>
              <w:rPr>
                <w:b/>
              </w:rPr>
              <w:t>AI-Base</w:t>
            </w:r>
            <w:r>
              <w:t xml:space="preserve"> (mandatory)</w:t>
            </w:r>
          </w:p>
        </w:tc>
        <w:tc>
          <w:tcPr>
            <w:tcW w:w="4463" w:type="dxa"/>
            <w:tcBorders>
              <w:top w:val="single" w:sz="4" w:space="0" w:color="auto"/>
              <w:left w:val="single" w:sz="4" w:space="0" w:color="auto"/>
              <w:bottom w:val="single" w:sz="4" w:space="0" w:color="auto"/>
              <w:right w:val="single" w:sz="4" w:space="0" w:color="auto"/>
            </w:tcBorders>
          </w:tcPr>
          <w:p w14:paraId="022A397C" w14:textId="467CB2F6" w:rsidR="0084008E" w:rsidRDefault="00B50E74">
            <w:pPr>
              <w:pStyle w:val="TableText"/>
            </w:pPr>
            <w:r>
              <w:rPr>
                <w:rStyle w:val="VARIABLE"/>
              </w:rPr>
              <w:t>AiRootType</w:t>
            </w:r>
            <w:r>
              <w:t xml:space="preserve"> with </w:t>
            </w:r>
            <w:r>
              <w:rPr>
                <w:rStyle w:val="VARIABLE"/>
              </w:rPr>
              <w:t>Models</w:t>
            </w:r>
            <w:r>
              <w:t xml:space="preserve"> and </w:t>
            </w:r>
            <w:r>
              <w:rPr>
                <w:rStyle w:val="VARIABLE"/>
              </w:rPr>
              <w:t>Deployments</w:t>
            </w:r>
            <w:r>
              <w:t xml:space="preserve">; at least one </w:t>
            </w:r>
            <w:r>
              <w:rPr>
                <w:rStyle w:val="VARIABLE"/>
              </w:rPr>
              <w:t>ModelType</w:t>
            </w:r>
            <w:r>
              <w:t xml:space="preserve"> with </w:t>
            </w:r>
            <w:r>
              <w:rPr>
                <w:rStyle w:val="VARIABLE"/>
              </w:rPr>
              <w:t>ModelId</w:t>
            </w:r>
            <w:r>
              <w:t xml:space="preserve">, </w:t>
            </w:r>
            <w:r>
              <w:rPr>
                <w:rStyle w:val="VARIABLE"/>
              </w:rPr>
              <w:t>Name</w:t>
            </w:r>
            <w:r>
              <w:t xml:space="preserve">, </w:t>
            </w:r>
            <w:r>
              <w:rPr>
                <w:rStyle w:val="VARIABLE"/>
              </w:rPr>
              <w:t>Version</w:t>
            </w:r>
            <w:r>
              <w:t xml:space="preserve">, </w:t>
            </w:r>
            <w:r>
              <w:rPr>
                <w:rStyle w:val="VARIABLE"/>
              </w:rPr>
              <w:t>Digest</w:t>
            </w:r>
            <w:r>
              <w:t xml:space="preserve">, </w:t>
            </w:r>
            <w:r>
              <w:rPr>
                <w:rStyle w:val="VARIABLE"/>
              </w:rPr>
              <w:t>DigestAlgorithm</w:t>
            </w:r>
            <w:r>
              <w:t xml:space="preserve"> and </w:t>
            </w:r>
            <w:r>
              <w:rPr>
                <w:rStyle w:val="VARIABLE"/>
              </w:rPr>
              <w:t>DigestProvenance</w:t>
            </w:r>
            <w:r>
              <w:t xml:space="preserve">; where the Server exposes any deployment, each carries </w:t>
            </w:r>
            <w:r>
              <w:rPr>
                <w:rStyle w:val="VARIABLE"/>
              </w:rPr>
              <w:t>DeploymentId</w:t>
            </w:r>
            <w:r>
              <w:t xml:space="preserve">, </w:t>
            </w:r>
            <w:r>
              <w:rPr>
                <w:rStyle w:val="VARIABLE"/>
              </w:rPr>
              <w:t>InferenceLocation</w:t>
            </w:r>
            <w:r>
              <w:t xml:space="preserve"> and </w:t>
            </w:r>
            <w:r>
              <w:rPr>
                <w:rStyle w:val="VARIABLE"/>
              </w:rPr>
              <w:t>State</w:t>
            </w:r>
            <w:r>
              <w:t xml:space="preserve"> and satisfies the exactly-one </w:t>
            </w:r>
            <w:r>
              <w:rPr>
                <w:rStyle w:val="VARIABLE"/>
              </w:rPr>
              <w:t>UsesModel</w:t>
            </w:r>
            <w:r>
              <w:t xml:space="preserve"> rule of </w:t>
            </w:r>
            <w:r>
              <w:fldChar w:fldCharType="begin"/>
            </w:r>
            <w:r>
              <w:instrText xml:space="preserve"> REF _Clause_c6_9 \r \h </w:instrText>
            </w:r>
            <w:r>
              <w:fldChar w:fldCharType="separate"/>
            </w:r>
            <w:r w:rsidR="00171EA8">
              <w:t>6.9</w:t>
            </w:r>
            <w:r>
              <w:fldChar w:fldCharType="end"/>
            </w:r>
            <w:r>
              <w:t xml:space="preserve">; where that target can change, the </w:t>
            </w:r>
            <w:r>
              <w:rPr>
                <w:rStyle w:val="VARIABLE"/>
              </w:rPr>
              <w:t>PromotionRecords</w:t>
            </w:r>
            <w:r>
              <w:t xml:space="preserve"> folder, atomic immutable records, complete deployment-lifetime retention and trigger-based </w:t>
            </w:r>
            <w:r>
              <w:rPr>
                <w:rStyle w:val="VARIABLE"/>
              </w:rPr>
              <w:t>ModelChangeKindEnum</w:t>
            </w:r>
            <w:r>
              <w:t xml:space="preserve"> rules of </w:t>
            </w:r>
            <w:r>
              <w:fldChar w:fldCharType="begin"/>
            </w:r>
            <w:r>
              <w:instrText xml:space="preserve"> REF _Clause_c6_9_1 \r \h </w:instrText>
            </w:r>
            <w:r>
              <w:fldChar w:fldCharType="separate"/>
            </w:r>
            <w:r w:rsidR="00171EA8">
              <w:t>6.9.1</w:t>
            </w:r>
            <w:r>
              <w:fldChar w:fldCharType="end"/>
            </w:r>
            <w:r>
              <w:t xml:space="preserve">; the digest rules of </w:t>
            </w:r>
            <w:r>
              <w:fldChar w:fldCharType="begin"/>
            </w:r>
            <w:r>
              <w:instrText xml:space="preserve"> REF _Clause_c6_16_1 \r \h </w:instrText>
            </w:r>
            <w:r>
              <w:fldChar w:fldCharType="separate"/>
            </w:r>
            <w:r w:rsidR="00171EA8">
              <w:t>6.16.1</w:t>
            </w:r>
            <w:r>
              <w:fldChar w:fldCharType="end"/>
            </w:r>
          </w:p>
        </w:tc>
      </w:tr>
      <w:tr w:rsidR="0084008E" w14:paraId="7A9CAC4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74CEBE3" w14:textId="77777777" w:rsidR="0084008E" w:rsidRDefault="00B50E74">
            <w:pPr>
              <w:pStyle w:val="TableText"/>
            </w:pPr>
            <w:r>
              <w:rPr>
                <w:b/>
              </w:rPr>
              <w:t>AI-Dataset</w:t>
            </w:r>
          </w:p>
        </w:tc>
        <w:tc>
          <w:tcPr>
            <w:tcW w:w="4463" w:type="dxa"/>
            <w:tcBorders>
              <w:top w:val="single" w:sz="4" w:space="0" w:color="auto"/>
              <w:left w:val="single" w:sz="4" w:space="0" w:color="auto"/>
              <w:bottom w:val="single" w:sz="4" w:space="0" w:color="auto"/>
              <w:right w:val="single" w:sz="4" w:space="0" w:color="auto"/>
            </w:tcBorders>
          </w:tcPr>
          <w:p w14:paraId="320EA63A" w14:textId="77777777" w:rsidR="0084008E" w:rsidRDefault="00B50E74">
            <w:pPr>
              <w:pStyle w:val="TableText"/>
            </w:pPr>
            <w:r>
              <w:rPr>
                <w:rStyle w:val="VARIABLE"/>
              </w:rPr>
              <w:t>DatasetType</w:t>
            </w:r>
            <w:r>
              <w:t xml:space="preserve"> instances with </w:t>
            </w:r>
            <w:r>
              <w:rPr>
                <w:rStyle w:val="VARIABLE"/>
              </w:rPr>
              <w:t>DatasetId</w:t>
            </w:r>
            <w:r>
              <w:t xml:space="preserve"> and </w:t>
            </w:r>
            <w:r>
              <w:rPr>
                <w:rStyle w:val="VARIABLE"/>
              </w:rPr>
              <w:t>SourceKind</w:t>
            </w:r>
            <w:r>
              <w:t xml:space="preserve">, and </w:t>
            </w:r>
            <w:r>
              <w:rPr>
                <w:rStyle w:val="VARIABLE"/>
              </w:rPr>
              <w:t>TrainedOn</w:t>
            </w:r>
            <w:r>
              <w:t xml:space="preserve"> from at least one model</w:t>
            </w:r>
          </w:p>
        </w:tc>
      </w:tr>
      <w:tr w:rsidR="0084008E" w14:paraId="678B03C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F602684" w14:textId="77777777" w:rsidR="0084008E" w:rsidRDefault="00B50E74">
            <w:pPr>
              <w:pStyle w:val="TableText"/>
            </w:pPr>
            <w:r>
              <w:rPr>
                <w:b/>
              </w:rPr>
              <w:t>AI-OffServer</w:t>
            </w:r>
          </w:p>
        </w:tc>
        <w:tc>
          <w:tcPr>
            <w:tcW w:w="4463" w:type="dxa"/>
            <w:tcBorders>
              <w:top w:val="single" w:sz="4" w:space="0" w:color="auto"/>
              <w:left w:val="single" w:sz="4" w:space="0" w:color="auto"/>
              <w:bottom w:val="single" w:sz="4" w:space="0" w:color="auto"/>
              <w:right w:val="single" w:sz="4" w:space="0" w:color="auto"/>
            </w:tcBorders>
          </w:tcPr>
          <w:p w14:paraId="3FF43F61" w14:textId="107818C2" w:rsidR="0084008E" w:rsidRDefault="00B50E74">
            <w:pPr>
              <w:pStyle w:val="TableText"/>
            </w:pPr>
            <w:r>
              <w:t xml:space="preserve">A deployment whose </w:t>
            </w:r>
            <w:r>
              <w:rPr>
                <w:rStyle w:val="VARIABLE"/>
              </w:rPr>
              <w:t>InferenceLocation</w:t>
            </w:r>
            <w:r>
              <w:t xml:space="preserve"> is not </w:t>
            </w:r>
            <w:r>
              <w:rPr>
                <w:rStyle w:val="VARIABLE"/>
              </w:rPr>
              <w:t>OnServer</w:t>
            </w:r>
            <w:r>
              <w:t xml:space="preserve">, and </w:t>
            </w:r>
            <w:r>
              <w:fldChar w:fldCharType="begin"/>
            </w:r>
            <w:r>
              <w:instrText xml:space="preserve"> REF _Clause_c6_16_2 \r \h </w:instrText>
            </w:r>
            <w:r>
              <w:fldChar w:fldCharType="separate"/>
            </w:r>
            <w:r w:rsidR="00171EA8">
              <w:t>6.16.2</w:t>
            </w:r>
            <w:r>
              <w:fldChar w:fldCharType="end"/>
            </w:r>
            <w:r>
              <w:t xml:space="preserve">'s requirement that its </w:t>
            </w:r>
            <w:r>
              <w:rPr>
                <w:rStyle w:val="VARIABLE"/>
              </w:rPr>
              <w:t>EndpointUri</w:t>
            </w:r>
            <w:r>
              <w:t xml:space="preserve"> name an authenticated, confidential scheme</w:t>
            </w:r>
          </w:p>
        </w:tc>
      </w:tr>
      <w:tr w:rsidR="0084008E" w14:paraId="5B1CC23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0D52F33" w14:textId="77777777" w:rsidR="0084008E" w:rsidRDefault="00B50E74">
            <w:pPr>
              <w:pStyle w:val="TableText"/>
            </w:pPr>
            <w:r>
              <w:rPr>
                <w:b/>
              </w:rPr>
              <w:t>AI-Signatures</w:t>
            </w:r>
          </w:p>
        </w:tc>
        <w:tc>
          <w:tcPr>
            <w:tcW w:w="4463" w:type="dxa"/>
            <w:tcBorders>
              <w:top w:val="single" w:sz="4" w:space="0" w:color="auto"/>
              <w:left w:val="single" w:sz="4" w:space="0" w:color="auto"/>
              <w:bottom w:val="single" w:sz="4" w:space="0" w:color="auto"/>
              <w:right w:val="single" w:sz="4" w:space="0" w:color="auto"/>
            </w:tcBorders>
          </w:tcPr>
          <w:p w14:paraId="3179CA2E" w14:textId="77777777" w:rsidR="0084008E" w:rsidRDefault="00B50E74">
            <w:pPr>
              <w:pStyle w:val="TableText"/>
            </w:pPr>
            <w:r>
              <w:rPr>
                <w:rStyle w:val="VARIABLE"/>
              </w:rPr>
              <w:t>Inputs</w:t>
            </w:r>
            <w:r>
              <w:t xml:space="preserve"> and </w:t>
            </w:r>
            <w:r>
              <w:rPr>
                <w:rStyle w:val="VARIABLE"/>
              </w:rPr>
              <w:t>Outputs</w:t>
            </w:r>
            <w:r>
              <w:t xml:space="preserve"> populated on every model</w:t>
            </w:r>
          </w:p>
        </w:tc>
      </w:tr>
      <w:tr w:rsidR="0084008E" w14:paraId="7954429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27C4AF9" w14:textId="77777777" w:rsidR="0084008E" w:rsidRDefault="00B50E74">
            <w:pPr>
              <w:pStyle w:val="TableText"/>
            </w:pPr>
            <w:r>
              <w:rPr>
                <w:b/>
              </w:rPr>
              <w:t>AI-Learning</w:t>
            </w:r>
          </w:p>
        </w:tc>
        <w:tc>
          <w:tcPr>
            <w:tcW w:w="4463" w:type="dxa"/>
            <w:tcBorders>
              <w:top w:val="single" w:sz="4" w:space="0" w:color="auto"/>
              <w:left w:val="single" w:sz="4" w:space="0" w:color="auto"/>
              <w:bottom w:val="single" w:sz="4" w:space="0" w:color="auto"/>
              <w:right w:val="single" w:sz="4" w:space="0" w:color="auto"/>
            </w:tcBorders>
          </w:tcPr>
          <w:p w14:paraId="6216B3EF" w14:textId="680EB108" w:rsidR="0084008E" w:rsidRDefault="00B50E74">
            <w:pPr>
              <w:pStyle w:val="TableText"/>
            </w:pPr>
            <w:r>
              <w:rPr>
                <w:rStyle w:val="VARIABLE"/>
              </w:rPr>
              <w:t>LearningJobType</w:t>
            </w:r>
            <w:r>
              <w:t xml:space="preserve">, the </w:t>
            </w:r>
            <w:r>
              <w:fldChar w:fldCharType="begin"/>
            </w:r>
            <w:r>
              <w:instrText xml:space="preserve"> REF _Clause_c6_11 \r \h </w:instrText>
            </w:r>
            <w:r>
              <w:fldChar w:fldCharType="separate"/>
            </w:r>
            <w:r w:rsidR="00171EA8">
              <w:t>6.11</w:t>
            </w:r>
            <w:r>
              <w:fldChar w:fldCharType="end"/>
            </w:r>
            <w:r>
              <w:t xml:space="preserve"> state model, every Method that drives a transition in it, and the distinct </w:t>
            </w:r>
            <w:r>
              <w:rPr>
                <w:rStyle w:val="VARIABLE"/>
              </w:rPr>
              <w:t>PromoteModel</w:t>
            </w:r>
            <w:r>
              <w:t xml:space="preserve"> authorization of </w:t>
            </w:r>
            <w:r>
              <w:fldChar w:fldCharType="begin"/>
            </w:r>
            <w:r>
              <w:instrText xml:space="preserve"> REF _Clause_c6_16_3 \r \h </w:instrText>
            </w:r>
            <w:r>
              <w:fldChar w:fldCharType="separate"/>
            </w:r>
            <w:r w:rsidR="00171EA8">
              <w:t>6.16.3</w:t>
            </w:r>
            <w:r>
              <w:fldChar w:fldCharType="end"/>
            </w:r>
          </w:p>
        </w:tc>
      </w:tr>
      <w:tr w:rsidR="0084008E" w14:paraId="308AE5E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2D9FFCC" w14:textId="77777777" w:rsidR="0084008E" w:rsidRDefault="00B50E74">
            <w:pPr>
              <w:pStyle w:val="TableText"/>
            </w:pPr>
            <w:r>
              <w:rPr>
                <w:b/>
              </w:rPr>
              <w:t>AI-Events</w:t>
            </w:r>
          </w:p>
        </w:tc>
        <w:tc>
          <w:tcPr>
            <w:tcW w:w="4463" w:type="dxa"/>
            <w:tcBorders>
              <w:top w:val="single" w:sz="4" w:space="0" w:color="auto"/>
              <w:left w:val="single" w:sz="4" w:space="0" w:color="auto"/>
              <w:bottom w:val="single" w:sz="4" w:space="0" w:color="auto"/>
              <w:right w:val="single" w:sz="4" w:space="0" w:color="auto"/>
            </w:tcBorders>
          </w:tcPr>
          <w:p w14:paraId="770D2660" w14:textId="24E7D085" w:rsidR="0084008E" w:rsidRDefault="00B50E74">
            <w:pPr>
              <w:pStyle w:val="TableText"/>
            </w:pPr>
            <w:r>
              <w:rPr>
                <w:rStyle w:val="VARIABLE"/>
              </w:rPr>
              <w:t>ModelPromotedEventType</w:t>
            </w:r>
            <w:r>
              <w:t xml:space="preserve"> and every rule of </w:t>
            </w:r>
            <w:r>
              <w:fldChar w:fldCharType="begin"/>
            </w:r>
            <w:r>
              <w:instrText xml:space="preserve"> REF _Clause_c6_11_4 \r \h </w:instrText>
            </w:r>
            <w:r>
              <w:fldChar w:fldCharType="separate"/>
            </w:r>
            <w:r w:rsidR="00171EA8">
              <w:t>6.11.4</w:t>
            </w:r>
            <w:r>
              <w:fldChar w:fldCharType="end"/>
            </w:r>
            <w:r>
              <w:t xml:space="preserve">. A Server claiming it </w:t>
            </w:r>
            <w:r>
              <w:rPr>
                <w:b/>
              </w:rPr>
              <w:t>shall</w:t>
            </w:r>
            <w:r>
              <w:t xml:space="preserve"> raise the event on every successful configured </w:t>
            </w:r>
            <w:r>
              <w:rPr>
                <w:rStyle w:val="VARIABLE"/>
              </w:rPr>
              <w:t>UsesModel</w:t>
            </w:r>
            <w:r>
              <w:t xml:space="preserve"> substitution, including rollback, automatic substitution and mutable-reference repoint, and </w:t>
            </w:r>
            <w:r>
              <w:rPr>
                <w:b/>
              </w:rPr>
              <w:t>shall not</w:t>
            </w:r>
            <w:r>
              <w:t xml:space="preserve"> raise it merely because a per-invocation fallback answered while </w:t>
            </w:r>
            <w:r>
              <w:rPr>
                <w:rStyle w:val="VARIABLE"/>
              </w:rPr>
              <w:t>UsesModel</w:t>
            </w:r>
            <w:r>
              <w:t xml:space="preserve"> remained unchanged. </w:t>
            </w:r>
            <w:r>
              <w:rPr>
                <w:rStyle w:val="VARIABLE"/>
              </w:rPr>
              <w:t>PromotionRecord</w:t>
            </w:r>
            <w:r>
              <w:t xml:space="preserve"> shall be populated and the legacy filtering fields shall agree with that authoritative record. </w:t>
            </w:r>
            <w:r>
              <w:rPr>
                <w:rStyle w:val="VARIABLE"/>
              </w:rPr>
              <w:t>PromotedBy</w:t>
            </w:r>
            <w:r>
              <w:t xml:space="preserve"> </w:t>
            </w:r>
            <w:r>
              <w:rPr>
                <w:b/>
              </w:rPr>
              <w:t>shall</w:t>
            </w:r>
            <w:r>
              <w:t xml:space="preserve"> be populated wherever the change was made by an authenticated principal.</w:t>
            </w:r>
          </w:p>
        </w:tc>
      </w:tr>
      <w:tr w:rsidR="0084008E" w14:paraId="5BA1D8E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6A25097" w14:textId="77777777" w:rsidR="0084008E" w:rsidRDefault="00B50E74">
            <w:pPr>
              <w:pStyle w:val="TableText"/>
            </w:pPr>
            <w:r>
              <w:rPr>
                <w:b/>
              </w:rPr>
              <w:t>AI-Invoke</w:t>
            </w:r>
          </w:p>
        </w:tc>
        <w:tc>
          <w:tcPr>
            <w:tcW w:w="4463" w:type="dxa"/>
            <w:tcBorders>
              <w:top w:val="single" w:sz="4" w:space="0" w:color="auto"/>
              <w:left w:val="single" w:sz="4" w:space="0" w:color="auto"/>
              <w:bottom w:val="single" w:sz="4" w:space="0" w:color="auto"/>
              <w:right w:val="single" w:sz="4" w:space="0" w:color="auto"/>
            </w:tcBorders>
          </w:tcPr>
          <w:p w14:paraId="071AAAF9" w14:textId="244BC193" w:rsidR="0084008E" w:rsidRDefault="00B50E74">
            <w:pPr>
              <w:pStyle w:val="TableText"/>
            </w:pPr>
            <w:r>
              <w:rPr>
                <w:rStyle w:val="VARIABLE"/>
              </w:rPr>
              <w:t>DeploymentType.Invoke</w:t>
            </w:r>
            <w:r>
              <w:t xml:space="preserve"> with </w:t>
            </w:r>
            <w:r>
              <w:rPr>
                <w:rStyle w:val="VARIABLE"/>
              </w:rPr>
              <w:t>ModelUsed</w:t>
            </w:r>
            <w:r>
              <w:t xml:space="preserve"> and </w:t>
            </w:r>
            <w:r>
              <w:rPr>
                <w:rStyle w:val="VARIABLE"/>
              </w:rPr>
              <w:t>FinishReason</w:t>
            </w:r>
            <w:r>
              <w:t xml:space="preserve"> populated on every response, and </w:t>
            </w:r>
            <w:r>
              <w:rPr>
                <w:rStyle w:val="VARIABLE"/>
              </w:rPr>
              <w:t>Usage</w:t>
            </w:r>
            <w:r>
              <w:t xml:space="preserve"> returned on every response — its </w:t>
            </w:r>
            <w:r>
              <w:rPr>
                <w:rStyle w:val="VARIABLE"/>
              </w:rPr>
              <w:t>UnitKind</w:t>
            </w:r>
            <w:r>
              <w:t xml:space="preserve"> empty where the execution site does not meter, per </w:t>
            </w:r>
            <w:r>
              <w:fldChar w:fldCharType="begin"/>
            </w:r>
            <w:r>
              <w:instrText xml:space="preserve"> REF _Clause_c6_12_2_3 \r \h </w:instrText>
            </w:r>
            <w:r>
              <w:fldChar w:fldCharType="separate"/>
            </w:r>
            <w:r w:rsidR="00171EA8">
              <w:t>6.12.2.3</w:t>
            </w:r>
            <w:r>
              <w:fldChar w:fldCharType="end"/>
            </w:r>
            <w:r>
              <w:t xml:space="preserve">; the </w:t>
            </w:r>
            <w:r>
              <w:fldChar w:fldCharType="begin"/>
            </w:r>
            <w:r>
              <w:instrText xml:space="preserve"> REF _Clause_c6_8_2 \r \h </w:instrText>
            </w:r>
            <w:r>
              <w:fldChar w:fldCharType="separate"/>
            </w:r>
            <w:r w:rsidR="00171EA8">
              <w:t>6.8.2</w:t>
            </w:r>
            <w:r>
              <w:fldChar w:fldCharType="end"/>
            </w:r>
            <w:r>
              <w:t xml:space="preserve"> requirement to publish </w:t>
            </w:r>
            <w:r>
              <w:rPr>
                <w:rStyle w:val="VARIABLE"/>
              </w:rPr>
              <w:t>ApiDialect</w:t>
            </w:r>
            <w:r>
              <w:t xml:space="preserve"> where </w:t>
            </w:r>
            <w:r>
              <w:rPr>
                <w:rStyle w:val="VARIABLE"/>
              </w:rPr>
              <w:t>Inputs</w:t>
            </w:r>
            <w:r>
              <w:t>/</w:t>
            </w:r>
            <w:r>
              <w:rPr>
                <w:rStyle w:val="VARIABLE"/>
              </w:rPr>
              <w:t>Outputs</w:t>
            </w:r>
            <w:r>
              <w:t xml:space="preserve"> do not describe the payload contract; the exactly-one </w:t>
            </w:r>
            <w:r>
              <w:rPr>
                <w:rStyle w:val="VARIABLE"/>
              </w:rPr>
              <w:t>Payload</w:t>
            </w:r>
            <w:r>
              <w:t>/</w:t>
            </w:r>
            <w:r>
              <w:rPr>
                <w:rStyle w:val="VARIABLE"/>
              </w:rPr>
              <w:t>PayloadUri</w:t>
            </w:r>
            <w:r>
              <w:t xml:space="preserve"> rule of </w:t>
            </w:r>
            <w:r>
              <w:fldChar w:fldCharType="begin"/>
            </w:r>
            <w:r>
              <w:instrText xml:space="preserve"> REF _Clause_c6_12_6_1 \r \h </w:instrText>
            </w:r>
            <w:r>
              <w:fldChar w:fldCharType="separate"/>
            </w:r>
            <w:r w:rsidR="00171EA8">
              <w:t>6.12.6.1</w:t>
            </w:r>
            <w:r>
              <w:fldChar w:fldCharType="end"/>
            </w:r>
            <w:r>
              <w:t xml:space="preserve">; and the </w:t>
            </w:r>
            <w:r>
              <w:fldChar w:fldCharType="begin"/>
            </w:r>
            <w:r>
              <w:instrText xml:space="preserve"> REF _Clause_c6_12_3 \r \h </w:instrText>
            </w:r>
            <w:r>
              <w:fldChar w:fldCharType="separate"/>
            </w:r>
            <w:r w:rsidR="00171EA8">
              <w:t>6.12.3</w:t>
            </w:r>
            <w:r>
              <w:fldChar w:fldCharType="end"/>
            </w:r>
            <w:r>
              <w:t xml:space="preserve"> rule that an unsupported parameter is rejected rather than ignored</w:t>
            </w:r>
          </w:p>
        </w:tc>
      </w:tr>
      <w:tr w:rsidR="0084008E" w14:paraId="6B0B12E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E3EE3BB" w14:textId="77777777" w:rsidR="0084008E" w:rsidRDefault="00B50E74">
            <w:pPr>
              <w:pStyle w:val="TableText"/>
            </w:pPr>
            <w:r>
              <w:rPr>
                <w:b/>
              </w:rPr>
              <w:t>AI-InvokeAsync</w:t>
            </w:r>
          </w:p>
        </w:tc>
        <w:tc>
          <w:tcPr>
            <w:tcW w:w="4463" w:type="dxa"/>
            <w:tcBorders>
              <w:top w:val="single" w:sz="4" w:space="0" w:color="auto"/>
              <w:left w:val="single" w:sz="4" w:space="0" w:color="auto"/>
              <w:bottom w:val="single" w:sz="4" w:space="0" w:color="auto"/>
              <w:right w:val="single" w:sz="4" w:space="0" w:color="auto"/>
            </w:tcBorders>
          </w:tcPr>
          <w:p w14:paraId="34CA3BDB" w14:textId="0A656428" w:rsidR="0084008E" w:rsidRDefault="00B50E74">
            <w:pPr>
              <w:pStyle w:val="TableText"/>
            </w:pPr>
            <w:r>
              <w:rPr>
                <w:rStyle w:val="VARIABLE"/>
              </w:rPr>
              <w:t>InvokeAsync</w:t>
            </w:r>
            <w:r>
              <w:t xml:space="preserve"> and </w:t>
            </w:r>
            <w:r>
              <w:rPr>
                <w:rStyle w:val="VARIABLE"/>
              </w:rPr>
              <w:t>InferenceJobType</w:t>
            </w:r>
            <w:r>
              <w:t xml:space="preserve">, answering the same questions as </w:t>
            </w:r>
            <w:r>
              <w:rPr>
                <w:rStyle w:val="VARIABLE"/>
              </w:rPr>
              <w:t>Invoke</w:t>
            </w:r>
            <w:r>
              <w:t xml:space="preserve"> including size (</w:t>
            </w:r>
            <w:r>
              <w:fldChar w:fldCharType="begin"/>
            </w:r>
            <w:r>
              <w:instrText xml:space="preserve"> REF _Clause_c6_12_6_1 \r \h </w:instrText>
            </w:r>
            <w:r>
              <w:fldChar w:fldCharType="separate"/>
            </w:r>
            <w:r w:rsidR="00171EA8">
              <w:t>6.12.6.1</w:t>
            </w:r>
            <w:r>
              <w:fldChar w:fldCharType="end"/>
            </w:r>
            <w:r>
              <w:t xml:space="preserve">): the exactly-one </w:t>
            </w:r>
            <w:r>
              <w:rPr>
                <w:rStyle w:val="VARIABLE"/>
              </w:rPr>
              <w:t>Payload</w:t>
            </w:r>
            <w:r>
              <w:t>/</w:t>
            </w:r>
            <w:r>
              <w:rPr>
                <w:rStyle w:val="VARIABLE"/>
              </w:rPr>
              <w:t>PayloadUri</w:t>
            </w:r>
            <w:r>
              <w:t xml:space="preserve"> rule, and </w:t>
            </w:r>
            <w:r>
              <w:rPr>
                <w:rStyle w:val="VARIABLE"/>
              </w:rPr>
              <w:t>TransferRequired</w:t>
            </w:r>
            <w:r>
              <w:t xml:space="preserve"> with </w:t>
            </w:r>
            <w:r>
              <w:rPr>
                <w:rStyle w:val="VARIABLE"/>
              </w:rPr>
              <w:t>Transfer</w:t>
            </w:r>
            <w:r>
              <w:t xml:space="preserve"> where a result outgrew the inline bound</w:t>
            </w:r>
          </w:p>
        </w:tc>
      </w:tr>
      <w:tr w:rsidR="0084008E" w14:paraId="22E0DA7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F70CD51" w14:textId="77777777" w:rsidR="0084008E" w:rsidRDefault="00B50E74">
            <w:pPr>
              <w:pStyle w:val="TableText"/>
            </w:pPr>
            <w:r>
              <w:rPr>
                <w:b/>
              </w:rPr>
              <w:t>AI-Transfer</w:t>
            </w:r>
          </w:p>
        </w:tc>
        <w:tc>
          <w:tcPr>
            <w:tcW w:w="4463" w:type="dxa"/>
            <w:tcBorders>
              <w:top w:val="single" w:sz="4" w:space="0" w:color="auto"/>
              <w:left w:val="single" w:sz="4" w:space="0" w:color="auto"/>
              <w:bottom w:val="single" w:sz="4" w:space="0" w:color="auto"/>
              <w:right w:val="single" w:sz="4" w:space="0" w:color="auto"/>
            </w:tcBorders>
          </w:tcPr>
          <w:p w14:paraId="5CA01320" w14:textId="5665DB66" w:rsidR="0084008E" w:rsidRDefault="00B50E74">
            <w:pPr>
              <w:pStyle w:val="TableText"/>
            </w:pPr>
            <w:r>
              <w:rPr>
                <w:rStyle w:val="VARIABLE"/>
              </w:rPr>
              <w:t>BeginTransfer</w:t>
            </w:r>
            <w:r>
              <w:t xml:space="preserve"> and </w:t>
            </w:r>
            <w:r>
              <w:rPr>
                <w:rStyle w:val="VARIABLE"/>
              </w:rPr>
              <w:t>InferenceTransferType</w:t>
            </w:r>
            <w:r>
              <w:t xml:space="preserve">, </w:t>
            </w:r>
            <w:r>
              <w:rPr>
                <w:rStyle w:val="VARIABLE"/>
              </w:rPr>
              <w:t>MaxInlinePayloadSize</w:t>
            </w:r>
            <w:r>
              <w:t xml:space="preserve"> on every deployment, and the </w:t>
            </w:r>
            <w:r>
              <w:fldChar w:fldCharType="begin"/>
            </w:r>
            <w:r>
              <w:instrText xml:space="preserve"> REF _Clause_c6_12_2_4 \r \h </w:instrText>
            </w:r>
            <w:r>
              <w:fldChar w:fldCharType="separate"/>
            </w:r>
            <w:r w:rsidR="00171EA8">
              <w:t>6.12.2.4</w:t>
            </w:r>
            <w:r>
              <w:fldChar w:fldCharType="end"/>
            </w:r>
            <w:r>
              <w:t xml:space="preserve"> rule that </w:t>
            </w:r>
            <w:r>
              <w:rPr>
                <w:rStyle w:val="VARIABLE"/>
              </w:rPr>
              <w:t>Invoke</w:t>
            </w:r>
            <w:r>
              <w:t xml:space="preserve"> reports </w:t>
            </w:r>
            <w:r>
              <w:rPr>
                <w:rStyle w:val="VARIABLE"/>
              </w:rPr>
              <w:t>TransferRequired</w:t>
            </w:r>
            <w:r>
              <w:t xml:space="preserve"> rather than failing a call whose response outgrew the inline bound</w:t>
            </w:r>
          </w:p>
        </w:tc>
      </w:tr>
      <w:tr w:rsidR="0084008E" w14:paraId="272B04F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E0A1565" w14:textId="77777777" w:rsidR="0084008E" w:rsidRDefault="00B50E74">
            <w:pPr>
              <w:pStyle w:val="TableText"/>
            </w:pPr>
            <w:r>
              <w:rPr>
                <w:b/>
              </w:rPr>
              <w:t>AI-Stream</w:t>
            </w:r>
          </w:p>
        </w:tc>
        <w:tc>
          <w:tcPr>
            <w:tcW w:w="4463" w:type="dxa"/>
            <w:tcBorders>
              <w:top w:val="single" w:sz="4" w:space="0" w:color="auto"/>
              <w:left w:val="single" w:sz="4" w:space="0" w:color="auto"/>
              <w:bottom w:val="single" w:sz="4" w:space="0" w:color="auto"/>
              <w:right w:val="single" w:sz="4" w:space="0" w:color="auto"/>
            </w:tcBorders>
          </w:tcPr>
          <w:p w14:paraId="1BF42972" w14:textId="11B651DD" w:rsidR="0084008E" w:rsidRDefault="00B50E74">
            <w:pPr>
              <w:pStyle w:val="TableText"/>
            </w:pPr>
            <w:r>
              <w:t>Incremental results published over a data channel (</w:t>
            </w:r>
            <w:r>
              <w:fldChar w:fldCharType="begin"/>
            </w:r>
            <w:r>
              <w:instrText xml:space="preserve"> REF _Clause_c6_12_5 \r \h </w:instrText>
            </w:r>
            <w:r>
              <w:fldChar w:fldCharType="separate"/>
            </w:r>
            <w:r w:rsidR="00171EA8">
              <w:t>6.12.5</w:t>
            </w:r>
            <w:r>
              <w:fldChar w:fldCharType="end"/>
            </w:r>
            <w:r>
              <w:t xml:space="preserve">). Entirely optional; a Server that answers only through </w:t>
            </w:r>
            <w:r>
              <w:rPr>
                <w:rStyle w:val="VARIABLE"/>
              </w:rPr>
              <w:t>Invoke</w:t>
            </w:r>
            <w:r>
              <w:t xml:space="preserve"> is conformant without it</w:t>
            </w:r>
          </w:p>
        </w:tc>
      </w:tr>
      <w:tr w:rsidR="0084008E" w14:paraId="386B495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979DEF0" w14:textId="77777777" w:rsidR="0084008E" w:rsidRDefault="00B50E74">
            <w:pPr>
              <w:pStyle w:val="TableText"/>
            </w:pPr>
            <w:r>
              <w:rPr>
                <w:b/>
              </w:rPr>
              <w:t>AI-Federation</w:t>
            </w:r>
          </w:p>
        </w:tc>
        <w:tc>
          <w:tcPr>
            <w:tcW w:w="4463" w:type="dxa"/>
            <w:tcBorders>
              <w:top w:val="single" w:sz="4" w:space="0" w:color="auto"/>
              <w:left w:val="single" w:sz="4" w:space="0" w:color="auto"/>
              <w:bottom w:val="single" w:sz="4" w:space="0" w:color="auto"/>
              <w:right w:val="single" w:sz="4" w:space="0" w:color="auto"/>
            </w:tcBorders>
          </w:tcPr>
          <w:p w14:paraId="0548EF8A" w14:textId="6E552EFA" w:rsidR="0084008E" w:rsidRDefault="00B50E74">
            <w:pPr>
              <w:pStyle w:val="TableText"/>
            </w:pPr>
            <w:r>
              <w:rPr>
                <w:rStyle w:val="VARIABLE"/>
              </w:rPr>
              <w:t>ModelSourceType</w:t>
            </w:r>
            <w:r>
              <w:t xml:space="preserve"> with </w:t>
            </w:r>
            <w:r>
              <w:rPr>
                <w:rStyle w:val="VARIABLE"/>
              </w:rPr>
              <w:t>ApiDialect</w:t>
            </w:r>
            <w:r>
              <w:t xml:space="preserve">, </w:t>
            </w:r>
            <w:r>
              <w:rPr>
                <w:rStyle w:val="VARIABLE"/>
              </w:rPr>
              <w:t>AuthenticationKind</w:t>
            </w:r>
            <w:r>
              <w:t xml:space="preserve"> and </w:t>
            </w:r>
            <w:r>
              <w:rPr>
                <w:rStyle w:val="VARIABLE"/>
              </w:rPr>
              <w:t>Reachability</w:t>
            </w:r>
            <w:r>
              <w:t xml:space="preserve">; the credential-secrecy prohibition of </w:t>
            </w:r>
            <w:r>
              <w:fldChar w:fldCharType="begin"/>
            </w:r>
            <w:r>
              <w:instrText xml:space="preserve"> REF _Clause_c6_13_2 \r \h </w:instrText>
            </w:r>
            <w:r>
              <w:fldChar w:fldCharType="separate"/>
            </w:r>
            <w:r w:rsidR="00171EA8">
              <w:t>6.13.2</w:t>
            </w:r>
            <w:r>
              <w:fldChar w:fldCharType="end"/>
            </w:r>
            <w:r>
              <w:t xml:space="preserve">; </w:t>
            </w:r>
            <w:r>
              <w:rPr>
                <w:rStyle w:val="VARIABLE"/>
              </w:rPr>
              <w:t>FallbackPolicy</w:t>
            </w:r>
            <w:r>
              <w:t xml:space="preserve"> on every deployment and the acyclicity rule of </w:t>
            </w:r>
            <w:r>
              <w:fldChar w:fldCharType="begin"/>
            </w:r>
            <w:r>
              <w:instrText xml:space="preserve"> REF _Clause_c6_13_4 \r \h </w:instrText>
            </w:r>
            <w:r>
              <w:fldChar w:fldCharType="separate"/>
            </w:r>
            <w:r w:rsidR="00171EA8">
              <w:t>6.13.4</w:t>
            </w:r>
            <w:r>
              <w:fldChar w:fldCharType="end"/>
            </w:r>
            <w:r>
              <w:t xml:space="preserve">; </w:t>
            </w:r>
            <w:r>
              <w:rPr>
                <w:rStyle w:val="VARIABLE"/>
              </w:rPr>
              <w:t>LastModifiedAt</w:t>
            </w:r>
            <w:r>
              <w:t xml:space="preserve"> on every model reached through a </w:t>
            </w:r>
            <w:r>
              <w:rPr>
                <w:rStyle w:val="VARIABLE"/>
              </w:rPr>
              <w:t>FollowsRef</w:t>
            </w:r>
            <w:r>
              <w:t xml:space="preserve"> binding (</w:t>
            </w:r>
            <w:r>
              <w:fldChar w:fldCharType="begin"/>
            </w:r>
            <w:r>
              <w:instrText xml:space="preserve"> REF _Clause_c6_6_3 \r \h </w:instrText>
            </w:r>
            <w:r>
              <w:fldChar w:fldCharType="separate"/>
            </w:r>
            <w:r w:rsidR="00171EA8">
              <w:t>6.6.3</w:t>
            </w:r>
            <w:r>
              <w:fldChar w:fldCharType="end"/>
            </w:r>
            <w:r>
              <w:t xml:space="preserve">); the composition rules of </w:t>
            </w:r>
            <w:r>
              <w:fldChar w:fldCharType="begin"/>
            </w:r>
            <w:r>
              <w:instrText xml:space="preserve"> REF _Clause_c6_13_5 \r \h </w:instrText>
            </w:r>
            <w:r>
              <w:fldChar w:fldCharType="separate"/>
            </w:r>
            <w:r w:rsidR="00171EA8">
              <w:t>6.13.5</w:t>
            </w:r>
            <w:r>
              <w:fldChar w:fldCharType="end"/>
            </w:r>
            <w:r>
              <w:t xml:space="preserve"> and </w:t>
            </w:r>
            <w:r>
              <w:fldChar w:fldCharType="begin"/>
            </w:r>
            <w:r>
              <w:instrText xml:space="preserve"> REF _Clause_c6_16_1_1 \r \h </w:instrText>
            </w:r>
            <w:r>
              <w:fldChar w:fldCharType="separate"/>
            </w:r>
            <w:r w:rsidR="00171EA8">
              <w:t>6.16.1.1</w:t>
            </w:r>
            <w:r>
              <w:fldChar w:fldCharType="end"/>
            </w:r>
            <w:r>
              <w:t>, which forbid a Server publishing residency or digest provenance stronger than what it read upstream</w:t>
            </w:r>
          </w:p>
        </w:tc>
      </w:tr>
      <w:tr w:rsidR="0084008E" w14:paraId="06EA140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95B3DB7" w14:textId="77777777" w:rsidR="0084008E" w:rsidRDefault="00B50E74">
            <w:pPr>
              <w:pStyle w:val="TableText"/>
            </w:pPr>
            <w:r>
              <w:rPr>
                <w:b/>
              </w:rPr>
              <w:t>AI-Residency</w:t>
            </w:r>
          </w:p>
        </w:tc>
        <w:tc>
          <w:tcPr>
            <w:tcW w:w="4463" w:type="dxa"/>
            <w:tcBorders>
              <w:top w:val="single" w:sz="4" w:space="0" w:color="auto"/>
              <w:left w:val="single" w:sz="4" w:space="0" w:color="auto"/>
              <w:bottom w:val="single" w:sz="4" w:space="0" w:color="auto"/>
              <w:right w:val="single" w:sz="4" w:space="0" w:color="auto"/>
            </w:tcBorders>
          </w:tcPr>
          <w:p w14:paraId="6B323A1F" w14:textId="507F49F1" w:rsidR="0084008E" w:rsidRDefault="00B50E74">
            <w:pPr>
              <w:pStyle w:val="TableText"/>
            </w:pPr>
            <w:r>
              <w:rPr>
                <w:rStyle w:val="VARIABLE"/>
              </w:rPr>
              <w:t>DataJurisdiction</w:t>
            </w:r>
            <w:r>
              <w:t xml:space="preserve">, </w:t>
            </w:r>
            <w:r>
              <w:rPr>
                <w:rStyle w:val="VARIABLE"/>
              </w:rPr>
              <w:t>EgressPermitted</w:t>
            </w:r>
            <w:r>
              <w:t xml:space="preserve"> and </w:t>
            </w:r>
            <w:r>
              <w:rPr>
                <w:rStyle w:val="VARIABLE"/>
              </w:rPr>
              <w:t>RetainsInput</w:t>
            </w:r>
            <w:r>
              <w:t xml:space="preserve"> on every deployment, with the </w:t>
            </w:r>
            <w:r>
              <w:fldChar w:fldCharType="begin"/>
            </w:r>
            <w:r>
              <w:instrText xml:space="preserve"> REF _Clause_c6_13_5 \r \h </w:instrText>
            </w:r>
            <w:r>
              <w:fldChar w:fldCharType="separate"/>
            </w:r>
            <w:r w:rsidR="00171EA8">
              <w:t>6.13.5</w:t>
            </w:r>
            <w:r>
              <w:fldChar w:fldCharType="end"/>
            </w:r>
            <w:r>
              <w:t xml:space="preserve"> rules including the requirement to report </w:t>
            </w:r>
            <w:r>
              <w:rPr>
                <w:rStyle w:val="VARIABLE"/>
              </w:rPr>
              <w:t>RetainsInput</w:t>
            </w:r>
            <w:r>
              <w:t xml:space="preserve"> true when it cannot be established</w:t>
            </w:r>
          </w:p>
        </w:tc>
      </w:tr>
      <w:tr w:rsidR="0084008E" w14:paraId="5D0F46E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99E9B28" w14:textId="77777777" w:rsidR="0084008E" w:rsidRDefault="00B50E74">
            <w:pPr>
              <w:pStyle w:val="TableText"/>
            </w:pPr>
            <w:r>
              <w:rPr>
                <w:b/>
              </w:rPr>
              <w:t>AI-Catalogue</w:t>
            </w:r>
          </w:p>
        </w:tc>
        <w:tc>
          <w:tcPr>
            <w:tcW w:w="4463" w:type="dxa"/>
            <w:tcBorders>
              <w:top w:val="single" w:sz="4" w:space="0" w:color="auto"/>
              <w:left w:val="single" w:sz="4" w:space="0" w:color="auto"/>
              <w:bottom w:val="single" w:sz="4" w:space="0" w:color="auto"/>
              <w:right w:val="single" w:sz="4" w:space="0" w:color="auto"/>
            </w:tcBorders>
          </w:tcPr>
          <w:p w14:paraId="58E204BF" w14:textId="6684218E" w:rsidR="0084008E" w:rsidRDefault="00B50E74">
            <w:pPr>
              <w:pStyle w:val="TableText"/>
            </w:pPr>
            <w:r>
              <w:rPr>
                <w:rStyle w:val="VARIABLE"/>
              </w:rPr>
              <w:t>ModelRegistryType</w:t>
            </w:r>
            <w:r>
              <w:t xml:space="preserve">, </w:t>
            </w:r>
            <w:r>
              <w:rPr>
                <w:rStyle w:val="VARIABLE"/>
              </w:rPr>
              <w:t>ModelPublisherType</w:t>
            </w:r>
            <w:r>
              <w:t xml:space="preserve"> and </w:t>
            </w:r>
            <w:r>
              <w:rPr>
                <w:rStyle w:val="VARIABLE"/>
              </w:rPr>
              <w:t>ModelResourceType</w:t>
            </w:r>
            <w:r>
              <w:t xml:space="preserve">, with the placeholders narrowed as </w:t>
            </w:r>
            <w:r>
              <w:fldChar w:fldCharType="begin"/>
            </w:r>
            <w:r>
              <w:instrText xml:space="preserve"> REF _Clause_c6_14_1 \r \h </w:instrText>
            </w:r>
            <w:r>
              <w:fldChar w:fldCharType="separate"/>
            </w:r>
            <w:r w:rsidR="00171EA8">
              <w:t>6.14.1</w:t>
            </w:r>
            <w:r>
              <w:fldChar w:fldCharType="end"/>
            </w:r>
            <w:r>
              <w:t xml:space="preserve"> requires</w:t>
            </w:r>
          </w:p>
        </w:tc>
      </w:tr>
      <w:tr w:rsidR="0084008E" w14:paraId="2E20F20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4F5F072" w14:textId="77777777" w:rsidR="0084008E" w:rsidRDefault="00B50E74">
            <w:pPr>
              <w:pStyle w:val="TableText"/>
            </w:pPr>
            <w:r>
              <w:rPr>
                <w:b/>
              </w:rPr>
              <w:t>AI-Import</w:t>
            </w:r>
          </w:p>
        </w:tc>
        <w:tc>
          <w:tcPr>
            <w:tcW w:w="4463" w:type="dxa"/>
            <w:tcBorders>
              <w:top w:val="single" w:sz="4" w:space="0" w:color="auto"/>
              <w:left w:val="single" w:sz="4" w:space="0" w:color="auto"/>
              <w:bottom w:val="single" w:sz="4" w:space="0" w:color="auto"/>
              <w:right w:val="single" w:sz="4" w:space="0" w:color="auto"/>
            </w:tcBorders>
          </w:tcPr>
          <w:p w14:paraId="3CA8F224" w14:textId="3BD03847" w:rsidR="0084008E" w:rsidRDefault="00B50E74">
            <w:pPr>
              <w:pStyle w:val="TableText"/>
            </w:pPr>
            <w:r>
              <w:rPr>
                <w:rStyle w:val="VARIABLE"/>
              </w:rPr>
              <w:t>ModelImportJobType</w:t>
            </w:r>
            <w:r>
              <w:t xml:space="preserve">, the federate/stage/auto modes of </w:t>
            </w:r>
            <w:r>
              <w:fldChar w:fldCharType="begin"/>
            </w:r>
            <w:r>
              <w:instrText xml:space="preserve"> REF _Clause_c6_14_3 \r \h </w:instrText>
            </w:r>
            <w:r>
              <w:fldChar w:fldCharType="separate"/>
            </w:r>
            <w:r w:rsidR="00171EA8">
              <w:t>6.14.3</w:t>
            </w:r>
            <w:r>
              <w:fldChar w:fldCharType="end"/>
            </w:r>
            <w:r>
              <w:t xml:space="preserve">, the exactly-one </w:t>
            </w:r>
            <w:r>
              <w:rPr>
                <w:rStyle w:val="VARIABLE"/>
              </w:rPr>
              <w:t>Source</w:t>
            </w:r>
            <w:r>
              <w:t>/</w:t>
            </w:r>
            <w:r>
              <w:rPr>
                <w:rStyle w:val="VARIABLE"/>
              </w:rPr>
              <w:t>Registry</w:t>
            </w:r>
            <w:r>
              <w:t xml:space="preserve"> rule of </w:t>
            </w:r>
            <w:r>
              <w:fldChar w:fldCharType="begin"/>
            </w:r>
            <w:r>
              <w:instrText xml:space="preserve"> REF _Clause_c6_14_2 \r \h </w:instrText>
            </w:r>
            <w:r>
              <w:fldChar w:fldCharType="separate"/>
            </w:r>
            <w:r w:rsidR="00171EA8">
              <w:t>6.14.2</w:t>
            </w:r>
            <w:r>
              <w:fldChar w:fldCharType="end"/>
            </w:r>
            <w:r>
              <w:t xml:space="preserve">, and the digest verification of </w:t>
            </w:r>
            <w:r>
              <w:fldChar w:fldCharType="begin"/>
            </w:r>
            <w:r>
              <w:instrText xml:space="preserve"> REF _Clause_c6_14_4 \r \h </w:instrText>
            </w:r>
            <w:r>
              <w:fldChar w:fldCharType="separate"/>
            </w:r>
            <w:r w:rsidR="00171EA8">
              <w:t>6.14.4</w:t>
            </w:r>
            <w:r>
              <w:fldChar w:fldCharType="end"/>
            </w:r>
            <w:r>
              <w:t xml:space="preserve">. Requires </w:t>
            </w:r>
            <w:r>
              <w:rPr>
                <w:b/>
              </w:rPr>
              <w:t>AI-Catalogue</w:t>
            </w:r>
          </w:p>
        </w:tc>
      </w:tr>
    </w:tbl>
    <w:p w14:paraId="4A175123" w14:textId="77777777" w:rsidR="0084008E" w:rsidRDefault="0084008E">
      <w:pPr>
        <w:pStyle w:val="spacer"/>
      </w:pPr>
    </w:p>
    <w:p w14:paraId="2391A1A1" w14:textId="77777777" w:rsidR="0084008E" w:rsidRDefault="00B50E74">
      <w:pPr>
        <w:pStyle w:val="PARAGRAPH"/>
      </w:pPr>
      <w:r>
        <w:lastRenderedPageBreak/>
        <w:t xml:space="preserve">A Server </w:t>
      </w:r>
      <w:r>
        <w:rPr>
          <w:b/>
        </w:rPr>
        <w:t>shall</w:t>
      </w:r>
      <w:r>
        <w:t xml:space="preserve"> publish the URI of every facet and profile it claims in </w:t>
      </w:r>
      <w:r>
        <w:rPr>
          <w:rStyle w:val="VARIABLE"/>
        </w:rPr>
        <w:t>Server/ServerCapabilities/ServerProfileArray</w:t>
      </w:r>
      <w:r>
        <w:t>, which is where a client discovers what it supports without browsing for members and guessing.</w:t>
      </w:r>
    </w:p>
    <w:p w14:paraId="32C3B46A" w14:textId="77777777" w:rsidR="0084008E" w:rsidRDefault="00B50E74">
      <w:pPr>
        <w:pStyle w:val="Heading2"/>
      </w:pPr>
      <w:bookmarkStart w:id="753" w:name="_Clause_c11_3"/>
      <w:bookmarkStart w:id="754" w:name="_Toc238636544"/>
      <w:r>
        <w:t>Profiles</w:t>
      </w:r>
      <w:bookmarkEnd w:id="753"/>
      <w:bookmarkEnd w:id="754"/>
    </w:p>
    <w:p w14:paraId="62E9ECE3" w14:textId="77777777" w:rsidR="0084008E" w:rsidRDefault="00B50E74">
      <w:pPr>
        <w:pStyle w:val="PARAGRAPH"/>
      </w:pPr>
      <w:r>
        <w:t xml:space="preserve">A facet is a building block. A </w:t>
      </w:r>
      <w:r>
        <w:rPr>
          <w:b/>
        </w:rPr>
        <w:t>profile</w:t>
      </w:r>
      <w:r>
        <w:t xml:space="preserve"> is a complete claim: a named set of facets describing one plausible Server, which is what a procurement document cites and what two vendors implementing the same shape agree they have built.</w:t>
      </w:r>
    </w:p>
    <w:p w14:paraId="394D26DE" w14:textId="77777777" w:rsidR="0084008E" w:rsidRDefault="00B50E74">
      <w:pPr>
        <w:pStyle w:val="PARAGRAPH"/>
      </w:pPr>
      <w:r>
        <w:t xml:space="preserve">Four are defined. Each includes </w:t>
      </w:r>
      <w:r>
        <w:rPr>
          <w:b/>
        </w:rPr>
        <w:t>AI-Base</w:t>
      </w:r>
      <w:r>
        <w:t xml:space="preserve">, and a Server </w:t>
      </w:r>
      <w:r>
        <w:rPr>
          <w:b/>
        </w:rPr>
        <w:t>may</w:t>
      </w:r>
      <w:r>
        <w:t xml:space="preserve"> claim more than one — a gateway that also mirrors a catalogue claims two, which is the whole reason profiles are composed from facets rather than written out independently.</w:t>
      </w:r>
    </w:p>
    <w:p w14:paraId="5D1FEDE2" w14:textId="3B72EC20" w:rsidR="0084008E" w:rsidRDefault="00B50E74">
      <w:pPr>
        <w:pStyle w:val="TABLE-title"/>
      </w:pPr>
      <w:bookmarkStart w:id="755" w:name="_Tab_profiles_tab1"/>
      <w:bookmarkStart w:id="756" w:name="_Toc238636709"/>
      <w:r>
        <w:t xml:space="preserve">Table </w:t>
      </w:r>
      <w:r>
        <w:fldChar w:fldCharType="begin"/>
      </w:r>
      <w:r>
        <w:instrText xml:space="preserve"> SEQ Table \* ARABIC </w:instrText>
      </w:r>
      <w:r>
        <w:fldChar w:fldCharType="separate"/>
      </w:r>
      <w:r w:rsidR="00171EA8">
        <w:rPr>
          <w:noProof/>
        </w:rPr>
        <w:t>118</w:t>
      </w:r>
      <w:r>
        <w:fldChar w:fldCharType="end"/>
      </w:r>
      <w:r>
        <w:t xml:space="preserve"> – Profiles</w:t>
      </w:r>
      <w:bookmarkEnd w:id="755"/>
      <w:bookmarkEnd w:id="75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84008E" w14:paraId="40F0C629"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722477D5" w14:textId="77777777" w:rsidR="0084008E" w:rsidRDefault="00B50E74">
            <w:pPr>
              <w:pStyle w:val="TableText"/>
            </w:pPr>
            <w:r>
              <w:t>Profile</w:t>
            </w:r>
          </w:p>
        </w:tc>
        <w:tc>
          <w:tcPr>
            <w:tcW w:w="2975" w:type="dxa"/>
            <w:tcBorders>
              <w:top w:val="single" w:sz="4" w:space="0" w:color="auto"/>
              <w:left w:val="single" w:sz="4" w:space="0" w:color="auto"/>
              <w:bottom w:val="double" w:sz="4" w:space="0" w:color="auto"/>
              <w:right w:val="single" w:sz="4" w:space="0" w:color="auto"/>
            </w:tcBorders>
          </w:tcPr>
          <w:p w14:paraId="616F7833" w14:textId="77777777" w:rsidR="0084008E" w:rsidRDefault="00B50E74">
            <w:pPr>
              <w:pStyle w:val="TableText"/>
            </w:pPr>
            <w:r>
              <w:t>Facets</w:t>
            </w:r>
          </w:p>
        </w:tc>
        <w:tc>
          <w:tcPr>
            <w:tcW w:w="2976" w:type="dxa"/>
            <w:tcBorders>
              <w:top w:val="single" w:sz="4" w:space="0" w:color="auto"/>
              <w:left w:val="single" w:sz="4" w:space="0" w:color="auto"/>
              <w:bottom w:val="double" w:sz="4" w:space="0" w:color="auto"/>
              <w:right w:val="single" w:sz="4" w:space="0" w:color="auto"/>
            </w:tcBorders>
          </w:tcPr>
          <w:p w14:paraId="184C9B3D" w14:textId="77777777" w:rsidR="0084008E" w:rsidRDefault="00B50E74">
            <w:pPr>
              <w:pStyle w:val="TableText"/>
            </w:pPr>
            <w:r>
              <w:t>The Server it describes</w:t>
            </w:r>
          </w:p>
        </w:tc>
      </w:tr>
      <w:tr w:rsidR="0084008E" w14:paraId="6FEEFCC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68A1B62" w14:textId="77777777" w:rsidR="0084008E" w:rsidRDefault="00B50E74">
            <w:pPr>
              <w:pStyle w:val="TableText"/>
            </w:pPr>
            <w:r>
              <w:rPr>
                <w:b/>
              </w:rPr>
              <w:t>AI Inference Device Server</w:t>
            </w:r>
          </w:p>
        </w:tc>
        <w:tc>
          <w:tcPr>
            <w:tcW w:w="2975" w:type="dxa"/>
            <w:tcBorders>
              <w:top w:val="single" w:sz="4" w:space="0" w:color="auto"/>
              <w:left w:val="single" w:sz="4" w:space="0" w:color="auto"/>
              <w:bottom w:val="single" w:sz="4" w:space="0" w:color="auto"/>
              <w:right w:val="single" w:sz="4" w:space="0" w:color="auto"/>
            </w:tcBorders>
          </w:tcPr>
          <w:p w14:paraId="7D4A90F5" w14:textId="77777777" w:rsidR="0084008E" w:rsidRDefault="00B50E74">
            <w:pPr>
              <w:pStyle w:val="TableText"/>
            </w:pPr>
            <w:r>
              <w:t>AI-Base, AI-Invoke</w:t>
            </w:r>
          </w:p>
        </w:tc>
        <w:tc>
          <w:tcPr>
            <w:tcW w:w="2976" w:type="dxa"/>
            <w:tcBorders>
              <w:top w:val="single" w:sz="4" w:space="0" w:color="auto"/>
              <w:left w:val="single" w:sz="4" w:space="0" w:color="auto"/>
              <w:bottom w:val="single" w:sz="4" w:space="0" w:color="auto"/>
              <w:right w:val="single" w:sz="4" w:space="0" w:color="auto"/>
            </w:tcBorders>
          </w:tcPr>
          <w:p w14:paraId="1BE6156E" w14:textId="77777777" w:rsidR="0084008E" w:rsidRDefault="00B50E74">
            <w:pPr>
              <w:pStyle w:val="TableText"/>
            </w:pPr>
            <w:r>
              <w:t>Runs models itself. A camera, a controller or an industrial PC executing a model in its own process, describing what it runs and answering calls against it.</w:t>
            </w:r>
          </w:p>
        </w:tc>
      </w:tr>
      <w:tr w:rsidR="0084008E" w14:paraId="3E63DE4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E93C574" w14:textId="77777777" w:rsidR="0084008E" w:rsidRDefault="00B50E74">
            <w:pPr>
              <w:pStyle w:val="TableText"/>
            </w:pPr>
            <w:r>
              <w:rPr>
                <w:b/>
              </w:rPr>
              <w:t>AI Inference Gateway Server</w:t>
            </w:r>
          </w:p>
        </w:tc>
        <w:tc>
          <w:tcPr>
            <w:tcW w:w="2975" w:type="dxa"/>
            <w:tcBorders>
              <w:top w:val="single" w:sz="4" w:space="0" w:color="auto"/>
              <w:left w:val="single" w:sz="4" w:space="0" w:color="auto"/>
              <w:bottom w:val="single" w:sz="4" w:space="0" w:color="auto"/>
              <w:right w:val="single" w:sz="4" w:space="0" w:color="auto"/>
            </w:tcBorders>
          </w:tcPr>
          <w:p w14:paraId="3385441A" w14:textId="77777777" w:rsidR="0084008E" w:rsidRDefault="00B50E74">
            <w:pPr>
              <w:pStyle w:val="TableText"/>
            </w:pPr>
            <w:r>
              <w:t>AI-Base, AI-Invoke, AI-OffServer, AI-Federation, AI-Residency</w:t>
            </w:r>
          </w:p>
        </w:tc>
        <w:tc>
          <w:tcPr>
            <w:tcW w:w="2976" w:type="dxa"/>
            <w:tcBorders>
              <w:top w:val="single" w:sz="4" w:space="0" w:color="auto"/>
              <w:left w:val="single" w:sz="4" w:space="0" w:color="auto"/>
              <w:bottom w:val="single" w:sz="4" w:space="0" w:color="auto"/>
              <w:right w:val="single" w:sz="4" w:space="0" w:color="auto"/>
            </w:tcBorders>
          </w:tcPr>
          <w:p w14:paraId="4D477A66" w14:textId="77777777" w:rsidR="0084008E" w:rsidRDefault="00B50E74">
            <w:pPr>
              <w:pStyle w:val="TableText"/>
            </w:pPr>
            <w:r>
              <w:t>Calls a model hosted elsewhere. The bridge between a plant address space and an external inference service.</w:t>
            </w:r>
          </w:p>
        </w:tc>
      </w:tr>
      <w:tr w:rsidR="0084008E" w14:paraId="1853BD1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39640BB" w14:textId="77777777" w:rsidR="0084008E" w:rsidRDefault="00B50E74">
            <w:pPr>
              <w:pStyle w:val="TableText"/>
            </w:pPr>
            <w:r>
              <w:rPr>
                <w:b/>
              </w:rPr>
              <w:t>AI Model Catalogue Server</w:t>
            </w:r>
          </w:p>
        </w:tc>
        <w:tc>
          <w:tcPr>
            <w:tcW w:w="2975" w:type="dxa"/>
            <w:tcBorders>
              <w:top w:val="single" w:sz="4" w:space="0" w:color="auto"/>
              <w:left w:val="single" w:sz="4" w:space="0" w:color="auto"/>
              <w:bottom w:val="single" w:sz="4" w:space="0" w:color="auto"/>
              <w:right w:val="single" w:sz="4" w:space="0" w:color="auto"/>
            </w:tcBorders>
          </w:tcPr>
          <w:p w14:paraId="15251707" w14:textId="77777777" w:rsidR="0084008E" w:rsidRDefault="00B50E74">
            <w:pPr>
              <w:pStyle w:val="TableText"/>
            </w:pPr>
            <w:r>
              <w:t>AI-Base, AI-Catalogue, AI-Import</w:t>
            </w:r>
          </w:p>
        </w:tc>
        <w:tc>
          <w:tcPr>
            <w:tcW w:w="2976" w:type="dxa"/>
            <w:tcBorders>
              <w:top w:val="single" w:sz="4" w:space="0" w:color="auto"/>
              <w:left w:val="single" w:sz="4" w:space="0" w:color="auto"/>
              <w:bottom w:val="single" w:sz="4" w:space="0" w:color="auto"/>
              <w:right w:val="single" w:sz="4" w:space="0" w:color="auto"/>
            </w:tcBorders>
          </w:tcPr>
          <w:p w14:paraId="6778F94B" w14:textId="77777777" w:rsidR="0084008E" w:rsidRDefault="00B50E74">
            <w:pPr>
              <w:pStyle w:val="TableText"/>
            </w:pPr>
            <w:r>
              <w:t>Holds and distributes models without necessarily running any. A plant MLOps node mirroring a corporate registry and staging artefacts onto controllers.</w:t>
            </w:r>
          </w:p>
        </w:tc>
      </w:tr>
      <w:tr w:rsidR="0084008E" w14:paraId="5F89C6A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CA4869B" w14:textId="77777777" w:rsidR="0084008E" w:rsidRDefault="00B50E74">
            <w:pPr>
              <w:pStyle w:val="TableText"/>
            </w:pPr>
            <w:r>
              <w:rPr>
                <w:b/>
              </w:rPr>
              <w:t>AI Model Lifecycle Server</w:t>
            </w:r>
          </w:p>
        </w:tc>
        <w:tc>
          <w:tcPr>
            <w:tcW w:w="2975" w:type="dxa"/>
            <w:tcBorders>
              <w:top w:val="single" w:sz="4" w:space="0" w:color="auto"/>
              <w:left w:val="single" w:sz="4" w:space="0" w:color="auto"/>
              <w:bottom w:val="single" w:sz="4" w:space="0" w:color="auto"/>
              <w:right w:val="single" w:sz="4" w:space="0" w:color="auto"/>
            </w:tcBorders>
          </w:tcPr>
          <w:p w14:paraId="23E71402" w14:textId="77777777" w:rsidR="0084008E" w:rsidRDefault="00B50E74">
            <w:pPr>
              <w:pStyle w:val="TableText"/>
            </w:pPr>
            <w:r>
              <w:t>AI-Base, AI-Dataset, AI-Learning, AI-Catalogue, AI-Import</w:t>
            </w:r>
          </w:p>
        </w:tc>
        <w:tc>
          <w:tcPr>
            <w:tcW w:w="2976" w:type="dxa"/>
            <w:tcBorders>
              <w:top w:val="single" w:sz="4" w:space="0" w:color="auto"/>
              <w:left w:val="single" w:sz="4" w:space="0" w:color="auto"/>
              <w:bottom w:val="single" w:sz="4" w:space="0" w:color="auto"/>
              <w:right w:val="single" w:sz="4" w:space="0" w:color="auto"/>
            </w:tcBorders>
          </w:tcPr>
          <w:p w14:paraId="16673BDA" w14:textId="2754D13A" w:rsidR="0084008E" w:rsidRDefault="00B50E74">
            <w:pPr>
              <w:pStyle w:val="TableText"/>
            </w:pPr>
            <w:r>
              <w:t xml:space="preserve">Closes the loop of clause </w:t>
            </w:r>
            <w:r>
              <w:fldChar w:fldCharType="begin"/>
            </w:r>
            <w:r>
              <w:instrText xml:space="preserve"> REF _Clause_c6_11 \r \h </w:instrText>
            </w:r>
            <w:r>
              <w:fldChar w:fldCharType="separate"/>
            </w:r>
            <w:r w:rsidR="00171EA8">
              <w:t>6.11</w:t>
            </w:r>
            <w:r>
              <w:fldChar w:fldCharType="end"/>
            </w:r>
            <w:r>
              <w:t>: accumulates a dataset from the line, trains a candidate, evaluates it, promotes it, and keeps the lineage that explains why.</w:t>
            </w:r>
          </w:p>
        </w:tc>
      </w:tr>
    </w:tbl>
    <w:p w14:paraId="7F97319B" w14:textId="77777777" w:rsidR="0084008E" w:rsidRDefault="0084008E">
      <w:pPr>
        <w:pStyle w:val="spacer"/>
      </w:pPr>
    </w:p>
    <w:p w14:paraId="63EEF93F" w14:textId="0DF1D60B" w:rsidR="0084008E" w:rsidRDefault="00B50E74">
      <w:pPr>
        <w:pStyle w:val="PARAGRAPH"/>
      </w:pPr>
      <w:r>
        <w:rPr>
          <w:b/>
        </w:rPr>
        <w:t>AI-Residency is inside the gateway profile rather than optional to it.</w:t>
      </w:r>
      <w:r>
        <w:t xml:space="preserve"> The moment inference leaves the Server the question </w:t>
      </w:r>
      <w:r>
        <w:rPr>
          <w:i/>
        </w:rPr>
        <w:t>where does my data go</w:t>
      </w:r>
      <w:r>
        <w:t xml:space="preserve"> has an answer, and a gateway that cannot state it is precisely the arrangement </w:t>
      </w:r>
      <w:r>
        <w:fldChar w:fldCharType="begin"/>
      </w:r>
      <w:r>
        <w:instrText xml:space="preserve"> REF _Clause_c6_13_5 \r \h </w:instrText>
      </w:r>
      <w:r>
        <w:fldChar w:fldCharType="separate"/>
      </w:r>
      <w:r w:rsidR="00171EA8">
        <w:t>6.13.5</w:t>
      </w:r>
      <w:r>
        <w:fldChar w:fldCharType="end"/>
      </w:r>
      <w:r>
        <w:t xml:space="preserve"> exists to prevent. A Server that federates and cannot answer claims the facets individually and not this profile.</w:t>
      </w:r>
    </w:p>
    <w:p w14:paraId="586B1344" w14:textId="38EE88AE" w:rsidR="0084008E" w:rsidRDefault="00B50E74">
      <w:pPr>
        <w:pStyle w:val="PARAGRAPH"/>
      </w:pPr>
      <w:r>
        <w:t xml:space="preserve">The </w:t>
      </w:r>
      <w:r>
        <w:rPr>
          <w:b/>
        </w:rPr>
        <w:t>Inference Device</w:t>
      </w:r>
      <w:r>
        <w:t xml:space="preserve"> profile does not include AI-Signatures, though a tensor runtime can usually satisfy it, because a Server serving one model behind a documented request body is a legitimate device and </w:t>
      </w:r>
      <w:r>
        <w:rPr>
          <w:rStyle w:val="VARIABLE"/>
        </w:rPr>
        <w:t>Inputs</w:t>
      </w:r>
      <w:r>
        <w:t>/</w:t>
      </w:r>
      <w:r>
        <w:rPr>
          <w:rStyle w:val="VARIABLE"/>
        </w:rPr>
        <w:t>Outputs</w:t>
      </w:r>
      <w:r>
        <w:t xml:space="preserve"> do not describe a JSON contract (</w:t>
      </w:r>
      <w:r>
        <w:fldChar w:fldCharType="begin"/>
      </w:r>
      <w:r>
        <w:instrText xml:space="preserve"> REF _Clause_c6_8_2 \r \h </w:instrText>
      </w:r>
      <w:r>
        <w:fldChar w:fldCharType="separate"/>
      </w:r>
      <w:r w:rsidR="00171EA8">
        <w:t>6.8.2</w:t>
      </w:r>
      <w:r>
        <w:fldChar w:fldCharType="end"/>
      </w:r>
      <w:r>
        <w:t>). It is claimed alongside where it holds.</w:t>
      </w:r>
    </w:p>
    <w:p w14:paraId="5D3DC500" w14:textId="0556A24B" w:rsidR="0084008E" w:rsidRDefault="00B50E74">
      <w:pPr>
        <w:pStyle w:val="PARAGRAPH"/>
      </w:pPr>
      <w:r>
        <w:t xml:space="preserve">The </w:t>
      </w:r>
      <w:r>
        <w:rPr>
          <w:b/>
        </w:rPr>
        <w:t>Lifecycle</w:t>
      </w:r>
      <w:r>
        <w:t xml:space="preserve"> profile is the only one that requires AI-Learning, and it requires AI-Dataset with it. A learning loop whose training data is not described is a loop that cannot be audited, and </w:t>
      </w:r>
      <w:r>
        <w:fldChar w:fldCharType="begin"/>
      </w:r>
      <w:r>
        <w:instrText xml:space="preserve"> REF _Clause_c6_16_3 \r \h </w:instrText>
      </w:r>
      <w:r>
        <w:fldChar w:fldCharType="separate"/>
      </w:r>
      <w:r w:rsidR="00171EA8">
        <w:t>6.16.3</w:t>
      </w:r>
      <w:r>
        <w:fldChar w:fldCharType="end"/>
      </w:r>
      <w:r>
        <w:t>'s promotion authorization exists to be answerable about exactly that.</w:t>
      </w:r>
    </w:p>
    <w:p w14:paraId="7F7BE70B" w14:textId="77777777" w:rsidR="0084008E" w:rsidRDefault="00B50E74">
      <w:pPr>
        <w:pStyle w:val="PARAGRAPH"/>
      </w:pPr>
      <w:r>
        <w:t xml:space="preserve">None of the four is a subset of another, and that is the point. A device that runs one fixed model, a gateway that runs none, and a catalogue node that may never call </w:t>
      </w:r>
      <w:r>
        <w:rPr>
          <w:rStyle w:val="VARIABLE"/>
        </w:rPr>
        <w:t>Invoke</w:t>
      </w:r>
      <w:r>
        <w:t xml:space="preserve"> are three different products, and a single monolithic profile would have made two of them unclaimable.</w:t>
      </w:r>
    </w:p>
    <w:p w14:paraId="1D3F156D" w14:textId="77777777" w:rsidR="0084008E" w:rsidRDefault="00B50E74">
      <w:pPr>
        <w:pStyle w:val="Heading2"/>
      </w:pPr>
      <w:bookmarkStart w:id="757" w:name="_Clause_c11_4"/>
      <w:bookmarkStart w:id="758" w:name="_Toc238636545"/>
      <w:r>
        <w:t>Profile and facet URIs</w:t>
      </w:r>
      <w:bookmarkEnd w:id="757"/>
      <w:bookmarkEnd w:id="758"/>
    </w:p>
    <w:p w14:paraId="5680DF23" w14:textId="77777777" w:rsidR="0084008E" w:rsidRDefault="00B50E74">
      <w:pPr>
        <w:pStyle w:val="PARAGRAPH"/>
      </w:pPr>
      <w:r>
        <w:t xml:space="preserve">A profile name is for a human. </w:t>
      </w:r>
      <w:r>
        <w:rPr>
          <w:rStyle w:val="VARIABLE"/>
        </w:rPr>
        <w:t>ServerProfileArray</w:t>
      </w:r>
      <w:r>
        <w:t xml:space="preserve"> holds URIs, and unless this specification states them two Servers implementing the same profile publish different strings and no client can match either.</w:t>
      </w:r>
    </w:p>
    <w:p w14:paraId="417FB9FB" w14:textId="77777777" w:rsidR="0084008E" w:rsidRDefault="00B50E74">
      <w:pPr>
        <w:pStyle w:val="PARAGRAPH"/>
      </w:pPr>
      <w:r>
        <w:t xml:space="preserve">Profiles are published under </w:t>
      </w:r>
      <w:r>
        <w:rPr>
          <w:rStyle w:val="VARIABLE"/>
        </w:rPr>
        <w:t>http://opcfoundation.org/UA-Profile/AI/Server/</w:t>
      </w:r>
      <w:r>
        <w:t>:</w:t>
      </w:r>
    </w:p>
    <w:p w14:paraId="36232DB0" w14:textId="51B283CB" w:rsidR="0084008E" w:rsidRDefault="00B50E74">
      <w:pPr>
        <w:pStyle w:val="TABLE-title"/>
      </w:pPr>
      <w:bookmarkStart w:id="759" w:name="_Tab_profile_and_facet_uris_tab1"/>
      <w:bookmarkStart w:id="760" w:name="_Toc238636710"/>
      <w:r>
        <w:lastRenderedPageBreak/>
        <w:t xml:space="preserve">Table </w:t>
      </w:r>
      <w:r>
        <w:fldChar w:fldCharType="begin"/>
      </w:r>
      <w:r>
        <w:instrText xml:space="preserve"> SEQ Table \* ARABIC </w:instrText>
      </w:r>
      <w:r>
        <w:fldChar w:fldCharType="separate"/>
      </w:r>
      <w:r w:rsidR="00171EA8">
        <w:rPr>
          <w:noProof/>
        </w:rPr>
        <w:t>119</w:t>
      </w:r>
      <w:r>
        <w:fldChar w:fldCharType="end"/>
      </w:r>
      <w:r>
        <w:t xml:space="preserve"> – Profile and facet URIs</w:t>
      </w:r>
      <w:bookmarkEnd w:id="759"/>
      <w:bookmarkEnd w:id="7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84008E" w14:paraId="43974126"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4C6B423D" w14:textId="77777777" w:rsidR="0084008E" w:rsidRDefault="00B50E74">
            <w:pPr>
              <w:pStyle w:val="TableText"/>
            </w:pPr>
            <w:r>
              <w:t>Profile</w:t>
            </w:r>
          </w:p>
        </w:tc>
        <w:tc>
          <w:tcPr>
            <w:tcW w:w="4463" w:type="dxa"/>
            <w:tcBorders>
              <w:top w:val="single" w:sz="4" w:space="0" w:color="auto"/>
              <w:left w:val="single" w:sz="4" w:space="0" w:color="auto"/>
              <w:bottom w:val="double" w:sz="4" w:space="0" w:color="auto"/>
              <w:right w:val="single" w:sz="4" w:space="0" w:color="auto"/>
            </w:tcBorders>
          </w:tcPr>
          <w:p w14:paraId="4B8E0B17" w14:textId="77777777" w:rsidR="0084008E" w:rsidRDefault="00B50E74">
            <w:pPr>
              <w:pStyle w:val="TableText"/>
            </w:pPr>
            <w:r>
              <w:t>URI suffix</w:t>
            </w:r>
          </w:p>
        </w:tc>
      </w:tr>
      <w:tr w:rsidR="0084008E" w14:paraId="1CAB1D0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7A1DA64" w14:textId="77777777" w:rsidR="0084008E" w:rsidRDefault="00B50E74">
            <w:pPr>
              <w:pStyle w:val="TableText"/>
            </w:pPr>
            <w:r>
              <w:t>AI Inference Device Server</w:t>
            </w:r>
          </w:p>
        </w:tc>
        <w:tc>
          <w:tcPr>
            <w:tcW w:w="4463" w:type="dxa"/>
            <w:tcBorders>
              <w:top w:val="single" w:sz="4" w:space="0" w:color="auto"/>
              <w:left w:val="single" w:sz="4" w:space="0" w:color="auto"/>
              <w:bottom w:val="single" w:sz="4" w:space="0" w:color="auto"/>
              <w:right w:val="single" w:sz="4" w:space="0" w:color="auto"/>
            </w:tcBorders>
          </w:tcPr>
          <w:p w14:paraId="56C859BA" w14:textId="77777777" w:rsidR="0084008E" w:rsidRDefault="00B50E74">
            <w:pPr>
              <w:pStyle w:val="TableText"/>
            </w:pPr>
            <w:r>
              <w:rPr>
                <w:rStyle w:val="VARIABLE"/>
              </w:rPr>
              <w:t>InferenceDevice</w:t>
            </w:r>
          </w:p>
        </w:tc>
      </w:tr>
      <w:tr w:rsidR="0084008E" w14:paraId="6B8587A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29F59DC" w14:textId="77777777" w:rsidR="0084008E" w:rsidRDefault="00B50E74">
            <w:pPr>
              <w:pStyle w:val="TableText"/>
            </w:pPr>
            <w:r>
              <w:t>AI Inference Gateway Server</w:t>
            </w:r>
          </w:p>
        </w:tc>
        <w:tc>
          <w:tcPr>
            <w:tcW w:w="4463" w:type="dxa"/>
            <w:tcBorders>
              <w:top w:val="single" w:sz="4" w:space="0" w:color="auto"/>
              <w:left w:val="single" w:sz="4" w:space="0" w:color="auto"/>
              <w:bottom w:val="single" w:sz="4" w:space="0" w:color="auto"/>
              <w:right w:val="single" w:sz="4" w:space="0" w:color="auto"/>
            </w:tcBorders>
          </w:tcPr>
          <w:p w14:paraId="640D4A39" w14:textId="77777777" w:rsidR="0084008E" w:rsidRDefault="00B50E74">
            <w:pPr>
              <w:pStyle w:val="TableText"/>
            </w:pPr>
            <w:r>
              <w:rPr>
                <w:rStyle w:val="VARIABLE"/>
              </w:rPr>
              <w:t>InferenceGateway</w:t>
            </w:r>
          </w:p>
        </w:tc>
      </w:tr>
      <w:tr w:rsidR="0084008E" w14:paraId="7CB22A5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4FF74B4" w14:textId="77777777" w:rsidR="0084008E" w:rsidRDefault="00B50E74">
            <w:pPr>
              <w:pStyle w:val="TableText"/>
            </w:pPr>
            <w:r>
              <w:t>AI Model Catalogue Server</w:t>
            </w:r>
          </w:p>
        </w:tc>
        <w:tc>
          <w:tcPr>
            <w:tcW w:w="4463" w:type="dxa"/>
            <w:tcBorders>
              <w:top w:val="single" w:sz="4" w:space="0" w:color="auto"/>
              <w:left w:val="single" w:sz="4" w:space="0" w:color="auto"/>
              <w:bottom w:val="single" w:sz="4" w:space="0" w:color="auto"/>
              <w:right w:val="single" w:sz="4" w:space="0" w:color="auto"/>
            </w:tcBorders>
          </w:tcPr>
          <w:p w14:paraId="42B334A5" w14:textId="77777777" w:rsidR="0084008E" w:rsidRDefault="00B50E74">
            <w:pPr>
              <w:pStyle w:val="TableText"/>
            </w:pPr>
            <w:r>
              <w:rPr>
                <w:rStyle w:val="VARIABLE"/>
              </w:rPr>
              <w:t>ModelCatalogue</w:t>
            </w:r>
          </w:p>
        </w:tc>
      </w:tr>
      <w:tr w:rsidR="0084008E" w14:paraId="5A105F8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520119F" w14:textId="77777777" w:rsidR="0084008E" w:rsidRDefault="00B50E74">
            <w:pPr>
              <w:pStyle w:val="TableText"/>
            </w:pPr>
            <w:r>
              <w:t>AI Model Lifecycle Server</w:t>
            </w:r>
          </w:p>
        </w:tc>
        <w:tc>
          <w:tcPr>
            <w:tcW w:w="4463" w:type="dxa"/>
            <w:tcBorders>
              <w:top w:val="single" w:sz="4" w:space="0" w:color="auto"/>
              <w:left w:val="single" w:sz="4" w:space="0" w:color="auto"/>
              <w:bottom w:val="single" w:sz="4" w:space="0" w:color="auto"/>
              <w:right w:val="single" w:sz="4" w:space="0" w:color="auto"/>
            </w:tcBorders>
          </w:tcPr>
          <w:p w14:paraId="0D347373" w14:textId="77777777" w:rsidR="0084008E" w:rsidRDefault="00B50E74">
            <w:pPr>
              <w:pStyle w:val="TableText"/>
            </w:pPr>
            <w:r>
              <w:rPr>
                <w:rStyle w:val="VARIABLE"/>
              </w:rPr>
              <w:t>ModelLifecycle</w:t>
            </w:r>
          </w:p>
        </w:tc>
      </w:tr>
    </w:tbl>
    <w:p w14:paraId="167F1516" w14:textId="77777777" w:rsidR="0084008E" w:rsidRDefault="0084008E">
      <w:pPr>
        <w:pStyle w:val="spacer"/>
      </w:pPr>
    </w:p>
    <w:p w14:paraId="64C96C37" w14:textId="77777777" w:rsidR="0084008E" w:rsidRDefault="00B50E74">
      <w:pPr>
        <w:pStyle w:val="PARAGRAPH"/>
      </w:pPr>
      <w:r>
        <w:t xml:space="preserve">Facets are published under </w:t>
      </w:r>
      <w:r>
        <w:rPr>
          <w:rStyle w:val="VARIABLE"/>
        </w:rPr>
        <w:t>http://opcfoundation.org/UA-Profile/AI/Facet/</w:t>
      </w:r>
      <w:r>
        <w:t xml:space="preserve">, with the suffix being the facet name after the </w:t>
      </w:r>
      <w:r>
        <w:rPr>
          <w:rStyle w:val="VARIABLE"/>
        </w:rPr>
        <w:t>AI-</w:t>
      </w:r>
      <w:r>
        <w:t xml:space="preserve"> prefix: </w:t>
      </w:r>
      <w:r>
        <w:rPr>
          <w:b/>
        </w:rPr>
        <w:t>AI-Base</w:t>
      </w:r>
      <w:r>
        <w:t xml:space="preserve"> is </w:t>
      </w:r>
      <w:r>
        <w:rPr>
          <w:rStyle w:val="VARIABLE"/>
        </w:rPr>
        <w:t>Base</w:t>
      </w:r>
      <w:r>
        <w:t xml:space="preserve">, </w:t>
      </w:r>
      <w:r>
        <w:rPr>
          <w:b/>
        </w:rPr>
        <w:t>AI-InvokeAsync</w:t>
      </w:r>
      <w:r>
        <w:t xml:space="preserve"> is </w:t>
      </w:r>
      <w:r>
        <w:rPr>
          <w:rStyle w:val="VARIABLE"/>
        </w:rPr>
        <w:t>InvokeAsync</w:t>
      </w:r>
      <w:r>
        <w:t xml:space="preserve">, </w:t>
      </w:r>
      <w:r>
        <w:rPr>
          <w:b/>
        </w:rPr>
        <w:t>AI-OffServer</w:t>
      </w:r>
      <w:r>
        <w:t xml:space="preserve"> is </w:t>
      </w:r>
      <w:r>
        <w:rPr>
          <w:rStyle w:val="VARIABLE"/>
        </w:rPr>
        <w:t>OffServer</w:t>
      </w:r>
      <w:r>
        <w:t>, and so on for every row of §13.2.</w:t>
      </w:r>
    </w:p>
    <w:p w14:paraId="0B4AD329" w14:textId="77777777" w:rsidR="0084008E" w:rsidRDefault="00B50E74">
      <w:pPr>
        <w:pStyle w:val="PARAGRAPH"/>
      </w:pPr>
      <w:r>
        <w:t xml:space="preserve">These URIs are </w:t>
      </w:r>
      <w:r>
        <w:rPr>
          <w:b/>
        </w:rPr>
        <w:t>provisional</w:t>
      </w:r>
      <w:r>
        <w:t>, on the same terms as the namespace URI and the NodeIds: this is a working-group draft, and the OPC Foundation assigns the final values.</w:t>
      </w:r>
    </w:p>
    <w:p w14:paraId="1EAA7306" w14:textId="4CB7BF6F" w:rsidR="0084008E" w:rsidRDefault="00B50E74">
      <w:pPr>
        <w:pStyle w:val="TABLE-title"/>
      </w:pPr>
      <w:bookmarkStart w:id="761" w:name="_Tab_profile_and_facet_uris_tab2"/>
      <w:bookmarkStart w:id="762" w:name="_Toc238636711"/>
      <w:r>
        <w:t xml:space="preserve">Table </w:t>
      </w:r>
      <w:r>
        <w:fldChar w:fldCharType="begin"/>
      </w:r>
      <w:r>
        <w:instrText xml:space="preserve"> SEQ Table \* ARABIC </w:instrText>
      </w:r>
      <w:r>
        <w:fldChar w:fldCharType="separate"/>
      </w:r>
      <w:r w:rsidR="00171EA8">
        <w:rPr>
          <w:noProof/>
        </w:rPr>
        <w:t>120</w:t>
      </w:r>
      <w:r>
        <w:fldChar w:fldCharType="end"/>
      </w:r>
      <w:r>
        <w:t xml:space="preserve"> – Profile and facet URIs (2)</w:t>
      </w:r>
      <w:bookmarkEnd w:id="761"/>
      <w:bookmarkEnd w:id="76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84008E" w14:paraId="412E3A07"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2C81A8D7" w14:textId="77777777" w:rsidR="0084008E" w:rsidRDefault="00B50E74">
            <w:pPr>
              <w:pStyle w:val="TableText"/>
            </w:pPr>
            <w:r>
              <w:t>Artifact</w:t>
            </w:r>
          </w:p>
        </w:tc>
        <w:tc>
          <w:tcPr>
            <w:tcW w:w="4463" w:type="dxa"/>
            <w:tcBorders>
              <w:top w:val="single" w:sz="4" w:space="0" w:color="auto"/>
              <w:left w:val="single" w:sz="4" w:space="0" w:color="auto"/>
              <w:bottom w:val="double" w:sz="4" w:space="0" w:color="auto"/>
              <w:right w:val="single" w:sz="4" w:space="0" w:color="auto"/>
            </w:tcBorders>
          </w:tcPr>
          <w:p w14:paraId="59A8BB6C" w14:textId="77777777" w:rsidR="0084008E" w:rsidRDefault="00B50E74">
            <w:pPr>
              <w:pStyle w:val="TableText"/>
            </w:pPr>
            <w:r>
              <w:t>Path</w:t>
            </w:r>
          </w:p>
        </w:tc>
      </w:tr>
      <w:tr w:rsidR="0084008E" w14:paraId="2574F2E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6A342F2" w14:textId="77777777" w:rsidR="0084008E" w:rsidRDefault="00B50E74">
            <w:pPr>
              <w:pStyle w:val="TableText"/>
            </w:pPr>
            <w:r>
              <w:t>This specification</w:t>
            </w:r>
          </w:p>
        </w:tc>
        <w:tc>
          <w:tcPr>
            <w:tcW w:w="4463" w:type="dxa"/>
            <w:tcBorders>
              <w:top w:val="single" w:sz="4" w:space="0" w:color="auto"/>
              <w:left w:val="single" w:sz="4" w:space="0" w:color="auto"/>
              <w:bottom w:val="single" w:sz="4" w:space="0" w:color="auto"/>
              <w:right w:val="single" w:sz="4" w:space="0" w:color="auto"/>
            </w:tcBorders>
          </w:tcPr>
          <w:p w14:paraId="4955F61B" w14:textId="77777777" w:rsidR="0084008E" w:rsidRDefault="00B50E74">
            <w:pPr>
              <w:pStyle w:val="TableText"/>
            </w:pPr>
            <w:r>
              <w:rPr>
                <w:rStyle w:val="VARIABLE"/>
              </w:rPr>
              <w:t>metaverse-specs/ai-model-management/OPC-UA-AI-Model-Management.md</w:t>
            </w:r>
          </w:p>
        </w:tc>
      </w:tr>
      <w:tr w:rsidR="0084008E" w14:paraId="1297C2B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C4AE8A5" w14:textId="77777777" w:rsidR="0084008E" w:rsidRDefault="00B50E74">
            <w:pPr>
              <w:pStyle w:val="TableText"/>
            </w:pPr>
            <w:r>
              <w:t>Information model</w:t>
            </w:r>
          </w:p>
        </w:tc>
        <w:tc>
          <w:tcPr>
            <w:tcW w:w="4463" w:type="dxa"/>
            <w:tcBorders>
              <w:top w:val="single" w:sz="4" w:space="0" w:color="auto"/>
              <w:left w:val="single" w:sz="4" w:space="0" w:color="auto"/>
              <w:bottom w:val="single" w:sz="4" w:space="0" w:color="auto"/>
              <w:right w:val="single" w:sz="4" w:space="0" w:color="auto"/>
            </w:tcBorders>
          </w:tcPr>
          <w:p w14:paraId="4446C492" w14:textId="77777777" w:rsidR="0084008E" w:rsidRDefault="00B50E74">
            <w:pPr>
              <w:pStyle w:val="TableText"/>
            </w:pPr>
            <w:r>
              <w:rPr>
                <w:rStyle w:val="VARIABLE"/>
              </w:rPr>
              <w:t>metaverse-specs/ai-model-management/Opc.Ua.AiModelManagement.NodeSet2.xml</w:t>
            </w:r>
          </w:p>
        </w:tc>
      </w:tr>
      <w:tr w:rsidR="0084008E" w14:paraId="6315B9C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0230397" w14:textId="77777777" w:rsidR="0084008E" w:rsidRDefault="00B50E74">
            <w:pPr>
              <w:pStyle w:val="TableText"/>
            </w:pPr>
            <w:r>
              <w:t>NodeId assignments</w:t>
            </w:r>
          </w:p>
        </w:tc>
        <w:tc>
          <w:tcPr>
            <w:tcW w:w="4463" w:type="dxa"/>
            <w:tcBorders>
              <w:top w:val="single" w:sz="4" w:space="0" w:color="auto"/>
              <w:left w:val="single" w:sz="4" w:space="0" w:color="auto"/>
              <w:bottom w:val="single" w:sz="4" w:space="0" w:color="auto"/>
              <w:right w:val="single" w:sz="4" w:space="0" w:color="auto"/>
            </w:tcBorders>
          </w:tcPr>
          <w:p w14:paraId="4F9D2C84" w14:textId="77777777" w:rsidR="0084008E" w:rsidRDefault="00B50E74">
            <w:pPr>
              <w:pStyle w:val="TableText"/>
            </w:pPr>
            <w:r>
              <w:rPr>
                <w:rStyle w:val="VARIABLE"/>
              </w:rPr>
              <w:t>metaverse-specs/ai-model-management/Opc.Ua.AiModelManagement.NodeIds.csv</w:t>
            </w:r>
          </w:p>
        </w:tc>
      </w:tr>
      <w:tr w:rsidR="0084008E" w14:paraId="5385C6B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40A3762" w14:textId="77777777" w:rsidR="0084008E" w:rsidRDefault="00B50E74">
            <w:pPr>
              <w:pStyle w:val="TableText"/>
            </w:pPr>
            <w:r>
              <w:t>Generator</w:t>
            </w:r>
          </w:p>
        </w:tc>
        <w:tc>
          <w:tcPr>
            <w:tcW w:w="4463" w:type="dxa"/>
            <w:tcBorders>
              <w:top w:val="single" w:sz="4" w:space="0" w:color="auto"/>
              <w:left w:val="single" w:sz="4" w:space="0" w:color="auto"/>
              <w:bottom w:val="single" w:sz="4" w:space="0" w:color="auto"/>
              <w:right w:val="single" w:sz="4" w:space="0" w:color="auto"/>
            </w:tcBorders>
          </w:tcPr>
          <w:p w14:paraId="79171767" w14:textId="77777777" w:rsidR="0084008E" w:rsidRDefault="00B50E74">
            <w:pPr>
              <w:pStyle w:val="TableText"/>
            </w:pPr>
            <w:r>
              <w:rPr>
                <w:rStyle w:val="VARIABLE"/>
              </w:rPr>
              <w:t>metaverse-specs/extras/ai-model-management/tools/build_model.py</w:t>
            </w:r>
          </w:p>
        </w:tc>
      </w:tr>
      <w:tr w:rsidR="0084008E" w14:paraId="4E251AC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E9AEE6D" w14:textId="77777777" w:rsidR="0084008E" w:rsidRDefault="00B50E74">
            <w:pPr>
              <w:pStyle w:val="TableText"/>
            </w:pPr>
            <w:r>
              <w:t>Validator</w:t>
            </w:r>
          </w:p>
        </w:tc>
        <w:tc>
          <w:tcPr>
            <w:tcW w:w="4463" w:type="dxa"/>
            <w:tcBorders>
              <w:top w:val="single" w:sz="4" w:space="0" w:color="auto"/>
              <w:left w:val="single" w:sz="4" w:space="0" w:color="auto"/>
              <w:bottom w:val="single" w:sz="4" w:space="0" w:color="auto"/>
              <w:right w:val="single" w:sz="4" w:space="0" w:color="auto"/>
            </w:tcBorders>
          </w:tcPr>
          <w:p w14:paraId="276B2446" w14:textId="77777777" w:rsidR="0084008E" w:rsidRDefault="00B50E74">
            <w:pPr>
              <w:pStyle w:val="TableText"/>
            </w:pPr>
            <w:r>
              <w:rPr>
                <w:rStyle w:val="VARIABLE"/>
              </w:rPr>
              <w:t>metaverse-specs/extras/ai-model-management/tools/validate_local.py</w:t>
            </w:r>
          </w:p>
        </w:tc>
      </w:tr>
      <w:tr w:rsidR="0084008E" w14:paraId="0080CB9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6D22C0C" w14:textId="77777777" w:rsidR="0084008E" w:rsidRDefault="00B50E74">
            <w:pPr>
              <w:pStyle w:val="TableText"/>
            </w:pPr>
            <w:r>
              <w:t>Annex A (generated)</w:t>
            </w:r>
          </w:p>
        </w:tc>
        <w:tc>
          <w:tcPr>
            <w:tcW w:w="4463" w:type="dxa"/>
            <w:tcBorders>
              <w:top w:val="single" w:sz="4" w:space="0" w:color="auto"/>
              <w:left w:val="single" w:sz="4" w:space="0" w:color="auto"/>
              <w:bottom w:val="single" w:sz="4" w:space="0" w:color="auto"/>
              <w:right w:val="single" w:sz="4" w:space="0" w:color="auto"/>
            </w:tcBorders>
          </w:tcPr>
          <w:p w14:paraId="6DB56E24" w14:textId="77777777" w:rsidR="0084008E" w:rsidRDefault="00B50E74">
            <w:pPr>
              <w:pStyle w:val="TableText"/>
            </w:pPr>
            <w:r>
              <w:rPr>
                <w:rStyle w:val="VARIABLE"/>
              </w:rPr>
              <w:t>metaverse-specs/extras/ai-model-management/tools/model-reference.md</w:t>
            </w:r>
          </w:p>
        </w:tc>
      </w:tr>
      <w:tr w:rsidR="0084008E" w14:paraId="680E1E8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615E2CC" w14:textId="77777777" w:rsidR="0084008E" w:rsidRDefault="00B50E74">
            <w:pPr>
              <w:pStyle w:val="TableText"/>
            </w:pPr>
            <w:r>
              <w:t>Implementation guides (informative)</w:t>
            </w:r>
          </w:p>
        </w:tc>
        <w:tc>
          <w:tcPr>
            <w:tcW w:w="4463" w:type="dxa"/>
            <w:tcBorders>
              <w:top w:val="single" w:sz="4" w:space="0" w:color="auto"/>
              <w:left w:val="single" w:sz="4" w:space="0" w:color="auto"/>
              <w:bottom w:val="single" w:sz="4" w:space="0" w:color="auto"/>
              <w:right w:val="single" w:sz="4" w:space="0" w:color="auto"/>
            </w:tcBorders>
          </w:tcPr>
          <w:p w14:paraId="48B74CA0" w14:textId="77777777" w:rsidR="0084008E" w:rsidRDefault="00B50E74">
            <w:pPr>
              <w:pStyle w:val="TableText"/>
            </w:pPr>
            <w:r>
              <w:rPr>
                <w:rStyle w:val="VARIABLE"/>
              </w:rPr>
              <w:t>metaverse-specs/extras/ai-model-management/examples/</w:t>
            </w:r>
          </w:p>
        </w:tc>
      </w:tr>
      <w:tr w:rsidR="0084008E" w14:paraId="00B67C1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863C714" w14:textId="77777777" w:rsidR="0084008E" w:rsidRDefault="00B50E74">
            <w:pPr>
              <w:pStyle w:val="TableText"/>
            </w:pPr>
            <w:r>
              <w:t>Guide validator</w:t>
            </w:r>
          </w:p>
        </w:tc>
        <w:tc>
          <w:tcPr>
            <w:tcW w:w="4463" w:type="dxa"/>
            <w:tcBorders>
              <w:top w:val="single" w:sz="4" w:space="0" w:color="auto"/>
              <w:left w:val="single" w:sz="4" w:space="0" w:color="auto"/>
              <w:bottom w:val="single" w:sz="4" w:space="0" w:color="auto"/>
              <w:right w:val="single" w:sz="4" w:space="0" w:color="auto"/>
            </w:tcBorders>
          </w:tcPr>
          <w:p w14:paraId="20CD0009" w14:textId="77777777" w:rsidR="0084008E" w:rsidRDefault="00B50E74">
            <w:pPr>
              <w:pStyle w:val="TableText"/>
            </w:pPr>
            <w:r>
              <w:rPr>
                <w:rStyle w:val="VARIABLE"/>
              </w:rPr>
              <w:t>metaverse-specs/extras/ai-model-management/examples/tools/validate_examples.py</w:t>
            </w:r>
          </w:p>
        </w:tc>
      </w:tr>
    </w:tbl>
    <w:p w14:paraId="7EDAFA25" w14:textId="77777777" w:rsidR="0084008E" w:rsidRDefault="0084008E">
      <w:pPr>
        <w:pStyle w:val="spacer"/>
      </w:pPr>
    </w:p>
    <w:p w14:paraId="3AC37721" w14:textId="77777777" w:rsidR="0084008E" w:rsidRDefault="00B50E74">
      <w:pPr>
        <w:pStyle w:val="PARAGRAPH"/>
      </w:pPr>
      <w:r>
        <w:t xml:space="preserve">The NodeSet, the CSV and Annex A are generated from a single in-code source of truth and are </w:t>
      </w:r>
      <w:r>
        <w:rPr>
          <w:b/>
        </w:rPr>
        <w:t>deterministic</w:t>
      </w:r>
      <w:r>
        <w:t>. The generator is edited; the generated files are not.</w:t>
      </w:r>
    </w:p>
    <w:p w14:paraId="72D4228B" w14:textId="3A0BE4D8" w:rsidR="0084008E" w:rsidRDefault="00B50E74">
      <w:pPr>
        <w:pStyle w:val="PARAGRAPH"/>
      </w:pPr>
      <w:r>
        <w:t>The implementation guides</w:t>
      </w:r>
      <w:r>
        <w:t xml:space="preserve"> are informative and introduce nothing. They map this model onto the systems an implementer is likely to be integrating — Azure AI Foundry, OpenAI, Amazon Bedrock and SageMaker, NVIDIA NIM and Triton, Google Vertex AI, Hugging Face, KServe, embedded runtimes, and another Server implementing this specification. Naming products there rather than here is what lets clause </w:t>
      </w:r>
      <w:r>
        <w:fldChar w:fldCharType="begin"/>
      </w:r>
      <w:r>
        <w:instrText xml:space="preserve"> REF _Clause_c6_13_2 \r \h </w:instrText>
      </w:r>
      <w:r>
        <w:fldChar w:fldCharType="separate"/>
      </w:r>
      <w:r w:rsidR="00171EA8">
        <w:t>6.13.2</w:t>
      </w:r>
      <w:r>
        <w:fldChar w:fldCharType="end"/>
      </w:r>
      <w:r>
        <w:t xml:space="preserve"> name dialects for what they do: the normative document stays neutral and the informative folder beside it does not have to. Every literal of </w:t>
      </w:r>
      <w:r>
        <w:rPr>
          <w:rStyle w:val="VARIABLE"/>
        </w:rPr>
        <w:t>ApiDialectEnum</w:t>
      </w:r>
      <w:r>
        <w:t xml:space="preserve"> and </w:t>
      </w:r>
      <w:r>
        <w:rPr>
          <w:rStyle w:val="VARIABLE"/>
        </w:rPr>
        <w:t>AuthenticationKindEnum</w:t>
      </w:r>
      <w:r>
        <w:t xml:space="preserve"> is exercised by at least one guide, and </w:t>
      </w:r>
      <w:r>
        <w:rPr>
          <w:rStyle w:val="VARIABLE"/>
        </w:rPr>
        <w:t>validate_examples.py</w:t>
      </w:r>
      <w:r>
        <w:t xml:space="preserve"> fails if a guide cites a member this model does not declare.</w:t>
      </w:r>
    </w:p>
    <w:p w14:paraId="53F1398D" w14:textId="77777777" w:rsidR="0084008E" w:rsidRDefault="00B50E74">
      <w:pPr>
        <w:pStyle w:val="CODE"/>
      </w:pPr>
      <w:r>
        <w:t>python metaverse-specs\extras\ai-model-management\tools\build_model.py</w:t>
      </w:r>
    </w:p>
    <w:p w14:paraId="5E21C186" w14:textId="77777777" w:rsidR="0084008E" w:rsidRDefault="00B50E74">
      <w:pPr>
        <w:pStyle w:val="CODE"/>
      </w:pPr>
      <w:r>
        <w:t>python metaverse-specs\extras\ai-model-management\tools\validate_local.py</w:t>
      </w:r>
    </w:p>
    <w:p w14:paraId="2FF7D9F3" w14:textId="77777777" w:rsidR="0084008E" w:rsidRDefault="00B50E74">
      <w:pPr>
        <w:pStyle w:val="CODE"/>
      </w:pPr>
      <w:r>
        <w:t>python metaverse-specs\extras\ai-model-management\examples\tools\validate_examples.py</w:t>
      </w:r>
    </w:p>
    <w:p w14:paraId="6B4A45F1" w14:textId="77777777" w:rsidR="0084008E" w:rsidRDefault="00B50E74">
      <w:pPr>
        <w:pStyle w:val="Heading1"/>
      </w:pPr>
      <w:bookmarkStart w:id="763" w:name="_Clause_c12"/>
      <w:bookmarkStart w:id="764" w:name="_Toc238636546"/>
      <w:r>
        <w:t>Namespaces</w:t>
      </w:r>
      <w:bookmarkEnd w:id="763"/>
      <w:bookmarkEnd w:id="764"/>
    </w:p>
    <w:p w14:paraId="49E581B0" w14:textId="77777777" w:rsidR="0084008E" w:rsidRDefault="00B50E74">
      <w:pPr>
        <w:pStyle w:val="Heading2"/>
      </w:pPr>
      <w:bookmarkStart w:id="765" w:name="_Clause_c12_1"/>
      <w:bookmarkStart w:id="766" w:name="_Ref127248897"/>
      <w:bookmarkStart w:id="767" w:name="_Toc238636547"/>
      <w:r>
        <w:t>Namespace metadata</w:t>
      </w:r>
      <w:bookmarkEnd w:id="765"/>
      <w:bookmarkEnd w:id="766"/>
      <w:bookmarkEnd w:id="767"/>
    </w:p>
    <w:p w14:paraId="1EA1AA03" w14:textId="77777777" w:rsidR="0084008E" w:rsidRDefault="00B50E74">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77118488" w14:textId="77777777" w:rsidR="0084008E" w:rsidRDefault="00B50E74">
      <w:pPr>
        <w:pStyle w:val="PARAGRAPH"/>
      </w:pPr>
      <w:r>
        <w:t xml:space="preserve">The information is provided as an Object of type NamespaceMetadataType, a component of the Namespaces Object of the Server Object. The NamespaceMetadataType ObjectType and its </w:t>
      </w:r>
      <w:r>
        <w:lastRenderedPageBreak/>
        <w:t>Properties are defined in OPC 10000-5. The same version information is carried by the ModelTableEntry of the UANodeSet XML file.</w:t>
      </w:r>
    </w:p>
    <w:p w14:paraId="4B96D8F6" w14:textId="725C382E" w:rsidR="0084008E" w:rsidRDefault="00B50E74">
      <w:pPr>
        <w:pStyle w:val="TABLE-title"/>
      </w:pPr>
      <w:bookmarkStart w:id="768" w:name="_Tab_namespace_metadata_tab1"/>
      <w:bookmarkStart w:id="769" w:name="_Ref16863029"/>
      <w:bookmarkStart w:id="770" w:name="_Toc238636712"/>
      <w:r>
        <w:t xml:space="preserve">Table </w:t>
      </w:r>
      <w:r>
        <w:fldChar w:fldCharType="begin"/>
      </w:r>
      <w:r>
        <w:instrText xml:space="preserve"> SEQ Table \* ARABIC </w:instrText>
      </w:r>
      <w:r>
        <w:fldChar w:fldCharType="separate"/>
      </w:r>
      <w:r w:rsidR="00171EA8">
        <w:rPr>
          <w:noProof/>
        </w:rPr>
        <w:t>121</w:t>
      </w:r>
      <w:r>
        <w:fldChar w:fldCharType="end"/>
      </w:r>
      <w:r>
        <w:t xml:space="preserve"> – NamespaceMetadata Object for this document</w:t>
      </w:r>
      <w:bookmarkEnd w:id="768"/>
      <w:bookmarkEnd w:id="769"/>
      <w:bookmarkEnd w:id="7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84008E" w14:paraId="73C22E47"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19FEF64D" w14:textId="77777777" w:rsidR="0084008E" w:rsidRDefault="00B50E74">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0C6AB65F" w14:textId="77777777" w:rsidR="0084008E" w:rsidRDefault="00B50E74">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237B19AC" w14:textId="77777777" w:rsidR="0084008E" w:rsidRDefault="00B50E74">
            <w:pPr>
              <w:pStyle w:val="TableText"/>
            </w:pPr>
            <w:r>
              <w:t>Value</w:t>
            </w:r>
          </w:p>
        </w:tc>
      </w:tr>
      <w:tr w:rsidR="0084008E" w14:paraId="7B764A09"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0D45825" w14:textId="77777777" w:rsidR="0084008E" w:rsidRDefault="00B50E74">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76AA8E3A" w14:textId="77777777" w:rsidR="0084008E" w:rsidRDefault="00B50E74">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8988B59" w14:textId="77777777" w:rsidR="0084008E" w:rsidRDefault="00B50E74">
            <w:pPr>
              <w:pStyle w:val="TableText"/>
            </w:pPr>
            <w:r>
              <w:t>http://opcfoundation.org/UA/AI/</w:t>
            </w:r>
          </w:p>
        </w:tc>
      </w:tr>
      <w:tr w:rsidR="0084008E" w14:paraId="04032466"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7CA19F8" w14:textId="77777777" w:rsidR="0084008E" w:rsidRDefault="00B50E74">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330996E9" w14:textId="77777777" w:rsidR="0084008E" w:rsidRDefault="00B50E74">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15627D31" w14:textId="77777777" w:rsidR="0084008E" w:rsidRDefault="00B50E74">
            <w:pPr>
              <w:pStyle w:val="TableText"/>
            </w:pPr>
            <w:r>
              <w:t>0.5.1</w:t>
            </w:r>
          </w:p>
        </w:tc>
      </w:tr>
      <w:tr w:rsidR="0084008E" w14:paraId="07980A8A"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94D4BA2" w14:textId="77777777" w:rsidR="0084008E" w:rsidRDefault="00B50E74">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534F71EA" w14:textId="77777777" w:rsidR="0084008E" w:rsidRDefault="00B50E74">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433DAE0F" w14:textId="77777777" w:rsidR="0084008E" w:rsidRDefault="00B50E74">
            <w:pPr>
              <w:pStyle w:val="TableText"/>
            </w:pPr>
            <w:r>
              <w:t>2026-08-26</w:t>
            </w:r>
          </w:p>
        </w:tc>
      </w:tr>
      <w:tr w:rsidR="0084008E" w14:paraId="6ED90D6C"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6A3EA99" w14:textId="77777777" w:rsidR="0084008E" w:rsidRDefault="00B50E74">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5483CC10" w14:textId="77777777" w:rsidR="0084008E" w:rsidRDefault="00B50E74">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400D4470" w14:textId="77777777" w:rsidR="0084008E" w:rsidRDefault="00B50E74">
            <w:pPr>
              <w:pStyle w:val="TableText"/>
            </w:pPr>
            <w:r>
              <w:t>False</w:t>
            </w:r>
          </w:p>
        </w:tc>
      </w:tr>
      <w:tr w:rsidR="0084008E" w14:paraId="17E4D868"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C6DF597" w14:textId="77777777" w:rsidR="0084008E" w:rsidRDefault="00B50E74">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5578F5ED" w14:textId="77777777" w:rsidR="0084008E" w:rsidRDefault="00B50E74">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57F1B058" w14:textId="77777777" w:rsidR="0084008E" w:rsidRDefault="00B50E74">
            <w:pPr>
              <w:pStyle w:val="TableText"/>
            </w:pPr>
            <w:r>
              <w:t>0 (Numeric)</w:t>
            </w:r>
          </w:p>
        </w:tc>
      </w:tr>
      <w:tr w:rsidR="0084008E" w14:paraId="414EBE1C"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A801AB2" w14:textId="77777777" w:rsidR="0084008E" w:rsidRDefault="00B50E74">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084F70E1" w14:textId="77777777" w:rsidR="0084008E" w:rsidRDefault="00B50E74">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493D4FA5" w14:textId="77777777" w:rsidR="0084008E" w:rsidRDefault="00B50E74">
            <w:pPr>
              <w:pStyle w:val="TableText"/>
            </w:pPr>
            <w:r>
              <w:t>1001:7001</w:t>
            </w:r>
          </w:p>
        </w:tc>
      </w:tr>
      <w:tr w:rsidR="0084008E" w14:paraId="04E01816"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D97E370" w14:textId="77777777" w:rsidR="0084008E" w:rsidRDefault="00B50E74">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17066237" w14:textId="77777777" w:rsidR="0084008E" w:rsidRDefault="00B50E74">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084C30A6" w14:textId="77777777" w:rsidR="0084008E" w:rsidRDefault="00B50E74">
            <w:pPr>
              <w:pStyle w:val="TableText"/>
            </w:pPr>
            <w:r>
              <w:t>--</w:t>
            </w:r>
          </w:p>
        </w:tc>
      </w:tr>
    </w:tbl>
    <w:p w14:paraId="32E40B3A" w14:textId="77777777" w:rsidR="0084008E" w:rsidRDefault="0084008E">
      <w:pPr>
        <w:pStyle w:val="spacer"/>
      </w:pPr>
    </w:p>
    <w:p w14:paraId="14436C49" w14:textId="77777777" w:rsidR="0084008E" w:rsidRDefault="00B50E74">
      <w:pPr>
        <w:pStyle w:val="PARAGRAPH"/>
      </w:pPr>
      <w:r>
        <w:t>The IsNamespaceSubset Property is False because the UANodeSet XML file contains the complete namespace. A Server exposing only a subset sets it to True.</w:t>
      </w:r>
    </w:p>
    <w:p w14:paraId="2EE1EBC5" w14:textId="77777777" w:rsidR="0084008E" w:rsidRDefault="00B50E74">
      <w:pPr>
        <w:pStyle w:val="Heading2"/>
      </w:pPr>
      <w:bookmarkStart w:id="771" w:name="_Clause_c12_2"/>
      <w:bookmarkStart w:id="772" w:name="_Ref55114991"/>
      <w:bookmarkStart w:id="773" w:name="_Toc238636548"/>
      <w:r>
        <w:t>Handling of OPC UA namespaces</w:t>
      </w:r>
      <w:bookmarkEnd w:id="771"/>
      <w:bookmarkEnd w:id="772"/>
      <w:bookmarkEnd w:id="773"/>
    </w:p>
    <w:p w14:paraId="1BF4CB94" w14:textId="77777777" w:rsidR="0084008E" w:rsidRDefault="00B50E74">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1402D8C7" w14:textId="3940723A" w:rsidR="0084008E" w:rsidRDefault="00B50E74">
      <w:pPr>
        <w:pStyle w:val="TABLE-title"/>
      </w:pPr>
      <w:bookmarkStart w:id="774" w:name="_Tab_handling_of_opc_ua_namespaces_tab1"/>
      <w:bookmarkStart w:id="775" w:name="_Toc238636713"/>
      <w:r>
        <w:t xml:space="preserve">Table </w:t>
      </w:r>
      <w:r>
        <w:fldChar w:fldCharType="begin"/>
      </w:r>
      <w:r>
        <w:instrText xml:space="preserve"> SEQ Table \* ARABIC </w:instrText>
      </w:r>
      <w:r>
        <w:fldChar w:fldCharType="separate"/>
      </w:r>
      <w:r w:rsidR="00171EA8">
        <w:rPr>
          <w:noProof/>
        </w:rPr>
        <w:t>122</w:t>
      </w:r>
      <w:r>
        <w:fldChar w:fldCharType="end"/>
      </w:r>
      <w:r>
        <w:t xml:space="preserve"> – Namespaces used in an OpenUSD Server</w:t>
      </w:r>
      <w:bookmarkEnd w:id="774"/>
      <w:bookmarkEnd w:id="77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84008E" w14:paraId="2408A44A"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6AE74776" w14:textId="77777777" w:rsidR="0084008E" w:rsidRDefault="00B50E74">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6FBA0BAB" w14:textId="77777777" w:rsidR="0084008E" w:rsidRDefault="00B50E74">
            <w:pPr>
              <w:pStyle w:val="TableText"/>
            </w:pPr>
            <w:r>
              <w:t>Description</w:t>
            </w:r>
          </w:p>
        </w:tc>
      </w:tr>
      <w:tr w:rsidR="0084008E" w14:paraId="7A93695F"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97DE111" w14:textId="77777777" w:rsidR="0084008E" w:rsidRDefault="00B50E74">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19C01F40" w14:textId="77777777" w:rsidR="0084008E" w:rsidRDefault="00B50E74">
            <w:pPr>
              <w:pStyle w:val="TableText"/>
            </w:pPr>
            <w:r>
              <w:t>Namespace for NodeIds and BrowseNames defined in the OPC UA specification (OPC 10000-3, OPC 10000-5).</w:t>
            </w:r>
          </w:p>
        </w:tc>
      </w:tr>
      <w:tr w:rsidR="0084008E" w14:paraId="043E4E16"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C250236" w14:textId="77777777" w:rsidR="0084008E" w:rsidRDefault="00B50E74">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46056183" w14:textId="77777777" w:rsidR="0084008E" w:rsidRDefault="00B50E74">
            <w:pPr>
              <w:pStyle w:val="TableText"/>
            </w:pPr>
            <w:r>
              <w:t>Namespace for Nodes defined in the local Server. This namespace shall have index 1.</w:t>
            </w:r>
          </w:p>
        </w:tc>
      </w:tr>
      <w:tr w:rsidR="0084008E" w14:paraId="65465D1C"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A014901" w14:textId="77777777" w:rsidR="0084008E" w:rsidRDefault="00B50E74">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12D0379C" w14:textId="77777777" w:rsidR="0084008E" w:rsidRDefault="00B50E74">
            <w:pPr>
              <w:pStyle w:val="TableText"/>
            </w:pPr>
            <w:r>
              <w:t>Namespace of the RequiredModel that carries the abstract registry base types this document extends.</w:t>
            </w:r>
          </w:p>
        </w:tc>
      </w:tr>
      <w:tr w:rsidR="0084008E" w14:paraId="576EE113"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FC95756" w14:textId="77777777" w:rsidR="0084008E" w:rsidRDefault="00B50E74">
            <w:pPr>
              <w:pStyle w:val="TableText"/>
            </w:pPr>
            <w:r>
              <w:t>http://opcfoundation.org/UA/AI/</w:t>
            </w:r>
          </w:p>
        </w:tc>
        <w:tc>
          <w:tcPr>
            <w:tcW w:w="5526" w:type="dxa"/>
            <w:tcBorders>
              <w:top w:val="single" w:sz="4" w:space="0" w:color="auto"/>
              <w:left w:val="single" w:sz="4" w:space="0" w:color="auto"/>
              <w:bottom w:val="single" w:sz="4" w:space="0" w:color="auto"/>
              <w:right w:val="single" w:sz="4" w:space="0" w:color="auto"/>
            </w:tcBorders>
          </w:tcPr>
          <w:p w14:paraId="3BD481D4" w14:textId="77777777" w:rsidR="0084008E" w:rsidRDefault="00B50E74">
            <w:pPr>
              <w:pStyle w:val="TableText"/>
            </w:pPr>
            <w:r>
              <w:t>Namespace for NodeIds and BrowseNames defined in this document.</w:t>
            </w:r>
          </w:p>
        </w:tc>
      </w:tr>
      <w:tr w:rsidR="0084008E" w14:paraId="53BD70F0"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922D9AD" w14:textId="77777777" w:rsidR="0084008E" w:rsidRDefault="00B50E74">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406BF398" w14:textId="77777777" w:rsidR="0084008E" w:rsidRDefault="00B50E74">
            <w:pPr>
              <w:pStyle w:val="TableText"/>
            </w:pPr>
            <w:r>
              <w:t>A Server may provide vendor-specific types derived from the types defined in this document, in one or more additional namespaces.</w:t>
            </w:r>
          </w:p>
        </w:tc>
      </w:tr>
    </w:tbl>
    <w:p w14:paraId="0F63B53D" w14:textId="77777777" w:rsidR="0084008E" w:rsidRDefault="0084008E">
      <w:pPr>
        <w:pStyle w:val="spacer"/>
      </w:pPr>
    </w:p>
    <w:p w14:paraId="5413F9C3" w14:textId="77777777" w:rsidR="0084008E" w:rsidRDefault="00B50E74">
      <w:pPr>
        <w:pStyle w:val="PARAGRAPH"/>
      </w:pPr>
      <w:r>
        <w:t>The following table lists the namespaces and their indexes used for BrowseNames in this document. The default namespace of this document is not listed, because every BrowseName without a prefix uses it.</w:t>
      </w:r>
    </w:p>
    <w:p w14:paraId="193A572E" w14:textId="5E1A055C" w:rsidR="0084008E" w:rsidRDefault="00B50E74">
      <w:pPr>
        <w:pStyle w:val="TABLE-title"/>
      </w:pPr>
      <w:bookmarkStart w:id="776" w:name="_Tab_handling_of_opc_ua_namespaces_tab2"/>
      <w:bookmarkStart w:id="777" w:name="_Ref16577438"/>
      <w:bookmarkStart w:id="778" w:name="_Toc238636714"/>
      <w:r>
        <w:t xml:space="preserve">Table </w:t>
      </w:r>
      <w:r>
        <w:fldChar w:fldCharType="begin"/>
      </w:r>
      <w:r>
        <w:instrText xml:space="preserve"> SEQ Table \* ARABIC </w:instrText>
      </w:r>
      <w:r>
        <w:fldChar w:fldCharType="separate"/>
      </w:r>
      <w:r w:rsidR="00171EA8">
        <w:rPr>
          <w:noProof/>
        </w:rPr>
        <w:t>123</w:t>
      </w:r>
      <w:r>
        <w:fldChar w:fldCharType="end"/>
      </w:r>
      <w:r>
        <w:t xml:space="preserve"> – Namespaces used in this document</w:t>
      </w:r>
      <w:bookmarkEnd w:id="776"/>
      <w:bookmarkEnd w:id="777"/>
      <w:bookmarkEnd w:id="77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84008E" w14:paraId="25A29BA1"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62E1A4F4" w14:textId="77777777" w:rsidR="0084008E" w:rsidRDefault="00B50E74">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5ADCB2EC" w14:textId="77777777" w:rsidR="0084008E" w:rsidRDefault="00B50E74">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2083F9D4" w14:textId="77777777" w:rsidR="0084008E" w:rsidRDefault="00B50E74">
            <w:pPr>
              <w:pStyle w:val="TableText"/>
            </w:pPr>
            <w:r>
              <w:t>Example</w:t>
            </w:r>
          </w:p>
        </w:tc>
      </w:tr>
      <w:tr w:rsidR="0084008E" w14:paraId="6A392D4D"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18766CD" w14:textId="77777777" w:rsidR="0084008E" w:rsidRDefault="00B50E74">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7F492928" w14:textId="77777777" w:rsidR="0084008E" w:rsidRDefault="00B50E74">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74535A06" w14:textId="77777777" w:rsidR="0084008E" w:rsidRDefault="00B50E74">
            <w:pPr>
              <w:pStyle w:val="TableText"/>
            </w:pPr>
            <w:r>
              <w:t>0:EngineeringUnits</w:t>
            </w:r>
          </w:p>
        </w:tc>
      </w:tr>
      <w:tr w:rsidR="0084008E" w14:paraId="2E8BDD8F"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5E615CC" w14:textId="77777777" w:rsidR="0084008E" w:rsidRDefault="00B50E74">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B9282F8" w14:textId="77777777" w:rsidR="0084008E" w:rsidRDefault="00B50E74">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3454903D" w14:textId="77777777" w:rsidR="0084008E" w:rsidRDefault="00B50E74">
            <w:pPr>
              <w:pStyle w:val="TableText"/>
            </w:pPr>
            <w:r>
              <w:t>1:ResourceType</w:t>
            </w:r>
          </w:p>
        </w:tc>
      </w:tr>
    </w:tbl>
    <w:p w14:paraId="186917D6" w14:textId="77777777" w:rsidR="0084008E" w:rsidRDefault="0084008E">
      <w:pPr>
        <w:pStyle w:val="spacer"/>
      </w:pPr>
    </w:p>
    <w:p w14:paraId="4AC1323A" w14:textId="76AB9FC4" w:rsidR="00F95EC5" w:rsidRPr="00EC120D" w:rsidRDefault="00F95EC5" w:rsidP="00F95EC5">
      <w:pPr>
        <w:pStyle w:val="ANNEXtitle"/>
      </w:pPr>
      <w:r w:rsidRPr="00EC120D">
        <w:lastRenderedPageBreak/>
        <w:br/>
      </w:r>
      <w:bookmarkStart w:id="779" w:name="_Toc355080571"/>
      <w:bookmarkStart w:id="780" w:name="_Toc358798318"/>
      <w:bookmarkStart w:id="781" w:name="_Toc358802876"/>
      <w:bookmarkStart w:id="782" w:name="_Toc358803017"/>
      <w:bookmarkStart w:id="783" w:name="_Toc359335763"/>
      <w:bookmarkStart w:id="784" w:name="_Ref37835123"/>
      <w:bookmarkStart w:id="785" w:name="_Toc184117011"/>
      <w:bookmarkStart w:id="786" w:name="_Toc238636549"/>
      <w:r w:rsidRPr="00EC120D">
        <w:rPr>
          <w:b w:val="0"/>
        </w:rPr>
        <w:t>(normative)</w:t>
      </w:r>
      <w:r w:rsidR="00153F7F" w:rsidRPr="00EC120D">
        <w:rPr>
          <w:b w:val="0"/>
        </w:rPr>
        <w:t xml:space="preserve"> </w:t>
      </w:r>
      <w:r w:rsidR="00546837" w:rsidRPr="00EC120D">
        <w:rPr>
          <w:b w:val="0"/>
        </w:rPr>
        <w:br/>
      </w:r>
      <w:r w:rsidRPr="00EC120D">
        <w:rPr>
          <w:b w:val="0"/>
        </w:rPr>
        <w:br/>
      </w:r>
      <w:bookmarkEnd w:id="779"/>
      <w:bookmarkEnd w:id="780"/>
      <w:bookmarkEnd w:id="781"/>
      <w:bookmarkEnd w:id="782"/>
      <w:bookmarkEnd w:id="783"/>
      <w:r w:rsidR="006235B1" w:rsidRPr="00EC120D">
        <w:rPr>
          <w:color w:val="FF0000"/>
        </w:rPr>
        <w:t>AI Model Management</w:t>
      </w:r>
      <w:r w:rsidR="006235B1" w:rsidRPr="00EC120D">
        <w:t xml:space="preserve"> namespace and mappings</w:t>
      </w:r>
      <w:bookmarkEnd w:id="784"/>
      <w:bookmarkEnd w:id="785"/>
      <w:bookmarkEnd w:id="786"/>
    </w:p>
    <w:p w14:paraId="70B0B150" w14:textId="0224F181" w:rsidR="00F95EC5" w:rsidRPr="00EC120D" w:rsidRDefault="003E3B96" w:rsidP="00F95EC5">
      <w:pPr>
        <w:pStyle w:val="ANNEX-heading1"/>
      </w:pPr>
      <w:bookmarkStart w:id="787" w:name="_Toc442691956"/>
      <w:bookmarkStart w:id="788" w:name="_Toc29912017"/>
      <w:bookmarkStart w:id="789" w:name="_Toc184117012"/>
      <w:bookmarkStart w:id="790" w:name="_Hlk127250868"/>
      <w:bookmarkStart w:id="791" w:name="_Toc238636550"/>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AI Model Management</w:t>
      </w:r>
      <w:r w:rsidR="006235B1" w:rsidRPr="00EC120D">
        <w:t xml:space="preserve"> Information Model</w:t>
      </w:r>
      <w:bookmarkEnd w:id="787"/>
      <w:bookmarkEnd w:id="788"/>
      <w:bookmarkEnd w:id="789"/>
      <w:bookmarkEnd w:id="791"/>
    </w:p>
    <w:p w14:paraId="28AAC82D" w14:textId="77777777" w:rsidR="00324AC6" w:rsidRPr="00EC120D" w:rsidRDefault="00324AC6" w:rsidP="00324AC6">
      <w:pPr>
        <w:pStyle w:val="spacer"/>
      </w:pPr>
    </w:p>
    <w:p w14:paraId="1DA69E48" w14:textId="3BCF4D1F"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171EA8" w:rsidRPr="00171EA8">
        <w:rPr>
          <w:color w:val="CC3300"/>
        </w:rPr>
        <w:t>OPC 10000-6,</w:t>
      </w:r>
      <w:r w:rsidR="00171EA8">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://opcfoundation.org/UA/AIM/</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tag:opcfoundation.org,yyyy-MM:UA:AIM</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7D2497A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AIM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171EA8">
        <w:rPr>
          <w:color w:val="CC3300"/>
          <w:lang w:eastAsia="ja-JP"/>
        </w:rPr>
        <w:t>11</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4A81D2A7"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104" w:history="1">
        <w:r w:rsidRPr="00621FAB">
          <w:rPr>
            <w:color w:val="0033CC"/>
            <w:sz w:val="18"/>
            <w:szCs w:val="18"/>
            <w:lang w:eastAsia="ja-JP"/>
          </w:rPr>
          <w:t>https://reference.opcfoundation.org/nodesets?u=http://opcfoundation.org/UA/AI/</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AI Model Management</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AIM</w:t>
      </w:r>
      <w:r w:rsidRPr="00EC3C71">
        <w:t>/</w:t>
      </w:r>
    </w:p>
    <w:p w14:paraId="7568F3A8" w14:textId="20144CA1"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105"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http://opcfoundation.org/UA/AI/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http://opcfoundation.org/UA/AI/</w:t>
      </w:r>
      <w:r w:rsidRPr="007E383D">
        <w:t>&amp;v=</w:t>
      </w:r>
      <w:r w:rsidRPr="00621FAB">
        <w:rPr>
          <w:color w:val="FF0000"/>
        </w:rPr>
        <w:t>0.5.1</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http://opcfoundation.org/UA/AI/</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http://opcfoundation.org/UA/AI/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05CB36CE"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0.5.1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171EA8">
        <w:rPr>
          <w:color w:val="CC3300"/>
          <w:lang w:eastAsia="ja-JP"/>
        </w:rPr>
        <w:t>12.1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AI Model Management</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http://opcfoundation.org/UA/AI/</w:t>
      </w:r>
      <w:r w:rsidRPr="007E383D">
        <w:t>&amp;v=</w:t>
      </w:r>
      <w:r w:rsidRPr="00621FAB">
        <w:rPr>
          <w:color w:val="FF0000"/>
        </w:rPr>
        <w:t>0.5.1</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t>https://reference.opcfoundation.org/nodesets/?u=</w:t>
      </w:r>
      <w:r w:rsidRPr="00621FAB">
        <w:rPr>
          <w:rFonts w:eastAsia="平成明朝"/>
          <w:color w:val="FF0000"/>
        </w:rPr>
        <w:t>http://opcfoundation.org/UA/AI/</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lastRenderedPageBreak/>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Opc.Ua.AIM.NodeIds.csv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Opc.Ua.AIM.NodeSet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Opc.ua.AIM.Types.xsd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Opc.ua.AIM.Types.bsd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rPr>
      </w:pPr>
      <w:r w:rsidRPr="00256631">
        <w:rPr>
          <w:color w:val="CC3300"/>
          <w:u w:val="single"/>
          <w:lang/>
        </w:rPr>
        <w:t xml:space="preserve">In case there is the need to reference individual files the following </w:t>
      </w:r>
      <w:r w:rsidRPr="00621FAB">
        <w:rPr>
          <w:color w:val="CC3300"/>
          <w:u w:val="single"/>
          <w:lang/>
        </w:rPr>
        <w:t>syntax</w:t>
      </w:r>
      <w:r w:rsidRPr="00256631">
        <w:rPr>
          <w:color w:val="CC3300"/>
          <w:u w:val="single"/>
          <w:lang/>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7B4708">
        <w:rPr>
          <w:rFonts w:eastAsia="平成明朝"/>
          <w:color w:val="0033CC"/>
          <w:sz w:val="18"/>
          <w:szCs w:val="18"/>
          <w:lang w:eastAsia="ja-JP"/>
        </w:rPr>
        <w:t>https://reference.opcfoundation.org/files/&lt;file&gt;?u=&lt;namespaceUri&gt;&amp;v=&lt;version&gt;</w:t>
      </w:r>
      <w:r w:rsidRPr="007B4708">
        <w:rPr>
          <w:rFonts w:eastAsia="平成明朝"/>
          <w:color w:val="0033CC"/>
          <w:sz w:val="18"/>
          <w:szCs w:val="18"/>
          <w:lang w:eastAsia="ja-JP"/>
        </w:rPr>
        <w:br/>
        <w:t>https://reference.opcfoundation.org/files/</w:t>
      </w:r>
      <w:r w:rsidR="00AB10DB" w:rsidRPr="007B4708">
        <w:rPr>
          <w:rFonts w:eastAsia="平成明朝"/>
          <w:color w:val="0033CC"/>
          <w:sz w:val="18"/>
          <w:szCs w:val="18"/>
          <w:lang w:eastAsia="ja-JP"/>
        </w:rPr>
        <w:t>&lt;</w:t>
      </w:r>
      <w:r w:rsidRPr="007B4708">
        <w:rPr>
          <w:rFonts w:eastAsia="平成明朝"/>
          <w:color w:val="0033CC"/>
          <w:sz w:val="18"/>
          <w:szCs w:val="18"/>
          <w:lang w:eastAsia="ja-JP"/>
        </w:rPr>
        <w:t>file&gt;?u=</w:t>
      </w:r>
      <w:r w:rsidR="00AB10DB" w:rsidRPr="007B4708">
        <w:rPr>
          <w:rFonts w:eastAsia="平成明朝"/>
          <w:color w:val="0033CC"/>
          <w:sz w:val="18"/>
          <w:szCs w:val="18"/>
          <w:lang w:eastAsia="ja-JP"/>
        </w:rPr>
        <w:t>&lt;</w:t>
      </w:r>
      <w:r w:rsidRPr="007B4708">
        <w:rPr>
          <w:rFonts w:eastAsia="平成明朝"/>
          <w:color w:val="0033CC"/>
          <w:sz w:val="18"/>
          <w:szCs w:val="18"/>
          <w:lang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rPr>
      </w:pPr>
      <w:r w:rsidRPr="00256631">
        <w:rPr>
          <w:color w:val="CC3300"/>
          <w:u w:val="single"/>
          <w:lang/>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rPr>
      </w:pPr>
    </w:p>
    <w:p w14:paraId="5A27D5A9" w14:textId="77777777" w:rsidR="00256631" w:rsidRPr="00256631" w:rsidRDefault="00256631" w:rsidP="00256631">
      <w:pPr>
        <w:pStyle w:val="spacer"/>
        <w:rPr>
          <w:rFonts w:eastAsia="平成明朝"/>
          <w:lang/>
        </w:rPr>
      </w:pPr>
    </w:p>
    <w:p w14:paraId="453C9667" w14:textId="77777777" w:rsidR="00256631" w:rsidRPr="00256631" w:rsidRDefault="00256631" w:rsidP="00256631">
      <w:pPr>
        <w:pStyle w:val="spacer"/>
        <w:rPr>
          <w:lang/>
        </w:rPr>
      </w:pPr>
    </w:p>
    <w:bookmarkEnd w:id="790"/>
    <w:p w14:paraId="53581804" w14:textId="77777777" w:rsidR="00582B14" w:rsidRPr="00256631" w:rsidRDefault="00582B14" w:rsidP="00BE6A6F">
      <w:pPr>
        <w:pStyle w:val="spacer"/>
        <w:rPr>
          <w:lang/>
        </w:rPr>
      </w:pPr>
    </w:p>
    <w:p w14:paraId="6E95DA3D" w14:textId="5F00863D" w:rsidR="00D83AA6" w:rsidRPr="00EC120D" w:rsidRDefault="00D83AA6" w:rsidP="00D83AA6">
      <w:pPr>
        <w:pStyle w:val="ANNEX-heading1"/>
      </w:pPr>
      <w:bookmarkStart w:id="792" w:name="_Toc217732200"/>
      <w:bookmarkStart w:id="793" w:name="_Toc217789981"/>
      <w:bookmarkStart w:id="794" w:name="_Toc217732201"/>
      <w:bookmarkStart w:id="795" w:name="_Toc217789982"/>
      <w:bookmarkStart w:id="796" w:name="_Toc217732203"/>
      <w:bookmarkStart w:id="797" w:name="_Toc217789984"/>
      <w:bookmarkStart w:id="798" w:name="_Toc184117013"/>
      <w:bookmarkStart w:id="799" w:name="_Toc238636551"/>
      <w:bookmarkEnd w:id="792"/>
      <w:bookmarkEnd w:id="793"/>
      <w:bookmarkEnd w:id="794"/>
      <w:bookmarkEnd w:id="795"/>
      <w:bookmarkEnd w:id="796"/>
      <w:bookmarkEnd w:id="797"/>
      <w:r w:rsidRPr="00EC120D">
        <w:t>Capability identifier</w:t>
      </w:r>
      <w:bookmarkEnd w:id="798"/>
      <w:bookmarkEnd w:id="799"/>
    </w:p>
    <w:p w14:paraId="0D3974F6" w14:textId="1B4E1705"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800" w:name="OLE_LINK16"/>
      <w:bookmarkStart w:id="801" w:name="OLE_LINK17"/>
      <w:bookmarkStart w:id="802" w:name="OLE_LINK18"/>
      <w:r w:rsidRPr="00EC120D">
        <w:rPr>
          <w:i/>
          <w:color w:val="CC3300"/>
        </w:rPr>
        <w:t>ServerCapabilityIdentifiers</w:t>
      </w:r>
      <w:r w:rsidRPr="00EC120D">
        <w:rPr>
          <w:color w:val="CC3300"/>
        </w:rPr>
        <w:t xml:space="preserve"> </w:t>
      </w:r>
      <w:bookmarkEnd w:id="800"/>
      <w:bookmarkEnd w:id="801"/>
      <w:bookmarkEnd w:id="802"/>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171EA8">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308B4B92"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AIM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171EA8">
        <w:rPr>
          <w:color w:val="CC3300"/>
        </w:rPr>
        <w:t>11</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AIM</w:t>
      </w:r>
    </w:p>
    <w:p w14:paraId="6204D615" w14:textId="77777777" w:rsidR="00D83AA6" w:rsidRPr="004C388A" w:rsidRDefault="00D83AA6" w:rsidP="00FC03D7">
      <w:pPr>
        <w:pStyle w:val="PARAGRAPH"/>
        <w:spacing w:before="0"/>
        <w:rPr>
          <w:rStyle w:val="Hyperlink"/>
          <w:sz w:val="16"/>
        </w:rPr>
      </w:pPr>
    </w:p>
    <w:p w14:paraId="2AFE4675" w14:textId="77777777" w:rsidR="0084008E" w:rsidRDefault="00B50E74">
      <w:pPr>
        <w:pStyle w:val="ANNEX-heading1"/>
      </w:pPr>
      <w:bookmarkStart w:id="803" w:name="_Toc238636552"/>
      <w:r>
        <w:t>Node reference</w:t>
      </w:r>
      <w:bookmarkEnd w:id="803"/>
    </w:p>
    <w:p w14:paraId="117F3D45" w14:textId="77777777" w:rsidR="0084008E" w:rsidRDefault="00B50E74">
      <w:pPr>
        <w:pStyle w:val="PARAGRAPH"/>
      </w:pPr>
      <w:r>
        <w:t>The following table lists every Node this document defines, with the provisional NodeId assigned by the generator. It is generated from the UANodeSet and is informative for navigation; the UANodeSet is authoritative.</w:t>
      </w:r>
    </w:p>
    <w:p w14:paraId="38A32619" w14:textId="30103E1A" w:rsidR="0084008E" w:rsidRDefault="00B50E74">
      <w:pPr>
        <w:pStyle w:val="TABLE-title"/>
      </w:pPr>
      <w:bookmarkStart w:id="804" w:name="_Tab_annex_a_nodes"/>
      <w:bookmarkStart w:id="805" w:name="_Toc238636715"/>
      <w:r>
        <w:lastRenderedPageBreak/>
        <w:t xml:space="preserve">Table </w:t>
      </w:r>
      <w:r>
        <w:fldChar w:fldCharType="begin"/>
      </w:r>
      <w:r>
        <w:instrText xml:space="preserve"> SEQ Table \* ARABIC </w:instrText>
      </w:r>
      <w:r>
        <w:fldChar w:fldCharType="separate"/>
      </w:r>
      <w:r w:rsidR="00171EA8">
        <w:rPr>
          <w:noProof/>
        </w:rPr>
        <w:t>124</w:t>
      </w:r>
      <w:r>
        <w:fldChar w:fldCharType="end"/>
      </w:r>
      <w:r>
        <w:t xml:space="preserve"> – Nodes defined by this document</w:t>
      </w:r>
      <w:bookmarkEnd w:id="804"/>
      <w:bookmarkEnd w:id="8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84008E" w14:paraId="46BF70B8"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39FBA275" w14:textId="77777777" w:rsidR="0084008E" w:rsidRDefault="00B50E74">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62FE8FBE" w14:textId="77777777" w:rsidR="0084008E" w:rsidRDefault="00B50E74">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2B83244B" w14:textId="77777777" w:rsidR="0084008E" w:rsidRDefault="00B50E74">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4B666634" w14:textId="77777777" w:rsidR="0084008E" w:rsidRDefault="00B50E74">
            <w:pPr>
              <w:pStyle w:val="TableText"/>
            </w:pPr>
            <w:r>
              <w:rPr>
                <w:b/>
              </w:rPr>
              <w:t>Description</w:t>
            </w:r>
          </w:p>
        </w:tc>
      </w:tr>
      <w:tr w:rsidR="0084008E" w14:paraId="39541E6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8568EF" w14:textId="77777777" w:rsidR="0084008E" w:rsidRDefault="00B50E74">
            <w:pPr>
              <w:pStyle w:val="TableText"/>
            </w:pPr>
            <w:r>
              <w:t>ns=2;i=3001</w:t>
            </w:r>
          </w:p>
        </w:tc>
        <w:tc>
          <w:tcPr>
            <w:tcW w:w="2600" w:type="dxa"/>
            <w:tcBorders>
              <w:top w:val="single" w:sz="4" w:space="0" w:color="auto"/>
              <w:left w:val="single" w:sz="4" w:space="0" w:color="auto"/>
              <w:bottom w:val="single" w:sz="4" w:space="0" w:color="auto"/>
              <w:right w:val="single" w:sz="4" w:space="0" w:color="auto"/>
            </w:tcBorders>
          </w:tcPr>
          <w:p w14:paraId="0C63E4A5" w14:textId="77777777" w:rsidR="0084008E" w:rsidRDefault="00B50E74">
            <w:pPr>
              <w:pStyle w:val="TableText"/>
            </w:pPr>
            <w:r>
              <w:t>InferenceLocationEnum</w:t>
            </w:r>
          </w:p>
        </w:tc>
        <w:tc>
          <w:tcPr>
            <w:tcW w:w="1400" w:type="dxa"/>
            <w:tcBorders>
              <w:top w:val="single" w:sz="4" w:space="0" w:color="auto"/>
              <w:left w:val="single" w:sz="4" w:space="0" w:color="auto"/>
              <w:bottom w:val="single" w:sz="4" w:space="0" w:color="auto"/>
              <w:right w:val="single" w:sz="4" w:space="0" w:color="auto"/>
            </w:tcBorders>
          </w:tcPr>
          <w:p w14:paraId="21D054B0" w14:textId="77777777" w:rsidR="0084008E" w:rsidRDefault="00B50E7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33502ED" w14:textId="77777777" w:rsidR="0084008E" w:rsidRDefault="00B50E74">
            <w:pPr>
              <w:pStyle w:val="TableText"/>
            </w:pPr>
            <w:r>
              <w:t>Where inference executes. The result contract is identical in every case; this property exists so a client can reason about latency, availability and the trust boundary without changing how it reads results.</w:t>
            </w:r>
          </w:p>
        </w:tc>
      </w:tr>
      <w:tr w:rsidR="0084008E" w14:paraId="6B1F544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97C88A" w14:textId="77777777" w:rsidR="0084008E" w:rsidRDefault="00B50E74">
            <w:pPr>
              <w:pStyle w:val="TableText"/>
            </w:pPr>
            <w:r>
              <w:t>ns=2;i=3901</w:t>
            </w:r>
          </w:p>
        </w:tc>
        <w:tc>
          <w:tcPr>
            <w:tcW w:w="2600" w:type="dxa"/>
            <w:tcBorders>
              <w:top w:val="single" w:sz="4" w:space="0" w:color="auto"/>
              <w:left w:val="single" w:sz="4" w:space="0" w:color="auto"/>
              <w:bottom w:val="single" w:sz="4" w:space="0" w:color="auto"/>
              <w:right w:val="single" w:sz="4" w:space="0" w:color="auto"/>
            </w:tcBorders>
          </w:tcPr>
          <w:p w14:paraId="36CD0CDC" w14:textId="77777777" w:rsidR="0084008E" w:rsidRDefault="00B50E74">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30400A3"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579942" w14:textId="77777777" w:rsidR="0084008E" w:rsidRDefault="0084008E">
            <w:pPr>
              <w:pStyle w:val="TableText"/>
            </w:pPr>
          </w:p>
        </w:tc>
      </w:tr>
      <w:tr w:rsidR="0084008E" w14:paraId="2BF0C8C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B3EDF4" w14:textId="77777777" w:rsidR="0084008E" w:rsidRDefault="00B50E74">
            <w:pPr>
              <w:pStyle w:val="TableText"/>
            </w:pPr>
            <w:r>
              <w:t>ns=2;i=3002</w:t>
            </w:r>
          </w:p>
        </w:tc>
        <w:tc>
          <w:tcPr>
            <w:tcW w:w="2600" w:type="dxa"/>
            <w:tcBorders>
              <w:top w:val="single" w:sz="4" w:space="0" w:color="auto"/>
              <w:left w:val="single" w:sz="4" w:space="0" w:color="auto"/>
              <w:bottom w:val="single" w:sz="4" w:space="0" w:color="auto"/>
              <w:right w:val="single" w:sz="4" w:space="0" w:color="auto"/>
            </w:tcBorders>
          </w:tcPr>
          <w:p w14:paraId="66AD54A9" w14:textId="77777777" w:rsidR="0084008E" w:rsidRDefault="00B50E74">
            <w:pPr>
              <w:pStyle w:val="TableText"/>
            </w:pPr>
            <w:r>
              <w:t>AcceleratorKindEnum</w:t>
            </w:r>
          </w:p>
        </w:tc>
        <w:tc>
          <w:tcPr>
            <w:tcW w:w="1400" w:type="dxa"/>
            <w:tcBorders>
              <w:top w:val="single" w:sz="4" w:space="0" w:color="auto"/>
              <w:left w:val="single" w:sz="4" w:space="0" w:color="auto"/>
              <w:bottom w:val="single" w:sz="4" w:space="0" w:color="auto"/>
              <w:right w:val="single" w:sz="4" w:space="0" w:color="auto"/>
            </w:tcBorders>
          </w:tcPr>
          <w:p w14:paraId="78EECA10" w14:textId="77777777" w:rsidR="0084008E" w:rsidRDefault="00B50E7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2D2D564" w14:textId="77777777" w:rsidR="0084008E" w:rsidRDefault="00B50E74">
            <w:pPr>
              <w:pStyle w:val="TableText"/>
            </w:pPr>
            <w:r>
              <w:t>Compute device executing the model.</w:t>
            </w:r>
          </w:p>
        </w:tc>
      </w:tr>
      <w:tr w:rsidR="0084008E" w14:paraId="4F52B7A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CAFE81" w14:textId="77777777" w:rsidR="0084008E" w:rsidRDefault="00B50E74">
            <w:pPr>
              <w:pStyle w:val="TableText"/>
            </w:pPr>
            <w:r>
              <w:t>ns=2;i=3902</w:t>
            </w:r>
          </w:p>
        </w:tc>
        <w:tc>
          <w:tcPr>
            <w:tcW w:w="2600" w:type="dxa"/>
            <w:tcBorders>
              <w:top w:val="single" w:sz="4" w:space="0" w:color="auto"/>
              <w:left w:val="single" w:sz="4" w:space="0" w:color="auto"/>
              <w:bottom w:val="single" w:sz="4" w:space="0" w:color="auto"/>
              <w:right w:val="single" w:sz="4" w:space="0" w:color="auto"/>
            </w:tcBorders>
          </w:tcPr>
          <w:p w14:paraId="45936B53" w14:textId="77777777" w:rsidR="0084008E" w:rsidRDefault="00B50E74">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F329D80"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0ECBE9B" w14:textId="77777777" w:rsidR="0084008E" w:rsidRDefault="0084008E">
            <w:pPr>
              <w:pStyle w:val="TableText"/>
            </w:pPr>
          </w:p>
        </w:tc>
      </w:tr>
      <w:tr w:rsidR="0084008E" w14:paraId="335D7C0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26EC1B" w14:textId="77777777" w:rsidR="0084008E" w:rsidRDefault="00B50E74">
            <w:pPr>
              <w:pStyle w:val="TableText"/>
            </w:pPr>
            <w:r>
              <w:t>ns=2;i=3003</w:t>
            </w:r>
          </w:p>
        </w:tc>
        <w:tc>
          <w:tcPr>
            <w:tcW w:w="2600" w:type="dxa"/>
            <w:tcBorders>
              <w:top w:val="single" w:sz="4" w:space="0" w:color="auto"/>
              <w:left w:val="single" w:sz="4" w:space="0" w:color="auto"/>
              <w:bottom w:val="single" w:sz="4" w:space="0" w:color="auto"/>
              <w:right w:val="single" w:sz="4" w:space="0" w:color="auto"/>
            </w:tcBorders>
          </w:tcPr>
          <w:p w14:paraId="722C1516" w14:textId="77777777" w:rsidR="0084008E" w:rsidRDefault="00B50E74">
            <w:pPr>
              <w:pStyle w:val="TableText"/>
            </w:pPr>
            <w:r>
              <w:t>DeploymentStateEnum</w:t>
            </w:r>
          </w:p>
        </w:tc>
        <w:tc>
          <w:tcPr>
            <w:tcW w:w="1400" w:type="dxa"/>
            <w:tcBorders>
              <w:top w:val="single" w:sz="4" w:space="0" w:color="auto"/>
              <w:left w:val="single" w:sz="4" w:space="0" w:color="auto"/>
              <w:bottom w:val="single" w:sz="4" w:space="0" w:color="auto"/>
              <w:right w:val="single" w:sz="4" w:space="0" w:color="auto"/>
            </w:tcBorders>
          </w:tcPr>
          <w:p w14:paraId="17F53B3C" w14:textId="77777777" w:rsidR="0084008E" w:rsidRDefault="00B50E7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A328FBC" w14:textId="77777777" w:rsidR="0084008E" w:rsidRDefault="00B50E74">
            <w:pPr>
              <w:pStyle w:val="TableText"/>
            </w:pPr>
            <w:r>
              <w:t>Runtime lifecycle state of a deployment.</w:t>
            </w:r>
          </w:p>
        </w:tc>
      </w:tr>
      <w:tr w:rsidR="0084008E" w14:paraId="246D09D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1B5B6" w14:textId="77777777" w:rsidR="0084008E" w:rsidRDefault="00B50E74">
            <w:pPr>
              <w:pStyle w:val="TableText"/>
            </w:pPr>
            <w:r>
              <w:t>ns=2;i=3903</w:t>
            </w:r>
          </w:p>
        </w:tc>
        <w:tc>
          <w:tcPr>
            <w:tcW w:w="2600" w:type="dxa"/>
            <w:tcBorders>
              <w:top w:val="single" w:sz="4" w:space="0" w:color="auto"/>
              <w:left w:val="single" w:sz="4" w:space="0" w:color="auto"/>
              <w:bottom w:val="single" w:sz="4" w:space="0" w:color="auto"/>
              <w:right w:val="single" w:sz="4" w:space="0" w:color="auto"/>
            </w:tcBorders>
          </w:tcPr>
          <w:p w14:paraId="7D2F380C" w14:textId="77777777" w:rsidR="0084008E" w:rsidRDefault="00B50E74">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21B4F50"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0CF341" w14:textId="77777777" w:rsidR="0084008E" w:rsidRDefault="0084008E">
            <w:pPr>
              <w:pStyle w:val="TableText"/>
            </w:pPr>
          </w:p>
        </w:tc>
      </w:tr>
      <w:tr w:rsidR="0084008E" w14:paraId="062048E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CB456B" w14:textId="77777777" w:rsidR="0084008E" w:rsidRDefault="00B50E74">
            <w:pPr>
              <w:pStyle w:val="TableText"/>
            </w:pPr>
            <w:r>
              <w:t>ns=2;i=3004</w:t>
            </w:r>
          </w:p>
        </w:tc>
        <w:tc>
          <w:tcPr>
            <w:tcW w:w="2600" w:type="dxa"/>
            <w:tcBorders>
              <w:top w:val="single" w:sz="4" w:space="0" w:color="auto"/>
              <w:left w:val="single" w:sz="4" w:space="0" w:color="auto"/>
              <w:bottom w:val="single" w:sz="4" w:space="0" w:color="auto"/>
              <w:right w:val="single" w:sz="4" w:space="0" w:color="auto"/>
            </w:tcBorders>
          </w:tcPr>
          <w:p w14:paraId="473E4AFA" w14:textId="77777777" w:rsidR="0084008E" w:rsidRDefault="00B50E74">
            <w:pPr>
              <w:pStyle w:val="TableText"/>
            </w:pPr>
            <w:r>
              <w:t>DatasetSourceEnum</w:t>
            </w:r>
          </w:p>
        </w:tc>
        <w:tc>
          <w:tcPr>
            <w:tcW w:w="1400" w:type="dxa"/>
            <w:tcBorders>
              <w:top w:val="single" w:sz="4" w:space="0" w:color="auto"/>
              <w:left w:val="single" w:sz="4" w:space="0" w:color="auto"/>
              <w:bottom w:val="single" w:sz="4" w:space="0" w:color="auto"/>
              <w:right w:val="single" w:sz="4" w:space="0" w:color="auto"/>
            </w:tcBorders>
          </w:tcPr>
          <w:p w14:paraId="6BDEF664" w14:textId="77777777" w:rsidR="0084008E" w:rsidRDefault="00B50E7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FB866A6" w14:textId="77777777" w:rsidR="0084008E" w:rsidRDefault="00B50E74">
            <w:pPr>
              <w:pStyle w:val="TableText"/>
            </w:pPr>
            <w:r>
              <w:t>Provenance of the samples in a dataset.</w:t>
            </w:r>
          </w:p>
        </w:tc>
      </w:tr>
      <w:tr w:rsidR="0084008E" w14:paraId="1F9911F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3B9734" w14:textId="77777777" w:rsidR="0084008E" w:rsidRDefault="00B50E74">
            <w:pPr>
              <w:pStyle w:val="TableText"/>
            </w:pPr>
            <w:r>
              <w:t>ns=2;i=3904</w:t>
            </w:r>
          </w:p>
        </w:tc>
        <w:tc>
          <w:tcPr>
            <w:tcW w:w="2600" w:type="dxa"/>
            <w:tcBorders>
              <w:top w:val="single" w:sz="4" w:space="0" w:color="auto"/>
              <w:left w:val="single" w:sz="4" w:space="0" w:color="auto"/>
              <w:bottom w:val="single" w:sz="4" w:space="0" w:color="auto"/>
              <w:right w:val="single" w:sz="4" w:space="0" w:color="auto"/>
            </w:tcBorders>
          </w:tcPr>
          <w:p w14:paraId="557E9216" w14:textId="77777777" w:rsidR="0084008E" w:rsidRDefault="00B50E74">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18231742"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17A8AB" w14:textId="77777777" w:rsidR="0084008E" w:rsidRDefault="0084008E">
            <w:pPr>
              <w:pStyle w:val="TableText"/>
            </w:pPr>
          </w:p>
        </w:tc>
      </w:tr>
      <w:tr w:rsidR="0084008E" w14:paraId="4E541BD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685D8D" w14:textId="77777777" w:rsidR="0084008E" w:rsidRDefault="00B50E74">
            <w:pPr>
              <w:pStyle w:val="TableText"/>
            </w:pPr>
            <w:r>
              <w:t>ns=2;i=3005</w:t>
            </w:r>
          </w:p>
        </w:tc>
        <w:tc>
          <w:tcPr>
            <w:tcW w:w="2600" w:type="dxa"/>
            <w:tcBorders>
              <w:top w:val="single" w:sz="4" w:space="0" w:color="auto"/>
              <w:left w:val="single" w:sz="4" w:space="0" w:color="auto"/>
              <w:bottom w:val="single" w:sz="4" w:space="0" w:color="auto"/>
              <w:right w:val="single" w:sz="4" w:space="0" w:color="auto"/>
            </w:tcBorders>
          </w:tcPr>
          <w:p w14:paraId="572632A8" w14:textId="77777777" w:rsidR="0084008E" w:rsidRDefault="00B50E74">
            <w:pPr>
              <w:pStyle w:val="TableText"/>
            </w:pPr>
            <w:r>
              <w:t>LearningJobStateEnum</w:t>
            </w:r>
          </w:p>
        </w:tc>
        <w:tc>
          <w:tcPr>
            <w:tcW w:w="1400" w:type="dxa"/>
            <w:tcBorders>
              <w:top w:val="single" w:sz="4" w:space="0" w:color="auto"/>
              <w:left w:val="single" w:sz="4" w:space="0" w:color="auto"/>
              <w:bottom w:val="single" w:sz="4" w:space="0" w:color="auto"/>
              <w:right w:val="single" w:sz="4" w:space="0" w:color="auto"/>
            </w:tcBorders>
          </w:tcPr>
          <w:p w14:paraId="1E110284" w14:textId="77777777" w:rsidR="0084008E" w:rsidRDefault="00B50E7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1623020" w14:textId="77777777" w:rsidR="0084008E" w:rsidRDefault="00B50E74">
            <w:pPr>
              <w:pStyle w:val="TableText"/>
            </w:pPr>
            <w:r>
              <w:t>State of a dataset-capture, retraining and promotion cycle.</w:t>
            </w:r>
          </w:p>
        </w:tc>
      </w:tr>
      <w:tr w:rsidR="0084008E" w14:paraId="0BBC9D1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6F0880" w14:textId="77777777" w:rsidR="0084008E" w:rsidRDefault="00B50E74">
            <w:pPr>
              <w:pStyle w:val="TableText"/>
            </w:pPr>
            <w:r>
              <w:t>ns=2;i=3905</w:t>
            </w:r>
          </w:p>
        </w:tc>
        <w:tc>
          <w:tcPr>
            <w:tcW w:w="2600" w:type="dxa"/>
            <w:tcBorders>
              <w:top w:val="single" w:sz="4" w:space="0" w:color="auto"/>
              <w:left w:val="single" w:sz="4" w:space="0" w:color="auto"/>
              <w:bottom w:val="single" w:sz="4" w:space="0" w:color="auto"/>
              <w:right w:val="single" w:sz="4" w:space="0" w:color="auto"/>
            </w:tcBorders>
          </w:tcPr>
          <w:p w14:paraId="4CEE4A03" w14:textId="77777777" w:rsidR="0084008E" w:rsidRDefault="00B50E74">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0FD8BEF"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EE625D" w14:textId="77777777" w:rsidR="0084008E" w:rsidRDefault="0084008E">
            <w:pPr>
              <w:pStyle w:val="TableText"/>
            </w:pPr>
          </w:p>
        </w:tc>
      </w:tr>
      <w:tr w:rsidR="0084008E" w14:paraId="5DE22AC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89E98C" w14:textId="77777777" w:rsidR="0084008E" w:rsidRDefault="00B50E74">
            <w:pPr>
              <w:pStyle w:val="TableText"/>
            </w:pPr>
            <w:r>
              <w:t>ns=2;i=3006</w:t>
            </w:r>
          </w:p>
        </w:tc>
        <w:tc>
          <w:tcPr>
            <w:tcW w:w="2600" w:type="dxa"/>
            <w:tcBorders>
              <w:top w:val="single" w:sz="4" w:space="0" w:color="auto"/>
              <w:left w:val="single" w:sz="4" w:space="0" w:color="auto"/>
              <w:bottom w:val="single" w:sz="4" w:space="0" w:color="auto"/>
              <w:right w:val="single" w:sz="4" w:space="0" w:color="auto"/>
            </w:tcBorders>
          </w:tcPr>
          <w:p w14:paraId="5449CEB7" w14:textId="77777777" w:rsidR="0084008E" w:rsidRDefault="00B50E74">
            <w:pPr>
              <w:pStyle w:val="TableText"/>
            </w:pPr>
            <w:r>
              <w:t>FinishReasonEnum</w:t>
            </w:r>
          </w:p>
        </w:tc>
        <w:tc>
          <w:tcPr>
            <w:tcW w:w="1400" w:type="dxa"/>
            <w:tcBorders>
              <w:top w:val="single" w:sz="4" w:space="0" w:color="auto"/>
              <w:left w:val="single" w:sz="4" w:space="0" w:color="auto"/>
              <w:bottom w:val="single" w:sz="4" w:space="0" w:color="auto"/>
              <w:right w:val="single" w:sz="4" w:space="0" w:color="auto"/>
            </w:tcBorders>
          </w:tcPr>
          <w:p w14:paraId="7396957D" w14:textId="77777777" w:rsidR="0084008E" w:rsidRDefault="00B50E7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9A15C1E" w14:textId="77777777" w:rsidR="0084008E" w:rsidRDefault="00B50E74">
            <w:pPr>
              <w:pStyle w:val="TableText"/>
            </w:pPr>
            <w:r>
              <w:t>Why an inference call stopped producing output. A client that treats every non-error response as complete will silently accept a truncated one, which is why this is Mandatory on a response rather than a diagnostic.</w:t>
            </w:r>
          </w:p>
        </w:tc>
      </w:tr>
      <w:tr w:rsidR="0084008E" w14:paraId="488F13F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D77217" w14:textId="77777777" w:rsidR="0084008E" w:rsidRDefault="00B50E74">
            <w:pPr>
              <w:pStyle w:val="TableText"/>
            </w:pPr>
            <w:r>
              <w:t>ns=2;i=3906</w:t>
            </w:r>
          </w:p>
        </w:tc>
        <w:tc>
          <w:tcPr>
            <w:tcW w:w="2600" w:type="dxa"/>
            <w:tcBorders>
              <w:top w:val="single" w:sz="4" w:space="0" w:color="auto"/>
              <w:left w:val="single" w:sz="4" w:space="0" w:color="auto"/>
              <w:bottom w:val="single" w:sz="4" w:space="0" w:color="auto"/>
              <w:right w:val="single" w:sz="4" w:space="0" w:color="auto"/>
            </w:tcBorders>
          </w:tcPr>
          <w:p w14:paraId="1645D0CC" w14:textId="77777777" w:rsidR="0084008E" w:rsidRDefault="00B50E74">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27749B7"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BDAF92" w14:textId="77777777" w:rsidR="0084008E" w:rsidRDefault="0084008E">
            <w:pPr>
              <w:pStyle w:val="TableText"/>
            </w:pPr>
          </w:p>
        </w:tc>
      </w:tr>
      <w:tr w:rsidR="0084008E" w14:paraId="33FCD89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285F82" w14:textId="77777777" w:rsidR="0084008E" w:rsidRDefault="00B50E74">
            <w:pPr>
              <w:pStyle w:val="TableText"/>
            </w:pPr>
            <w:r>
              <w:t>ns=2;i=3007</w:t>
            </w:r>
          </w:p>
        </w:tc>
        <w:tc>
          <w:tcPr>
            <w:tcW w:w="2600" w:type="dxa"/>
            <w:tcBorders>
              <w:top w:val="single" w:sz="4" w:space="0" w:color="auto"/>
              <w:left w:val="single" w:sz="4" w:space="0" w:color="auto"/>
              <w:bottom w:val="single" w:sz="4" w:space="0" w:color="auto"/>
              <w:right w:val="single" w:sz="4" w:space="0" w:color="auto"/>
            </w:tcBorders>
          </w:tcPr>
          <w:p w14:paraId="16D60CF1" w14:textId="77777777" w:rsidR="0084008E" w:rsidRDefault="00B50E74">
            <w:pPr>
              <w:pStyle w:val="TableText"/>
            </w:pPr>
            <w:r>
              <w:t>ApiDialectEnum</w:t>
            </w:r>
          </w:p>
        </w:tc>
        <w:tc>
          <w:tcPr>
            <w:tcW w:w="1400" w:type="dxa"/>
            <w:tcBorders>
              <w:top w:val="single" w:sz="4" w:space="0" w:color="auto"/>
              <w:left w:val="single" w:sz="4" w:space="0" w:color="auto"/>
              <w:bottom w:val="single" w:sz="4" w:space="0" w:color="auto"/>
              <w:right w:val="single" w:sz="4" w:space="0" w:color="auto"/>
            </w:tcBorders>
          </w:tcPr>
          <w:p w14:paraId="17660025" w14:textId="77777777" w:rsidR="0084008E" w:rsidRDefault="00B50E7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A9EF9EF" w14:textId="77777777" w:rsidR="0084008E" w:rsidRDefault="00B50E74">
            <w:pPr>
              <w:pStyle w:val="TableText"/>
            </w:pPr>
            <w:r>
              <w:t>Wire contract a remote inference endpoint speaks. A Server needs this to call an endpoint it did not deploy; without it EndpointUri is a string nobody can act on. It describes the REMOTE endpoint and never affects how an OPC UA client calls this Server.</w:t>
            </w:r>
          </w:p>
        </w:tc>
      </w:tr>
      <w:tr w:rsidR="0084008E" w14:paraId="060F1DF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1AF48C" w14:textId="77777777" w:rsidR="0084008E" w:rsidRDefault="00B50E74">
            <w:pPr>
              <w:pStyle w:val="TableText"/>
            </w:pPr>
            <w:r>
              <w:t>ns=2;i=3907</w:t>
            </w:r>
          </w:p>
        </w:tc>
        <w:tc>
          <w:tcPr>
            <w:tcW w:w="2600" w:type="dxa"/>
            <w:tcBorders>
              <w:top w:val="single" w:sz="4" w:space="0" w:color="auto"/>
              <w:left w:val="single" w:sz="4" w:space="0" w:color="auto"/>
              <w:bottom w:val="single" w:sz="4" w:space="0" w:color="auto"/>
              <w:right w:val="single" w:sz="4" w:space="0" w:color="auto"/>
            </w:tcBorders>
          </w:tcPr>
          <w:p w14:paraId="71B3C4A9" w14:textId="77777777" w:rsidR="0084008E" w:rsidRDefault="00B50E74">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462B67E"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28BE7C" w14:textId="77777777" w:rsidR="0084008E" w:rsidRDefault="0084008E">
            <w:pPr>
              <w:pStyle w:val="TableText"/>
            </w:pPr>
          </w:p>
        </w:tc>
      </w:tr>
      <w:tr w:rsidR="0084008E" w14:paraId="0CFD23D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73855D" w14:textId="77777777" w:rsidR="0084008E" w:rsidRDefault="00B50E74">
            <w:pPr>
              <w:pStyle w:val="TableText"/>
            </w:pPr>
            <w:r>
              <w:t>ns=2;i=3008</w:t>
            </w:r>
          </w:p>
        </w:tc>
        <w:tc>
          <w:tcPr>
            <w:tcW w:w="2600" w:type="dxa"/>
            <w:tcBorders>
              <w:top w:val="single" w:sz="4" w:space="0" w:color="auto"/>
              <w:left w:val="single" w:sz="4" w:space="0" w:color="auto"/>
              <w:bottom w:val="single" w:sz="4" w:space="0" w:color="auto"/>
              <w:right w:val="single" w:sz="4" w:space="0" w:color="auto"/>
            </w:tcBorders>
          </w:tcPr>
          <w:p w14:paraId="586766B6" w14:textId="77777777" w:rsidR="0084008E" w:rsidRDefault="00B50E74">
            <w:pPr>
              <w:pStyle w:val="TableText"/>
            </w:pPr>
            <w:r>
              <w:t>AuthenticationKindEnum</w:t>
            </w:r>
          </w:p>
        </w:tc>
        <w:tc>
          <w:tcPr>
            <w:tcW w:w="1400" w:type="dxa"/>
            <w:tcBorders>
              <w:top w:val="single" w:sz="4" w:space="0" w:color="auto"/>
              <w:left w:val="single" w:sz="4" w:space="0" w:color="auto"/>
              <w:bottom w:val="single" w:sz="4" w:space="0" w:color="auto"/>
              <w:right w:val="single" w:sz="4" w:space="0" w:color="auto"/>
            </w:tcBorders>
          </w:tcPr>
          <w:p w14:paraId="416197CC" w14:textId="77777777" w:rsidR="0084008E" w:rsidRDefault="00B50E7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90A76D1" w14:textId="77777777" w:rsidR="0084008E" w:rsidRDefault="00B50E74">
            <w:pPr>
              <w:pStyle w:val="TableText"/>
            </w:pPr>
            <w:r>
              <w:t>How the Server authenticates ITSELF to a remote inference endpoint. This is not how a client authenticates to this Server, which is the ordinary OPC UA Session security and is unaffected.</w:t>
            </w:r>
          </w:p>
        </w:tc>
      </w:tr>
      <w:tr w:rsidR="0084008E" w14:paraId="665393F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EDD06B" w14:textId="77777777" w:rsidR="0084008E" w:rsidRDefault="00B50E74">
            <w:pPr>
              <w:pStyle w:val="TableText"/>
            </w:pPr>
            <w:r>
              <w:t>ns=2;i=3908</w:t>
            </w:r>
          </w:p>
        </w:tc>
        <w:tc>
          <w:tcPr>
            <w:tcW w:w="2600" w:type="dxa"/>
            <w:tcBorders>
              <w:top w:val="single" w:sz="4" w:space="0" w:color="auto"/>
              <w:left w:val="single" w:sz="4" w:space="0" w:color="auto"/>
              <w:bottom w:val="single" w:sz="4" w:space="0" w:color="auto"/>
              <w:right w:val="single" w:sz="4" w:space="0" w:color="auto"/>
            </w:tcBorders>
          </w:tcPr>
          <w:p w14:paraId="278AED53" w14:textId="77777777" w:rsidR="0084008E" w:rsidRDefault="00B50E74">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A78842B"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1B4955" w14:textId="77777777" w:rsidR="0084008E" w:rsidRDefault="0084008E">
            <w:pPr>
              <w:pStyle w:val="TableText"/>
            </w:pPr>
          </w:p>
        </w:tc>
      </w:tr>
      <w:tr w:rsidR="0084008E" w14:paraId="2F5F52E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8260BE" w14:textId="77777777" w:rsidR="0084008E" w:rsidRDefault="00B50E74">
            <w:pPr>
              <w:pStyle w:val="TableText"/>
            </w:pPr>
            <w:r>
              <w:t>ns=2;i=3009</w:t>
            </w:r>
          </w:p>
        </w:tc>
        <w:tc>
          <w:tcPr>
            <w:tcW w:w="2600" w:type="dxa"/>
            <w:tcBorders>
              <w:top w:val="single" w:sz="4" w:space="0" w:color="auto"/>
              <w:left w:val="single" w:sz="4" w:space="0" w:color="auto"/>
              <w:bottom w:val="single" w:sz="4" w:space="0" w:color="auto"/>
              <w:right w:val="single" w:sz="4" w:space="0" w:color="auto"/>
            </w:tcBorders>
          </w:tcPr>
          <w:p w14:paraId="58031C56" w14:textId="77777777" w:rsidR="0084008E" w:rsidRDefault="00B50E74">
            <w:pPr>
              <w:pStyle w:val="TableText"/>
            </w:pPr>
            <w:r>
              <w:t>FallbackPolicyEnum</w:t>
            </w:r>
          </w:p>
        </w:tc>
        <w:tc>
          <w:tcPr>
            <w:tcW w:w="1400" w:type="dxa"/>
            <w:tcBorders>
              <w:top w:val="single" w:sz="4" w:space="0" w:color="auto"/>
              <w:left w:val="single" w:sz="4" w:space="0" w:color="auto"/>
              <w:bottom w:val="single" w:sz="4" w:space="0" w:color="auto"/>
              <w:right w:val="single" w:sz="4" w:space="0" w:color="auto"/>
            </w:tcBorders>
          </w:tcPr>
          <w:p w14:paraId="6E064F7E" w14:textId="77777777" w:rsidR="0084008E" w:rsidRDefault="00B50E7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FD08002" w14:textId="77777777" w:rsidR="0084008E" w:rsidRDefault="00B50E74">
            <w:pPr>
              <w:pStyle w:val="TableText"/>
            </w:pPr>
            <w:r>
              <w:t>What the Server does when a deployment cannot serve. This is the question a plant asks that no cloud inference API answers, because a cloud API assumes the caller can simply wait.</w:t>
            </w:r>
          </w:p>
        </w:tc>
      </w:tr>
      <w:tr w:rsidR="0084008E" w14:paraId="76FD27C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7B266A" w14:textId="77777777" w:rsidR="0084008E" w:rsidRDefault="00B50E74">
            <w:pPr>
              <w:pStyle w:val="TableText"/>
            </w:pPr>
            <w:r>
              <w:t>ns=2;i=3909</w:t>
            </w:r>
          </w:p>
        </w:tc>
        <w:tc>
          <w:tcPr>
            <w:tcW w:w="2600" w:type="dxa"/>
            <w:tcBorders>
              <w:top w:val="single" w:sz="4" w:space="0" w:color="auto"/>
              <w:left w:val="single" w:sz="4" w:space="0" w:color="auto"/>
              <w:bottom w:val="single" w:sz="4" w:space="0" w:color="auto"/>
              <w:right w:val="single" w:sz="4" w:space="0" w:color="auto"/>
            </w:tcBorders>
          </w:tcPr>
          <w:p w14:paraId="36EAC005" w14:textId="77777777" w:rsidR="0084008E" w:rsidRDefault="00B50E74">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7ED6B2FE"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F44E3A" w14:textId="77777777" w:rsidR="0084008E" w:rsidRDefault="0084008E">
            <w:pPr>
              <w:pStyle w:val="TableText"/>
            </w:pPr>
          </w:p>
        </w:tc>
      </w:tr>
      <w:tr w:rsidR="0084008E" w14:paraId="68EC341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ED88D7" w14:textId="77777777" w:rsidR="0084008E" w:rsidRDefault="00B50E74">
            <w:pPr>
              <w:pStyle w:val="TableText"/>
            </w:pPr>
            <w:r>
              <w:t>ns=2;i=3010</w:t>
            </w:r>
          </w:p>
        </w:tc>
        <w:tc>
          <w:tcPr>
            <w:tcW w:w="2600" w:type="dxa"/>
            <w:tcBorders>
              <w:top w:val="single" w:sz="4" w:space="0" w:color="auto"/>
              <w:left w:val="single" w:sz="4" w:space="0" w:color="auto"/>
              <w:bottom w:val="single" w:sz="4" w:space="0" w:color="auto"/>
              <w:right w:val="single" w:sz="4" w:space="0" w:color="auto"/>
            </w:tcBorders>
          </w:tcPr>
          <w:p w14:paraId="3943D2A9" w14:textId="77777777" w:rsidR="0084008E" w:rsidRDefault="00B50E74">
            <w:pPr>
              <w:pStyle w:val="TableText"/>
            </w:pPr>
            <w:r>
              <w:t>VersionBindingEnum</w:t>
            </w:r>
          </w:p>
        </w:tc>
        <w:tc>
          <w:tcPr>
            <w:tcW w:w="1400" w:type="dxa"/>
            <w:tcBorders>
              <w:top w:val="single" w:sz="4" w:space="0" w:color="auto"/>
              <w:left w:val="single" w:sz="4" w:space="0" w:color="auto"/>
              <w:bottom w:val="single" w:sz="4" w:space="0" w:color="auto"/>
              <w:right w:val="single" w:sz="4" w:space="0" w:color="auto"/>
            </w:tcBorders>
          </w:tcPr>
          <w:p w14:paraId="65797119" w14:textId="77777777" w:rsidR="0084008E" w:rsidRDefault="00B50E7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DCC9D93" w14:textId="77777777" w:rsidR="0084008E" w:rsidRDefault="00B50E74">
            <w:pPr>
              <w:pStyle w:val="TableText"/>
            </w:pPr>
            <w:r>
              <w:t>Whether a deployment is bound to one immutable model version or follows a moving pointer. Stated structurally rather than as an upgrade policy, because what a client needs to know is whether the artefact can change under it, not what schedule someone intends to change it on.</w:t>
            </w:r>
          </w:p>
        </w:tc>
      </w:tr>
      <w:tr w:rsidR="0084008E" w14:paraId="4898448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2CAE03" w14:textId="77777777" w:rsidR="0084008E" w:rsidRDefault="00B50E74">
            <w:pPr>
              <w:pStyle w:val="TableText"/>
            </w:pPr>
            <w:r>
              <w:t>ns=2;i=3910</w:t>
            </w:r>
          </w:p>
        </w:tc>
        <w:tc>
          <w:tcPr>
            <w:tcW w:w="2600" w:type="dxa"/>
            <w:tcBorders>
              <w:top w:val="single" w:sz="4" w:space="0" w:color="auto"/>
              <w:left w:val="single" w:sz="4" w:space="0" w:color="auto"/>
              <w:bottom w:val="single" w:sz="4" w:space="0" w:color="auto"/>
              <w:right w:val="single" w:sz="4" w:space="0" w:color="auto"/>
            </w:tcBorders>
          </w:tcPr>
          <w:p w14:paraId="70CCFFE6" w14:textId="77777777" w:rsidR="0084008E" w:rsidRDefault="00B50E74">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26644AA5"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2AFA0E" w14:textId="77777777" w:rsidR="0084008E" w:rsidRDefault="0084008E">
            <w:pPr>
              <w:pStyle w:val="TableText"/>
            </w:pPr>
          </w:p>
        </w:tc>
      </w:tr>
      <w:tr w:rsidR="0084008E" w14:paraId="1489E2E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3EEE6D" w14:textId="77777777" w:rsidR="0084008E" w:rsidRDefault="00B50E74">
            <w:pPr>
              <w:pStyle w:val="TableText"/>
            </w:pPr>
            <w:r>
              <w:t>ns=2;i=3011</w:t>
            </w:r>
          </w:p>
        </w:tc>
        <w:tc>
          <w:tcPr>
            <w:tcW w:w="2600" w:type="dxa"/>
            <w:tcBorders>
              <w:top w:val="single" w:sz="4" w:space="0" w:color="auto"/>
              <w:left w:val="single" w:sz="4" w:space="0" w:color="auto"/>
              <w:bottom w:val="single" w:sz="4" w:space="0" w:color="auto"/>
              <w:right w:val="single" w:sz="4" w:space="0" w:color="auto"/>
            </w:tcBorders>
          </w:tcPr>
          <w:p w14:paraId="403DC346" w14:textId="77777777" w:rsidR="0084008E" w:rsidRDefault="00B50E74">
            <w:pPr>
              <w:pStyle w:val="TableText"/>
            </w:pPr>
            <w:r>
              <w:t>ImportModeEnum</w:t>
            </w:r>
          </w:p>
        </w:tc>
        <w:tc>
          <w:tcPr>
            <w:tcW w:w="1400" w:type="dxa"/>
            <w:tcBorders>
              <w:top w:val="single" w:sz="4" w:space="0" w:color="auto"/>
              <w:left w:val="single" w:sz="4" w:space="0" w:color="auto"/>
              <w:bottom w:val="single" w:sz="4" w:space="0" w:color="auto"/>
              <w:right w:val="single" w:sz="4" w:space="0" w:color="auto"/>
            </w:tcBorders>
          </w:tcPr>
          <w:p w14:paraId="7397F637" w14:textId="77777777" w:rsidR="0084008E" w:rsidRDefault="00B50E7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9BED0B2" w14:textId="77777777" w:rsidR="0084008E" w:rsidRDefault="00B50E74">
            <w:pPr>
              <w:pStyle w:val="TableText"/>
            </w:pPr>
            <w:r>
              <w:t>Whether an import job brings the model's description or its bytes.</w:t>
            </w:r>
          </w:p>
        </w:tc>
      </w:tr>
      <w:tr w:rsidR="0084008E" w14:paraId="08D1CAE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EF1DBF" w14:textId="77777777" w:rsidR="0084008E" w:rsidRDefault="00B50E74">
            <w:pPr>
              <w:pStyle w:val="TableText"/>
            </w:pPr>
            <w:r>
              <w:t>ns=2;i=3911</w:t>
            </w:r>
          </w:p>
        </w:tc>
        <w:tc>
          <w:tcPr>
            <w:tcW w:w="2600" w:type="dxa"/>
            <w:tcBorders>
              <w:top w:val="single" w:sz="4" w:space="0" w:color="auto"/>
              <w:left w:val="single" w:sz="4" w:space="0" w:color="auto"/>
              <w:bottom w:val="single" w:sz="4" w:space="0" w:color="auto"/>
              <w:right w:val="single" w:sz="4" w:space="0" w:color="auto"/>
            </w:tcBorders>
          </w:tcPr>
          <w:p w14:paraId="7C8BADB6" w14:textId="77777777" w:rsidR="0084008E" w:rsidRDefault="00B50E74">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25F51AF8"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D75B5F2" w14:textId="77777777" w:rsidR="0084008E" w:rsidRDefault="0084008E">
            <w:pPr>
              <w:pStyle w:val="TableText"/>
            </w:pPr>
          </w:p>
        </w:tc>
      </w:tr>
      <w:tr w:rsidR="0084008E" w14:paraId="7361A86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7FAFE1" w14:textId="77777777" w:rsidR="0084008E" w:rsidRDefault="00B50E74">
            <w:pPr>
              <w:pStyle w:val="TableText"/>
            </w:pPr>
            <w:r>
              <w:t>ns=2;i=3012</w:t>
            </w:r>
          </w:p>
        </w:tc>
        <w:tc>
          <w:tcPr>
            <w:tcW w:w="2600" w:type="dxa"/>
            <w:tcBorders>
              <w:top w:val="single" w:sz="4" w:space="0" w:color="auto"/>
              <w:left w:val="single" w:sz="4" w:space="0" w:color="auto"/>
              <w:bottom w:val="single" w:sz="4" w:space="0" w:color="auto"/>
              <w:right w:val="single" w:sz="4" w:space="0" w:color="auto"/>
            </w:tcBorders>
          </w:tcPr>
          <w:p w14:paraId="6CF89C20" w14:textId="77777777" w:rsidR="0084008E" w:rsidRDefault="00B50E74">
            <w:pPr>
              <w:pStyle w:val="TableText"/>
            </w:pPr>
            <w:r>
              <w:t>SafetySeverityEnum</w:t>
            </w:r>
          </w:p>
        </w:tc>
        <w:tc>
          <w:tcPr>
            <w:tcW w:w="1400" w:type="dxa"/>
            <w:tcBorders>
              <w:top w:val="single" w:sz="4" w:space="0" w:color="auto"/>
              <w:left w:val="single" w:sz="4" w:space="0" w:color="auto"/>
              <w:bottom w:val="single" w:sz="4" w:space="0" w:color="auto"/>
              <w:right w:val="single" w:sz="4" w:space="0" w:color="auto"/>
            </w:tcBorders>
          </w:tcPr>
          <w:p w14:paraId="38BE26B5" w14:textId="77777777" w:rsidR="0084008E" w:rsidRDefault="00B50E7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971F051" w14:textId="77777777" w:rsidR="0084008E" w:rsidRDefault="00B50E74">
            <w:pPr>
              <w:pStyle w:val="TableText"/>
            </w:pPr>
            <w:r>
              <w:t>Severity of one safety finding. The scale is the convergent industry one; what each level means for a given category is the policy's business, not this specification's.</w:t>
            </w:r>
          </w:p>
        </w:tc>
      </w:tr>
      <w:tr w:rsidR="0084008E" w14:paraId="04856E6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D94436" w14:textId="77777777" w:rsidR="0084008E" w:rsidRDefault="00B50E74">
            <w:pPr>
              <w:pStyle w:val="TableText"/>
            </w:pPr>
            <w:r>
              <w:t>ns=2;i=3912</w:t>
            </w:r>
          </w:p>
        </w:tc>
        <w:tc>
          <w:tcPr>
            <w:tcW w:w="2600" w:type="dxa"/>
            <w:tcBorders>
              <w:top w:val="single" w:sz="4" w:space="0" w:color="auto"/>
              <w:left w:val="single" w:sz="4" w:space="0" w:color="auto"/>
              <w:bottom w:val="single" w:sz="4" w:space="0" w:color="auto"/>
              <w:right w:val="single" w:sz="4" w:space="0" w:color="auto"/>
            </w:tcBorders>
          </w:tcPr>
          <w:p w14:paraId="2DD18438" w14:textId="77777777" w:rsidR="0084008E" w:rsidRDefault="00B50E74">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69394A66"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4914E9" w14:textId="77777777" w:rsidR="0084008E" w:rsidRDefault="0084008E">
            <w:pPr>
              <w:pStyle w:val="TableText"/>
            </w:pPr>
          </w:p>
        </w:tc>
      </w:tr>
      <w:tr w:rsidR="0084008E" w14:paraId="0DE82A5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B5F8F6" w14:textId="77777777" w:rsidR="0084008E" w:rsidRDefault="00B50E74">
            <w:pPr>
              <w:pStyle w:val="TableText"/>
            </w:pPr>
            <w:r>
              <w:t>ns=2;i=3013</w:t>
            </w:r>
          </w:p>
        </w:tc>
        <w:tc>
          <w:tcPr>
            <w:tcW w:w="2600" w:type="dxa"/>
            <w:tcBorders>
              <w:top w:val="single" w:sz="4" w:space="0" w:color="auto"/>
              <w:left w:val="single" w:sz="4" w:space="0" w:color="auto"/>
              <w:bottom w:val="single" w:sz="4" w:space="0" w:color="auto"/>
              <w:right w:val="single" w:sz="4" w:space="0" w:color="auto"/>
            </w:tcBorders>
          </w:tcPr>
          <w:p w14:paraId="6C8C9372" w14:textId="77777777" w:rsidR="0084008E" w:rsidRDefault="00B50E74">
            <w:pPr>
              <w:pStyle w:val="TableText"/>
            </w:pPr>
            <w:r>
              <w:t>ReachabilityEnum</w:t>
            </w:r>
          </w:p>
        </w:tc>
        <w:tc>
          <w:tcPr>
            <w:tcW w:w="1400" w:type="dxa"/>
            <w:tcBorders>
              <w:top w:val="single" w:sz="4" w:space="0" w:color="auto"/>
              <w:left w:val="single" w:sz="4" w:space="0" w:color="auto"/>
              <w:bottom w:val="single" w:sz="4" w:space="0" w:color="auto"/>
              <w:right w:val="single" w:sz="4" w:space="0" w:color="auto"/>
            </w:tcBorders>
          </w:tcPr>
          <w:p w14:paraId="69C41241" w14:textId="77777777" w:rsidR="0084008E" w:rsidRDefault="00B50E7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16F3789" w14:textId="77777777" w:rsidR="0084008E" w:rsidRDefault="00B50E74">
            <w:pPr>
              <w:pStyle w:val="TableText"/>
            </w:pPr>
            <w:r>
              <w:t>Whether the Server can currently reach a deployment's execution site.</w:t>
            </w:r>
          </w:p>
        </w:tc>
      </w:tr>
      <w:tr w:rsidR="0084008E" w14:paraId="1EAC76A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906034" w14:textId="77777777" w:rsidR="0084008E" w:rsidRDefault="00B50E74">
            <w:pPr>
              <w:pStyle w:val="TableText"/>
            </w:pPr>
            <w:r>
              <w:t>ns=2;i=3913</w:t>
            </w:r>
          </w:p>
        </w:tc>
        <w:tc>
          <w:tcPr>
            <w:tcW w:w="2600" w:type="dxa"/>
            <w:tcBorders>
              <w:top w:val="single" w:sz="4" w:space="0" w:color="auto"/>
              <w:left w:val="single" w:sz="4" w:space="0" w:color="auto"/>
              <w:bottom w:val="single" w:sz="4" w:space="0" w:color="auto"/>
              <w:right w:val="single" w:sz="4" w:space="0" w:color="auto"/>
            </w:tcBorders>
          </w:tcPr>
          <w:p w14:paraId="0307984D" w14:textId="77777777" w:rsidR="0084008E" w:rsidRDefault="00B50E74">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7722B35E"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29DE78" w14:textId="77777777" w:rsidR="0084008E" w:rsidRDefault="0084008E">
            <w:pPr>
              <w:pStyle w:val="TableText"/>
            </w:pPr>
          </w:p>
        </w:tc>
      </w:tr>
      <w:tr w:rsidR="0084008E" w14:paraId="595025C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B639C5" w14:textId="77777777" w:rsidR="0084008E" w:rsidRDefault="00B50E74">
            <w:pPr>
              <w:pStyle w:val="TableText"/>
            </w:pPr>
            <w:r>
              <w:lastRenderedPageBreak/>
              <w:t>ns=2;i=3014</w:t>
            </w:r>
          </w:p>
        </w:tc>
        <w:tc>
          <w:tcPr>
            <w:tcW w:w="2600" w:type="dxa"/>
            <w:tcBorders>
              <w:top w:val="single" w:sz="4" w:space="0" w:color="auto"/>
              <w:left w:val="single" w:sz="4" w:space="0" w:color="auto"/>
              <w:bottom w:val="single" w:sz="4" w:space="0" w:color="auto"/>
              <w:right w:val="single" w:sz="4" w:space="0" w:color="auto"/>
            </w:tcBorders>
          </w:tcPr>
          <w:p w14:paraId="6037B62A" w14:textId="77777777" w:rsidR="0084008E" w:rsidRDefault="00B50E74">
            <w:pPr>
              <w:pStyle w:val="TableText"/>
            </w:pPr>
            <w:r>
              <w:t>TransferStateEnum</w:t>
            </w:r>
          </w:p>
        </w:tc>
        <w:tc>
          <w:tcPr>
            <w:tcW w:w="1400" w:type="dxa"/>
            <w:tcBorders>
              <w:top w:val="single" w:sz="4" w:space="0" w:color="auto"/>
              <w:left w:val="single" w:sz="4" w:space="0" w:color="auto"/>
              <w:bottom w:val="single" w:sz="4" w:space="0" w:color="auto"/>
              <w:right w:val="single" w:sz="4" w:space="0" w:color="auto"/>
            </w:tcBorders>
          </w:tcPr>
          <w:p w14:paraId="01580902" w14:textId="77777777" w:rsidR="0084008E" w:rsidRDefault="00B50E7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7C645BC" w14:textId="77777777" w:rsidR="0084008E" w:rsidRDefault="00B50E74">
            <w:pPr>
              <w:pStyle w:val="TableText"/>
            </w:pPr>
            <w:r>
              <w:t>Stage of a chunked inference exchange. A client reads this rather than inferring progress from which Methods have succeeded, because a transfer that failed mid-write and one that has not started look alike from outside.</w:t>
            </w:r>
          </w:p>
        </w:tc>
      </w:tr>
      <w:tr w:rsidR="0084008E" w14:paraId="72C71A7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6EA7FE" w14:textId="77777777" w:rsidR="0084008E" w:rsidRDefault="00B50E74">
            <w:pPr>
              <w:pStyle w:val="TableText"/>
            </w:pPr>
            <w:r>
              <w:t>ns=2;i=3914</w:t>
            </w:r>
          </w:p>
        </w:tc>
        <w:tc>
          <w:tcPr>
            <w:tcW w:w="2600" w:type="dxa"/>
            <w:tcBorders>
              <w:top w:val="single" w:sz="4" w:space="0" w:color="auto"/>
              <w:left w:val="single" w:sz="4" w:space="0" w:color="auto"/>
              <w:bottom w:val="single" w:sz="4" w:space="0" w:color="auto"/>
              <w:right w:val="single" w:sz="4" w:space="0" w:color="auto"/>
            </w:tcBorders>
          </w:tcPr>
          <w:p w14:paraId="2741F9A1" w14:textId="77777777" w:rsidR="0084008E" w:rsidRDefault="00B50E74">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31797D1"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9D1D6C" w14:textId="77777777" w:rsidR="0084008E" w:rsidRDefault="0084008E">
            <w:pPr>
              <w:pStyle w:val="TableText"/>
            </w:pPr>
          </w:p>
        </w:tc>
      </w:tr>
      <w:tr w:rsidR="0084008E" w14:paraId="5B4F1DC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F9B499" w14:textId="77777777" w:rsidR="0084008E" w:rsidRDefault="00B50E74">
            <w:pPr>
              <w:pStyle w:val="TableText"/>
            </w:pPr>
            <w:r>
              <w:t>ns=2;i=3015</w:t>
            </w:r>
          </w:p>
        </w:tc>
        <w:tc>
          <w:tcPr>
            <w:tcW w:w="2600" w:type="dxa"/>
            <w:tcBorders>
              <w:top w:val="single" w:sz="4" w:space="0" w:color="auto"/>
              <w:left w:val="single" w:sz="4" w:space="0" w:color="auto"/>
              <w:bottom w:val="single" w:sz="4" w:space="0" w:color="auto"/>
              <w:right w:val="single" w:sz="4" w:space="0" w:color="auto"/>
            </w:tcBorders>
          </w:tcPr>
          <w:p w14:paraId="2F8B66BE" w14:textId="77777777" w:rsidR="0084008E" w:rsidRDefault="00B50E74">
            <w:pPr>
              <w:pStyle w:val="TableText"/>
            </w:pPr>
            <w:r>
              <w:t>DigestProvenanceEnum</w:t>
            </w:r>
          </w:p>
        </w:tc>
        <w:tc>
          <w:tcPr>
            <w:tcW w:w="1400" w:type="dxa"/>
            <w:tcBorders>
              <w:top w:val="single" w:sz="4" w:space="0" w:color="auto"/>
              <w:left w:val="single" w:sz="4" w:space="0" w:color="auto"/>
              <w:bottom w:val="single" w:sz="4" w:space="0" w:color="auto"/>
              <w:right w:val="single" w:sz="4" w:space="0" w:color="auto"/>
            </w:tcBorders>
          </w:tcPr>
          <w:p w14:paraId="5548804A" w14:textId="77777777" w:rsidR="0084008E" w:rsidRDefault="00B50E7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6F3A334" w14:textId="77777777" w:rsidR="0084008E" w:rsidRDefault="00B50E74">
            <w:pPr>
              <w:pStyle w:val="TableText"/>
            </w:pPr>
            <w:r>
              <w:t>Where a Digest came from, or why there is none. Digest is Mandatory so that its absence is uniform and browsable rather than indistinguishable from a Server that does not implement digests - but 'empty' then carries two different meanings, and a client that must decide whether to trust an artefact needs them apart. This member is what tells them apart, and it does the same job for a digest that IS present: a value the source asserted and a value this Server computed over bytes are not the same evidence, and</w:t>
            </w:r>
            <w:r>
              <w:t xml:space="preserve"> only one of them survives a substituted artefact.</w:t>
            </w:r>
          </w:p>
        </w:tc>
      </w:tr>
      <w:tr w:rsidR="0084008E" w14:paraId="053606F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95ECC1" w14:textId="77777777" w:rsidR="0084008E" w:rsidRDefault="00B50E74">
            <w:pPr>
              <w:pStyle w:val="TableText"/>
            </w:pPr>
            <w:r>
              <w:t>ns=2;i=3915</w:t>
            </w:r>
          </w:p>
        </w:tc>
        <w:tc>
          <w:tcPr>
            <w:tcW w:w="2600" w:type="dxa"/>
            <w:tcBorders>
              <w:top w:val="single" w:sz="4" w:space="0" w:color="auto"/>
              <w:left w:val="single" w:sz="4" w:space="0" w:color="auto"/>
              <w:bottom w:val="single" w:sz="4" w:space="0" w:color="auto"/>
              <w:right w:val="single" w:sz="4" w:space="0" w:color="auto"/>
            </w:tcBorders>
          </w:tcPr>
          <w:p w14:paraId="75CB7877" w14:textId="77777777" w:rsidR="0084008E" w:rsidRDefault="00B50E74">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4F2E4A4"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7A47AE" w14:textId="77777777" w:rsidR="0084008E" w:rsidRDefault="0084008E">
            <w:pPr>
              <w:pStyle w:val="TableText"/>
            </w:pPr>
          </w:p>
        </w:tc>
      </w:tr>
      <w:tr w:rsidR="0084008E" w14:paraId="04B67AB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18AB88" w14:textId="77777777" w:rsidR="0084008E" w:rsidRDefault="00B50E74">
            <w:pPr>
              <w:pStyle w:val="TableText"/>
            </w:pPr>
            <w:r>
              <w:t>ns=2;i=3016</w:t>
            </w:r>
          </w:p>
        </w:tc>
        <w:tc>
          <w:tcPr>
            <w:tcW w:w="2600" w:type="dxa"/>
            <w:tcBorders>
              <w:top w:val="single" w:sz="4" w:space="0" w:color="auto"/>
              <w:left w:val="single" w:sz="4" w:space="0" w:color="auto"/>
              <w:bottom w:val="single" w:sz="4" w:space="0" w:color="auto"/>
              <w:right w:val="single" w:sz="4" w:space="0" w:color="auto"/>
            </w:tcBorders>
          </w:tcPr>
          <w:p w14:paraId="0B552585" w14:textId="77777777" w:rsidR="0084008E" w:rsidRDefault="00B50E74">
            <w:pPr>
              <w:pStyle w:val="TableText"/>
            </w:pPr>
            <w:r>
              <w:t>ModelChangeKindEnum</w:t>
            </w:r>
          </w:p>
        </w:tc>
        <w:tc>
          <w:tcPr>
            <w:tcW w:w="1400" w:type="dxa"/>
            <w:tcBorders>
              <w:top w:val="single" w:sz="4" w:space="0" w:color="auto"/>
              <w:left w:val="single" w:sz="4" w:space="0" w:color="auto"/>
              <w:bottom w:val="single" w:sz="4" w:space="0" w:color="auto"/>
              <w:right w:val="single" w:sz="4" w:space="0" w:color="auto"/>
            </w:tcBorders>
          </w:tcPr>
          <w:p w14:paraId="4E5012F7" w14:textId="77777777" w:rsidR="0084008E" w:rsidRDefault="00B50E7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519C571" w14:textId="77777777" w:rsidR="0084008E" w:rsidRDefault="00B50E74">
            <w:pPr>
              <w:pStyle w:val="TableText"/>
            </w:pPr>
            <w:r>
              <w:t>The trigger that caused a deployment's UsesModel reference to be substituted. Classification is by the administrative trigger, never by comparing model versions: version strings are not necessarily ordered and a rollback can target a version whose spelling sorts later.</w:t>
            </w:r>
          </w:p>
        </w:tc>
      </w:tr>
      <w:tr w:rsidR="0084008E" w14:paraId="678D91E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A26EFC" w14:textId="77777777" w:rsidR="0084008E" w:rsidRDefault="00B50E74">
            <w:pPr>
              <w:pStyle w:val="TableText"/>
            </w:pPr>
            <w:r>
              <w:t>ns=2;i=3916</w:t>
            </w:r>
          </w:p>
        </w:tc>
        <w:tc>
          <w:tcPr>
            <w:tcW w:w="2600" w:type="dxa"/>
            <w:tcBorders>
              <w:top w:val="single" w:sz="4" w:space="0" w:color="auto"/>
              <w:left w:val="single" w:sz="4" w:space="0" w:color="auto"/>
              <w:bottom w:val="single" w:sz="4" w:space="0" w:color="auto"/>
              <w:right w:val="single" w:sz="4" w:space="0" w:color="auto"/>
            </w:tcBorders>
          </w:tcPr>
          <w:p w14:paraId="11174498" w14:textId="77777777" w:rsidR="0084008E" w:rsidRDefault="00B50E74">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2625BCD4"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B4AEE20" w14:textId="77777777" w:rsidR="0084008E" w:rsidRDefault="0084008E">
            <w:pPr>
              <w:pStyle w:val="TableText"/>
            </w:pPr>
          </w:p>
        </w:tc>
      </w:tr>
      <w:tr w:rsidR="0084008E" w14:paraId="3D23D85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529C91" w14:textId="77777777" w:rsidR="0084008E" w:rsidRDefault="00B50E74">
            <w:pPr>
              <w:pStyle w:val="TableText"/>
            </w:pPr>
            <w:r>
              <w:t>ns=2;i=3050</w:t>
            </w:r>
          </w:p>
        </w:tc>
        <w:tc>
          <w:tcPr>
            <w:tcW w:w="2600" w:type="dxa"/>
            <w:tcBorders>
              <w:top w:val="single" w:sz="4" w:space="0" w:color="auto"/>
              <w:left w:val="single" w:sz="4" w:space="0" w:color="auto"/>
              <w:bottom w:val="single" w:sz="4" w:space="0" w:color="auto"/>
              <w:right w:val="single" w:sz="4" w:space="0" w:color="auto"/>
            </w:tcBorders>
          </w:tcPr>
          <w:p w14:paraId="44BDCC0D" w14:textId="77777777" w:rsidR="0084008E" w:rsidRDefault="00B50E74">
            <w:pPr>
              <w:pStyle w:val="TableText"/>
            </w:pPr>
            <w:r>
              <w:t>TensorSignatureDataType</w:t>
            </w:r>
          </w:p>
        </w:tc>
        <w:tc>
          <w:tcPr>
            <w:tcW w:w="1400" w:type="dxa"/>
            <w:tcBorders>
              <w:top w:val="single" w:sz="4" w:space="0" w:color="auto"/>
              <w:left w:val="single" w:sz="4" w:space="0" w:color="auto"/>
              <w:bottom w:val="single" w:sz="4" w:space="0" w:color="auto"/>
              <w:right w:val="single" w:sz="4" w:space="0" w:color="auto"/>
            </w:tcBorders>
          </w:tcPr>
          <w:p w14:paraId="7395BE4A" w14:textId="77777777" w:rsidR="0084008E" w:rsidRDefault="00B50E7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3750A78" w14:textId="77777777" w:rsidR="0084008E" w:rsidRDefault="00B50E74">
            <w:pPr>
              <w:pStyle w:val="TableText"/>
            </w:pPr>
            <w:r>
              <w:t>Shape and element type of one model input or output tensor. This is what lets a client check that what it intends to send matches what the model expects, before it sends it.</w:t>
            </w:r>
          </w:p>
        </w:tc>
      </w:tr>
      <w:tr w:rsidR="0084008E" w14:paraId="2330222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903890" w14:textId="77777777" w:rsidR="0084008E" w:rsidRDefault="00B50E74">
            <w:pPr>
              <w:pStyle w:val="TableText"/>
            </w:pPr>
            <w:r>
              <w:t>ns=2;i=5001</w:t>
            </w:r>
          </w:p>
        </w:tc>
        <w:tc>
          <w:tcPr>
            <w:tcW w:w="2600" w:type="dxa"/>
            <w:tcBorders>
              <w:top w:val="single" w:sz="4" w:space="0" w:color="auto"/>
              <w:left w:val="single" w:sz="4" w:space="0" w:color="auto"/>
              <w:bottom w:val="single" w:sz="4" w:space="0" w:color="auto"/>
              <w:right w:val="single" w:sz="4" w:space="0" w:color="auto"/>
            </w:tcBorders>
          </w:tcPr>
          <w:p w14:paraId="71A30D2D" w14:textId="77777777" w:rsidR="0084008E" w:rsidRDefault="00B50E74">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DE17D83" w14:textId="77777777" w:rsidR="0084008E" w:rsidRDefault="00B50E7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56095BA" w14:textId="77777777" w:rsidR="0084008E" w:rsidRDefault="00B50E74">
            <w:pPr>
              <w:pStyle w:val="TableText"/>
            </w:pPr>
            <w:r>
              <w:t>Default Binary encoding of the structure.</w:t>
            </w:r>
          </w:p>
        </w:tc>
      </w:tr>
      <w:tr w:rsidR="0084008E" w14:paraId="089B1F1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8150D0" w14:textId="77777777" w:rsidR="0084008E" w:rsidRDefault="00B50E74">
            <w:pPr>
              <w:pStyle w:val="TableText"/>
            </w:pPr>
            <w:r>
              <w:t>ns=2;i=3051</w:t>
            </w:r>
          </w:p>
        </w:tc>
        <w:tc>
          <w:tcPr>
            <w:tcW w:w="2600" w:type="dxa"/>
            <w:tcBorders>
              <w:top w:val="single" w:sz="4" w:space="0" w:color="auto"/>
              <w:left w:val="single" w:sz="4" w:space="0" w:color="auto"/>
              <w:bottom w:val="single" w:sz="4" w:space="0" w:color="auto"/>
              <w:right w:val="single" w:sz="4" w:space="0" w:color="auto"/>
            </w:tcBorders>
          </w:tcPr>
          <w:p w14:paraId="1240F979" w14:textId="77777777" w:rsidR="0084008E" w:rsidRDefault="00B50E74">
            <w:pPr>
              <w:pStyle w:val="TableText"/>
            </w:pPr>
            <w:r>
              <w:t>ModelReferenceDataType</w:t>
            </w:r>
          </w:p>
        </w:tc>
        <w:tc>
          <w:tcPr>
            <w:tcW w:w="1400" w:type="dxa"/>
            <w:tcBorders>
              <w:top w:val="single" w:sz="4" w:space="0" w:color="auto"/>
              <w:left w:val="single" w:sz="4" w:space="0" w:color="auto"/>
              <w:bottom w:val="single" w:sz="4" w:space="0" w:color="auto"/>
              <w:right w:val="single" w:sz="4" w:space="0" w:color="auto"/>
            </w:tcBorders>
          </w:tcPr>
          <w:p w14:paraId="04C0282B" w14:textId="77777777" w:rsidR="0084008E" w:rsidRDefault="00B50E7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370CC93" w14:textId="77777777" w:rsidR="0084008E" w:rsidRDefault="00B50E74">
            <w:pPr>
              <w:pStyle w:val="TableText"/>
            </w:pPr>
            <w:r>
              <w:t>Identity of a model as a publisher, name and version triple. Every model catalogue in practice identifies a model this way, which is why an import job takes this rather than a URL: a URL says where a copy is today, the triple says which artefact is meant.</w:t>
            </w:r>
          </w:p>
        </w:tc>
      </w:tr>
      <w:tr w:rsidR="0084008E" w14:paraId="4205796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95AD0" w14:textId="77777777" w:rsidR="0084008E" w:rsidRDefault="00B50E74">
            <w:pPr>
              <w:pStyle w:val="TableText"/>
            </w:pPr>
            <w:r>
              <w:t>ns=2;i=5002</w:t>
            </w:r>
          </w:p>
        </w:tc>
        <w:tc>
          <w:tcPr>
            <w:tcW w:w="2600" w:type="dxa"/>
            <w:tcBorders>
              <w:top w:val="single" w:sz="4" w:space="0" w:color="auto"/>
              <w:left w:val="single" w:sz="4" w:space="0" w:color="auto"/>
              <w:bottom w:val="single" w:sz="4" w:space="0" w:color="auto"/>
              <w:right w:val="single" w:sz="4" w:space="0" w:color="auto"/>
            </w:tcBorders>
          </w:tcPr>
          <w:p w14:paraId="05AFAB1D" w14:textId="77777777" w:rsidR="0084008E" w:rsidRDefault="00B50E74">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495A28C" w14:textId="77777777" w:rsidR="0084008E" w:rsidRDefault="00B50E7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E28E2EE" w14:textId="77777777" w:rsidR="0084008E" w:rsidRDefault="00B50E74">
            <w:pPr>
              <w:pStyle w:val="TableText"/>
            </w:pPr>
            <w:r>
              <w:t>Default Binary encoding of the structure.</w:t>
            </w:r>
          </w:p>
        </w:tc>
      </w:tr>
      <w:tr w:rsidR="0084008E" w14:paraId="670FEE9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037A0A" w14:textId="77777777" w:rsidR="0084008E" w:rsidRDefault="00B50E74">
            <w:pPr>
              <w:pStyle w:val="TableText"/>
            </w:pPr>
            <w:r>
              <w:t>ns=2;i=3052</w:t>
            </w:r>
          </w:p>
        </w:tc>
        <w:tc>
          <w:tcPr>
            <w:tcW w:w="2600" w:type="dxa"/>
            <w:tcBorders>
              <w:top w:val="single" w:sz="4" w:space="0" w:color="auto"/>
              <w:left w:val="single" w:sz="4" w:space="0" w:color="auto"/>
              <w:bottom w:val="single" w:sz="4" w:space="0" w:color="auto"/>
              <w:right w:val="single" w:sz="4" w:space="0" w:color="auto"/>
            </w:tcBorders>
          </w:tcPr>
          <w:p w14:paraId="0BD0BFCD" w14:textId="77777777" w:rsidR="0084008E" w:rsidRDefault="00B50E74">
            <w:pPr>
              <w:pStyle w:val="TableText"/>
            </w:pPr>
            <w:r>
              <w:t>UsageDataType</w:t>
            </w:r>
          </w:p>
        </w:tc>
        <w:tc>
          <w:tcPr>
            <w:tcW w:w="1400" w:type="dxa"/>
            <w:tcBorders>
              <w:top w:val="single" w:sz="4" w:space="0" w:color="auto"/>
              <w:left w:val="single" w:sz="4" w:space="0" w:color="auto"/>
              <w:bottom w:val="single" w:sz="4" w:space="0" w:color="auto"/>
              <w:right w:val="single" w:sz="4" w:space="0" w:color="auto"/>
            </w:tcBorders>
          </w:tcPr>
          <w:p w14:paraId="255BED26" w14:textId="77777777" w:rsidR="0084008E" w:rsidRDefault="00B50E7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386669E" w14:textId="77777777" w:rsidR="0084008E" w:rsidRDefault="00B50E74">
            <w:pPr>
              <w:pStyle w:val="TableText"/>
            </w:pPr>
            <w:r>
              <w:t>What one inference call consumed. Deliberately NOT named in tokens: a token is one accounting unit among several, and a model that consumes images, samples or seconds of audio needs the same accounting. UnitKind says which unit the counts are in.</w:t>
            </w:r>
          </w:p>
        </w:tc>
      </w:tr>
      <w:tr w:rsidR="0084008E" w14:paraId="693FEB5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A3395C" w14:textId="77777777" w:rsidR="0084008E" w:rsidRDefault="00B50E74">
            <w:pPr>
              <w:pStyle w:val="TableText"/>
            </w:pPr>
            <w:r>
              <w:t>ns=2;i=5003</w:t>
            </w:r>
          </w:p>
        </w:tc>
        <w:tc>
          <w:tcPr>
            <w:tcW w:w="2600" w:type="dxa"/>
            <w:tcBorders>
              <w:top w:val="single" w:sz="4" w:space="0" w:color="auto"/>
              <w:left w:val="single" w:sz="4" w:space="0" w:color="auto"/>
              <w:bottom w:val="single" w:sz="4" w:space="0" w:color="auto"/>
              <w:right w:val="single" w:sz="4" w:space="0" w:color="auto"/>
            </w:tcBorders>
          </w:tcPr>
          <w:p w14:paraId="224F132C" w14:textId="77777777" w:rsidR="0084008E" w:rsidRDefault="00B50E74">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6028594B" w14:textId="77777777" w:rsidR="0084008E" w:rsidRDefault="00B50E7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77819C9" w14:textId="77777777" w:rsidR="0084008E" w:rsidRDefault="00B50E74">
            <w:pPr>
              <w:pStyle w:val="TableText"/>
            </w:pPr>
            <w:r>
              <w:t>Default Binary encoding of the structure.</w:t>
            </w:r>
          </w:p>
        </w:tc>
      </w:tr>
      <w:tr w:rsidR="0084008E" w14:paraId="5434716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395B97" w14:textId="77777777" w:rsidR="0084008E" w:rsidRDefault="00B50E74">
            <w:pPr>
              <w:pStyle w:val="TableText"/>
            </w:pPr>
            <w:r>
              <w:t>ns=2;i=3053</w:t>
            </w:r>
          </w:p>
        </w:tc>
        <w:tc>
          <w:tcPr>
            <w:tcW w:w="2600" w:type="dxa"/>
            <w:tcBorders>
              <w:top w:val="single" w:sz="4" w:space="0" w:color="auto"/>
              <w:left w:val="single" w:sz="4" w:space="0" w:color="auto"/>
              <w:bottom w:val="single" w:sz="4" w:space="0" w:color="auto"/>
              <w:right w:val="single" w:sz="4" w:space="0" w:color="auto"/>
            </w:tcBorders>
          </w:tcPr>
          <w:p w14:paraId="7250AC2C" w14:textId="77777777" w:rsidR="0084008E" w:rsidRDefault="00B50E74">
            <w:pPr>
              <w:pStyle w:val="TableText"/>
            </w:pPr>
            <w:r>
              <w:t>CapabilityDataType</w:t>
            </w:r>
          </w:p>
        </w:tc>
        <w:tc>
          <w:tcPr>
            <w:tcW w:w="1400" w:type="dxa"/>
            <w:tcBorders>
              <w:top w:val="single" w:sz="4" w:space="0" w:color="auto"/>
              <w:left w:val="single" w:sz="4" w:space="0" w:color="auto"/>
              <w:bottom w:val="single" w:sz="4" w:space="0" w:color="auto"/>
              <w:right w:val="single" w:sz="4" w:space="0" w:color="auto"/>
            </w:tcBorders>
          </w:tcPr>
          <w:p w14:paraId="52F71D33" w14:textId="77777777" w:rsidR="0084008E" w:rsidRDefault="00B50E7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7CE9104" w14:textId="77777777" w:rsidR="0084008E" w:rsidRDefault="00B50E74">
            <w:pPr>
              <w:pStyle w:val="TableText"/>
            </w:pPr>
            <w:r>
              <w:t>One capability a deployment does or does not have. An open list rather than an enumeration because the set of things a model can do is not closed, and a client that cannot recognise a capability name is no worse off than one that cannot recognise an enumeration value it has never seen.</w:t>
            </w:r>
          </w:p>
        </w:tc>
      </w:tr>
      <w:tr w:rsidR="0084008E" w14:paraId="7AF02FF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1F14A4" w14:textId="77777777" w:rsidR="0084008E" w:rsidRDefault="00B50E74">
            <w:pPr>
              <w:pStyle w:val="TableText"/>
            </w:pPr>
            <w:r>
              <w:t>ns=2;i=5004</w:t>
            </w:r>
          </w:p>
        </w:tc>
        <w:tc>
          <w:tcPr>
            <w:tcW w:w="2600" w:type="dxa"/>
            <w:tcBorders>
              <w:top w:val="single" w:sz="4" w:space="0" w:color="auto"/>
              <w:left w:val="single" w:sz="4" w:space="0" w:color="auto"/>
              <w:bottom w:val="single" w:sz="4" w:space="0" w:color="auto"/>
              <w:right w:val="single" w:sz="4" w:space="0" w:color="auto"/>
            </w:tcBorders>
          </w:tcPr>
          <w:p w14:paraId="249A2700" w14:textId="77777777" w:rsidR="0084008E" w:rsidRDefault="00B50E74">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071FC95E" w14:textId="77777777" w:rsidR="0084008E" w:rsidRDefault="00B50E7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5F9A9C0" w14:textId="77777777" w:rsidR="0084008E" w:rsidRDefault="00B50E74">
            <w:pPr>
              <w:pStyle w:val="TableText"/>
            </w:pPr>
            <w:r>
              <w:t>Default Binary encoding of the structure.</w:t>
            </w:r>
          </w:p>
        </w:tc>
      </w:tr>
      <w:tr w:rsidR="0084008E" w14:paraId="6B6E3BD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13677E" w14:textId="77777777" w:rsidR="0084008E" w:rsidRDefault="00B50E74">
            <w:pPr>
              <w:pStyle w:val="TableText"/>
            </w:pPr>
            <w:r>
              <w:t>ns=2;i=3054</w:t>
            </w:r>
          </w:p>
        </w:tc>
        <w:tc>
          <w:tcPr>
            <w:tcW w:w="2600" w:type="dxa"/>
            <w:tcBorders>
              <w:top w:val="single" w:sz="4" w:space="0" w:color="auto"/>
              <w:left w:val="single" w:sz="4" w:space="0" w:color="auto"/>
              <w:bottom w:val="single" w:sz="4" w:space="0" w:color="auto"/>
              <w:right w:val="single" w:sz="4" w:space="0" w:color="auto"/>
            </w:tcBorders>
          </w:tcPr>
          <w:p w14:paraId="0BACDCB1" w14:textId="77777777" w:rsidR="0084008E" w:rsidRDefault="00B50E74">
            <w:pPr>
              <w:pStyle w:val="TableText"/>
            </w:pPr>
            <w:r>
              <w:t>SafetyAssessmentDataType</w:t>
            </w:r>
          </w:p>
        </w:tc>
        <w:tc>
          <w:tcPr>
            <w:tcW w:w="1400" w:type="dxa"/>
            <w:tcBorders>
              <w:top w:val="single" w:sz="4" w:space="0" w:color="auto"/>
              <w:left w:val="single" w:sz="4" w:space="0" w:color="auto"/>
              <w:bottom w:val="single" w:sz="4" w:space="0" w:color="auto"/>
              <w:right w:val="single" w:sz="4" w:space="0" w:color="auto"/>
            </w:tcBorders>
          </w:tcPr>
          <w:p w14:paraId="48751475" w14:textId="77777777" w:rsidR="0084008E" w:rsidRDefault="00B50E7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8DBCAC3" w14:textId="77777777" w:rsidR="0084008E" w:rsidRDefault="00B50E74">
            <w:pPr>
              <w:pStyle w:val="TableText"/>
            </w:pPr>
            <w:r>
              <w:t>One finding from a safety policy applied to an inference call. Category is a String and not an enumeration because harm categories are set by the policy an installation adopts, and an industrial taxonomy looks nothing like a consumer one.</w:t>
            </w:r>
          </w:p>
        </w:tc>
      </w:tr>
      <w:tr w:rsidR="0084008E" w14:paraId="7EFA06F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F5DE73" w14:textId="77777777" w:rsidR="0084008E" w:rsidRDefault="00B50E74">
            <w:pPr>
              <w:pStyle w:val="TableText"/>
            </w:pPr>
            <w:r>
              <w:t>ns=2;i=5005</w:t>
            </w:r>
          </w:p>
        </w:tc>
        <w:tc>
          <w:tcPr>
            <w:tcW w:w="2600" w:type="dxa"/>
            <w:tcBorders>
              <w:top w:val="single" w:sz="4" w:space="0" w:color="auto"/>
              <w:left w:val="single" w:sz="4" w:space="0" w:color="auto"/>
              <w:bottom w:val="single" w:sz="4" w:space="0" w:color="auto"/>
              <w:right w:val="single" w:sz="4" w:space="0" w:color="auto"/>
            </w:tcBorders>
          </w:tcPr>
          <w:p w14:paraId="17E69EB6" w14:textId="77777777" w:rsidR="0084008E" w:rsidRDefault="00B50E74">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419A73AA" w14:textId="77777777" w:rsidR="0084008E" w:rsidRDefault="00B50E7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C30CC07" w14:textId="77777777" w:rsidR="0084008E" w:rsidRDefault="00B50E74">
            <w:pPr>
              <w:pStyle w:val="TableText"/>
            </w:pPr>
            <w:r>
              <w:t>Default Binary encoding of the structure.</w:t>
            </w:r>
          </w:p>
        </w:tc>
      </w:tr>
      <w:tr w:rsidR="0084008E" w14:paraId="58E9E83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C39791" w14:textId="77777777" w:rsidR="0084008E" w:rsidRDefault="00B50E74">
            <w:pPr>
              <w:pStyle w:val="TableText"/>
            </w:pPr>
            <w:r>
              <w:lastRenderedPageBreak/>
              <w:t>ns=2;i=3055</w:t>
            </w:r>
          </w:p>
        </w:tc>
        <w:tc>
          <w:tcPr>
            <w:tcW w:w="2600" w:type="dxa"/>
            <w:tcBorders>
              <w:top w:val="single" w:sz="4" w:space="0" w:color="auto"/>
              <w:left w:val="single" w:sz="4" w:space="0" w:color="auto"/>
              <w:bottom w:val="single" w:sz="4" w:space="0" w:color="auto"/>
              <w:right w:val="single" w:sz="4" w:space="0" w:color="auto"/>
            </w:tcBorders>
          </w:tcPr>
          <w:p w14:paraId="068E1495" w14:textId="77777777" w:rsidR="0084008E" w:rsidRDefault="00B50E74">
            <w:pPr>
              <w:pStyle w:val="TableText"/>
            </w:pPr>
            <w:r>
              <w:t>EvaluationMetricDataType</w:t>
            </w:r>
          </w:p>
        </w:tc>
        <w:tc>
          <w:tcPr>
            <w:tcW w:w="1400" w:type="dxa"/>
            <w:tcBorders>
              <w:top w:val="single" w:sz="4" w:space="0" w:color="auto"/>
              <w:left w:val="single" w:sz="4" w:space="0" w:color="auto"/>
              <w:bottom w:val="single" w:sz="4" w:space="0" w:color="auto"/>
              <w:right w:val="single" w:sz="4" w:space="0" w:color="auto"/>
            </w:tcBorders>
          </w:tcPr>
          <w:p w14:paraId="05CB6734" w14:textId="77777777" w:rsidR="0084008E" w:rsidRDefault="00B50E7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C3B4235" w14:textId="77777777" w:rsidR="0084008E" w:rsidRDefault="00B50E74">
            <w:pPr>
              <w:pStyle w:val="TableText"/>
            </w:pPr>
            <w:r>
              <w:t>One measured metric from an evaluation run, with the threshold it was judged against. The threshold travels with the metric because a metric without its acceptance criterion cannot be acted on, and a reviewer reading it a year later has no way to recover what 'good' meant.</w:t>
            </w:r>
          </w:p>
        </w:tc>
      </w:tr>
      <w:tr w:rsidR="0084008E" w14:paraId="207DEED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A1F07" w14:textId="77777777" w:rsidR="0084008E" w:rsidRDefault="00B50E74">
            <w:pPr>
              <w:pStyle w:val="TableText"/>
            </w:pPr>
            <w:r>
              <w:t>ns=2;i=5006</w:t>
            </w:r>
          </w:p>
        </w:tc>
        <w:tc>
          <w:tcPr>
            <w:tcW w:w="2600" w:type="dxa"/>
            <w:tcBorders>
              <w:top w:val="single" w:sz="4" w:space="0" w:color="auto"/>
              <w:left w:val="single" w:sz="4" w:space="0" w:color="auto"/>
              <w:bottom w:val="single" w:sz="4" w:space="0" w:color="auto"/>
              <w:right w:val="single" w:sz="4" w:space="0" w:color="auto"/>
            </w:tcBorders>
          </w:tcPr>
          <w:p w14:paraId="7C9A51A8" w14:textId="77777777" w:rsidR="0084008E" w:rsidRDefault="00B50E74">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288B5E76" w14:textId="77777777" w:rsidR="0084008E" w:rsidRDefault="00B50E7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5EA2882" w14:textId="77777777" w:rsidR="0084008E" w:rsidRDefault="00B50E74">
            <w:pPr>
              <w:pStyle w:val="TableText"/>
            </w:pPr>
            <w:r>
              <w:t>Default Binary encoding of the structure.</w:t>
            </w:r>
          </w:p>
        </w:tc>
      </w:tr>
      <w:tr w:rsidR="0084008E" w14:paraId="1A400FF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E4783E" w14:textId="77777777" w:rsidR="0084008E" w:rsidRDefault="00B50E74">
            <w:pPr>
              <w:pStyle w:val="TableText"/>
            </w:pPr>
            <w:r>
              <w:t>ns=2;i=3056</w:t>
            </w:r>
          </w:p>
        </w:tc>
        <w:tc>
          <w:tcPr>
            <w:tcW w:w="2600" w:type="dxa"/>
            <w:tcBorders>
              <w:top w:val="single" w:sz="4" w:space="0" w:color="auto"/>
              <w:left w:val="single" w:sz="4" w:space="0" w:color="auto"/>
              <w:bottom w:val="single" w:sz="4" w:space="0" w:color="auto"/>
              <w:right w:val="single" w:sz="4" w:space="0" w:color="auto"/>
            </w:tcBorders>
          </w:tcPr>
          <w:p w14:paraId="0FC1D20F" w14:textId="77777777" w:rsidR="0084008E" w:rsidRDefault="00B50E74">
            <w:pPr>
              <w:pStyle w:val="TableText"/>
            </w:pPr>
            <w:r>
              <w:t>RateLimitDataType</w:t>
            </w:r>
          </w:p>
        </w:tc>
        <w:tc>
          <w:tcPr>
            <w:tcW w:w="1400" w:type="dxa"/>
            <w:tcBorders>
              <w:top w:val="single" w:sz="4" w:space="0" w:color="auto"/>
              <w:left w:val="single" w:sz="4" w:space="0" w:color="auto"/>
              <w:bottom w:val="single" w:sz="4" w:space="0" w:color="auto"/>
              <w:right w:val="single" w:sz="4" w:space="0" w:color="auto"/>
            </w:tcBorders>
          </w:tcPr>
          <w:p w14:paraId="56366A96" w14:textId="77777777" w:rsidR="0084008E" w:rsidRDefault="00B50E7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FB5DA95" w14:textId="77777777" w:rsidR="0084008E" w:rsidRDefault="00B50E74">
            <w:pPr>
              <w:pStyle w:val="TableText"/>
            </w:pPr>
            <w:r>
              <w:t>Capacity a remote endpoint is currently granting. Surfaced so a client can distinguish 'the model said no' from 'the quota said no', which are different faults with different remedies.</w:t>
            </w:r>
          </w:p>
        </w:tc>
      </w:tr>
      <w:tr w:rsidR="0084008E" w14:paraId="26B20FA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23DA3" w14:textId="77777777" w:rsidR="0084008E" w:rsidRDefault="00B50E74">
            <w:pPr>
              <w:pStyle w:val="TableText"/>
            </w:pPr>
            <w:r>
              <w:t>ns=2;i=5007</w:t>
            </w:r>
          </w:p>
        </w:tc>
        <w:tc>
          <w:tcPr>
            <w:tcW w:w="2600" w:type="dxa"/>
            <w:tcBorders>
              <w:top w:val="single" w:sz="4" w:space="0" w:color="auto"/>
              <w:left w:val="single" w:sz="4" w:space="0" w:color="auto"/>
              <w:bottom w:val="single" w:sz="4" w:space="0" w:color="auto"/>
              <w:right w:val="single" w:sz="4" w:space="0" w:color="auto"/>
            </w:tcBorders>
          </w:tcPr>
          <w:p w14:paraId="7A5B57D1" w14:textId="77777777" w:rsidR="0084008E" w:rsidRDefault="00B50E74">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BAFE8CB" w14:textId="77777777" w:rsidR="0084008E" w:rsidRDefault="00B50E7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D544E3E" w14:textId="77777777" w:rsidR="0084008E" w:rsidRDefault="00B50E74">
            <w:pPr>
              <w:pStyle w:val="TableText"/>
            </w:pPr>
            <w:r>
              <w:t>Default Binary encoding of the structure.</w:t>
            </w:r>
          </w:p>
        </w:tc>
      </w:tr>
      <w:tr w:rsidR="0084008E" w14:paraId="180EB8E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28802E" w14:textId="77777777" w:rsidR="0084008E" w:rsidRDefault="00B50E74">
            <w:pPr>
              <w:pStyle w:val="TableText"/>
            </w:pPr>
            <w:r>
              <w:t>ns=2;i=3057</w:t>
            </w:r>
          </w:p>
        </w:tc>
        <w:tc>
          <w:tcPr>
            <w:tcW w:w="2600" w:type="dxa"/>
            <w:tcBorders>
              <w:top w:val="single" w:sz="4" w:space="0" w:color="auto"/>
              <w:left w:val="single" w:sz="4" w:space="0" w:color="auto"/>
              <w:bottom w:val="single" w:sz="4" w:space="0" w:color="auto"/>
              <w:right w:val="single" w:sz="4" w:space="0" w:color="auto"/>
            </w:tcBorders>
          </w:tcPr>
          <w:p w14:paraId="5BFBB4C8" w14:textId="77777777" w:rsidR="0084008E" w:rsidRDefault="00B50E74">
            <w:pPr>
              <w:pStyle w:val="TableText"/>
            </w:pPr>
            <w:r>
              <w:t>ModelIdentitySnapshotDataType</w:t>
            </w:r>
          </w:p>
        </w:tc>
        <w:tc>
          <w:tcPr>
            <w:tcW w:w="1400" w:type="dxa"/>
            <w:tcBorders>
              <w:top w:val="single" w:sz="4" w:space="0" w:color="auto"/>
              <w:left w:val="single" w:sz="4" w:space="0" w:color="auto"/>
              <w:bottom w:val="single" w:sz="4" w:space="0" w:color="auto"/>
              <w:right w:val="single" w:sz="4" w:space="0" w:color="auto"/>
            </w:tcBorders>
          </w:tcPr>
          <w:p w14:paraId="49C23625" w14:textId="77777777" w:rsidR="0084008E" w:rsidRDefault="00B50E7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F0ECBA4" w14:textId="77777777" w:rsidR="0084008E" w:rsidRDefault="00B50E74">
            <w:pPr>
              <w:pStyle w:val="TableText"/>
            </w:pPr>
            <w:r>
              <w:t>Durable identity of a model at the instant a deployment's UsesModel reference changed. It is copied into a promotion record rather than resolved through a retained NodeId, so the history remains complete after the ModelType instance or artefact location disappears. Digest trust provenance is retained with the digest so a later reader can tell whether it was declared, computed or verified.</w:t>
            </w:r>
          </w:p>
        </w:tc>
      </w:tr>
      <w:tr w:rsidR="0084008E" w14:paraId="07D95EB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097228" w14:textId="77777777" w:rsidR="0084008E" w:rsidRDefault="00B50E74">
            <w:pPr>
              <w:pStyle w:val="TableText"/>
            </w:pPr>
            <w:r>
              <w:t>ns=2;i=5008</w:t>
            </w:r>
          </w:p>
        </w:tc>
        <w:tc>
          <w:tcPr>
            <w:tcW w:w="2600" w:type="dxa"/>
            <w:tcBorders>
              <w:top w:val="single" w:sz="4" w:space="0" w:color="auto"/>
              <w:left w:val="single" w:sz="4" w:space="0" w:color="auto"/>
              <w:bottom w:val="single" w:sz="4" w:space="0" w:color="auto"/>
              <w:right w:val="single" w:sz="4" w:space="0" w:color="auto"/>
            </w:tcBorders>
          </w:tcPr>
          <w:p w14:paraId="7DBFDD2F" w14:textId="77777777" w:rsidR="0084008E" w:rsidRDefault="00B50E74">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B5F3912" w14:textId="77777777" w:rsidR="0084008E" w:rsidRDefault="00B50E7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FC8D2EB" w14:textId="77777777" w:rsidR="0084008E" w:rsidRDefault="00B50E74">
            <w:pPr>
              <w:pStyle w:val="TableText"/>
            </w:pPr>
            <w:r>
              <w:t>Default Binary encoding of the structure.</w:t>
            </w:r>
          </w:p>
        </w:tc>
      </w:tr>
      <w:tr w:rsidR="0084008E" w14:paraId="3912C38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5F7CC7" w14:textId="77777777" w:rsidR="0084008E" w:rsidRDefault="00B50E74">
            <w:pPr>
              <w:pStyle w:val="TableText"/>
            </w:pPr>
            <w:r>
              <w:t>ns=2;i=4001</w:t>
            </w:r>
          </w:p>
        </w:tc>
        <w:tc>
          <w:tcPr>
            <w:tcW w:w="2600" w:type="dxa"/>
            <w:tcBorders>
              <w:top w:val="single" w:sz="4" w:space="0" w:color="auto"/>
              <w:left w:val="single" w:sz="4" w:space="0" w:color="auto"/>
              <w:bottom w:val="single" w:sz="4" w:space="0" w:color="auto"/>
              <w:right w:val="single" w:sz="4" w:space="0" w:color="auto"/>
            </w:tcBorders>
          </w:tcPr>
          <w:p w14:paraId="57BF22DB" w14:textId="77777777" w:rsidR="0084008E" w:rsidRDefault="00B50E74">
            <w:pPr>
              <w:pStyle w:val="TableText"/>
            </w:pPr>
            <w:r>
              <w:t>UsesModel</w:t>
            </w:r>
          </w:p>
        </w:tc>
        <w:tc>
          <w:tcPr>
            <w:tcW w:w="1400" w:type="dxa"/>
            <w:tcBorders>
              <w:top w:val="single" w:sz="4" w:space="0" w:color="auto"/>
              <w:left w:val="single" w:sz="4" w:space="0" w:color="auto"/>
              <w:bottom w:val="single" w:sz="4" w:space="0" w:color="auto"/>
              <w:right w:val="single" w:sz="4" w:space="0" w:color="auto"/>
            </w:tcBorders>
          </w:tcPr>
          <w:p w14:paraId="7B2E71ED" w14:textId="77777777" w:rsidR="0084008E" w:rsidRDefault="00B50E74">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1EC42301" w14:textId="77777777" w:rsidR="0084008E" w:rsidRDefault="00B50E74">
            <w:pPr>
              <w:pStyle w:val="TableText"/>
            </w:pPr>
            <w:r>
              <w:t>Links a Deployment to the Model it executes. Clause 6.5 requires exactly one such reference per deployment so the model serving now is unambiguous. Historical result provenance uses the ModelUsed identity returned by invocation and retained by the consuming specification.</w:t>
            </w:r>
          </w:p>
        </w:tc>
      </w:tr>
      <w:tr w:rsidR="0084008E" w14:paraId="1FE31AD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AD91FB" w14:textId="77777777" w:rsidR="0084008E" w:rsidRDefault="00B50E74">
            <w:pPr>
              <w:pStyle w:val="TableText"/>
            </w:pPr>
            <w:r>
              <w:t>ns=2;i=4002</w:t>
            </w:r>
          </w:p>
        </w:tc>
        <w:tc>
          <w:tcPr>
            <w:tcW w:w="2600" w:type="dxa"/>
            <w:tcBorders>
              <w:top w:val="single" w:sz="4" w:space="0" w:color="auto"/>
              <w:left w:val="single" w:sz="4" w:space="0" w:color="auto"/>
              <w:bottom w:val="single" w:sz="4" w:space="0" w:color="auto"/>
              <w:right w:val="single" w:sz="4" w:space="0" w:color="auto"/>
            </w:tcBorders>
          </w:tcPr>
          <w:p w14:paraId="3A971367" w14:textId="77777777" w:rsidR="0084008E" w:rsidRDefault="00B50E74">
            <w:pPr>
              <w:pStyle w:val="TableText"/>
            </w:pPr>
            <w:r>
              <w:t>TrainedOn</w:t>
            </w:r>
          </w:p>
        </w:tc>
        <w:tc>
          <w:tcPr>
            <w:tcW w:w="1400" w:type="dxa"/>
            <w:tcBorders>
              <w:top w:val="single" w:sz="4" w:space="0" w:color="auto"/>
              <w:left w:val="single" w:sz="4" w:space="0" w:color="auto"/>
              <w:bottom w:val="single" w:sz="4" w:space="0" w:color="auto"/>
              <w:right w:val="single" w:sz="4" w:space="0" w:color="auto"/>
            </w:tcBorders>
          </w:tcPr>
          <w:p w14:paraId="27153970" w14:textId="77777777" w:rsidR="0084008E" w:rsidRDefault="00B50E74">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5C2C5BB8" w14:textId="77777777" w:rsidR="0084008E" w:rsidRDefault="00B50E74">
            <w:pPr>
              <w:pStyle w:val="TableText"/>
            </w:pPr>
            <w:r>
              <w:t>Links a Model to a Dataset it was trained or validated on. A model whose training data cannot be named is a model whose behaviour cannot be explained, which is why this reference exists rather than a string.</w:t>
            </w:r>
          </w:p>
        </w:tc>
      </w:tr>
      <w:tr w:rsidR="0084008E" w14:paraId="6689379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EB7544" w14:textId="77777777" w:rsidR="0084008E" w:rsidRDefault="00B50E74">
            <w:pPr>
              <w:pStyle w:val="TableText"/>
            </w:pPr>
            <w:r>
              <w:t>ns=2;i=4003</w:t>
            </w:r>
          </w:p>
        </w:tc>
        <w:tc>
          <w:tcPr>
            <w:tcW w:w="2600" w:type="dxa"/>
            <w:tcBorders>
              <w:top w:val="single" w:sz="4" w:space="0" w:color="auto"/>
              <w:left w:val="single" w:sz="4" w:space="0" w:color="auto"/>
              <w:bottom w:val="single" w:sz="4" w:space="0" w:color="auto"/>
              <w:right w:val="single" w:sz="4" w:space="0" w:color="auto"/>
            </w:tcBorders>
          </w:tcPr>
          <w:p w14:paraId="357FDAE6" w14:textId="77777777" w:rsidR="0084008E" w:rsidRDefault="00B50E74">
            <w:pPr>
              <w:pStyle w:val="TableText"/>
            </w:pPr>
            <w:r>
              <w:t>DerivedFrom</w:t>
            </w:r>
          </w:p>
        </w:tc>
        <w:tc>
          <w:tcPr>
            <w:tcW w:w="1400" w:type="dxa"/>
            <w:tcBorders>
              <w:top w:val="single" w:sz="4" w:space="0" w:color="auto"/>
              <w:left w:val="single" w:sz="4" w:space="0" w:color="auto"/>
              <w:bottom w:val="single" w:sz="4" w:space="0" w:color="auto"/>
              <w:right w:val="single" w:sz="4" w:space="0" w:color="auto"/>
            </w:tcBorders>
          </w:tcPr>
          <w:p w14:paraId="47B85590" w14:textId="77777777" w:rsidR="0084008E" w:rsidRDefault="00B50E74">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2B801423" w14:textId="77777777" w:rsidR="0084008E" w:rsidRDefault="00B50E74">
            <w:pPr>
              <w:pStyle w:val="TableText"/>
            </w:pPr>
            <w:r>
              <w:t>Links a Model to the Model it was fine-tuned, distilled or quantized from. Lineage is a chain, not a field: a model three derivations from its base is answerable for all three, and a string naming the immediate parent cannot be walked.</w:t>
            </w:r>
          </w:p>
        </w:tc>
      </w:tr>
      <w:tr w:rsidR="0084008E" w14:paraId="3926905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414E6B" w14:textId="77777777" w:rsidR="0084008E" w:rsidRDefault="00B50E74">
            <w:pPr>
              <w:pStyle w:val="TableText"/>
            </w:pPr>
            <w:r>
              <w:t>ns=2;i=4004</w:t>
            </w:r>
          </w:p>
        </w:tc>
        <w:tc>
          <w:tcPr>
            <w:tcW w:w="2600" w:type="dxa"/>
            <w:tcBorders>
              <w:top w:val="single" w:sz="4" w:space="0" w:color="auto"/>
              <w:left w:val="single" w:sz="4" w:space="0" w:color="auto"/>
              <w:bottom w:val="single" w:sz="4" w:space="0" w:color="auto"/>
              <w:right w:val="single" w:sz="4" w:space="0" w:color="auto"/>
            </w:tcBorders>
          </w:tcPr>
          <w:p w14:paraId="4FE7FA9A" w14:textId="77777777" w:rsidR="0084008E" w:rsidRDefault="00B50E74">
            <w:pPr>
              <w:pStyle w:val="TableText"/>
            </w:pPr>
            <w:r>
              <w:t>FallsBackTo</w:t>
            </w:r>
          </w:p>
        </w:tc>
        <w:tc>
          <w:tcPr>
            <w:tcW w:w="1400" w:type="dxa"/>
            <w:tcBorders>
              <w:top w:val="single" w:sz="4" w:space="0" w:color="auto"/>
              <w:left w:val="single" w:sz="4" w:space="0" w:color="auto"/>
              <w:bottom w:val="single" w:sz="4" w:space="0" w:color="auto"/>
              <w:right w:val="single" w:sz="4" w:space="0" w:color="auto"/>
            </w:tcBorders>
          </w:tcPr>
          <w:p w14:paraId="4B794EEC" w14:textId="77777777" w:rsidR="0084008E" w:rsidRDefault="00B50E74">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0E80793D" w14:textId="77777777" w:rsidR="0084008E" w:rsidRDefault="00B50E74">
            <w:pPr>
              <w:pStyle w:val="TableText"/>
            </w:pPr>
            <w:r>
              <w:t>Links a Deployment to the Deployment that serves in its place when it cannot. Clause 9 forbids a cycle, and requires the response to say which deployment actually answered.</w:t>
            </w:r>
          </w:p>
        </w:tc>
      </w:tr>
      <w:tr w:rsidR="0084008E" w14:paraId="177D514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896CE6" w14:textId="77777777" w:rsidR="0084008E" w:rsidRDefault="00B50E74">
            <w:pPr>
              <w:pStyle w:val="TableText"/>
            </w:pPr>
            <w:r>
              <w:t>ns=2;i=4005</w:t>
            </w:r>
          </w:p>
        </w:tc>
        <w:tc>
          <w:tcPr>
            <w:tcW w:w="2600" w:type="dxa"/>
            <w:tcBorders>
              <w:top w:val="single" w:sz="4" w:space="0" w:color="auto"/>
              <w:left w:val="single" w:sz="4" w:space="0" w:color="auto"/>
              <w:bottom w:val="single" w:sz="4" w:space="0" w:color="auto"/>
              <w:right w:val="single" w:sz="4" w:space="0" w:color="auto"/>
            </w:tcBorders>
          </w:tcPr>
          <w:p w14:paraId="2F8A9CAF" w14:textId="77777777" w:rsidR="0084008E" w:rsidRDefault="00B50E74">
            <w:pPr>
              <w:pStyle w:val="TableText"/>
            </w:pPr>
            <w:r>
              <w:t>ImportedFrom</w:t>
            </w:r>
          </w:p>
        </w:tc>
        <w:tc>
          <w:tcPr>
            <w:tcW w:w="1400" w:type="dxa"/>
            <w:tcBorders>
              <w:top w:val="single" w:sz="4" w:space="0" w:color="auto"/>
              <w:left w:val="single" w:sz="4" w:space="0" w:color="auto"/>
              <w:bottom w:val="single" w:sz="4" w:space="0" w:color="auto"/>
              <w:right w:val="single" w:sz="4" w:space="0" w:color="auto"/>
            </w:tcBorders>
          </w:tcPr>
          <w:p w14:paraId="344DEDA6" w14:textId="77777777" w:rsidR="0084008E" w:rsidRDefault="00B50E74">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6FCD7999" w14:textId="77777777" w:rsidR="0084008E" w:rsidRDefault="00B50E74">
            <w:pPr>
              <w:pStyle w:val="TableText"/>
            </w:pPr>
            <w:r>
              <w:t>Links a Model to the catalogue resource an import job materialized it from. This is what makes 'where did this model come from' answerable after the fact, rather than only at the moment of import.</w:t>
            </w:r>
          </w:p>
        </w:tc>
      </w:tr>
      <w:tr w:rsidR="0084008E" w14:paraId="3DA4A0B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075F01" w14:textId="77777777" w:rsidR="0084008E" w:rsidRDefault="00B50E74">
            <w:pPr>
              <w:pStyle w:val="TableText"/>
            </w:pPr>
            <w:r>
              <w:t>ns=2;i=4006</w:t>
            </w:r>
          </w:p>
        </w:tc>
        <w:tc>
          <w:tcPr>
            <w:tcW w:w="2600" w:type="dxa"/>
            <w:tcBorders>
              <w:top w:val="single" w:sz="4" w:space="0" w:color="auto"/>
              <w:left w:val="single" w:sz="4" w:space="0" w:color="auto"/>
              <w:bottom w:val="single" w:sz="4" w:space="0" w:color="auto"/>
              <w:right w:val="single" w:sz="4" w:space="0" w:color="auto"/>
            </w:tcBorders>
          </w:tcPr>
          <w:p w14:paraId="77236C01" w14:textId="77777777" w:rsidR="0084008E" w:rsidRDefault="00B50E74">
            <w:pPr>
              <w:pStyle w:val="TableText"/>
            </w:pPr>
            <w:r>
              <w:t>EvaluatedBy</w:t>
            </w:r>
          </w:p>
        </w:tc>
        <w:tc>
          <w:tcPr>
            <w:tcW w:w="1400" w:type="dxa"/>
            <w:tcBorders>
              <w:top w:val="single" w:sz="4" w:space="0" w:color="auto"/>
              <w:left w:val="single" w:sz="4" w:space="0" w:color="auto"/>
              <w:bottom w:val="single" w:sz="4" w:space="0" w:color="auto"/>
              <w:right w:val="single" w:sz="4" w:space="0" w:color="auto"/>
            </w:tcBorders>
          </w:tcPr>
          <w:p w14:paraId="0B12D194" w14:textId="77777777" w:rsidR="0084008E" w:rsidRDefault="00B50E74">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3E078046" w14:textId="77777777" w:rsidR="0084008E" w:rsidRDefault="00B50E74">
            <w:pPr>
              <w:pStyle w:val="TableText"/>
            </w:pPr>
            <w:r>
              <w:t>Links a Model to an EvaluationRun that measured it. Optional and repeating: a model may be evaluated many times, and the run that gated its promotion is not necessarily the last one.</w:t>
            </w:r>
          </w:p>
        </w:tc>
      </w:tr>
      <w:tr w:rsidR="0084008E" w14:paraId="6FB6204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E68E39" w14:textId="77777777" w:rsidR="0084008E" w:rsidRDefault="00B50E74">
            <w:pPr>
              <w:pStyle w:val="TableText"/>
            </w:pPr>
            <w:r>
              <w:t>ns=2;i=1001</w:t>
            </w:r>
          </w:p>
        </w:tc>
        <w:tc>
          <w:tcPr>
            <w:tcW w:w="2600" w:type="dxa"/>
            <w:tcBorders>
              <w:top w:val="single" w:sz="4" w:space="0" w:color="auto"/>
              <w:left w:val="single" w:sz="4" w:space="0" w:color="auto"/>
              <w:bottom w:val="single" w:sz="4" w:space="0" w:color="auto"/>
              <w:right w:val="single" w:sz="4" w:space="0" w:color="auto"/>
            </w:tcBorders>
          </w:tcPr>
          <w:p w14:paraId="24128676" w14:textId="77777777" w:rsidR="0084008E" w:rsidRDefault="00B50E74">
            <w:pPr>
              <w:pStyle w:val="TableText"/>
            </w:pPr>
            <w:r>
              <w:t>AiRootType</w:t>
            </w:r>
          </w:p>
        </w:tc>
        <w:tc>
          <w:tcPr>
            <w:tcW w:w="1400" w:type="dxa"/>
            <w:tcBorders>
              <w:top w:val="single" w:sz="4" w:space="0" w:color="auto"/>
              <w:left w:val="single" w:sz="4" w:space="0" w:color="auto"/>
              <w:bottom w:val="single" w:sz="4" w:space="0" w:color="auto"/>
              <w:right w:val="single" w:sz="4" w:space="0" w:color="auto"/>
            </w:tcBorders>
          </w:tcPr>
          <w:p w14:paraId="639D206B" w14:textId="77777777" w:rsidR="0084008E" w:rsidRDefault="00B50E7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9B18080" w14:textId="77777777" w:rsidR="0084008E" w:rsidRDefault="00B50E74">
            <w:pPr>
              <w:pStyle w:val="TableText"/>
            </w:pPr>
            <w:r>
              <w:t>Server-level entry point. A client that has just connected browses here to find every model, dataset, deployment and learning job the Server describes, without knowing its layout.</w:t>
            </w:r>
          </w:p>
        </w:tc>
      </w:tr>
      <w:tr w:rsidR="0084008E" w14:paraId="3900826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C844F6" w14:textId="77777777" w:rsidR="0084008E" w:rsidRDefault="00B50E74">
            <w:pPr>
              <w:pStyle w:val="TableText"/>
            </w:pPr>
            <w:r>
              <w:t>ns=2;i=6001</w:t>
            </w:r>
          </w:p>
        </w:tc>
        <w:tc>
          <w:tcPr>
            <w:tcW w:w="2600" w:type="dxa"/>
            <w:tcBorders>
              <w:top w:val="single" w:sz="4" w:space="0" w:color="auto"/>
              <w:left w:val="single" w:sz="4" w:space="0" w:color="auto"/>
              <w:bottom w:val="single" w:sz="4" w:space="0" w:color="auto"/>
              <w:right w:val="single" w:sz="4" w:space="0" w:color="auto"/>
            </w:tcBorders>
          </w:tcPr>
          <w:p w14:paraId="00FC2FE2" w14:textId="77777777" w:rsidR="0084008E" w:rsidRDefault="00B50E74">
            <w:pPr>
              <w:pStyle w:val="TableText"/>
            </w:pPr>
            <w:r>
              <w:t>Models</w:t>
            </w:r>
          </w:p>
        </w:tc>
        <w:tc>
          <w:tcPr>
            <w:tcW w:w="1400" w:type="dxa"/>
            <w:tcBorders>
              <w:top w:val="single" w:sz="4" w:space="0" w:color="auto"/>
              <w:left w:val="single" w:sz="4" w:space="0" w:color="auto"/>
              <w:bottom w:val="single" w:sz="4" w:space="0" w:color="auto"/>
              <w:right w:val="single" w:sz="4" w:space="0" w:color="auto"/>
            </w:tcBorders>
          </w:tcPr>
          <w:p w14:paraId="0325DD5A" w14:textId="77777777" w:rsidR="0084008E" w:rsidRDefault="00B50E7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EB86386" w14:textId="77777777" w:rsidR="0084008E" w:rsidRDefault="00B50E74">
            <w:pPr>
              <w:pStyle w:val="TableText"/>
            </w:pPr>
            <w:r>
              <w:t>ModelType instances.</w:t>
            </w:r>
          </w:p>
        </w:tc>
      </w:tr>
      <w:tr w:rsidR="0084008E" w14:paraId="6396AD8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441FA4" w14:textId="77777777" w:rsidR="0084008E" w:rsidRDefault="00B50E74">
            <w:pPr>
              <w:pStyle w:val="TableText"/>
            </w:pPr>
            <w:r>
              <w:t>ns=2;i=6002</w:t>
            </w:r>
          </w:p>
        </w:tc>
        <w:tc>
          <w:tcPr>
            <w:tcW w:w="2600" w:type="dxa"/>
            <w:tcBorders>
              <w:top w:val="single" w:sz="4" w:space="0" w:color="auto"/>
              <w:left w:val="single" w:sz="4" w:space="0" w:color="auto"/>
              <w:bottom w:val="single" w:sz="4" w:space="0" w:color="auto"/>
              <w:right w:val="single" w:sz="4" w:space="0" w:color="auto"/>
            </w:tcBorders>
          </w:tcPr>
          <w:p w14:paraId="32C84555" w14:textId="77777777" w:rsidR="0084008E" w:rsidRDefault="00B50E74">
            <w:pPr>
              <w:pStyle w:val="TableText"/>
            </w:pPr>
            <w:r>
              <w:t>Datasets</w:t>
            </w:r>
          </w:p>
        </w:tc>
        <w:tc>
          <w:tcPr>
            <w:tcW w:w="1400" w:type="dxa"/>
            <w:tcBorders>
              <w:top w:val="single" w:sz="4" w:space="0" w:color="auto"/>
              <w:left w:val="single" w:sz="4" w:space="0" w:color="auto"/>
              <w:bottom w:val="single" w:sz="4" w:space="0" w:color="auto"/>
              <w:right w:val="single" w:sz="4" w:space="0" w:color="auto"/>
            </w:tcBorders>
          </w:tcPr>
          <w:p w14:paraId="418F18E4" w14:textId="77777777" w:rsidR="0084008E" w:rsidRDefault="00B50E7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F319960" w14:textId="77777777" w:rsidR="0084008E" w:rsidRDefault="00B50E74">
            <w:pPr>
              <w:pStyle w:val="TableText"/>
            </w:pPr>
            <w:r>
              <w:t>DatasetType instances.</w:t>
            </w:r>
          </w:p>
        </w:tc>
      </w:tr>
      <w:tr w:rsidR="0084008E" w14:paraId="268D3D7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9B3B81" w14:textId="77777777" w:rsidR="0084008E" w:rsidRDefault="00B50E74">
            <w:pPr>
              <w:pStyle w:val="TableText"/>
            </w:pPr>
            <w:r>
              <w:t>ns=2;i=6003</w:t>
            </w:r>
          </w:p>
        </w:tc>
        <w:tc>
          <w:tcPr>
            <w:tcW w:w="2600" w:type="dxa"/>
            <w:tcBorders>
              <w:top w:val="single" w:sz="4" w:space="0" w:color="auto"/>
              <w:left w:val="single" w:sz="4" w:space="0" w:color="auto"/>
              <w:bottom w:val="single" w:sz="4" w:space="0" w:color="auto"/>
              <w:right w:val="single" w:sz="4" w:space="0" w:color="auto"/>
            </w:tcBorders>
          </w:tcPr>
          <w:p w14:paraId="5E0C2C85" w14:textId="77777777" w:rsidR="0084008E" w:rsidRDefault="00B50E74">
            <w:pPr>
              <w:pStyle w:val="TableText"/>
            </w:pPr>
            <w:r>
              <w:t>Deployments</w:t>
            </w:r>
          </w:p>
        </w:tc>
        <w:tc>
          <w:tcPr>
            <w:tcW w:w="1400" w:type="dxa"/>
            <w:tcBorders>
              <w:top w:val="single" w:sz="4" w:space="0" w:color="auto"/>
              <w:left w:val="single" w:sz="4" w:space="0" w:color="auto"/>
              <w:bottom w:val="single" w:sz="4" w:space="0" w:color="auto"/>
              <w:right w:val="single" w:sz="4" w:space="0" w:color="auto"/>
            </w:tcBorders>
          </w:tcPr>
          <w:p w14:paraId="4CE27F40" w14:textId="77777777" w:rsidR="0084008E" w:rsidRDefault="00B50E7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2B99AA9" w14:textId="77777777" w:rsidR="0084008E" w:rsidRDefault="00B50E74">
            <w:pPr>
              <w:pStyle w:val="TableText"/>
            </w:pPr>
            <w:r>
              <w:t>DeploymentType instances.</w:t>
            </w:r>
          </w:p>
        </w:tc>
      </w:tr>
      <w:tr w:rsidR="0084008E" w14:paraId="137CA58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8D683F" w14:textId="77777777" w:rsidR="0084008E" w:rsidRDefault="00B50E74">
            <w:pPr>
              <w:pStyle w:val="TableText"/>
            </w:pPr>
            <w:r>
              <w:t>ns=2;i=6004</w:t>
            </w:r>
          </w:p>
        </w:tc>
        <w:tc>
          <w:tcPr>
            <w:tcW w:w="2600" w:type="dxa"/>
            <w:tcBorders>
              <w:top w:val="single" w:sz="4" w:space="0" w:color="auto"/>
              <w:left w:val="single" w:sz="4" w:space="0" w:color="auto"/>
              <w:bottom w:val="single" w:sz="4" w:space="0" w:color="auto"/>
              <w:right w:val="single" w:sz="4" w:space="0" w:color="auto"/>
            </w:tcBorders>
          </w:tcPr>
          <w:p w14:paraId="21025AEF" w14:textId="77777777" w:rsidR="0084008E" w:rsidRDefault="00B50E74">
            <w:pPr>
              <w:pStyle w:val="TableText"/>
            </w:pPr>
            <w:r>
              <w:t>LearningJobs</w:t>
            </w:r>
          </w:p>
        </w:tc>
        <w:tc>
          <w:tcPr>
            <w:tcW w:w="1400" w:type="dxa"/>
            <w:tcBorders>
              <w:top w:val="single" w:sz="4" w:space="0" w:color="auto"/>
              <w:left w:val="single" w:sz="4" w:space="0" w:color="auto"/>
              <w:bottom w:val="single" w:sz="4" w:space="0" w:color="auto"/>
              <w:right w:val="single" w:sz="4" w:space="0" w:color="auto"/>
            </w:tcBorders>
          </w:tcPr>
          <w:p w14:paraId="6EDEBF67" w14:textId="77777777" w:rsidR="0084008E" w:rsidRDefault="00B50E7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E64A72A" w14:textId="77777777" w:rsidR="0084008E" w:rsidRDefault="00B50E74">
            <w:pPr>
              <w:pStyle w:val="TableText"/>
            </w:pPr>
            <w:r>
              <w:t>LearningJobType instances.</w:t>
            </w:r>
          </w:p>
        </w:tc>
      </w:tr>
      <w:tr w:rsidR="0084008E" w14:paraId="2FE6D99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A91AF8" w14:textId="77777777" w:rsidR="0084008E" w:rsidRDefault="00B50E74">
            <w:pPr>
              <w:pStyle w:val="TableText"/>
            </w:pPr>
            <w:r>
              <w:t>ns=2;i=6005</w:t>
            </w:r>
          </w:p>
        </w:tc>
        <w:tc>
          <w:tcPr>
            <w:tcW w:w="2600" w:type="dxa"/>
            <w:tcBorders>
              <w:top w:val="single" w:sz="4" w:space="0" w:color="auto"/>
              <w:left w:val="single" w:sz="4" w:space="0" w:color="auto"/>
              <w:bottom w:val="single" w:sz="4" w:space="0" w:color="auto"/>
              <w:right w:val="single" w:sz="4" w:space="0" w:color="auto"/>
            </w:tcBorders>
          </w:tcPr>
          <w:p w14:paraId="31546638" w14:textId="77777777" w:rsidR="0084008E" w:rsidRDefault="00B50E74">
            <w:pPr>
              <w:pStyle w:val="TableText"/>
            </w:pPr>
            <w:r>
              <w:t>SpecificationVersion</w:t>
            </w:r>
          </w:p>
        </w:tc>
        <w:tc>
          <w:tcPr>
            <w:tcW w:w="1400" w:type="dxa"/>
            <w:tcBorders>
              <w:top w:val="single" w:sz="4" w:space="0" w:color="auto"/>
              <w:left w:val="single" w:sz="4" w:space="0" w:color="auto"/>
              <w:bottom w:val="single" w:sz="4" w:space="0" w:color="auto"/>
              <w:right w:val="single" w:sz="4" w:space="0" w:color="auto"/>
            </w:tcBorders>
          </w:tcPr>
          <w:p w14:paraId="08CA9761"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6017FA" w14:textId="77777777" w:rsidR="0084008E" w:rsidRDefault="00B50E74">
            <w:pPr>
              <w:pStyle w:val="TableText"/>
            </w:pPr>
            <w:r>
              <w:t>Release of this specification the Server implements, for example '0.1.0'.</w:t>
            </w:r>
          </w:p>
        </w:tc>
      </w:tr>
      <w:tr w:rsidR="0084008E" w14:paraId="4636AD3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710857" w14:textId="77777777" w:rsidR="0084008E" w:rsidRDefault="00B50E74">
            <w:pPr>
              <w:pStyle w:val="TableText"/>
            </w:pPr>
            <w:r>
              <w:lastRenderedPageBreak/>
              <w:t>ns=2;i=1002</w:t>
            </w:r>
          </w:p>
        </w:tc>
        <w:tc>
          <w:tcPr>
            <w:tcW w:w="2600" w:type="dxa"/>
            <w:tcBorders>
              <w:top w:val="single" w:sz="4" w:space="0" w:color="auto"/>
              <w:left w:val="single" w:sz="4" w:space="0" w:color="auto"/>
              <w:bottom w:val="single" w:sz="4" w:space="0" w:color="auto"/>
              <w:right w:val="single" w:sz="4" w:space="0" w:color="auto"/>
            </w:tcBorders>
          </w:tcPr>
          <w:p w14:paraId="70FA49BF" w14:textId="77777777" w:rsidR="0084008E" w:rsidRDefault="00B50E74">
            <w:pPr>
              <w:pStyle w:val="TableText"/>
            </w:pPr>
            <w:r>
              <w:t>ModelType</w:t>
            </w:r>
          </w:p>
        </w:tc>
        <w:tc>
          <w:tcPr>
            <w:tcW w:w="1400" w:type="dxa"/>
            <w:tcBorders>
              <w:top w:val="single" w:sz="4" w:space="0" w:color="auto"/>
              <w:left w:val="single" w:sz="4" w:space="0" w:color="auto"/>
              <w:bottom w:val="single" w:sz="4" w:space="0" w:color="auto"/>
              <w:right w:val="single" w:sz="4" w:space="0" w:color="auto"/>
            </w:tcBorders>
          </w:tcPr>
          <w:p w14:paraId="63E8FF6F" w14:textId="77777777" w:rsidR="0084008E" w:rsidRDefault="00B50E7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F75CC98" w14:textId="77777777" w:rsidR="0084008E" w:rsidRDefault="00B50E74">
            <w:pPr>
              <w:pStyle w:val="TableText"/>
            </w:pPr>
            <w:r>
              <w:t>Nameplate of a trained model. The member set is deliberately aligned with the IDTA 02060 AI Model Nameplate submodel template, which is currently the only standardised description of an industrial AI model, so an Asset Administration Shell can be populated from this node without loss.</w:t>
            </w:r>
          </w:p>
        </w:tc>
      </w:tr>
      <w:tr w:rsidR="0084008E" w14:paraId="3A9F8FF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0E8A88" w14:textId="77777777" w:rsidR="0084008E" w:rsidRDefault="00B50E74">
            <w:pPr>
              <w:pStyle w:val="TableText"/>
            </w:pPr>
            <w:r>
              <w:t>ns=2;i=6006</w:t>
            </w:r>
          </w:p>
        </w:tc>
        <w:tc>
          <w:tcPr>
            <w:tcW w:w="2600" w:type="dxa"/>
            <w:tcBorders>
              <w:top w:val="single" w:sz="4" w:space="0" w:color="auto"/>
              <w:left w:val="single" w:sz="4" w:space="0" w:color="auto"/>
              <w:bottom w:val="single" w:sz="4" w:space="0" w:color="auto"/>
              <w:right w:val="single" w:sz="4" w:space="0" w:color="auto"/>
            </w:tcBorders>
          </w:tcPr>
          <w:p w14:paraId="5EF0CD15" w14:textId="77777777" w:rsidR="0084008E" w:rsidRDefault="00B50E74">
            <w:pPr>
              <w:pStyle w:val="TableText"/>
            </w:pPr>
            <w:r>
              <w:t>ModelId</w:t>
            </w:r>
          </w:p>
        </w:tc>
        <w:tc>
          <w:tcPr>
            <w:tcW w:w="1400" w:type="dxa"/>
            <w:tcBorders>
              <w:top w:val="single" w:sz="4" w:space="0" w:color="auto"/>
              <w:left w:val="single" w:sz="4" w:space="0" w:color="auto"/>
              <w:bottom w:val="single" w:sz="4" w:space="0" w:color="auto"/>
              <w:right w:val="single" w:sz="4" w:space="0" w:color="auto"/>
            </w:tcBorders>
          </w:tcPr>
          <w:p w14:paraId="354F95B4"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8B5726" w14:textId="77777777" w:rsidR="0084008E" w:rsidRDefault="00B50E74">
            <w:pPr>
              <w:pStyle w:val="TableText"/>
            </w:pPr>
            <w:r>
              <w:t>Identifier of the model.</w:t>
            </w:r>
          </w:p>
        </w:tc>
      </w:tr>
      <w:tr w:rsidR="0084008E" w14:paraId="1661C12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A32034" w14:textId="77777777" w:rsidR="0084008E" w:rsidRDefault="00B50E74">
            <w:pPr>
              <w:pStyle w:val="TableText"/>
            </w:pPr>
            <w:r>
              <w:t>ns=2;i=6007</w:t>
            </w:r>
          </w:p>
        </w:tc>
        <w:tc>
          <w:tcPr>
            <w:tcW w:w="2600" w:type="dxa"/>
            <w:tcBorders>
              <w:top w:val="single" w:sz="4" w:space="0" w:color="auto"/>
              <w:left w:val="single" w:sz="4" w:space="0" w:color="auto"/>
              <w:bottom w:val="single" w:sz="4" w:space="0" w:color="auto"/>
              <w:right w:val="single" w:sz="4" w:space="0" w:color="auto"/>
            </w:tcBorders>
          </w:tcPr>
          <w:p w14:paraId="01D7FBF0" w14:textId="77777777" w:rsidR="0084008E" w:rsidRDefault="00B50E74">
            <w:pPr>
              <w:pStyle w:val="TableText"/>
            </w:pPr>
            <w:r>
              <w:t>Name</w:t>
            </w:r>
          </w:p>
        </w:tc>
        <w:tc>
          <w:tcPr>
            <w:tcW w:w="1400" w:type="dxa"/>
            <w:tcBorders>
              <w:top w:val="single" w:sz="4" w:space="0" w:color="auto"/>
              <w:left w:val="single" w:sz="4" w:space="0" w:color="auto"/>
              <w:bottom w:val="single" w:sz="4" w:space="0" w:color="auto"/>
              <w:right w:val="single" w:sz="4" w:space="0" w:color="auto"/>
            </w:tcBorders>
          </w:tcPr>
          <w:p w14:paraId="4857DBB7"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02CF5E" w14:textId="77777777" w:rsidR="0084008E" w:rsidRDefault="00B50E74">
            <w:pPr>
              <w:pStyle w:val="TableText"/>
            </w:pPr>
            <w:r>
              <w:t>Human-readable model name. Its Text SHALL be the name the source system uses for the model, carried across unchanged. A LocalizedText because the base model types names that way and retyping it would break every implementation, but the localizable part is the presentation: a Server MAY add a translation for display and SHALL NOT translate, reformat or prettify the Text itself. Two Servers that fetched one model from two mirrors are meant to produce the same string, and a name adjusted for house style is a n</w:t>
            </w:r>
            <w:r>
              <w:t>ame that no longer matches.</w:t>
            </w:r>
          </w:p>
        </w:tc>
      </w:tr>
      <w:tr w:rsidR="0084008E" w14:paraId="3F3CD72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44E51E" w14:textId="77777777" w:rsidR="0084008E" w:rsidRDefault="00B50E74">
            <w:pPr>
              <w:pStyle w:val="TableText"/>
            </w:pPr>
            <w:r>
              <w:t>ns=2;i=6008</w:t>
            </w:r>
          </w:p>
        </w:tc>
        <w:tc>
          <w:tcPr>
            <w:tcW w:w="2600" w:type="dxa"/>
            <w:tcBorders>
              <w:top w:val="single" w:sz="4" w:space="0" w:color="auto"/>
              <w:left w:val="single" w:sz="4" w:space="0" w:color="auto"/>
              <w:bottom w:val="single" w:sz="4" w:space="0" w:color="auto"/>
              <w:right w:val="single" w:sz="4" w:space="0" w:color="auto"/>
            </w:tcBorders>
          </w:tcPr>
          <w:p w14:paraId="6AAFDDD3" w14:textId="77777777" w:rsidR="0084008E" w:rsidRDefault="00B50E74">
            <w:pPr>
              <w:pStyle w:val="TableText"/>
            </w:pPr>
            <w:r>
              <w:t>Version</w:t>
            </w:r>
          </w:p>
        </w:tc>
        <w:tc>
          <w:tcPr>
            <w:tcW w:w="1400" w:type="dxa"/>
            <w:tcBorders>
              <w:top w:val="single" w:sz="4" w:space="0" w:color="auto"/>
              <w:left w:val="single" w:sz="4" w:space="0" w:color="auto"/>
              <w:bottom w:val="single" w:sz="4" w:space="0" w:color="auto"/>
              <w:right w:val="single" w:sz="4" w:space="0" w:color="auto"/>
            </w:tcBorders>
          </w:tcPr>
          <w:p w14:paraId="02AC5EA2"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1BF462" w14:textId="77777777" w:rsidR="0084008E" w:rsidRDefault="00B50E74">
            <w:pPr>
              <w:pStyle w:val="TableText"/>
            </w:pPr>
            <w:r>
              <w:t>Model version.</w:t>
            </w:r>
          </w:p>
        </w:tc>
      </w:tr>
      <w:tr w:rsidR="0084008E" w14:paraId="1C15E98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4FD4F9" w14:textId="77777777" w:rsidR="0084008E" w:rsidRDefault="00B50E74">
            <w:pPr>
              <w:pStyle w:val="TableText"/>
            </w:pPr>
            <w:r>
              <w:t>ns=2;i=6009</w:t>
            </w:r>
          </w:p>
        </w:tc>
        <w:tc>
          <w:tcPr>
            <w:tcW w:w="2600" w:type="dxa"/>
            <w:tcBorders>
              <w:top w:val="single" w:sz="4" w:space="0" w:color="auto"/>
              <w:left w:val="single" w:sz="4" w:space="0" w:color="auto"/>
              <w:bottom w:val="single" w:sz="4" w:space="0" w:color="auto"/>
              <w:right w:val="single" w:sz="4" w:space="0" w:color="auto"/>
            </w:tcBorders>
          </w:tcPr>
          <w:p w14:paraId="42677A34" w14:textId="77777777" w:rsidR="0084008E" w:rsidRDefault="00B50E74">
            <w:pPr>
              <w:pStyle w:val="TableText"/>
            </w:pPr>
            <w:r>
              <w:t>Framework</w:t>
            </w:r>
          </w:p>
        </w:tc>
        <w:tc>
          <w:tcPr>
            <w:tcW w:w="1400" w:type="dxa"/>
            <w:tcBorders>
              <w:top w:val="single" w:sz="4" w:space="0" w:color="auto"/>
              <w:left w:val="single" w:sz="4" w:space="0" w:color="auto"/>
              <w:bottom w:val="single" w:sz="4" w:space="0" w:color="auto"/>
              <w:right w:val="single" w:sz="4" w:space="0" w:color="auto"/>
            </w:tcBorders>
          </w:tcPr>
          <w:p w14:paraId="7F6F1D41"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7D922A" w14:textId="77777777" w:rsidR="0084008E" w:rsidRDefault="00B50E74">
            <w:pPr>
              <w:pStyle w:val="TableText"/>
            </w:pPr>
            <w:r>
              <w:t>Producing framework, for example PyTorch, TensorFlow or scikit-learn.</w:t>
            </w:r>
          </w:p>
        </w:tc>
      </w:tr>
      <w:tr w:rsidR="0084008E" w14:paraId="0FACA00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4803BA" w14:textId="77777777" w:rsidR="0084008E" w:rsidRDefault="00B50E74">
            <w:pPr>
              <w:pStyle w:val="TableText"/>
            </w:pPr>
            <w:r>
              <w:t>ns=2;i=6010</w:t>
            </w:r>
          </w:p>
        </w:tc>
        <w:tc>
          <w:tcPr>
            <w:tcW w:w="2600" w:type="dxa"/>
            <w:tcBorders>
              <w:top w:val="single" w:sz="4" w:space="0" w:color="auto"/>
              <w:left w:val="single" w:sz="4" w:space="0" w:color="auto"/>
              <w:bottom w:val="single" w:sz="4" w:space="0" w:color="auto"/>
              <w:right w:val="single" w:sz="4" w:space="0" w:color="auto"/>
            </w:tcBorders>
          </w:tcPr>
          <w:p w14:paraId="290E75CB" w14:textId="77777777" w:rsidR="0084008E" w:rsidRDefault="00B50E74">
            <w:pPr>
              <w:pStyle w:val="TableText"/>
            </w:pPr>
            <w:r>
              <w:t>Format</w:t>
            </w:r>
          </w:p>
        </w:tc>
        <w:tc>
          <w:tcPr>
            <w:tcW w:w="1400" w:type="dxa"/>
            <w:tcBorders>
              <w:top w:val="single" w:sz="4" w:space="0" w:color="auto"/>
              <w:left w:val="single" w:sz="4" w:space="0" w:color="auto"/>
              <w:bottom w:val="single" w:sz="4" w:space="0" w:color="auto"/>
              <w:right w:val="single" w:sz="4" w:space="0" w:color="auto"/>
            </w:tcBorders>
          </w:tcPr>
          <w:p w14:paraId="5330C4F8"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2CF203E" w14:textId="77777777" w:rsidR="0084008E" w:rsidRDefault="00B50E74">
            <w:pPr>
              <w:pStyle w:val="TableText"/>
            </w:pPr>
            <w:r>
              <w:t>Serialization format, for example ONNX, TensorRT or OpenVINO IR.</w:t>
            </w:r>
          </w:p>
        </w:tc>
      </w:tr>
      <w:tr w:rsidR="0084008E" w14:paraId="6C84316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D0448E" w14:textId="77777777" w:rsidR="0084008E" w:rsidRDefault="00B50E74">
            <w:pPr>
              <w:pStyle w:val="TableText"/>
            </w:pPr>
            <w:r>
              <w:t>ns=2;i=6011</w:t>
            </w:r>
          </w:p>
        </w:tc>
        <w:tc>
          <w:tcPr>
            <w:tcW w:w="2600" w:type="dxa"/>
            <w:tcBorders>
              <w:top w:val="single" w:sz="4" w:space="0" w:color="auto"/>
              <w:left w:val="single" w:sz="4" w:space="0" w:color="auto"/>
              <w:bottom w:val="single" w:sz="4" w:space="0" w:color="auto"/>
              <w:right w:val="single" w:sz="4" w:space="0" w:color="auto"/>
            </w:tcBorders>
          </w:tcPr>
          <w:p w14:paraId="6CEA5B06" w14:textId="77777777" w:rsidR="0084008E" w:rsidRDefault="00B50E74">
            <w:pPr>
              <w:pStyle w:val="TableText"/>
            </w:pPr>
            <w:r>
              <w:t>TaskKind</w:t>
            </w:r>
          </w:p>
        </w:tc>
        <w:tc>
          <w:tcPr>
            <w:tcW w:w="1400" w:type="dxa"/>
            <w:tcBorders>
              <w:top w:val="single" w:sz="4" w:space="0" w:color="auto"/>
              <w:left w:val="single" w:sz="4" w:space="0" w:color="auto"/>
              <w:bottom w:val="single" w:sz="4" w:space="0" w:color="auto"/>
              <w:right w:val="single" w:sz="4" w:space="0" w:color="auto"/>
            </w:tcBorders>
          </w:tcPr>
          <w:p w14:paraId="017D20F5"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52747AC" w14:textId="77777777" w:rsidR="0084008E" w:rsidRDefault="00B50E74">
            <w:pPr>
              <w:pStyle w:val="TableText"/>
            </w:pPr>
            <w:r>
              <w:t>What the model does, for example Detection2D, Classification, Segmentation, Forecasting or AnomalyDetection. Free text because the set of tasks is not closed and a closed enumeration would date faster than the model does.</w:t>
            </w:r>
          </w:p>
        </w:tc>
      </w:tr>
      <w:tr w:rsidR="0084008E" w14:paraId="2667A50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B4F5D3" w14:textId="77777777" w:rsidR="0084008E" w:rsidRDefault="00B50E74">
            <w:pPr>
              <w:pStyle w:val="TableText"/>
            </w:pPr>
            <w:r>
              <w:t>ns=2;i=6012</w:t>
            </w:r>
          </w:p>
        </w:tc>
        <w:tc>
          <w:tcPr>
            <w:tcW w:w="2600" w:type="dxa"/>
            <w:tcBorders>
              <w:top w:val="single" w:sz="4" w:space="0" w:color="auto"/>
              <w:left w:val="single" w:sz="4" w:space="0" w:color="auto"/>
              <w:bottom w:val="single" w:sz="4" w:space="0" w:color="auto"/>
              <w:right w:val="single" w:sz="4" w:space="0" w:color="auto"/>
            </w:tcBorders>
          </w:tcPr>
          <w:p w14:paraId="5494C39A" w14:textId="77777777" w:rsidR="0084008E" w:rsidRDefault="00B50E74">
            <w:pPr>
              <w:pStyle w:val="TableText"/>
            </w:pPr>
            <w:r>
              <w:t>Digest</w:t>
            </w:r>
          </w:p>
        </w:tc>
        <w:tc>
          <w:tcPr>
            <w:tcW w:w="1400" w:type="dxa"/>
            <w:tcBorders>
              <w:top w:val="single" w:sz="4" w:space="0" w:color="auto"/>
              <w:left w:val="single" w:sz="4" w:space="0" w:color="auto"/>
              <w:bottom w:val="single" w:sz="4" w:space="0" w:color="auto"/>
              <w:right w:val="single" w:sz="4" w:space="0" w:color="auto"/>
            </w:tcBorders>
          </w:tcPr>
          <w:p w14:paraId="61F18AF4"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250739" w14:textId="77777777" w:rsidR="0084008E" w:rsidRDefault="00B50E74">
            <w:pPr>
              <w:pStyle w:val="TableText"/>
            </w:pPr>
            <w:r>
              <w:t>Cryptographic digest of the model artefact, for provenance and integrity. Mandatory: clause 12 requires it for every model whose artefact is obtainable through ArtifactUri, and it is the terminus of the historical provenance chain from ModelUsed.</w:t>
            </w:r>
          </w:p>
        </w:tc>
      </w:tr>
      <w:tr w:rsidR="0084008E" w14:paraId="7133570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EF5320" w14:textId="77777777" w:rsidR="0084008E" w:rsidRDefault="00B50E74">
            <w:pPr>
              <w:pStyle w:val="TableText"/>
            </w:pPr>
            <w:r>
              <w:t>ns=2;i=6013</w:t>
            </w:r>
          </w:p>
        </w:tc>
        <w:tc>
          <w:tcPr>
            <w:tcW w:w="2600" w:type="dxa"/>
            <w:tcBorders>
              <w:top w:val="single" w:sz="4" w:space="0" w:color="auto"/>
              <w:left w:val="single" w:sz="4" w:space="0" w:color="auto"/>
              <w:bottom w:val="single" w:sz="4" w:space="0" w:color="auto"/>
              <w:right w:val="single" w:sz="4" w:space="0" w:color="auto"/>
            </w:tcBorders>
          </w:tcPr>
          <w:p w14:paraId="599EE948" w14:textId="77777777" w:rsidR="0084008E" w:rsidRDefault="00B50E74">
            <w:pPr>
              <w:pStyle w:val="TableText"/>
            </w:pPr>
            <w:r>
              <w:t>DigestAlgorithm</w:t>
            </w:r>
          </w:p>
        </w:tc>
        <w:tc>
          <w:tcPr>
            <w:tcW w:w="1400" w:type="dxa"/>
            <w:tcBorders>
              <w:top w:val="single" w:sz="4" w:space="0" w:color="auto"/>
              <w:left w:val="single" w:sz="4" w:space="0" w:color="auto"/>
              <w:bottom w:val="single" w:sz="4" w:space="0" w:color="auto"/>
              <w:right w:val="single" w:sz="4" w:space="0" w:color="auto"/>
            </w:tcBorders>
          </w:tcPr>
          <w:p w14:paraId="36ACC04A"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1216ED" w14:textId="77777777" w:rsidR="0084008E" w:rsidRDefault="00B50E74">
            <w:pPr>
              <w:pStyle w:val="TableText"/>
            </w:pPr>
            <w:r>
              <w:t>Hash function used for Digest. SHALL name a function with at least 256-bit output and no known collision weakness; SHA-256 is the default and is always acceptable. SHALL NOT be MD5, SHA-1 or a truncated variant - chosen-prefix collisions against those are practical, so a substituted artefact would pass verification. SHALL be non-empty where Digest is non-empty. See clause 12.</w:t>
            </w:r>
          </w:p>
        </w:tc>
      </w:tr>
      <w:tr w:rsidR="0084008E" w14:paraId="599FBFE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03CF4D" w14:textId="77777777" w:rsidR="0084008E" w:rsidRDefault="00B50E74">
            <w:pPr>
              <w:pStyle w:val="TableText"/>
            </w:pPr>
            <w:r>
              <w:t>ns=2;i=6014</w:t>
            </w:r>
          </w:p>
        </w:tc>
        <w:tc>
          <w:tcPr>
            <w:tcW w:w="2600" w:type="dxa"/>
            <w:tcBorders>
              <w:top w:val="single" w:sz="4" w:space="0" w:color="auto"/>
              <w:left w:val="single" w:sz="4" w:space="0" w:color="auto"/>
              <w:bottom w:val="single" w:sz="4" w:space="0" w:color="auto"/>
              <w:right w:val="single" w:sz="4" w:space="0" w:color="auto"/>
            </w:tcBorders>
          </w:tcPr>
          <w:p w14:paraId="276D855A" w14:textId="77777777" w:rsidR="0084008E" w:rsidRDefault="00B50E74">
            <w:pPr>
              <w:pStyle w:val="TableText"/>
            </w:pPr>
            <w:r>
              <w:t>ArtifactUri</w:t>
            </w:r>
          </w:p>
        </w:tc>
        <w:tc>
          <w:tcPr>
            <w:tcW w:w="1400" w:type="dxa"/>
            <w:tcBorders>
              <w:top w:val="single" w:sz="4" w:space="0" w:color="auto"/>
              <w:left w:val="single" w:sz="4" w:space="0" w:color="auto"/>
              <w:bottom w:val="single" w:sz="4" w:space="0" w:color="auto"/>
              <w:right w:val="single" w:sz="4" w:space="0" w:color="auto"/>
            </w:tcBorders>
          </w:tcPr>
          <w:p w14:paraId="7A2A4E44"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69E3C1" w14:textId="77777777" w:rsidR="0084008E" w:rsidRDefault="00B50E74">
            <w:pPr>
              <w:pStyle w:val="TableText"/>
            </w:pPr>
            <w:r>
              <w:t>Where the model artefact can be obtained. Treated as untrusted input.</w:t>
            </w:r>
          </w:p>
        </w:tc>
      </w:tr>
      <w:tr w:rsidR="0084008E" w14:paraId="6091D8A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5E87AA" w14:textId="77777777" w:rsidR="0084008E" w:rsidRDefault="00B50E74">
            <w:pPr>
              <w:pStyle w:val="TableText"/>
            </w:pPr>
            <w:r>
              <w:t>ns=2;i=6015</w:t>
            </w:r>
          </w:p>
        </w:tc>
        <w:tc>
          <w:tcPr>
            <w:tcW w:w="2600" w:type="dxa"/>
            <w:tcBorders>
              <w:top w:val="single" w:sz="4" w:space="0" w:color="auto"/>
              <w:left w:val="single" w:sz="4" w:space="0" w:color="auto"/>
              <w:bottom w:val="single" w:sz="4" w:space="0" w:color="auto"/>
              <w:right w:val="single" w:sz="4" w:space="0" w:color="auto"/>
            </w:tcBorders>
          </w:tcPr>
          <w:p w14:paraId="3662CD84" w14:textId="77777777" w:rsidR="0084008E" w:rsidRDefault="00B50E74">
            <w:pPr>
              <w:pStyle w:val="TableText"/>
            </w:pPr>
            <w:r>
              <w:t>ProvenanceUri</w:t>
            </w:r>
          </w:p>
        </w:tc>
        <w:tc>
          <w:tcPr>
            <w:tcW w:w="1400" w:type="dxa"/>
            <w:tcBorders>
              <w:top w:val="single" w:sz="4" w:space="0" w:color="auto"/>
              <w:left w:val="single" w:sz="4" w:space="0" w:color="auto"/>
              <w:bottom w:val="single" w:sz="4" w:space="0" w:color="auto"/>
              <w:right w:val="single" w:sz="4" w:space="0" w:color="auto"/>
            </w:tcBorders>
          </w:tcPr>
          <w:p w14:paraId="5343DF3C"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3E20CE" w14:textId="77777777" w:rsidR="0084008E" w:rsidRDefault="00B50E74">
            <w:pPr>
              <w:pStyle w:val="TableText"/>
            </w:pPr>
            <w:r>
              <w:t>Training provenance or model card location.</w:t>
            </w:r>
          </w:p>
        </w:tc>
      </w:tr>
      <w:tr w:rsidR="0084008E" w14:paraId="563199C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57711D" w14:textId="77777777" w:rsidR="0084008E" w:rsidRDefault="00B50E74">
            <w:pPr>
              <w:pStyle w:val="TableText"/>
            </w:pPr>
            <w:r>
              <w:t>ns=2;i=6016</w:t>
            </w:r>
          </w:p>
        </w:tc>
        <w:tc>
          <w:tcPr>
            <w:tcW w:w="2600" w:type="dxa"/>
            <w:tcBorders>
              <w:top w:val="single" w:sz="4" w:space="0" w:color="auto"/>
              <w:left w:val="single" w:sz="4" w:space="0" w:color="auto"/>
              <w:bottom w:val="single" w:sz="4" w:space="0" w:color="auto"/>
              <w:right w:val="single" w:sz="4" w:space="0" w:color="auto"/>
            </w:tcBorders>
          </w:tcPr>
          <w:p w14:paraId="3DFC0189" w14:textId="77777777" w:rsidR="0084008E" w:rsidRDefault="00B50E74">
            <w:pPr>
              <w:pStyle w:val="TableText"/>
            </w:pPr>
            <w:r>
              <w:t>LabelClasses</w:t>
            </w:r>
          </w:p>
        </w:tc>
        <w:tc>
          <w:tcPr>
            <w:tcW w:w="1400" w:type="dxa"/>
            <w:tcBorders>
              <w:top w:val="single" w:sz="4" w:space="0" w:color="auto"/>
              <w:left w:val="single" w:sz="4" w:space="0" w:color="auto"/>
              <w:bottom w:val="single" w:sz="4" w:space="0" w:color="auto"/>
              <w:right w:val="single" w:sz="4" w:space="0" w:color="auto"/>
            </w:tcBorders>
          </w:tcPr>
          <w:p w14:paraId="7C1F2011"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B9C7B8" w14:textId="77777777" w:rsidR="0084008E" w:rsidRDefault="00B50E74">
            <w:pPr>
              <w:pStyle w:val="TableText"/>
            </w:pPr>
            <w:r>
              <w:t>Ordered class label set, where the model produces classified output. The INDEX is what a consuming specification's class identifier refers to, so the order is part of the contract and a Server SHALL NOT reorder it in place.</w:t>
            </w:r>
          </w:p>
        </w:tc>
      </w:tr>
      <w:tr w:rsidR="0084008E" w14:paraId="47E4F44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5D9967" w14:textId="77777777" w:rsidR="0084008E" w:rsidRDefault="00B50E74">
            <w:pPr>
              <w:pStyle w:val="TableText"/>
            </w:pPr>
            <w:r>
              <w:t>ns=2;i=6017</w:t>
            </w:r>
          </w:p>
        </w:tc>
        <w:tc>
          <w:tcPr>
            <w:tcW w:w="2600" w:type="dxa"/>
            <w:tcBorders>
              <w:top w:val="single" w:sz="4" w:space="0" w:color="auto"/>
              <w:left w:val="single" w:sz="4" w:space="0" w:color="auto"/>
              <w:bottom w:val="single" w:sz="4" w:space="0" w:color="auto"/>
              <w:right w:val="single" w:sz="4" w:space="0" w:color="auto"/>
            </w:tcBorders>
          </w:tcPr>
          <w:p w14:paraId="75AC4580" w14:textId="77777777" w:rsidR="0084008E" w:rsidRDefault="00B50E74">
            <w:pPr>
              <w:pStyle w:val="TableText"/>
            </w:pPr>
            <w:r>
              <w:t>Inputs</w:t>
            </w:r>
          </w:p>
        </w:tc>
        <w:tc>
          <w:tcPr>
            <w:tcW w:w="1400" w:type="dxa"/>
            <w:tcBorders>
              <w:top w:val="single" w:sz="4" w:space="0" w:color="auto"/>
              <w:left w:val="single" w:sz="4" w:space="0" w:color="auto"/>
              <w:bottom w:val="single" w:sz="4" w:space="0" w:color="auto"/>
              <w:right w:val="single" w:sz="4" w:space="0" w:color="auto"/>
            </w:tcBorders>
          </w:tcPr>
          <w:p w14:paraId="6819FB54"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0DED13B" w14:textId="77777777" w:rsidR="0084008E" w:rsidRDefault="00B50E74">
            <w:pPr>
              <w:pStyle w:val="TableText"/>
            </w:pPr>
            <w:r>
              <w:t>Input tensor signatures.</w:t>
            </w:r>
          </w:p>
        </w:tc>
      </w:tr>
      <w:tr w:rsidR="0084008E" w14:paraId="357B4BB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5AB6C4" w14:textId="77777777" w:rsidR="0084008E" w:rsidRDefault="00B50E74">
            <w:pPr>
              <w:pStyle w:val="TableText"/>
            </w:pPr>
            <w:r>
              <w:t>ns=2;i=6018</w:t>
            </w:r>
          </w:p>
        </w:tc>
        <w:tc>
          <w:tcPr>
            <w:tcW w:w="2600" w:type="dxa"/>
            <w:tcBorders>
              <w:top w:val="single" w:sz="4" w:space="0" w:color="auto"/>
              <w:left w:val="single" w:sz="4" w:space="0" w:color="auto"/>
              <w:bottom w:val="single" w:sz="4" w:space="0" w:color="auto"/>
              <w:right w:val="single" w:sz="4" w:space="0" w:color="auto"/>
            </w:tcBorders>
          </w:tcPr>
          <w:p w14:paraId="04DEF5E9" w14:textId="77777777" w:rsidR="0084008E" w:rsidRDefault="00B50E74">
            <w:pPr>
              <w:pStyle w:val="TableText"/>
            </w:pPr>
            <w:r>
              <w:t>Outputs</w:t>
            </w:r>
          </w:p>
        </w:tc>
        <w:tc>
          <w:tcPr>
            <w:tcW w:w="1400" w:type="dxa"/>
            <w:tcBorders>
              <w:top w:val="single" w:sz="4" w:space="0" w:color="auto"/>
              <w:left w:val="single" w:sz="4" w:space="0" w:color="auto"/>
              <w:bottom w:val="single" w:sz="4" w:space="0" w:color="auto"/>
              <w:right w:val="single" w:sz="4" w:space="0" w:color="auto"/>
            </w:tcBorders>
          </w:tcPr>
          <w:p w14:paraId="2F0281A9"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6EEE56C" w14:textId="77777777" w:rsidR="0084008E" w:rsidRDefault="00B50E74">
            <w:pPr>
              <w:pStyle w:val="TableText"/>
            </w:pPr>
            <w:r>
              <w:t>Output tensor signatures.</w:t>
            </w:r>
          </w:p>
        </w:tc>
      </w:tr>
      <w:tr w:rsidR="0084008E" w14:paraId="561466B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117FA7" w14:textId="77777777" w:rsidR="0084008E" w:rsidRDefault="00B50E74">
            <w:pPr>
              <w:pStyle w:val="TableText"/>
            </w:pPr>
            <w:r>
              <w:t>ns=2;i=1003</w:t>
            </w:r>
          </w:p>
        </w:tc>
        <w:tc>
          <w:tcPr>
            <w:tcW w:w="2600" w:type="dxa"/>
            <w:tcBorders>
              <w:top w:val="single" w:sz="4" w:space="0" w:color="auto"/>
              <w:left w:val="single" w:sz="4" w:space="0" w:color="auto"/>
              <w:bottom w:val="single" w:sz="4" w:space="0" w:color="auto"/>
              <w:right w:val="single" w:sz="4" w:space="0" w:color="auto"/>
            </w:tcBorders>
          </w:tcPr>
          <w:p w14:paraId="0A8319F0" w14:textId="77777777" w:rsidR="0084008E" w:rsidRDefault="00B50E74">
            <w:pPr>
              <w:pStyle w:val="TableText"/>
            </w:pPr>
            <w:r>
              <w:t>DatasetType</w:t>
            </w:r>
          </w:p>
        </w:tc>
        <w:tc>
          <w:tcPr>
            <w:tcW w:w="1400" w:type="dxa"/>
            <w:tcBorders>
              <w:top w:val="single" w:sz="4" w:space="0" w:color="auto"/>
              <w:left w:val="single" w:sz="4" w:space="0" w:color="auto"/>
              <w:bottom w:val="single" w:sz="4" w:space="0" w:color="auto"/>
              <w:right w:val="single" w:sz="4" w:space="0" w:color="auto"/>
            </w:tcBorders>
          </w:tcPr>
          <w:p w14:paraId="1EDF5026" w14:textId="77777777" w:rsidR="0084008E" w:rsidRDefault="00B50E7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D3C755D" w14:textId="77777777" w:rsidR="0084008E" w:rsidRDefault="00B50E74">
            <w:pPr>
              <w:pStyle w:val="TableText"/>
            </w:pPr>
            <w:r>
              <w:t>A dataset used to train or validate a model. Aligned with the IDTA 02058 AI Dataset submodel template. SourceKind distinguishes real capture from simulator output, which is the provenance a reviewer needs when synthetic data is involved.</w:t>
            </w:r>
          </w:p>
        </w:tc>
      </w:tr>
      <w:tr w:rsidR="0084008E" w14:paraId="67B6A13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D61257" w14:textId="77777777" w:rsidR="0084008E" w:rsidRDefault="00B50E74">
            <w:pPr>
              <w:pStyle w:val="TableText"/>
            </w:pPr>
            <w:r>
              <w:t>ns=2;i=6019</w:t>
            </w:r>
          </w:p>
        </w:tc>
        <w:tc>
          <w:tcPr>
            <w:tcW w:w="2600" w:type="dxa"/>
            <w:tcBorders>
              <w:top w:val="single" w:sz="4" w:space="0" w:color="auto"/>
              <w:left w:val="single" w:sz="4" w:space="0" w:color="auto"/>
              <w:bottom w:val="single" w:sz="4" w:space="0" w:color="auto"/>
              <w:right w:val="single" w:sz="4" w:space="0" w:color="auto"/>
            </w:tcBorders>
          </w:tcPr>
          <w:p w14:paraId="3B782EAB" w14:textId="77777777" w:rsidR="0084008E" w:rsidRDefault="00B50E74">
            <w:pPr>
              <w:pStyle w:val="TableText"/>
            </w:pPr>
            <w:r>
              <w:t>DatasetId</w:t>
            </w:r>
          </w:p>
        </w:tc>
        <w:tc>
          <w:tcPr>
            <w:tcW w:w="1400" w:type="dxa"/>
            <w:tcBorders>
              <w:top w:val="single" w:sz="4" w:space="0" w:color="auto"/>
              <w:left w:val="single" w:sz="4" w:space="0" w:color="auto"/>
              <w:bottom w:val="single" w:sz="4" w:space="0" w:color="auto"/>
              <w:right w:val="single" w:sz="4" w:space="0" w:color="auto"/>
            </w:tcBorders>
          </w:tcPr>
          <w:p w14:paraId="542C3855"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C9989A" w14:textId="77777777" w:rsidR="0084008E" w:rsidRDefault="00B50E74">
            <w:pPr>
              <w:pStyle w:val="TableText"/>
            </w:pPr>
            <w:r>
              <w:t>Identifier of the dataset.</w:t>
            </w:r>
          </w:p>
        </w:tc>
      </w:tr>
      <w:tr w:rsidR="0084008E" w14:paraId="645400D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057E68" w14:textId="77777777" w:rsidR="0084008E" w:rsidRDefault="00B50E74">
            <w:pPr>
              <w:pStyle w:val="TableText"/>
            </w:pPr>
            <w:r>
              <w:t>ns=2;i=6020</w:t>
            </w:r>
          </w:p>
        </w:tc>
        <w:tc>
          <w:tcPr>
            <w:tcW w:w="2600" w:type="dxa"/>
            <w:tcBorders>
              <w:top w:val="single" w:sz="4" w:space="0" w:color="auto"/>
              <w:left w:val="single" w:sz="4" w:space="0" w:color="auto"/>
              <w:bottom w:val="single" w:sz="4" w:space="0" w:color="auto"/>
              <w:right w:val="single" w:sz="4" w:space="0" w:color="auto"/>
            </w:tcBorders>
          </w:tcPr>
          <w:p w14:paraId="0F28FBED" w14:textId="77777777" w:rsidR="0084008E" w:rsidRDefault="00B50E74">
            <w:pPr>
              <w:pStyle w:val="TableText"/>
            </w:pPr>
            <w:r>
              <w:t>Name</w:t>
            </w:r>
          </w:p>
        </w:tc>
        <w:tc>
          <w:tcPr>
            <w:tcW w:w="1400" w:type="dxa"/>
            <w:tcBorders>
              <w:top w:val="single" w:sz="4" w:space="0" w:color="auto"/>
              <w:left w:val="single" w:sz="4" w:space="0" w:color="auto"/>
              <w:bottom w:val="single" w:sz="4" w:space="0" w:color="auto"/>
              <w:right w:val="single" w:sz="4" w:space="0" w:color="auto"/>
            </w:tcBorders>
          </w:tcPr>
          <w:p w14:paraId="37FD5F41"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159D8F6" w14:textId="77777777" w:rsidR="0084008E" w:rsidRDefault="00B50E74">
            <w:pPr>
              <w:pStyle w:val="TableText"/>
            </w:pPr>
            <w:r>
              <w:t>Human-readable dataset name.</w:t>
            </w:r>
          </w:p>
        </w:tc>
      </w:tr>
      <w:tr w:rsidR="0084008E" w14:paraId="05B2137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4DD60" w14:textId="77777777" w:rsidR="0084008E" w:rsidRDefault="00B50E74">
            <w:pPr>
              <w:pStyle w:val="TableText"/>
            </w:pPr>
            <w:r>
              <w:lastRenderedPageBreak/>
              <w:t>ns=2;i=6021</w:t>
            </w:r>
          </w:p>
        </w:tc>
        <w:tc>
          <w:tcPr>
            <w:tcW w:w="2600" w:type="dxa"/>
            <w:tcBorders>
              <w:top w:val="single" w:sz="4" w:space="0" w:color="auto"/>
              <w:left w:val="single" w:sz="4" w:space="0" w:color="auto"/>
              <w:bottom w:val="single" w:sz="4" w:space="0" w:color="auto"/>
              <w:right w:val="single" w:sz="4" w:space="0" w:color="auto"/>
            </w:tcBorders>
          </w:tcPr>
          <w:p w14:paraId="1EF991EA" w14:textId="77777777" w:rsidR="0084008E" w:rsidRDefault="00B50E74">
            <w:pPr>
              <w:pStyle w:val="TableText"/>
            </w:pPr>
            <w:r>
              <w:t>Version</w:t>
            </w:r>
          </w:p>
        </w:tc>
        <w:tc>
          <w:tcPr>
            <w:tcW w:w="1400" w:type="dxa"/>
            <w:tcBorders>
              <w:top w:val="single" w:sz="4" w:space="0" w:color="auto"/>
              <w:left w:val="single" w:sz="4" w:space="0" w:color="auto"/>
              <w:bottom w:val="single" w:sz="4" w:space="0" w:color="auto"/>
              <w:right w:val="single" w:sz="4" w:space="0" w:color="auto"/>
            </w:tcBorders>
          </w:tcPr>
          <w:p w14:paraId="74351E99"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0071B2" w14:textId="77777777" w:rsidR="0084008E" w:rsidRDefault="00B50E74">
            <w:pPr>
              <w:pStyle w:val="TableText"/>
            </w:pPr>
            <w:r>
              <w:t>Dataset version.</w:t>
            </w:r>
          </w:p>
        </w:tc>
      </w:tr>
      <w:tr w:rsidR="0084008E" w14:paraId="1BA1E61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EC56D2" w14:textId="77777777" w:rsidR="0084008E" w:rsidRDefault="00B50E74">
            <w:pPr>
              <w:pStyle w:val="TableText"/>
            </w:pPr>
            <w:r>
              <w:t>ns=2;i=6022</w:t>
            </w:r>
          </w:p>
        </w:tc>
        <w:tc>
          <w:tcPr>
            <w:tcW w:w="2600" w:type="dxa"/>
            <w:tcBorders>
              <w:top w:val="single" w:sz="4" w:space="0" w:color="auto"/>
              <w:left w:val="single" w:sz="4" w:space="0" w:color="auto"/>
              <w:bottom w:val="single" w:sz="4" w:space="0" w:color="auto"/>
              <w:right w:val="single" w:sz="4" w:space="0" w:color="auto"/>
            </w:tcBorders>
          </w:tcPr>
          <w:p w14:paraId="4581E489" w14:textId="77777777" w:rsidR="0084008E" w:rsidRDefault="00B50E74">
            <w:pPr>
              <w:pStyle w:val="TableText"/>
            </w:pPr>
            <w:r>
              <w:t>SourceKind</w:t>
            </w:r>
          </w:p>
        </w:tc>
        <w:tc>
          <w:tcPr>
            <w:tcW w:w="1400" w:type="dxa"/>
            <w:tcBorders>
              <w:top w:val="single" w:sz="4" w:space="0" w:color="auto"/>
              <w:left w:val="single" w:sz="4" w:space="0" w:color="auto"/>
              <w:bottom w:val="single" w:sz="4" w:space="0" w:color="auto"/>
              <w:right w:val="single" w:sz="4" w:space="0" w:color="auto"/>
            </w:tcBorders>
          </w:tcPr>
          <w:p w14:paraId="15548A58"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A21170" w14:textId="77777777" w:rsidR="0084008E" w:rsidRDefault="00B50E74">
            <w:pPr>
              <w:pStyle w:val="TableText"/>
            </w:pPr>
            <w:r>
              <w:t>Whether samples are real, synthetic or mixed.</w:t>
            </w:r>
          </w:p>
        </w:tc>
      </w:tr>
      <w:tr w:rsidR="0084008E" w14:paraId="2D04F81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4EFDAA" w14:textId="77777777" w:rsidR="0084008E" w:rsidRDefault="00B50E74">
            <w:pPr>
              <w:pStyle w:val="TableText"/>
            </w:pPr>
            <w:r>
              <w:t>ns=2;i=6023</w:t>
            </w:r>
          </w:p>
        </w:tc>
        <w:tc>
          <w:tcPr>
            <w:tcW w:w="2600" w:type="dxa"/>
            <w:tcBorders>
              <w:top w:val="single" w:sz="4" w:space="0" w:color="auto"/>
              <w:left w:val="single" w:sz="4" w:space="0" w:color="auto"/>
              <w:bottom w:val="single" w:sz="4" w:space="0" w:color="auto"/>
              <w:right w:val="single" w:sz="4" w:space="0" w:color="auto"/>
            </w:tcBorders>
          </w:tcPr>
          <w:p w14:paraId="7739BA98" w14:textId="77777777" w:rsidR="0084008E" w:rsidRDefault="00B50E74">
            <w:pPr>
              <w:pStyle w:val="TableText"/>
            </w:pPr>
            <w:r>
              <w:t>SampleCount</w:t>
            </w:r>
          </w:p>
        </w:tc>
        <w:tc>
          <w:tcPr>
            <w:tcW w:w="1400" w:type="dxa"/>
            <w:tcBorders>
              <w:top w:val="single" w:sz="4" w:space="0" w:color="auto"/>
              <w:left w:val="single" w:sz="4" w:space="0" w:color="auto"/>
              <w:bottom w:val="single" w:sz="4" w:space="0" w:color="auto"/>
              <w:right w:val="single" w:sz="4" w:space="0" w:color="auto"/>
            </w:tcBorders>
          </w:tcPr>
          <w:p w14:paraId="34651FFD"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2B88C7" w14:textId="77777777" w:rsidR="0084008E" w:rsidRDefault="00B50E74">
            <w:pPr>
              <w:pStyle w:val="TableText"/>
            </w:pPr>
            <w:r>
              <w:t>Number of samples.</w:t>
            </w:r>
          </w:p>
        </w:tc>
      </w:tr>
      <w:tr w:rsidR="0084008E" w14:paraId="32AE6E3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A56DA1" w14:textId="77777777" w:rsidR="0084008E" w:rsidRDefault="00B50E74">
            <w:pPr>
              <w:pStyle w:val="TableText"/>
            </w:pPr>
            <w:r>
              <w:t>ns=2;i=6024</w:t>
            </w:r>
          </w:p>
        </w:tc>
        <w:tc>
          <w:tcPr>
            <w:tcW w:w="2600" w:type="dxa"/>
            <w:tcBorders>
              <w:top w:val="single" w:sz="4" w:space="0" w:color="auto"/>
              <w:left w:val="single" w:sz="4" w:space="0" w:color="auto"/>
              <w:bottom w:val="single" w:sz="4" w:space="0" w:color="auto"/>
              <w:right w:val="single" w:sz="4" w:space="0" w:color="auto"/>
            </w:tcBorders>
          </w:tcPr>
          <w:p w14:paraId="73F75765" w14:textId="77777777" w:rsidR="0084008E" w:rsidRDefault="00B50E74">
            <w:pPr>
              <w:pStyle w:val="TableText"/>
            </w:pPr>
            <w:r>
              <w:t>LabelClasses</w:t>
            </w:r>
          </w:p>
        </w:tc>
        <w:tc>
          <w:tcPr>
            <w:tcW w:w="1400" w:type="dxa"/>
            <w:tcBorders>
              <w:top w:val="single" w:sz="4" w:space="0" w:color="auto"/>
              <w:left w:val="single" w:sz="4" w:space="0" w:color="auto"/>
              <w:bottom w:val="single" w:sz="4" w:space="0" w:color="auto"/>
              <w:right w:val="single" w:sz="4" w:space="0" w:color="auto"/>
            </w:tcBorders>
          </w:tcPr>
          <w:p w14:paraId="461E7160"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485694A" w14:textId="77777777" w:rsidR="0084008E" w:rsidRDefault="00B50E74">
            <w:pPr>
              <w:pStyle w:val="TableText"/>
            </w:pPr>
            <w:r>
              <w:t>Class labels present.</w:t>
            </w:r>
          </w:p>
        </w:tc>
      </w:tr>
      <w:tr w:rsidR="0084008E" w14:paraId="68C7D28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397D17" w14:textId="77777777" w:rsidR="0084008E" w:rsidRDefault="00B50E74">
            <w:pPr>
              <w:pStyle w:val="TableText"/>
            </w:pPr>
            <w:r>
              <w:t>ns=2;i=6025</w:t>
            </w:r>
          </w:p>
        </w:tc>
        <w:tc>
          <w:tcPr>
            <w:tcW w:w="2600" w:type="dxa"/>
            <w:tcBorders>
              <w:top w:val="single" w:sz="4" w:space="0" w:color="auto"/>
              <w:left w:val="single" w:sz="4" w:space="0" w:color="auto"/>
              <w:bottom w:val="single" w:sz="4" w:space="0" w:color="auto"/>
              <w:right w:val="single" w:sz="4" w:space="0" w:color="auto"/>
            </w:tcBorders>
          </w:tcPr>
          <w:p w14:paraId="681865C7" w14:textId="77777777" w:rsidR="0084008E" w:rsidRDefault="00B50E74">
            <w:pPr>
              <w:pStyle w:val="TableText"/>
            </w:pPr>
            <w:r>
              <w:t>CreatedAt</w:t>
            </w:r>
          </w:p>
        </w:tc>
        <w:tc>
          <w:tcPr>
            <w:tcW w:w="1400" w:type="dxa"/>
            <w:tcBorders>
              <w:top w:val="single" w:sz="4" w:space="0" w:color="auto"/>
              <w:left w:val="single" w:sz="4" w:space="0" w:color="auto"/>
              <w:bottom w:val="single" w:sz="4" w:space="0" w:color="auto"/>
              <w:right w:val="single" w:sz="4" w:space="0" w:color="auto"/>
            </w:tcBorders>
          </w:tcPr>
          <w:p w14:paraId="49663DEF"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D4AAA6" w14:textId="77777777" w:rsidR="0084008E" w:rsidRDefault="00B50E74">
            <w:pPr>
              <w:pStyle w:val="TableText"/>
            </w:pPr>
            <w:r>
              <w:t>Creation time.</w:t>
            </w:r>
          </w:p>
        </w:tc>
      </w:tr>
      <w:tr w:rsidR="0084008E" w14:paraId="54E38F7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F4EA99" w14:textId="77777777" w:rsidR="0084008E" w:rsidRDefault="00B50E74">
            <w:pPr>
              <w:pStyle w:val="TableText"/>
            </w:pPr>
            <w:r>
              <w:t>ns=2;i=6026</w:t>
            </w:r>
          </w:p>
        </w:tc>
        <w:tc>
          <w:tcPr>
            <w:tcW w:w="2600" w:type="dxa"/>
            <w:tcBorders>
              <w:top w:val="single" w:sz="4" w:space="0" w:color="auto"/>
              <w:left w:val="single" w:sz="4" w:space="0" w:color="auto"/>
              <w:bottom w:val="single" w:sz="4" w:space="0" w:color="auto"/>
              <w:right w:val="single" w:sz="4" w:space="0" w:color="auto"/>
            </w:tcBorders>
          </w:tcPr>
          <w:p w14:paraId="0B59A965" w14:textId="77777777" w:rsidR="0084008E" w:rsidRDefault="00B50E74">
            <w:pPr>
              <w:pStyle w:val="TableText"/>
            </w:pPr>
            <w:r>
              <w:t>ArtifactUri</w:t>
            </w:r>
          </w:p>
        </w:tc>
        <w:tc>
          <w:tcPr>
            <w:tcW w:w="1400" w:type="dxa"/>
            <w:tcBorders>
              <w:top w:val="single" w:sz="4" w:space="0" w:color="auto"/>
              <w:left w:val="single" w:sz="4" w:space="0" w:color="auto"/>
              <w:bottom w:val="single" w:sz="4" w:space="0" w:color="auto"/>
              <w:right w:val="single" w:sz="4" w:space="0" w:color="auto"/>
            </w:tcBorders>
          </w:tcPr>
          <w:p w14:paraId="16B0B0D9"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E9EB0F" w14:textId="77777777" w:rsidR="0084008E" w:rsidRDefault="00B50E74">
            <w:pPr>
              <w:pStyle w:val="TableText"/>
            </w:pPr>
            <w:r>
              <w:t>Where the dataset can be obtained. Treated as untrusted input.</w:t>
            </w:r>
          </w:p>
        </w:tc>
      </w:tr>
      <w:tr w:rsidR="0084008E" w14:paraId="39043BC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92A5FAE" w14:textId="77777777" w:rsidR="0084008E" w:rsidRDefault="00B50E74">
            <w:pPr>
              <w:pStyle w:val="TableText"/>
            </w:pPr>
            <w:r>
              <w:t>ns=2;i=6027</w:t>
            </w:r>
          </w:p>
        </w:tc>
        <w:tc>
          <w:tcPr>
            <w:tcW w:w="2600" w:type="dxa"/>
            <w:tcBorders>
              <w:top w:val="single" w:sz="4" w:space="0" w:color="auto"/>
              <w:left w:val="single" w:sz="4" w:space="0" w:color="auto"/>
              <w:bottom w:val="single" w:sz="4" w:space="0" w:color="auto"/>
              <w:right w:val="single" w:sz="4" w:space="0" w:color="auto"/>
            </w:tcBorders>
          </w:tcPr>
          <w:p w14:paraId="2FF08E7C" w14:textId="77777777" w:rsidR="0084008E" w:rsidRDefault="00B50E74">
            <w:pPr>
              <w:pStyle w:val="TableText"/>
            </w:pPr>
            <w:r>
              <w:t>Digest</w:t>
            </w:r>
          </w:p>
        </w:tc>
        <w:tc>
          <w:tcPr>
            <w:tcW w:w="1400" w:type="dxa"/>
            <w:tcBorders>
              <w:top w:val="single" w:sz="4" w:space="0" w:color="auto"/>
              <w:left w:val="single" w:sz="4" w:space="0" w:color="auto"/>
              <w:bottom w:val="single" w:sz="4" w:space="0" w:color="auto"/>
              <w:right w:val="single" w:sz="4" w:space="0" w:color="auto"/>
            </w:tcBorders>
          </w:tcPr>
          <w:p w14:paraId="17D8AB80"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1D2F585" w14:textId="77777777" w:rsidR="0084008E" w:rsidRDefault="00B50E74">
            <w:pPr>
              <w:pStyle w:val="TableText"/>
            </w:pPr>
            <w:r>
              <w:t>Digest of the dataset artefact.</w:t>
            </w:r>
          </w:p>
        </w:tc>
      </w:tr>
      <w:tr w:rsidR="0084008E" w14:paraId="7274F4F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2C2AC9" w14:textId="77777777" w:rsidR="0084008E" w:rsidRDefault="00B50E74">
            <w:pPr>
              <w:pStyle w:val="TableText"/>
            </w:pPr>
            <w:r>
              <w:t>ns=2;i=1004</w:t>
            </w:r>
          </w:p>
        </w:tc>
        <w:tc>
          <w:tcPr>
            <w:tcW w:w="2600" w:type="dxa"/>
            <w:tcBorders>
              <w:top w:val="single" w:sz="4" w:space="0" w:color="auto"/>
              <w:left w:val="single" w:sz="4" w:space="0" w:color="auto"/>
              <w:bottom w:val="single" w:sz="4" w:space="0" w:color="auto"/>
              <w:right w:val="single" w:sz="4" w:space="0" w:color="auto"/>
            </w:tcBorders>
          </w:tcPr>
          <w:p w14:paraId="2D4112A0" w14:textId="77777777" w:rsidR="0084008E" w:rsidRDefault="00B50E74">
            <w:pPr>
              <w:pStyle w:val="TableText"/>
            </w:pPr>
            <w:r>
              <w:t>DeploymentType</w:t>
            </w:r>
          </w:p>
        </w:tc>
        <w:tc>
          <w:tcPr>
            <w:tcW w:w="1400" w:type="dxa"/>
            <w:tcBorders>
              <w:top w:val="single" w:sz="4" w:space="0" w:color="auto"/>
              <w:left w:val="single" w:sz="4" w:space="0" w:color="auto"/>
              <w:bottom w:val="single" w:sz="4" w:space="0" w:color="auto"/>
              <w:right w:val="single" w:sz="4" w:space="0" w:color="auto"/>
            </w:tcBorders>
          </w:tcPr>
          <w:p w14:paraId="6BB29D52" w14:textId="77777777" w:rsidR="0084008E" w:rsidRDefault="00B50E7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C0920B4" w14:textId="77777777" w:rsidR="0084008E" w:rsidRDefault="00B50E74">
            <w:pPr>
              <w:pStyle w:val="TableText"/>
            </w:pPr>
            <w:r>
              <w:t>A model made executable somewhere. Aligned with the IDTA 02059 AI Deployment submodel template. InferenceLocation is the on-server versus off-server switch: it changes where the computation happens and therefore the trust boundary, and it changes nothing else.</w:t>
            </w:r>
          </w:p>
        </w:tc>
      </w:tr>
      <w:tr w:rsidR="0084008E" w14:paraId="0BE674C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3FB1A4" w14:textId="77777777" w:rsidR="0084008E" w:rsidRDefault="00B50E74">
            <w:pPr>
              <w:pStyle w:val="TableText"/>
            </w:pPr>
            <w:r>
              <w:t>ns=2;i=6028</w:t>
            </w:r>
          </w:p>
        </w:tc>
        <w:tc>
          <w:tcPr>
            <w:tcW w:w="2600" w:type="dxa"/>
            <w:tcBorders>
              <w:top w:val="single" w:sz="4" w:space="0" w:color="auto"/>
              <w:left w:val="single" w:sz="4" w:space="0" w:color="auto"/>
              <w:bottom w:val="single" w:sz="4" w:space="0" w:color="auto"/>
              <w:right w:val="single" w:sz="4" w:space="0" w:color="auto"/>
            </w:tcBorders>
          </w:tcPr>
          <w:p w14:paraId="77F62FD1" w14:textId="77777777" w:rsidR="0084008E" w:rsidRDefault="00B50E74">
            <w:pPr>
              <w:pStyle w:val="TableText"/>
            </w:pPr>
            <w:r>
              <w:t>DeploymentId</w:t>
            </w:r>
          </w:p>
        </w:tc>
        <w:tc>
          <w:tcPr>
            <w:tcW w:w="1400" w:type="dxa"/>
            <w:tcBorders>
              <w:top w:val="single" w:sz="4" w:space="0" w:color="auto"/>
              <w:left w:val="single" w:sz="4" w:space="0" w:color="auto"/>
              <w:bottom w:val="single" w:sz="4" w:space="0" w:color="auto"/>
              <w:right w:val="single" w:sz="4" w:space="0" w:color="auto"/>
            </w:tcBorders>
          </w:tcPr>
          <w:p w14:paraId="5822D851"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3BC3DB" w14:textId="77777777" w:rsidR="0084008E" w:rsidRDefault="00B50E74">
            <w:pPr>
              <w:pStyle w:val="TableText"/>
            </w:pPr>
            <w:r>
              <w:t>Identifier of the deployment.</w:t>
            </w:r>
          </w:p>
        </w:tc>
      </w:tr>
      <w:tr w:rsidR="0084008E" w14:paraId="231A05D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7312A0" w14:textId="77777777" w:rsidR="0084008E" w:rsidRDefault="00B50E74">
            <w:pPr>
              <w:pStyle w:val="TableText"/>
            </w:pPr>
            <w:r>
              <w:t>ns=2;i=6029</w:t>
            </w:r>
          </w:p>
        </w:tc>
        <w:tc>
          <w:tcPr>
            <w:tcW w:w="2600" w:type="dxa"/>
            <w:tcBorders>
              <w:top w:val="single" w:sz="4" w:space="0" w:color="auto"/>
              <w:left w:val="single" w:sz="4" w:space="0" w:color="auto"/>
              <w:bottom w:val="single" w:sz="4" w:space="0" w:color="auto"/>
              <w:right w:val="single" w:sz="4" w:space="0" w:color="auto"/>
            </w:tcBorders>
          </w:tcPr>
          <w:p w14:paraId="6EEE5BCF" w14:textId="77777777" w:rsidR="0084008E" w:rsidRDefault="00B50E74">
            <w:pPr>
              <w:pStyle w:val="TableText"/>
            </w:pPr>
            <w:r>
              <w:t>InferenceLocation</w:t>
            </w:r>
          </w:p>
        </w:tc>
        <w:tc>
          <w:tcPr>
            <w:tcW w:w="1400" w:type="dxa"/>
            <w:tcBorders>
              <w:top w:val="single" w:sz="4" w:space="0" w:color="auto"/>
              <w:left w:val="single" w:sz="4" w:space="0" w:color="auto"/>
              <w:bottom w:val="single" w:sz="4" w:space="0" w:color="auto"/>
              <w:right w:val="single" w:sz="4" w:space="0" w:color="auto"/>
            </w:tcBorders>
          </w:tcPr>
          <w:p w14:paraId="42A888BD"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97B7E09" w14:textId="77777777" w:rsidR="0084008E" w:rsidRDefault="00B50E74">
            <w:pPr>
              <w:pStyle w:val="TableText"/>
            </w:pPr>
            <w:r>
              <w:t>Where inference executes.</w:t>
            </w:r>
          </w:p>
        </w:tc>
      </w:tr>
      <w:tr w:rsidR="0084008E" w14:paraId="385E573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FC2B81" w14:textId="77777777" w:rsidR="0084008E" w:rsidRDefault="00B50E74">
            <w:pPr>
              <w:pStyle w:val="TableText"/>
            </w:pPr>
            <w:r>
              <w:t>ns=2;i=6030</w:t>
            </w:r>
          </w:p>
        </w:tc>
        <w:tc>
          <w:tcPr>
            <w:tcW w:w="2600" w:type="dxa"/>
            <w:tcBorders>
              <w:top w:val="single" w:sz="4" w:space="0" w:color="auto"/>
              <w:left w:val="single" w:sz="4" w:space="0" w:color="auto"/>
              <w:bottom w:val="single" w:sz="4" w:space="0" w:color="auto"/>
              <w:right w:val="single" w:sz="4" w:space="0" w:color="auto"/>
            </w:tcBorders>
          </w:tcPr>
          <w:p w14:paraId="2F477E09" w14:textId="77777777" w:rsidR="0084008E" w:rsidRDefault="00B50E74">
            <w:pPr>
              <w:pStyle w:val="TableText"/>
            </w:pPr>
            <w:r>
              <w:t>AcceleratorKind</w:t>
            </w:r>
          </w:p>
        </w:tc>
        <w:tc>
          <w:tcPr>
            <w:tcW w:w="1400" w:type="dxa"/>
            <w:tcBorders>
              <w:top w:val="single" w:sz="4" w:space="0" w:color="auto"/>
              <w:left w:val="single" w:sz="4" w:space="0" w:color="auto"/>
              <w:bottom w:val="single" w:sz="4" w:space="0" w:color="auto"/>
              <w:right w:val="single" w:sz="4" w:space="0" w:color="auto"/>
            </w:tcBorders>
          </w:tcPr>
          <w:p w14:paraId="10DA4AE9"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40809D0" w14:textId="77777777" w:rsidR="0084008E" w:rsidRDefault="00B50E74">
            <w:pPr>
              <w:pStyle w:val="TableText"/>
            </w:pPr>
            <w:r>
              <w:t>Compute device executing the model.</w:t>
            </w:r>
          </w:p>
        </w:tc>
      </w:tr>
      <w:tr w:rsidR="0084008E" w14:paraId="164440C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2C63E7" w14:textId="77777777" w:rsidR="0084008E" w:rsidRDefault="00B50E74">
            <w:pPr>
              <w:pStyle w:val="TableText"/>
            </w:pPr>
            <w:r>
              <w:t>ns=2;i=6031</w:t>
            </w:r>
          </w:p>
        </w:tc>
        <w:tc>
          <w:tcPr>
            <w:tcW w:w="2600" w:type="dxa"/>
            <w:tcBorders>
              <w:top w:val="single" w:sz="4" w:space="0" w:color="auto"/>
              <w:left w:val="single" w:sz="4" w:space="0" w:color="auto"/>
              <w:bottom w:val="single" w:sz="4" w:space="0" w:color="auto"/>
              <w:right w:val="single" w:sz="4" w:space="0" w:color="auto"/>
            </w:tcBorders>
          </w:tcPr>
          <w:p w14:paraId="76FD97FD" w14:textId="77777777" w:rsidR="0084008E" w:rsidRDefault="00B50E74">
            <w:pPr>
              <w:pStyle w:val="TableText"/>
            </w:pPr>
            <w:r>
              <w:t>AcceleratorName</w:t>
            </w:r>
          </w:p>
        </w:tc>
        <w:tc>
          <w:tcPr>
            <w:tcW w:w="1400" w:type="dxa"/>
            <w:tcBorders>
              <w:top w:val="single" w:sz="4" w:space="0" w:color="auto"/>
              <w:left w:val="single" w:sz="4" w:space="0" w:color="auto"/>
              <w:bottom w:val="single" w:sz="4" w:space="0" w:color="auto"/>
              <w:right w:val="single" w:sz="4" w:space="0" w:color="auto"/>
            </w:tcBorders>
          </w:tcPr>
          <w:p w14:paraId="070A3486"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5BBA86" w14:textId="77777777" w:rsidR="0084008E" w:rsidRDefault="00B50E74">
            <w:pPr>
              <w:pStyle w:val="TableText"/>
            </w:pPr>
            <w:r>
              <w:t>Free-text accelerator identification, for example an NPU or GPU part name.</w:t>
            </w:r>
          </w:p>
        </w:tc>
      </w:tr>
      <w:tr w:rsidR="0084008E" w14:paraId="5375F8C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F5EB35" w14:textId="77777777" w:rsidR="0084008E" w:rsidRDefault="00B50E74">
            <w:pPr>
              <w:pStyle w:val="TableText"/>
            </w:pPr>
            <w:r>
              <w:t>ns=2;i=6032</w:t>
            </w:r>
          </w:p>
        </w:tc>
        <w:tc>
          <w:tcPr>
            <w:tcW w:w="2600" w:type="dxa"/>
            <w:tcBorders>
              <w:top w:val="single" w:sz="4" w:space="0" w:color="auto"/>
              <w:left w:val="single" w:sz="4" w:space="0" w:color="auto"/>
              <w:bottom w:val="single" w:sz="4" w:space="0" w:color="auto"/>
              <w:right w:val="single" w:sz="4" w:space="0" w:color="auto"/>
            </w:tcBorders>
          </w:tcPr>
          <w:p w14:paraId="3C88BF1D" w14:textId="77777777" w:rsidR="0084008E" w:rsidRDefault="00B50E74">
            <w:pPr>
              <w:pStyle w:val="TableText"/>
            </w:pPr>
            <w:r>
              <w:t>EndpointUri</w:t>
            </w:r>
          </w:p>
        </w:tc>
        <w:tc>
          <w:tcPr>
            <w:tcW w:w="1400" w:type="dxa"/>
            <w:tcBorders>
              <w:top w:val="single" w:sz="4" w:space="0" w:color="auto"/>
              <w:left w:val="single" w:sz="4" w:space="0" w:color="auto"/>
              <w:bottom w:val="single" w:sz="4" w:space="0" w:color="auto"/>
              <w:right w:val="single" w:sz="4" w:space="0" w:color="auto"/>
            </w:tcBorders>
          </w:tcPr>
          <w:p w14:paraId="3C555E6E"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5BF0CCB" w14:textId="77777777" w:rsidR="0084008E" w:rsidRDefault="00B50E74">
            <w:pPr>
              <w:pStyle w:val="TableText"/>
            </w:pPr>
            <w:r>
              <w:t>Inference endpoint when InferenceLocation is not OnServer. Treated as untrusted input and subject to the resolver policy of clause 12.</w:t>
            </w:r>
          </w:p>
        </w:tc>
      </w:tr>
      <w:tr w:rsidR="0084008E" w14:paraId="6FD6702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257F362" w14:textId="77777777" w:rsidR="0084008E" w:rsidRDefault="00B50E74">
            <w:pPr>
              <w:pStyle w:val="TableText"/>
            </w:pPr>
            <w:r>
              <w:t>ns=2;i=6033</w:t>
            </w:r>
          </w:p>
        </w:tc>
        <w:tc>
          <w:tcPr>
            <w:tcW w:w="2600" w:type="dxa"/>
            <w:tcBorders>
              <w:top w:val="single" w:sz="4" w:space="0" w:color="auto"/>
              <w:left w:val="single" w:sz="4" w:space="0" w:color="auto"/>
              <w:bottom w:val="single" w:sz="4" w:space="0" w:color="auto"/>
              <w:right w:val="single" w:sz="4" w:space="0" w:color="auto"/>
            </w:tcBorders>
          </w:tcPr>
          <w:p w14:paraId="1A454A69" w14:textId="77777777" w:rsidR="0084008E" w:rsidRDefault="00B50E74">
            <w:pPr>
              <w:pStyle w:val="TableText"/>
            </w:pPr>
            <w:r>
              <w:t>LatencyBudget</w:t>
            </w:r>
          </w:p>
        </w:tc>
        <w:tc>
          <w:tcPr>
            <w:tcW w:w="1400" w:type="dxa"/>
            <w:tcBorders>
              <w:top w:val="single" w:sz="4" w:space="0" w:color="auto"/>
              <w:left w:val="single" w:sz="4" w:space="0" w:color="auto"/>
              <w:bottom w:val="single" w:sz="4" w:space="0" w:color="auto"/>
              <w:right w:val="single" w:sz="4" w:space="0" w:color="auto"/>
            </w:tcBorders>
          </w:tcPr>
          <w:p w14:paraId="156D6DE7"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222D171" w14:textId="77777777" w:rsidR="0084008E" w:rsidRDefault="00B50E74">
            <w:pPr>
              <w:pStyle w:val="TableText"/>
            </w:pPr>
            <w:r>
              <w:t>Latency the deployment is expected to meet. Set by whoever commissioned the deployment; ObservedLatency is what it actually achieved, and clause 6.4.3 compares the two.</w:t>
            </w:r>
          </w:p>
        </w:tc>
      </w:tr>
      <w:tr w:rsidR="0084008E" w14:paraId="1099F51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B43985" w14:textId="77777777" w:rsidR="0084008E" w:rsidRDefault="00B50E74">
            <w:pPr>
              <w:pStyle w:val="TableText"/>
            </w:pPr>
            <w:r>
              <w:t>ns=2;i=6034</w:t>
            </w:r>
          </w:p>
        </w:tc>
        <w:tc>
          <w:tcPr>
            <w:tcW w:w="2600" w:type="dxa"/>
            <w:tcBorders>
              <w:top w:val="single" w:sz="4" w:space="0" w:color="auto"/>
              <w:left w:val="single" w:sz="4" w:space="0" w:color="auto"/>
              <w:bottom w:val="single" w:sz="4" w:space="0" w:color="auto"/>
              <w:right w:val="single" w:sz="4" w:space="0" w:color="auto"/>
            </w:tcBorders>
          </w:tcPr>
          <w:p w14:paraId="4235C5BD" w14:textId="77777777" w:rsidR="0084008E" w:rsidRDefault="00B50E74">
            <w:pPr>
              <w:pStyle w:val="TableText"/>
            </w:pPr>
            <w:r>
              <w:t>BatchSize</w:t>
            </w:r>
          </w:p>
        </w:tc>
        <w:tc>
          <w:tcPr>
            <w:tcW w:w="1400" w:type="dxa"/>
            <w:tcBorders>
              <w:top w:val="single" w:sz="4" w:space="0" w:color="auto"/>
              <w:left w:val="single" w:sz="4" w:space="0" w:color="auto"/>
              <w:bottom w:val="single" w:sz="4" w:space="0" w:color="auto"/>
              <w:right w:val="single" w:sz="4" w:space="0" w:color="auto"/>
            </w:tcBorders>
          </w:tcPr>
          <w:p w14:paraId="203C0833"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28909E5" w14:textId="77777777" w:rsidR="0084008E" w:rsidRDefault="00B50E74">
            <w:pPr>
              <w:pStyle w:val="TableText"/>
            </w:pPr>
            <w:r>
              <w:t>Configured inference batch size.</w:t>
            </w:r>
          </w:p>
        </w:tc>
      </w:tr>
      <w:tr w:rsidR="0084008E" w14:paraId="7D5C5AA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F4171A" w14:textId="77777777" w:rsidR="0084008E" w:rsidRDefault="00B50E74">
            <w:pPr>
              <w:pStyle w:val="TableText"/>
            </w:pPr>
            <w:r>
              <w:t>ns=2;i=6035</w:t>
            </w:r>
          </w:p>
        </w:tc>
        <w:tc>
          <w:tcPr>
            <w:tcW w:w="2600" w:type="dxa"/>
            <w:tcBorders>
              <w:top w:val="single" w:sz="4" w:space="0" w:color="auto"/>
              <w:left w:val="single" w:sz="4" w:space="0" w:color="auto"/>
              <w:bottom w:val="single" w:sz="4" w:space="0" w:color="auto"/>
              <w:right w:val="single" w:sz="4" w:space="0" w:color="auto"/>
            </w:tcBorders>
          </w:tcPr>
          <w:p w14:paraId="6ADA03A4" w14:textId="77777777" w:rsidR="0084008E" w:rsidRDefault="00B50E74">
            <w:pPr>
              <w:pStyle w:val="TableText"/>
            </w:pPr>
            <w:r>
              <w:t>State</w:t>
            </w:r>
          </w:p>
        </w:tc>
        <w:tc>
          <w:tcPr>
            <w:tcW w:w="1400" w:type="dxa"/>
            <w:tcBorders>
              <w:top w:val="single" w:sz="4" w:space="0" w:color="auto"/>
              <w:left w:val="single" w:sz="4" w:space="0" w:color="auto"/>
              <w:bottom w:val="single" w:sz="4" w:space="0" w:color="auto"/>
              <w:right w:val="single" w:sz="4" w:space="0" w:color="auto"/>
            </w:tcBorders>
          </w:tcPr>
          <w:p w14:paraId="6C7A3D38"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5CEFA6" w14:textId="77777777" w:rsidR="0084008E" w:rsidRDefault="00B50E74">
            <w:pPr>
              <w:pStyle w:val="TableText"/>
            </w:pPr>
            <w:r>
              <w:t>Runtime state of the deployment.</w:t>
            </w:r>
          </w:p>
        </w:tc>
      </w:tr>
      <w:tr w:rsidR="0084008E" w14:paraId="5B0FB18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7F5579" w14:textId="77777777" w:rsidR="0084008E" w:rsidRDefault="00B50E74">
            <w:pPr>
              <w:pStyle w:val="TableText"/>
            </w:pPr>
            <w:r>
              <w:t>ns=2;i=1005</w:t>
            </w:r>
          </w:p>
        </w:tc>
        <w:tc>
          <w:tcPr>
            <w:tcW w:w="2600" w:type="dxa"/>
            <w:tcBorders>
              <w:top w:val="single" w:sz="4" w:space="0" w:color="auto"/>
              <w:left w:val="single" w:sz="4" w:space="0" w:color="auto"/>
              <w:bottom w:val="single" w:sz="4" w:space="0" w:color="auto"/>
              <w:right w:val="single" w:sz="4" w:space="0" w:color="auto"/>
            </w:tcBorders>
          </w:tcPr>
          <w:p w14:paraId="5F02B051" w14:textId="77777777" w:rsidR="0084008E" w:rsidRDefault="00B50E74">
            <w:pPr>
              <w:pStyle w:val="TableText"/>
            </w:pPr>
            <w:r>
              <w:t>LearningJobType</w:t>
            </w:r>
          </w:p>
        </w:tc>
        <w:tc>
          <w:tcPr>
            <w:tcW w:w="1400" w:type="dxa"/>
            <w:tcBorders>
              <w:top w:val="single" w:sz="4" w:space="0" w:color="auto"/>
              <w:left w:val="single" w:sz="4" w:space="0" w:color="auto"/>
              <w:bottom w:val="single" w:sz="4" w:space="0" w:color="auto"/>
              <w:right w:val="single" w:sz="4" w:space="0" w:color="auto"/>
            </w:tcBorders>
          </w:tcPr>
          <w:p w14:paraId="536EDC15" w14:textId="77777777" w:rsidR="0084008E" w:rsidRDefault="00B50E7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F72B486" w14:textId="77777777" w:rsidR="0084008E" w:rsidRDefault="00B50E74">
            <w:pPr>
              <w:pStyle w:val="TableText"/>
            </w:pPr>
            <w:r>
              <w:t>One turn of the capture, label, train and promote loop. It exists so that corrections arriving from a consuming application have somewhere to accumulate and a defined path into a new model version. A Server may implement only the capture stages and leave training to an external MLOps system - the state machine is the same either way.</w:t>
            </w:r>
          </w:p>
        </w:tc>
      </w:tr>
      <w:tr w:rsidR="0084008E" w14:paraId="041B879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546C91" w14:textId="77777777" w:rsidR="0084008E" w:rsidRDefault="00B50E74">
            <w:pPr>
              <w:pStyle w:val="TableText"/>
            </w:pPr>
            <w:r>
              <w:t>ns=2;i=6036</w:t>
            </w:r>
          </w:p>
        </w:tc>
        <w:tc>
          <w:tcPr>
            <w:tcW w:w="2600" w:type="dxa"/>
            <w:tcBorders>
              <w:top w:val="single" w:sz="4" w:space="0" w:color="auto"/>
              <w:left w:val="single" w:sz="4" w:space="0" w:color="auto"/>
              <w:bottom w:val="single" w:sz="4" w:space="0" w:color="auto"/>
              <w:right w:val="single" w:sz="4" w:space="0" w:color="auto"/>
            </w:tcBorders>
          </w:tcPr>
          <w:p w14:paraId="3A8A5C71" w14:textId="77777777" w:rsidR="0084008E" w:rsidRDefault="00B50E74">
            <w:pPr>
              <w:pStyle w:val="TableText"/>
            </w:pPr>
            <w:r>
              <w:t>State</w:t>
            </w:r>
          </w:p>
        </w:tc>
        <w:tc>
          <w:tcPr>
            <w:tcW w:w="1400" w:type="dxa"/>
            <w:tcBorders>
              <w:top w:val="single" w:sz="4" w:space="0" w:color="auto"/>
              <w:left w:val="single" w:sz="4" w:space="0" w:color="auto"/>
              <w:bottom w:val="single" w:sz="4" w:space="0" w:color="auto"/>
              <w:right w:val="single" w:sz="4" w:space="0" w:color="auto"/>
            </w:tcBorders>
          </w:tcPr>
          <w:p w14:paraId="2D07FC15"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16C9BC" w14:textId="77777777" w:rsidR="0084008E" w:rsidRDefault="00B50E74">
            <w:pPr>
              <w:pStyle w:val="TableText"/>
            </w:pPr>
            <w:r>
              <w:t>Current stage of the loop. This is the PHASE, not the program lifecycle: the inherited CurrentState says whether the job is running, this says what it is doing. Clause 7 requires the two to agree.</w:t>
            </w:r>
          </w:p>
        </w:tc>
      </w:tr>
      <w:tr w:rsidR="0084008E" w14:paraId="2F2DF1D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79F45C3" w14:textId="77777777" w:rsidR="0084008E" w:rsidRDefault="00B50E74">
            <w:pPr>
              <w:pStyle w:val="TableText"/>
            </w:pPr>
            <w:r>
              <w:t>ns=2;i=6037</w:t>
            </w:r>
          </w:p>
        </w:tc>
        <w:tc>
          <w:tcPr>
            <w:tcW w:w="2600" w:type="dxa"/>
            <w:tcBorders>
              <w:top w:val="single" w:sz="4" w:space="0" w:color="auto"/>
              <w:left w:val="single" w:sz="4" w:space="0" w:color="auto"/>
              <w:bottom w:val="single" w:sz="4" w:space="0" w:color="auto"/>
              <w:right w:val="single" w:sz="4" w:space="0" w:color="auto"/>
            </w:tcBorders>
          </w:tcPr>
          <w:p w14:paraId="7843D81A" w14:textId="77777777" w:rsidR="0084008E" w:rsidRDefault="00B50E74">
            <w:pPr>
              <w:pStyle w:val="TableText"/>
            </w:pPr>
            <w:r>
              <w:t>Dataset</w:t>
            </w:r>
          </w:p>
        </w:tc>
        <w:tc>
          <w:tcPr>
            <w:tcW w:w="1400" w:type="dxa"/>
            <w:tcBorders>
              <w:top w:val="single" w:sz="4" w:space="0" w:color="auto"/>
              <w:left w:val="single" w:sz="4" w:space="0" w:color="auto"/>
              <w:bottom w:val="single" w:sz="4" w:space="0" w:color="auto"/>
              <w:right w:val="single" w:sz="4" w:space="0" w:color="auto"/>
            </w:tcBorders>
          </w:tcPr>
          <w:p w14:paraId="1C5B5722"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E3BF69B" w14:textId="77777777" w:rsidR="0084008E" w:rsidRDefault="00B50E74">
            <w:pPr>
              <w:pStyle w:val="TableText"/>
            </w:pPr>
            <w:r>
              <w:t>Dataset being accumulated or used.</w:t>
            </w:r>
          </w:p>
        </w:tc>
      </w:tr>
      <w:tr w:rsidR="0084008E" w14:paraId="10A2B4B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A6C6C8" w14:textId="77777777" w:rsidR="0084008E" w:rsidRDefault="00B50E74">
            <w:pPr>
              <w:pStyle w:val="TableText"/>
            </w:pPr>
            <w:r>
              <w:t>ns=2;i=6038</w:t>
            </w:r>
          </w:p>
        </w:tc>
        <w:tc>
          <w:tcPr>
            <w:tcW w:w="2600" w:type="dxa"/>
            <w:tcBorders>
              <w:top w:val="single" w:sz="4" w:space="0" w:color="auto"/>
              <w:left w:val="single" w:sz="4" w:space="0" w:color="auto"/>
              <w:bottom w:val="single" w:sz="4" w:space="0" w:color="auto"/>
              <w:right w:val="single" w:sz="4" w:space="0" w:color="auto"/>
            </w:tcBorders>
          </w:tcPr>
          <w:p w14:paraId="0C07A519" w14:textId="77777777" w:rsidR="0084008E" w:rsidRDefault="00B50E74">
            <w:pPr>
              <w:pStyle w:val="TableText"/>
            </w:pPr>
            <w:r>
              <w:t>BaseModel</w:t>
            </w:r>
          </w:p>
        </w:tc>
        <w:tc>
          <w:tcPr>
            <w:tcW w:w="1400" w:type="dxa"/>
            <w:tcBorders>
              <w:top w:val="single" w:sz="4" w:space="0" w:color="auto"/>
              <w:left w:val="single" w:sz="4" w:space="0" w:color="auto"/>
              <w:bottom w:val="single" w:sz="4" w:space="0" w:color="auto"/>
              <w:right w:val="single" w:sz="4" w:space="0" w:color="auto"/>
            </w:tcBorders>
          </w:tcPr>
          <w:p w14:paraId="647A2C73"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037E68" w14:textId="77777777" w:rsidR="0084008E" w:rsidRDefault="00B50E74">
            <w:pPr>
              <w:pStyle w:val="TableText"/>
            </w:pPr>
            <w:r>
              <w:t>Model the job starts from.</w:t>
            </w:r>
          </w:p>
        </w:tc>
      </w:tr>
      <w:tr w:rsidR="0084008E" w14:paraId="4CFBCFD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971AB0" w14:textId="77777777" w:rsidR="0084008E" w:rsidRDefault="00B50E74">
            <w:pPr>
              <w:pStyle w:val="TableText"/>
            </w:pPr>
            <w:r>
              <w:t>ns=2;i=6039</w:t>
            </w:r>
          </w:p>
        </w:tc>
        <w:tc>
          <w:tcPr>
            <w:tcW w:w="2600" w:type="dxa"/>
            <w:tcBorders>
              <w:top w:val="single" w:sz="4" w:space="0" w:color="auto"/>
              <w:left w:val="single" w:sz="4" w:space="0" w:color="auto"/>
              <w:bottom w:val="single" w:sz="4" w:space="0" w:color="auto"/>
              <w:right w:val="single" w:sz="4" w:space="0" w:color="auto"/>
            </w:tcBorders>
          </w:tcPr>
          <w:p w14:paraId="0D8C2763" w14:textId="77777777" w:rsidR="0084008E" w:rsidRDefault="00B50E74">
            <w:pPr>
              <w:pStyle w:val="TableText"/>
            </w:pPr>
            <w:r>
              <w:t>CandidateModel</w:t>
            </w:r>
          </w:p>
        </w:tc>
        <w:tc>
          <w:tcPr>
            <w:tcW w:w="1400" w:type="dxa"/>
            <w:tcBorders>
              <w:top w:val="single" w:sz="4" w:space="0" w:color="auto"/>
              <w:left w:val="single" w:sz="4" w:space="0" w:color="auto"/>
              <w:bottom w:val="single" w:sz="4" w:space="0" w:color="auto"/>
              <w:right w:val="single" w:sz="4" w:space="0" w:color="auto"/>
            </w:tcBorders>
          </w:tcPr>
          <w:p w14:paraId="7A9A1757"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23D993" w14:textId="77777777" w:rsidR="0084008E" w:rsidRDefault="00B50E74">
            <w:pPr>
              <w:pStyle w:val="TableText"/>
            </w:pPr>
            <w:r>
              <w:t>Model produced by the job, awaiting promotion.</w:t>
            </w:r>
          </w:p>
        </w:tc>
      </w:tr>
      <w:tr w:rsidR="0084008E" w14:paraId="7361FCA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BE9828" w14:textId="77777777" w:rsidR="0084008E" w:rsidRDefault="00B50E74">
            <w:pPr>
              <w:pStyle w:val="TableText"/>
            </w:pPr>
            <w:r>
              <w:t>ns=2;i=6040</w:t>
            </w:r>
          </w:p>
        </w:tc>
        <w:tc>
          <w:tcPr>
            <w:tcW w:w="2600" w:type="dxa"/>
            <w:tcBorders>
              <w:top w:val="single" w:sz="4" w:space="0" w:color="auto"/>
              <w:left w:val="single" w:sz="4" w:space="0" w:color="auto"/>
              <w:bottom w:val="single" w:sz="4" w:space="0" w:color="auto"/>
              <w:right w:val="single" w:sz="4" w:space="0" w:color="auto"/>
            </w:tcBorders>
          </w:tcPr>
          <w:p w14:paraId="2DFA39FB" w14:textId="77777777" w:rsidR="0084008E" w:rsidRDefault="00B50E74">
            <w:pPr>
              <w:pStyle w:val="TableText"/>
            </w:pPr>
            <w:r>
              <w:t>SamplesCollected</w:t>
            </w:r>
          </w:p>
        </w:tc>
        <w:tc>
          <w:tcPr>
            <w:tcW w:w="1400" w:type="dxa"/>
            <w:tcBorders>
              <w:top w:val="single" w:sz="4" w:space="0" w:color="auto"/>
              <w:left w:val="single" w:sz="4" w:space="0" w:color="auto"/>
              <w:bottom w:val="single" w:sz="4" w:space="0" w:color="auto"/>
              <w:right w:val="single" w:sz="4" w:space="0" w:color="auto"/>
            </w:tcBorders>
          </w:tcPr>
          <w:p w14:paraId="5A8C8411"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5F78A3" w14:textId="77777777" w:rsidR="0084008E" w:rsidRDefault="00B50E74">
            <w:pPr>
              <w:pStyle w:val="TableText"/>
            </w:pPr>
            <w:r>
              <w:t>Samples accumulated so far, including corrections fed back.</w:t>
            </w:r>
          </w:p>
        </w:tc>
      </w:tr>
      <w:tr w:rsidR="0084008E" w14:paraId="11270C7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1DEE8A" w14:textId="77777777" w:rsidR="0084008E" w:rsidRDefault="00B50E74">
            <w:pPr>
              <w:pStyle w:val="TableText"/>
            </w:pPr>
            <w:r>
              <w:t>ns=2;i=6041</w:t>
            </w:r>
          </w:p>
        </w:tc>
        <w:tc>
          <w:tcPr>
            <w:tcW w:w="2600" w:type="dxa"/>
            <w:tcBorders>
              <w:top w:val="single" w:sz="4" w:space="0" w:color="auto"/>
              <w:left w:val="single" w:sz="4" w:space="0" w:color="auto"/>
              <w:bottom w:val="single" w:sz="4" w:space="0" w:color="auto"/>
              <w:right w:val="single" w:sz="4" w:space="0" w:color="auto"/>
            </w:tcBorders>
          </w:tcPr>
          <w:p w14:paraId="56B86C92" w14:textId="77777777" w:rsidR="0084008E" w:rsidRDefault="00B50E74">
            <w:pPr>
              <w:pStyle w:val="TableText"/>
            </w:pPr>
            <w:r>
              <w:t>StartCollection</w:t>
            </w:r>
          </w:p>
        </w:tc>
        <w:tc>
          <w:tcPr>
            <w:tcW w:w="1400" w:type="dxa"/>
            <w:tcBorders>
              <w:top w:val="single" w:sz="4" w:space="0" w:color="auto"/>
              <w:left w:val="single" w:sz="4" w:space="0" w:color="auto"/>
              <w:bottom w:val="single" w:sz="4" w:space="0" w:color="auto"/>
              <w:right w:val="single" w:sz="4" w:space="0" w:color="auto"/>
            </w:tcBorders>
          </w:tcPr>
          <w:p w14:paraId="043E9702" w14:textId="77777777" w:rsidR="0084008E" w:rsidRDefault="00B50E74">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23F088E" w14:textId="77777777" w:rsidR="0084008E" w:rsidRDefault="00B50E74">
            <w:pPr>
              <w:pStyle w:val="TableText"/>
            </w:pPr>
            <w:r>
              <w:t>Begin accumulating samples and corrections into the dataset.</w:t>
            </w:r>
          </w:p>
        </w:tc>
      </w:tr>
      <w:tr w:rsidR="0084008E" w14:paraId="221694F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D6A2A1" w14:textId="77777777" w:rsidR="0084008E" w:rsidRDefault="00B50E74">
            <w:pPr>
              <w:pStyle w:val="TableText"/>
            </w:pPr>
            <w:r>
              <w:t>ns=2;i=6042</w:t>
            </w:r>
          </w:p>
        </w:tc>
        <w:tc>
          <w:tcPr>
            <w:tcW w:w="2600" w:type="dxa"/>
            <w:tcBorders>
              <w:top w:val="single" w:sz="4" w:space="0" w:color="auto"/>
              <w:left w:val="single" w:sz="4" w:space="0" w:color="auto"/>
              <w:bottom w:val="single" w:sz="4" w:space="0" w:color="auto"/>
              <w:right w:val="single" w:sz="4" w:space="0" w:color="auto"/>
            </w:tcBorders>
          </w:tcPr>
          <w:p w14:paraId="03819E6C" w14:textId="77777777" w:rsidR="0084008E" w:rsidRDefault="00B50E74">
            <w:pPr>
              <w:pStyle w:val="TableText"/>
            </w:pPr>
            <w:r>
              <w:t>StopCollection</w:t>
            </w:r>
          </w:p>
        </w:tc>
        <w:tc>
          <w:tcPr>
            <w:tcW w:w="1400" w:type="dxa"/>
            <w:tcBorders>
              <w:top w:val="single" w:sz="4" w:space="0" w:color="auto"/>
              <w:left w:val="single" w:sz="4" w:space="0" w:color="auto"/>
              <w:bottom w:val="single" w:sz="4" w:space="0" w:color="auto"/>
              <w:right w:val="single" w:sz="4" w:space="0" w:color="auto"/>
            </w:tcBorders>
          </w:tcPr>
          <w:p w14:paraId="661A3F2C" w14:textId="77777777" w:rsidR="0084008E" w:rsidRDefault="00B50E74">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55FDBF6" w14:textId="77777777" w:rsidR="0084008E" w:rsidRDefault="00B50E74">
            <w:pPr>
              <w:pStyle w:val="TableText"/>
            </w:pPr>
            <w:r>
              <w:t>Stop accumulating samples.</w:t>
            </w:r>
          </w:p>
        </w:tc>
      </w:tr>
      <w:tr w:rsidR="0084008E" w14:paraId="575C954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3B6828" w14:textId="77777777" w:rsidR="0084008E" w:rsidRDefault="00B50E74">
            <w:pPr>
              <w:pStyle w:val="TableText"/>
            </w:pPr>
            <w:r>
              <w:t>ns=2;i=6043</w:t>
            </w:r>
          </w:p>
        </w:tc>
        <w:tc>
          <w:tcPr>
            <w:tcW w:w="2600" w:type="dxa"/>
            <w:tcBorders>
              <w:top w:val="single" w:sz="4" w:space="0" w:color="auto"/>
              <w:left w:val="single" w:sz="4" w:space="0" w:color="auto"/>
              <w:bottom w:val="single" w:sz="4" w:space="0" w:color="auto"/>
              <w:right w:val="single" w:sz="4" w:space="0" w:color="auto"/>
            </w:tcBorders>
          </w:tcPr>
          <w:p w14:paraId="638CFB7C" w14:textId="77777777" w:rsidR="0084008E" w:rsidRDefault="00B50E74">
            <w:pPr>
              <w:pStyle w:val="TableText"/>
            </w:pPr>
            <w:r>
              <w:t>TriggerTraining</w:t>
            </w:r>
          </w:p>
        </w:tc>
        <w:tc>
          <w:tcPr>
            <w:tcW w:w="1400" w:type="dxa"/>
            <w:tcBorders>
              <w:top w:val="single" w:sz="4" w:space="0" w:color="auto"/>
              <w:left w:val="single" w:sz="4" w:space="0" w:color="auto"/>
              <w:bottom w:val="single" w:sz="4" w:space="0" w:color="auto"/>
              <w:right w:val="single" w:sz="4" w:space="0" w:color="auto"/>
            </w:tcBorders>
          </w:tcPr>
          <w:p w14:paraId="214E8E58" w14:textId="77777777" w:rsidR="0084008E" w:rsidRDefault="00B50E74">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A55D102" w14:textId="77777777" w:rsidR="0084008E" w:rsidRDefault="00B50E74">
            <w:pPr>
              <w:pStyle w:val="TableText"/>
            </w:pPr>
            <w:r>
              <w:t>Request that a candidate model be trained from the collected dataset.</w:t>
            </w:r>
          </w:p>
        </w:tc>
      </w:tr>
      <w:tr w:rsidR="0084008E" w14:paraId="15D69ED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50FE72A" w14:textId="77777777" w:rsidR="0084008E" w:rsidRDefault="00B50E74">
            <w:pPr>
              <w:pStyle w:val="TableText"/>
            </w:pPr>
            <w:r>
              <w:t>ns=2;i=6044</w:t>
            </w:r>
          </w:p>
        </w:tc>
        <w:tc>
          <w:tcPr>
            <w:tcW w:w="2600" w:type="dxa"/>
            <w:tcBorders>
              <w:top w:val="single" w:sz="4" w:space="0" w:color="auto"/>
              <w:left w:val="single" w:sz="4" w:space="0" w:color="auto"/>
              <w:bottom w:val="single" w:sz="4" w:space="0" w:color="auto"/>
              <w:right w:val="single" w:sz="4" w:space="0" w:color="auto"/>
            </w:tcBorders>
          </w:tcPr>
          <w:p w14:paraId="15307D62" w14:textId="77777777" w:rsidR="0084008E" w:rsidRDefault="00B50E74">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19B8F295"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0DE9CB" w14:textId="77777777" w:rsidR="0084008E" w:rsidRDefault="0084008E">
            <w:pPr>
              <w:pStyle w:val="TableText"/>
            </w:pPr>
          </w:p>
        </w:tc>
      </w:tr>
      <w:tr w:rsidR="0084008E" w14:paraId="6597F80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9C83A4" w14:textId="77777777" w:rsidR="0084008E" w:rsidRDefault="00B50E74">
            <w:pPr>
              <w:pStyle w:val="TableText"/>
            </w:pPr>
            <w:r>
              <w:t>ns=2;i=6045</w:t>
            </w:r>
          </w:p>
        </w:tc>
        <w:tc>
          <w:tcPr>
            <w:tcW w:w="2600" w:type="dxa"/>
            <w:tcBorders>
              <w:top w:val="single" w:sz="4" w:space="0" w:color="auto"/>
              <w:left w:val="single" w:sz="4" w:space="0" w:color="auto"/>
              <w:bottom w:val="single" w:sz="4" w:space="0" w:color="auto"/>
              <w:right w:val="single" w:sz="4" w:space="0" w:color="auto"/>
            </w:tcBorders>
          </w:tcPr>
          <w:p w14:paraId="3B337004" w14:textId="77777777" w:rsidR="0084008E" w:rsidRDefault="00B50E74">
            <w:pPr>
              <w:pStyle w:val="TableText"/>
            </w:pPr>
            <w:r>
              <w:t>PromoteModel</w:t>
            </w:r>
          </w:p>
        </w:tc>
        <w:tc>
          <w:tcPr>
            <w:tcW w:w="1400" w:type="dxa"/>
            <w:tcBorders>
              <w:top w:val="single" w:sz="4" w:space="0" w:color="auto"/>
              <w:left w:val="single" w:sz="4" w:space="0" w:color="auto"/>
              <w:bottom w:val="single" w:sz="4" w:space="0" w:color="auto"/>
              <w:right w:val="single" w:sz="4" w:space="0" w:color="auto"/>
            </w:tcBorders>
          </w:tcPr>
          <w:p w14:paraId="3E5C74DF" w14:textId="77777777" w:rsidR="0084008E" w:rsidRDefault="00B50E74">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5460B59" w14:textId="77777777" w:rsidR="0084008E" w:rsidRDefault="00B50E74">
            <w:pPr>
              <w:pStyle w:val="TableText"/>
            </w:pPr>
            <w:r>
              <w:t>Promote the candidate model so that deployments begin using it. A Server SHALL require a distinct authorization for this Method: it changes what the equipment does without changing anything a reader of the address space would notice, which is precisely the change that needs a separate permission.</w:t>
            </w:r>
          </w:p>
        </w:tc>
      </w:tr>
      <w:tr w:rsidR="0084008E" w14:paraId="12138D5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AB4C14" w14:textId="77777777" w:rsidR="0084008E" w:rsidRDefault="00B50E74">
            <w:pPr>
              <w:pStyle w:val="TableText"/>
            </w:pPr>
            <w:r>
              <w:t>ns=2;i=6046</w:t>
            </w:r>
          </w:p>
        </w:tc>
        <w:tc>
          <w:tcPr>
            <w:tcW w:w="2600" w:type="dxa"/>
            <w:tcBorders>
              <w:top w:val="single" w:sz="4" w:space="0" w:color="auto"/>
              <w:left w:val="single" w:sz="4" w:space="0" w:color="auto"/>
              <w:bottom w:val="single" w:sz="4" w:space="0" w:color="auto"/>
              <w:right w:val="single" w:sz="4" w:space="0" w:color="auto"/>
            </w:tcBorders>
          </w:tcPr>
          <w:p w14:paraId="2DD82042" w14:textId="77777777" w:rsidR="0084008E" w:rsidRDefault="00B50E74">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1F9AF3D8"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5DB690" w14:textId="77777777" w:rsidR="0084008E" w:rsidRDefault="0084008E">
            <w:pPr>
              <w:pStyle w:val="TableText"/>
            </w:pPr>
          </w:p>
        </w:tc>
      </w:tr>
      <w:tr w:rsidR="0084008E" w14:paraId="1322508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ECF494" w14:textId="77777777" w:rsidR="0084008E" w:rsidRDefault="00B50E74">
            <w:pPr>
              <w:pStyle w:val="TableText"/>
            </w:pPr>
            <w:r>
              <w:t>ns=2;i=6047</w:t>
            </w:r>
          </w:p>
        </w:tc>
        <w:tc>
          <w:tcPr>
            <w:tcW w:w="2600" w:type="dxa"/>
            <w:tcBorders>
              <w:top w:val="single" w:sz="4" w:space="0" w:color="auto"/>
              <w:left w:val="single" w:sz="4" w:space="0" w:color="auto"/>
              <w:bottom w:val="single" w:sz="4" w:space="0" w:color="auto"/>
              <w:right w:val="single" w:sz="4" w:space="0" w:color="auto"/>
            </w:tcBorders>
          </w:tcPr>
          <w:p w14:paraId="7B724DD3" w14:textId="77777777" w:rsidR="0084008E" w:rsidRDefault="00B50E74">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4027E91E"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1B7FA9" w14:textId="77777777" w:rsidR="0084008E" w:rsidRDefault="0084008E">
            <w:pPr>
              <w:pStyle w:val="TableText"/>
            </w:pPr>
          </w:p>
        </w:tc>
      </w:tr>
      <w:tr w:rsidR="0084008E" w14:paraId="2677D93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C3828" w14:textId="77777777" w:rsidR="0084008E" w:rsidRDefault="00B50E74">
            <w:pPr>
              <w:pStyle w:val="TableText"/>
            </w:pPr>
            <w:r>
              <w:lastRenderedPageBreak/>
              <w:t>ns=2;i=1006</w:t>
            </w:r>
          </w:p>
        </w:tc>
        <w:tc>
          <w:tcPr>
            <w:tcW w:w="2600" w:type="dxa"/>
            <w:tcBorders>
              <w:top w:val="single" w:sz="4" w:space="0" w:color="auto"/>
              <w:left w:val="single" w:sz="4" w:space="0" w:color="auto"/>
              <w:bottom w:val="single" w:sz="4" w:space="0" w:color="auto"/>
              <w:right w:val="single" w:sz="4" w:space="0" w:color="auto"/>
            </w:tcBorders>
          </w:tcPr>
          <w:p w14:paraId="22DD6235" w14:textId="77777777" w:rsidR="0084008E" w:rsidRDefault="00B50E74">
            <w:pPr>
              <w:pStyle w:val="TableText"/>
            </w:pPr>
            <w:r>
              <w:t>AiJobType</w:t>
            </w:r>
          </w:p>
        </w:tc>
        <w:tc>
          <w:tcPr>
            <w:tcW w:w="1400" w:type="dxa"/>
            <w:tcBorders>
              <w:top w:val="single" w:sz="4" w:space="0" w:color="auto"/>
              <w:left w:val="single" w:sz="4" w:space="0" w:color="auto"/>
              <w:bottom w:val="single" w:sz="4" w:space="0" w:color="auto"/>
              <w:right w:val="single" w:sz="4" w:space="0" w:color="auto"/>
            </w:tcBorders>
          </w:tcPr>
          <w:p w14:paraId="1B8FEF39" w14:textId="77777777" w:rsidR="0084008E" w:rsidRDefault="00B50E7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DED5468" w14:textId="77777777" w:rsidR="0084008E" w:rsidRDefault="00B50E74">
            <w:pPr>
              <w:pStyle w:val="TableText"/>
            </w:pPr>
            <w:r>
              <w:t>Abstract base of every long-running AI operation: learning, model import and asynchronous inference. It derives from the OPC 10000-10 ProgramStateMachineType, so the lifecycle - Ready, Running, Suspended, Halted - its transition events and its Start/Suspend/Resume/Halt Methods are inherited rather than reinvented, and every job in this model is auditable the same way.</w:t>
            </w:r>
          </w:p>
        </w:tc>
      </w:tr>
      <w:tr w:rsidR="0084008E" w14:paraId="5ED4866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99A56A" w14:textId="77777777" w:rsidR="0084008E" w:rsidRDefault="00B50E74">
            <w:pPr>
              <w:pStyle w:val="TableText"/>
            </w:pPr>
            <w:r>
              <w:t>ns=2;i=6048</w:t>
            </w:r>
          </w:p>
        </w:tc>
        <w:tc>
          <w:tcPr>
            <w:tcW w:w="2600" w:type="dxa"/>
            <w:tcBorders>
              <w:top w:val="single" w:sz="4" w:space="0" w:color="auto"/>
              <w:left w:val="single" w:sz="4" w:space="0" w:color="auto"/>
              <w:bottom w:val="single" w:sz="4" w:space="0" w:color="auto"/>
              <w:right w:val="single" w:sz="4" w:space="0" w:color="auto"/>
            </w:tcBorders>
          </w:tcPr>
          <w:p w14:paraId="012030B3" w14:textId="77777777" w:rsidR="0084008E" w:rsidRDefault="00B50E74">
            <w:pPr>
              <w:pStyle w:val="TableText"/>
            </w:pPr>
            <w:r>
              <w:t>JobId</w:t>
            </w:r>
          </w:p>
        </w:tc>
        <w:tc>
          <w:tcPr>
            <w:tcW w:w="1400" w:type="dxa"/>
            <w:tcBorders>
              <w:top w:val="single" w:sz="4" w:space="0" w:color="auto"/>
              <w:left w:val="single" w:sz="4" w:space="0" w:color="auto"/>
              <w:bottom w:val="single" w:sz="4" w:space="0" w:color="auto"/>
              <w:right w:val="single" w:sz="4" w:space="0" w:color="auto"/>
            </w:tcBorders>
          </w:tcPr>
          <w:p w14:paraId="1CEFD6D6"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853008" w14:textId="77777777" w:rsidR="0084008E" w:rsidRDefault="00B50E74">
            <w:pPr>
              <w:pStyle w:val="TableText"/>
            </w:pPr>
            <w:r>
              <w:t>Identifier of the job, unique within the Server.</w:t>
            </w:r>
          </w:p>
        </w:tc>
      </w:tr>
      <w:tr w:rsidR="0084008E" w14:paraId="1A3496C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28A9BE" w14:textId="77777777" w:rsidR="0084008E" w:rsidRDefault="00B50E74">
            <w:pPr>
              <w:pStyle w:val="TableText"/>
            </w:pPr>
            <w:r>
              <w:t>ns=2;i=6049</w:t>
            </w:r>
          </w:p>
        </w:tc>
        <w:tc>
          <w:tcPr>
            <w:tcW w:w="2600" w:type="dxa"/>
            <w:tcBorders>
              <w:top w:val="single" w:sz="4" w:space="0" w:color="auto"/>
              <w:left w:val="single" w:sz="4" w:space="0" w:color="auto"/>
              <w:bottom w:val="single" w:sz="4" w:space="0" w:color="auto"/>
              <w:right w:val="single" w:sz="4" w:space="0" w:color="auto"/>
            </w:tcBorders>
          </w:tcPr>
          <w:p w14:paraId="035E47CB" w14:textId="77777777" w:rsidR="0084008E" w:rsidRDefault="00B50E74">
            <w:pPr>
              <w:pStyle w:val="TableText"/>
            </w:pPr>
            <w:r>
              <w:t>LastError</w:t>
            </w:r>
          </w:p>
        </w:tc>
        <w:tc>
          <w:tcPr>
            <w:tcW w:w="1400" w:type="dxa"/>
            <w:tcBorders>
              <w:top w:val="single" w:sz="4" w:space="0" w:color="auto"/>
              <w:left w:val="single" w:sz="4" w:space="0" w:color="auto"/>
              <w:bottom w:val="single" w:sz="4" w:space="0" w:color="auto"/>
              <w:right w:val="single" w:sz="4" w:space="0" w:color="auto"/>
            </w:tcBorders>
          </w:tcPr>
          <w:p w14:paraId="2EE505A1"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1940C7" w14:textId="77777777" w:rsidR="0084008E" w:rsidRDefault="00B50E74">
            <w:pPr>
              <w:pStyle w:val="TableText"/>
            </w:pPr>
            <w:r>
              <w:t>Diagnostic for the most recent failure. For a human; SHALL NOT be parsed.</w:t>
            </w:r>
          </w:p>
        </w:tc>
      </w:tr>
      <w:tr w:rsidR="0084008E" w14:paraId="6E88173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B3CE70" w14:textId="77777777" w:rsidR="0084008E" w:rsidRDefault="00B50E74">
            <w:pPr>
              <w:pStyle w:val="TableText"/>
            </w:pPr>
            <w:r>
              <w:t>ns=2;i=6050</w:t>
            </w:r>
          </w:p>
        </w:tc>
        <w:tc>
          <w:tcPr>
            <w:tcW w:w="2600" w:type="dxa"/>
            <w:tcBorders>
              <w:top w:val="single" w:sz="4" w:space="0" w:color="auto"/>
              <w:left w:val="single" w:sz="4" w:space="0" w:color="auto"/>
              <w:bottom w:val="single" w:sz="4" w:space="0" w:color="auto"/>
              <w:right w:val="single" w:sz="4" w:space="0" w:color="auto"/>
            </w:tcBorders>
          </w:tcPr>
          <w:p w14:paraId="40D0DEE5" w14:textId="77777777" w:rsidR="0084008E" w:rsidRDefault="00B50E74">
            <w:pPr>
              <w:pStyle w:val="TableText"/>
            </w:pPr>
            <w:r>
              <w:t>StartedAt</w:t>
            </w:r>
          </w:p>
        </w:tc>
        <w:tc>
          <w:tcPr>
            <w:tcW w:w="1400" w:type="dxa"/>
            <w:tcBorders>
              <w:top w:val="single" w:sz="4" w:space="0" w:color="auto"/>
              <w:left w:val="single" w:sz="4" w:space="0" w:color="auto"/>
              <w:bottom w:val="single" w:sz="4" w:space="0" w:color="auto"/>
              <w:right w:val="single" w:sz="4" w:space="0" w:color="auto"/>
            </w:tcBorders>
          </w:tcPr>
          <w:p w14:paraId="4506C931"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B21119" w14:textId="77777777" w:rsidR="0084008E" w:rsidRDefault="00B50E74">
            <w:pPr>
              <w:pStyle w:val="TableText"/>
            </w:pPr>
            <w:r>
              <w:t>When the job last entered Running.</w:t>
            </w:r>
          </w:p>
        </w:tc>
      </w:tr>
      <w:tr w:rsidR="0084008E" w14:paraId="75EFA68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9039FE" w14:textId="77777777" w:rsidR="0084008E" w:rsidRDefault="00B50E74">
            <w:pPr>
              <w:pStyle w:val="TableText"/>
            </w:pPr>
            <w:r>
              <w:t>ns=2;i=6051</w:t>
            </w:r>
          </w:p>
        </w:tc>
        <w:tc>
          <w:tcPr>
            <w:tcW w:w="2600" w:type="dxa"/>
            <w:tcBorders>
              <w:top w:val="single" w:sz="4" w:space="0" w:color="auto"/>
              <w:left w:val="single" w:sz="4" w:space="0" w:color="auto"/>
              <w:bottom w:val="single" w:sz="4" w:space="0" w:color="auto"/>
              <w:right w:val="single" w:sz="4" w:space="0" w:color="auto"/>
            </w:tcBorders>
          </w:tcPr>
          <w:p w14:paraId="36976229" w14:textId="77777777" w:rsidR="0084008E" w:rsidRDefault="00B50E74">
            <w:pPr>
              <w:pStyle w:val="TableText"/>
            </w:pPr>
            <w:r>
              <w:t>FinishedAt</w:t>
            </w:r>
          </w:p>
        </w:tc>
        <w:tc>
          <w:tcPr>
            <w:tcW w:w="1400" w:type="dxa"/>
            <w:tcBorders>
              <w:top w:val="single" w:sz="4" w:space="0" w:color="auto"/>
              <w:left w:val="single" w:sz="4" w:space="0" w:color="auto"/>
              <w:bottom w:val="single" w:sz="4" w:space="0" w:color="auto"/>
              <w:right w:val="single" w:sz="4" w:space="0" w:color="auto"/>
            </w:tcBorders>
          </w:tcPr>
          <w:p w14:paraId="694218A2"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5FFCC3" w14:textId="77777777" w:rsidR="0084008E" w:rsidRDefault="00B50E74">
            <w:pPr>
              <w:pStyle w:val="TableText"/>
            </w:pPr>
            <w:r>
              <w:t>When the job last left Running, or null while it is running.</w:t>
            </w:r>
          </w:p>
        </w:tc>
      </w:tr>
      <w:tr w:rsidR="0084008E" w14:paraId="05D41AC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703D69" w14:textId="77777777" w:rsidR="0084008E" w:rsidRDefault="00B50E74">
            <w:pPr>
              <w:pStyle w:val="TableText"/>
            </w:pPr>
            <w:r>
              <w:t>ns=2;i=6052</w:t>
            </w:r>
          </w:p>
        </w:tc>
        <w:tc>
          <w:tcPr>
            <w:tcW w:w="2600" w:type="dxa"/>
            <w:tcBorders>
              <w:top w:val="single" w:sz="4" w:space="0" w:color="auto"/>
              <w:left w:val="single" w:sz="4" w:space="0" w:color="auto"/>
              <w:bottom w:val="single" w:sz="4" w:space="0" w:color="auto"/>
              <w:right w:val="single" w:sz="4" w:space="0" w:color="auto"/>
            </w:tcBorders>
          </w:tcPr>
          <w:p w14:paraId="74DD902B" w14:textId="77777777" w:rsidR="0084008E" w:rsidRDefault="00B50E74">
            <w:pPr>
              <w:pStyle w:val="TableText"/>
            </w:pPr>
            <w:r>
              <w:t>Progress</w:t>
            </w:r>
          </w:p>
        </w:tc>
        <w:tc>
          <w:tcPr>
            <w:tcW w:w="1400" w:type="dxa"/>
            <w:tcBorders>
              <w:top w:val="single" w:sz="4" w:space="0" w:color="auto"/>
              <w:left w:val="single" w:sz="4" w:space="0" w:color="auto"/>
              <w:bottom w:val="single" w:sz="4" w:space="0" w:color="auto"/>
              <w:right w:val="single" w:sz="4" w:space="0" w:color="auto"/>
            </w:tcBorders>
          </w:tcPr>
          <w:p w14:paraId="2B31D991"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6A3D6B8" w14:textId="77777777" w:rsidR="0084008E" w:rsidRDefault="00B50E74">
            <w:pPr>
              <w:pStyle w:val="TableText"/>
            </w:pPr>
            <w:r>
              <w:t>Fraction complete, 0.0 to 1.0, or null where the job cannot estimate it. A Server SHALL NOT report a value it is guessing: null is informative, a fabricated 0.5 is not.</w:t>
            </w:r>
          </w:p>
        </w:tc>
      </w:tr>
      <w:tr w:rsidR="0084008E" w14:paraId="3515064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4CBBA8" w14:textId="77777777" w:rsidR="0084008E" w:rsidRDefault="00B50E74">
            <w:pPr>
              <w:pStyle w:val="TableText"/>
            </w:pPr>
            <w:r>
              <w:t>ns=2;i=6053</w:t>
            </w:r>
          </w:p>
        </w:tc>
        <w:tc>
          <w:tcPr>
            <w:tcW w:w="2600" w:type="dxa"/>
            <w:tcBorders>
              <w:top w:val="single" w:sz="4" w:space="0" w:color="auto"/>
              <w:left w:val="single" w:sz="4" w:space="0" w:color="auto"/>
              <w:bottom w:val="single" w:sz="4" w:space="0" w:color="auto"/>
              <w:right w:val="single" w:sz="4" w:space="0" w:color="auto"/>
            </w:tcBorders>
          </w:tcPr>
          <w:p w14:paraId="63D92758" w14:textId="77777777" w:rsidR="0084008E" w:rsidRDefault="00B50E74">
            <w:pPr>
              <w:pStyle w:val="TableText"/>
            </w:pPr>
            <w:r>
              <w:t>RequestedBy</w:t>
            </w:r>
          </w:p>
        </w:tc>
        <w:tc>
          <w:tcPr>
            <w:tcW w:w="1400" w:type="dxa"/>
            <w:tcBorders>
              <w:top w:val="single" w:sz="4" w:space="0" w:color="auto"/>
              <w:left w:val="single" w:sz="4" w:space="0" w:color="auto"/>
              <w:bottom w:val="single" w:sz="4" w:space="0" w:color="auto"/>
              <w:right w:val="single" w:sz="4" w:space="0" w:color="auto"/>
            </w:tcBorders>
          </w:tcPr>
          <w:p w14:paraId="7B14169B"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93E4410" w14:textId="77777777" w:rsidR="0084008E" w:rsidRDefault="00B50E74">
            <w:pPr>
              <w:pStyle w:val="TableText"/>
            </w:pPr>
            <w:r>
              <w:t>Identity that requested the job, recorded at the moment it started. Clause 12 requires this for any job that can promote a model.</w:t>
            </w:r>
          </w:p>
        </w:tc>
      </w:tr>
      <w:tr w:rsidR="0084008E" w14:paraId="029DFF6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FB77B2" w14:textId="77777777" w:rsidR="0084008E" w:rsidRDefault="00B50E74">
            <w:pPr>
              <w:pStyle w:val="TableText"/>
            </w:pPr>
            <w:r>
              <w:t>ns=2;i=1007</w:t>
            </w:r>
          </w:p>
        </w:tc>
        <w:tc>
          <w:tcPr>
            <w:tcW w:w="2600" w:type="dxa"/>
            <w:tcBorders>
              <w:top w:val="single" w:sz="4" w:space="0" w:color="auto"/>
              <w:left w:val="single" w:sz="4" w:space="0" w:color="auto"/>
              <w:bottom w:val="single" w:sz="4" w:space="0" w:color="auto"/>
              <w:right w:val="single" w:sz="4" w:space="0" w:color="auto"/>
            </w:tcBorders>
          </w:tcPr>
          <w:p w14:paraId="1E9CD0D4" w14:textId="77777777" w:rsidR="0084008E" w:rsidRDefault="00B50E74">
            <w:pPr>
              <w:pStyle w:val="TableText"/>
            </w:pPr>
            <w:r>
              <w:t>ModelImportJobType</w:t>
            </w:r>
          </w:p>
        </w:tc>
        <w:tc>
          <w:tcPr>
            <w:tcW w:w="1400" w:type="dxa"/>
            <w:tcBorders>
              <w:top w:val="single" w:sz="4" w:space="0" w:color="auto"/>
              <w:left w:val="single" w:sz="4" w:space="0" w:color="auto"/>
              <w:bottom w:val="single" w:sz="4" w:space="0" w:color="auto"/>
              <w:right w:val="single" w:sz="4" w:space="0" w:color="auto"/>
            </w:tcBorders>
          </w:tcPr>
          <w:p w14:paraId="15D31DF7" w14:textId="77777777" w:rsidR="0084008E" w:rsidRDefault="00B50E7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8EAF303" w14:textId="77777777" w:rsidR="0084008E" w:rsidRDefault="00B50E74">
            <w:pPr>
              <w:pStyle w:val="TableText"/>
            </w:pPr>
            <w:r>
              <w:t>Brings a model from a catalogue into this Server. It federates by default - materializing the catalogue entry as a ModelType whose artefact stays where it is - and stages the artefact when the target deployment could not otherwise reach it. Staging is the moment a substituted artefact would enter, which is why clause 10 requires the Digest to be verified there and nowhere else.</w:t>
            </w:r>
          </w:p>
        </w:tc>
      </w:tr>
      <w:tr w:rsidR="0084008E" w14:paraId="025AC0D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37CE3" w14:textId="77777777" w:rsidR="0084008E" w:rsidRDefault="00B50E74">
            <w:pPr>
              <w:pStyle w:val="TableText"/>
            </w:pPr>
            <w:r>
              <w:t>ns=2;i=6054</w:t>
            </w:r>
          </w:p>
        </w:tc>
        <w:tc>
          <w:tcPr>
            <w:tcW w:w="2600" w:type="dxa"/>
            <w:tcBorders>
              <w:top w:val="single" w:sz="4" w:space="0" w:color="auto"/>
              <w:left w:val="single" w:sz="4" w:space="0" w:color="auto"/>
              <w:bottom w:val="single" w:sz="4" w:space="0" w:color="auto"/>
              <w:right w:val="single" w:sz="4" w:space="0" w:color="auto"/>
            </w:tcBorders>
          </w:tcPr>
          <w:p w14:paraId="2B031233" w14:textId="77777777" w:rsidR="0084008E" w:rsidRDefault="00B50E74">
            <w:pPr>
              <w:pStyle w:val="TableText"/>
            </w:pPr>
            <w:r>
              <w:t>Source</w:t>
            </w:r>
          </w:p>
        </w:tc>
        <w:tc>
          <w:tcPr>
            <w:tcW w:w="1400" w:type="dxa"/>
            <w:tcBorders>
              <w:top w:val="single" w:sz="4" w:space="0" w:color="auto"/>
              <w:left w:val="single" w:sz="4" w:space="0" w:color="auto"/>
              <w:bottom w:val="single" w:sz="4" w:space="0" w:color="auto"/>
              <w:right w:val="single" w:sz="4" w:space="0" w:color="auto"/>
            </w:tcBorders>
          </w:tcPr>
          <w:p w14:paraId="30A13DA2"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992F18" w14:textId="77777777" w:rsidR="0084008E" w:rsidRDefault="00B50E74">
            <w:pPr>
              <w:pStyle w:val="TableText"/>
            </w:pPr>
            <w:r>
              <w:t>ModelSourceType instance the model is pulled from, where the import calls an endpoint. Null where the import reads a catalogue instead, in which case Registry names it. Exactly one of the two is non-null.</w:t>
            </w:r>
          </w:p>
        </w:tc>
      </w:tr>
      <w:tr w:rsidR="0084008E" w14:paraId="6EA4F66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AA91A9" w14:textId="77777777" w:rsidR="0084008E" w:rsidRDefault="00B50E74">
            <w:pPr>
              <w:pStyle w:val="TableText"/>
            </w:pPr>
            <w:r>
              <w:t>ns=2;i=6055</w:t>
            </w:r>
          </w:p>
        </w:tc>
        <w:tc>
          <w:tcPr>
            <w:tcW w:w="2600" w:type="dxa"/>
            <w:tcBorders>
              <w:top w:val="single" w:sz="4" w:space="0" w:color="auto"/>
              <w:left w:val="single" w:sz="4" w:space="0" w:color="auto"/>
              <w:bottom w:val="single" w:sz="4" w:space="0" w:color="auto"/>
              <w:right w:val="single" w:sz="4" w:space="0" w:color="auto"/>
            </w:tcBorders>
          </w:tcPr>
          <w:p w14:paraId="0A3DBC06" w14:textId="77777777" w:rsidR="0084008E" w:rsidRDefault="00B50E74">
            <w:pPr>
              <w:pStyle w:val="TableText"/>
            </w:pPr>
            <w:r>
              <w:t>ModelReference</w:t>
            </w:r>
          </w:p>
        </w:tc>
        <w:tc>
          <w:tcPr>
            <w:tcW w:w="1400" w:type="dxa"/>
            <w:tcBorders>
              <w:top w:val="single" w:sz="4" w:space="0" w:color="auto"/>
              <w:left w:val="single" w:sz="4" w:space="0" w:color="auto"/>
              <w:bottom w:val="single" w:sz="4" w:space="0" w:color="auto"/>
              <w:right w:val="single" w:sz="4" w:space="0" w:color="auto"/>
            </w:tcBorders>
          </w:tcPr>
          <w:p w14:paraId="246DA5F4"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00587C2" w14:textId="77777777" w:rsidR="0084008E" w:rsidRDefault="00B50E74">
            <w:pPr>
              <w:pStyle w:val="TableText"/>
            </w:pPr>
            <w:r>
              <w:t>Publisher, name and version being imported.</w:t>
            </w:r>
          </w:p>
        </w:tc>
      </w:tr>
      <w:tr w:rsidR="0084008E" w14:paraId="498EFA9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A1A894" w14:textId="77777777" w:rsidR="0084008E" w:rsidRDefault="00B50E74">
            <w:pPr>
              <w:pStyle w:val="TableText"/>
            </w:pPr>
            <w:r>
              <w:t>ns=2;i=6056</w:t>
            </w:r>
          </w:p>
        </w:tc>
        <w:tc>
          <w:tcPr>
            <w:tcW w:w="2600" w:type="dxa"/>
            <w:tcBorders>
              <w:top w:val="single" w:sz="4" w:space="0" w:color="auto"/>
              <w:left w:val="single" w:sz="4" w:space="0" w:color="auto"/>
              <w:bottom w:val="single" w:sz="4" w:space="0" w:color="auto"/>
              <w:right w:val="single" w:sz="4" w:space="0" w:color="auto"/>
            </w:tcBorders>
          </w:tcPr>
          <w:p w14:paraId="3CB9EEBE" w14:textId="77777777" w:rsidR="0084008E" w:rsidRDefault="00B50E74">
            <w:pPr>
              <w:pStyle w:val="TableText"/>
            </w:pPr>
            <w:r>
              <w:t>Mode</w:t>
            </w:r>
          </w:p>
        </w:tc>
        <w:tc>
          <w:tcPr>
            <w:tcW w:w="1400" w:type="dxa"/>
            <w:tcBorders>
              <w:top w:val="single" w:sz="4" w:space="0" w:color="auto"/>
              <w:left w:val="single" w:sz="4" w:space="0" w:color="auto"/>
              <w:bottom w:val="single" w:sz="4" w:space="0" w:color="auto"/>
              <w:right w:val="single" w:sz="4" w:space="0" w:color="auto"/>
            </w:tcBorders>
          </w:tcPr>
          <w:p w14:paraId="1B2C8ED6"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DD69B4" w14:textId="77777777" w:rsidR="0084008E" w:rsidRDefault="00B50E74">
            <w:pPr>
              <w:pStyle w:val="TableText"/>
            </w:pPr>
            <w:r>
              <w:t>Whether to federate, stage, or decide from the target's InferenceLocation.</w:t>
            </w:r>
          </w:p>
        </w:tc>
      </w:tr>
      <w:tr w:rsidR="0084008E" w14:paraId="0D30C91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FEDF5A" w14:textId="77777777" w:rsidR="0084008E" w:rsidRDefault="00B50E74">
            <w:pPr>
              <w:pStyle w:val="TableText"/>
            </w:pPr>
            <w:r>
              <w:t>ns=2;i=6057</w:t>
            </w:r>
          </w:p>
        </w:tc>
        <w:tc>
          <w:tcPr>
            <w:tcW w:w="2600" w:type="dxa"/>
            <w:tcBorders>
              <w:top w:val="single" w:sz="4" w:space="0" w:color="auto"/>
              <w:left w:val="single" w:sz="4" w:space="0" w:color="auto"/>
              <w:bottom w:val="single" w:sz="4" w:space="0" w:color="auto"/>
              <w:right w:val="single" w:sz="4" w:space="0" w:color="auto"/>
            </w:tcBorders>
          </w:tcPr>
          <w:p w14:paraId="7921CA49" w14:textId="77777777" w:rsidR="0084008E" w:rsidRDefault="00B50E74">
            <w:pPr>
              <w:pStyle w:val="TableText"/>
            </w:pPr>
            <w:r>
              <w:t>TargetDeployment</w:t>
            </w:r>
          </w:p>
        </w:tc>
        <w:tc>
          <w:tcPr>
            <w:tcW w:w="1400" w:type="dxa"/>
            <w:tcBorders>
              <w:top w:val="single" w:sz="4" w:space="0" w:color="auto"/>
              <w:left w:val="single" w:sz="4" w:space="0" w:color="auto"/>
              <w:bottom w:val="single" w:sz="4" w:space="0" w:color="auto"/>
              <w:right w:val="single" w:sz="4" w:space="0" w:color="auto"/>
            </w:tcBorders>
          </w:tcPr>
          <w:p w14:paraId="1448FBD2"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D5AC64" w14:textId="77777777" w:rsidR="0084008E" w:rsidRDefault="00B50E74">
            <w:pPr>
              <w:pStyle w:val="TableText"/>
            </w:pPr>
            <w:r>
              <w:t>Deployment to create or update on success, or null to import the model without deploying it.</w:t>
            </w:r>
          </w:p>
        </w:tc>
      </w:tr>
      <w:tr w:rsidR="0084008E" w14:paraId="239EC3A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D95C29" w14:textId="77777777" w:rsidR="0084008E" w:rsidRDefault="00B50E74">
            <w:pPr>
              <w:pStyle w:val="TableText"/>
            </w:pPr>
            <w:r>
              <w:t>ns=2;i=6058</w:t>
            </w:r>
          </w:p>
        </w:tc>
        <w:tc>
          <w:tcPr>
            <w:tcW w:w="2600" w:type="dxa"/>
            <w:tcBorders>
              <w:top w:val="single" w:sz="4" w:space="0" w:color="auto"/>
              <w:left w:val="single" w:sz="4" w:space="0" w:color="auto"/>
              <w:bottom w:val="single" w:sz="4" w:space="0" w:color="auto"/>
              <w:right w:val="single" w:sz="4" w:space="0" w:color="auto"/>
            </w:tcBorders>
          </w:tcPr>
          <w:p w14:paraId="083A62B4" w14:textId="77777777" w:rsidR="0084008E" w:rsidRDefault="00B50E74">
            <w:pPr>
              <w:pStyle w:val="TableText"/>
            </w:pPr>
            <w:r>
              <w:t>ImportedModel</w:t>
            </w:r>
          </w:p>
        </w:tc>
        <w:tc>
          <w:tcPr>
            <w:tcW w:w="1400" w:type="dxa"/>
            <w:tcBorders>
              <w:top w:val="single" w:sz="4" w:space="0" w:color="auto"/>
              <w:left w:val="single" w:sz="4" w:space="0" w:color="auto"/>
              <w:bottom w:val="single" w:sz="4" w:space="0" w:color="auto"/>
              <w:right w:val="single" w:sz="4" w:space="0" w:color="auto"/>
            </w:tcBorders>
          </w:tcPr>
          <w:p w14:paraId="429A5D28"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13E624" w14:textId="77777777" w:rsidR="0084008E" w:rsidRDefault="00B50E74">
            <w:pPr>
              <w:pStyle w:val="TableText"/>
            </w:pPr>
            <w:r>
              <w:t>ModelType instance the job produced. Null until the job succeeds.</w:t>
            </w:r>
          </w:p>
        </w:tc>
      </w:tr>
      <w:tr w:rsidR="0084008E" w14:paraId="1CC4D12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EF4666" w14:textId="77777777" w:rsidR="0084008E" w:rsidRDefault="00B50E74">
            <w:pPr>
              <w:pStyle w:val="TableText"/>
            </w:pPr>
            <w:r>
              <w:t>ns=2;i=6059</w:t>
            </w:r>
          </w:p>
        </w:tc>
        <w:tc>
          <w:tcPr>
            <w:tcW w:w="2600" w:type="dxa"/>
            <w:tcBorders>
              <w:top w:val="single" w:sz="4" w:space="0" w:color="auto"/>
              <w:left w:val="single" w:sz="4" w:space="0" w:color="auto"/>
              <w:bottom w:val="single" w:sz="4" w:space="0" w:color="auto"/>
              <w:right w:val="single" w:sz="4" w:space="0" w:color="auto"/>
            </w:tcBorders>
          </w:tcPr>
          <w:p w14:paraId="3034C9EB" w14:textId="77777777" w:rsidR="0084008E" w:rsidRDefault="00B50E74">
            <w:pPr>
              <w:pStyle w:val="TableText"/>
            </w:pPr>
            <w:r>
              <w:t>BytesTransferred</w:t>
            </w:r>
          </w:p>
        </w:tc>
        <w:tc>
          <w:tcPr>
            <w:tcW w:w="1400" w:type="dxa"/>
            <w:tcBorders>
              <w:top w:val="single" w:sz="4" w:space="0" w:color="auto"/>
              <w:left w:val="single" w:sz="4" w:space="0" w:color="auto"/>
              <w:bottom w:val="single" w:sz="4" w:space="0" w:color="auto"/>
              <w:right w:val="single" w:sz="4" w:space="0" w:color="auto"/>
            </w:tcBorders>
          </w:tcPr>
          <w:p w14:paraId="31BD0D36"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F6E8F8" w14:textId="77777777" w:rsidR="0084008E" w:rsidRDefault="00B50E74">
            <w:pPr>
              <w:pStyle w:val="TableText"/>
            </w:pPr>
            <w:r>
              <w:t>Artefact bytes fetched so far. Zero for a federating import, which moves none.</w:t>
            </w:r>
          </w:p>
        </w:tc>
      </w:tr>
      <w:tr w:rsidR="0084008E" w14:paraId="4597DBA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E1E6FF" w14:textId="77777777" w:rsidR="0084008E" w:rsidRDefault="00B50E74">
            <w:pPr>
              <w:pStyle w:val="TableText"/>
            </w:pPr>
            <w:r>
              <w:t>ns=2;i=6060</w:t>
            </w:r>
          </w:p>
        </w:tc>
        <w:tc>
          <w:tcPr>
            <w:tcW w:w="2600" w:type="dxa"/>
            <w:tcBorders>
              <w:top w:val="single" w:sz="4" w:space="0" w:color="auto"/>
              <w:left w:val="single" w:sz="4" w:space="0" w:color="auto"/>
              <w:bottom w:val="single" w:sz="4" w:space="0" w:color="auto"/>
              <w:right w:val="single" w:sz="4" w:space="0" w:color="auto"/>
            </w:tcBorders>
          </w:tcPr>
          <w:p w14:paraId="19AE78C1" w14:textId="77777777" w:rsidR="0084008E" w:rsidRDefault="00B50E74">
            <w:pPr>
              <w:pStyle w:val="TableText"/>
            </w:pPr>
            <w:r>
              <w:t>DigestVerified</w:t>
            </w:r>
          </w:p>
        </w:tc>
        <w:tc>
          <w:tcPr>
            <w:tcW w:w="1400" w:type="dxa"/>
            <w:tcBorders>
              <w:top w:val="single" w:sz="4" w:space="0" w:color="auto"/>
              <w:left w:val="single" w:sz="4" w:space="0" w:color="auto"/>
              <w:bottom w:val="single" w:sz="4" w:space="0" w:color="auto"/>
              <w:right w:val="single" w:sz="4" w:space="0" w:color="auto"/>
            </w:tcBorders>
          </w:tcPr>
          <w:p w14:paraId="3E081481"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83EFA4" w14:textId="77777777" w:rsidR="0084008E" w:rsidRDefault="00B50E74">
            <w:pPr>
              <w:pStyle w:val="TableText"/>
            </w:pPr>
            <w:r>
              <w:t>Whether the staged artefact's computed digest matched the one the catalogue declared. False on a staging import means the artefact SHALL NOT be deployed.</w:t>
            </w:r>
          </w:p>
        </w:tc>
      </w:tr>
      <w:tr w:rsidR="0084008E" w14:paraId="6DD3128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1DEDF4" w14:textId="77777777" w:rsidR="0084008E" w:rsidRDefault="00B50E74">
            <w:pPr>
              <w:pStyle w:val="TableText"/>
            </w:pPr>
            <w:r>
              <w:t>ns=2;i=6061</w:t>
            </w:r>
          </w:p>
        </w:tc>
        <w:tc>
          <w:tcPr>
            <w:tcW w:w="2600" w:type="dxa"/>
            <w:tcBorders>
              <w:top w:val="single" w:sz="4" w:space="0" w:color="auto"/>
              <w:left w:val="single" w:sz="4" w:space="0" w:color="auto"/>
              <w:bottom w:val="single" w:sz="4" w:space="0" w:color="auto"/>
              <w:right w:val="single" w:sz="4" w:space="0" w:color="auto"/>
            </w:tcBorders>
          </w:tcPr>
          <w:p w14:paraId="569A50A9" w14:textId="77777777" w:rsidR="0084008E" w:rsidRDefault="00B50E74">
            <w:pPr>
              <w:pStyle w:val="TableText"/>
            </w:pPr>
            <w:r>
              <w:t>Cancel</w:t>
            </w:r>
          </w:p>
        </w:tc>
        <w:tc>
          <w:tcPr>
            <w:tcW w:w="1400" w:type="dxa"/>
            <w:tcBorders>
              <w:top w:val="single" w:sz="4" w:space="0" w:color="auto"/>
              <w:left w:val="single" w:sz="4" w:space="0" w:color="auto"/>
              <w:bottom w:val="single" w:sz="4" w:space="0" w:color="auto"/>
              <w:right w:val="single" w:sz="4" w:space="0" w:color="auto"/>
            </w:tcBorders>
          </w:tcPr>
          <w:p w14:paraId="70F1AEF0" w14:textId="77777777" w:rsidR="0084008E" w:rsidRDefault="00B50E74">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BC36814" w14:textId="77777777" w:rsidR="0084008E" w:rsidRDefault="00B50E74">
            <w:pPr>
              <w:pStyle w:val="TableText"/>
            </w:pPr>
            <w:r>
              <w:t>Abandon the import. A partially staged artefact SHALL be discarded rather than left where a later deployment could pick it up.</w:t>
            </w:r>
          </w:p>
        </w:tc>
      </w:tr>
      <w:tr w:rsidR="0084008E" w14:paraId="557B867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6BCC6B" w14:textId="77777777" w:rsidR="0084008E" w:rsidRDefault="00B50E74">
            <w:pPr>
              <w:pStyle w:val="TableText"/>
            </w:pPr>
            <w:r>
              <w:t>ns=2;i=1008</w:t>
            </w:r>
          </w:p>
        </w:tc>
        <w:tc>
          <w:tcPr>
            <w:tcW w:w="2600" w:type="dxa"/>
            <w:tcBorders>
              <w:top w:val="single" w:sz="4" w:space="0" w:color="auto"/>
              <w:left w:val="single" w:sz="4" w:space="0" w:color="auto"/>
              <w:bottom w:val="single" w:sz="4" w:space="0" w:color="auto"/>
              <w:right w:val="single" w:sz="4" w:space="0" w:color="auto"/>
            </w:tcBorders>
          </w:tcPr>
          <w:p w14:paraId="28368F9D" w14:textId="77777777" w:rsidR="0084008E" w:rsidRDefault="00B50E74">
            <w:pPr>
              <w:pStyle w:val="TableText"/>
            </w:pPr>
            <w:r>
              <w:t>InferenceJobType</w:t>
            </w:r>
          </w:p>
        </w:tc>
        <w:tc>
          <w:tcPr>
            <w:tcW w:w="1400" w:type="dxa"/>
            <w:tcBorders>
              <w:top w:val="single" w:sz="4" w:space="0" w:color="auto"/>
              <w:left w:val="single" w:sz="4" w:space="0" w:color="auto"/>
              <w:bottom w:val="single" w:sz="4" w:space="0" w:color="auto"/>
              <w:right w:val="single" w:sz="4" w:space="0" w:color="auto"/>
            </w:tcBorders>
          </w:tcPr>
          <w:p w14:paraId="1E2FFDC8" w14:textId="77777777" w:rsidR="0084008E" w:rsidRDefault="00B50E7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DADE27C" w14:textId="77777777" w:rsidR="0084008E" w:rsidRDefault="00B50E74">
            <w:pPr>
              <w:pStyle w:val="TableText"/>
            </w:pPr>
            <w:r>
              <w:t>One asynchronous inference request. It exists because not every inference returns while the caller waits: a batch scored overnight and a long analysis over recorded data are ordinary industrial cases, and modelling them as a Method that blocks for hours is not.</w:t>
            </w:r>
          </w:p>
        </w:tc>
      </w:tr>
      <w:tr w:rsidR="0084008E" w14:paraId="7EE3262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18E8A5" w14:textId="77777777" w:rsidR="0084008E" w:rsidRDefault="00B50E74">
            <w:pPr>
              <w:pStyle w:val="TableText"/>
            </w:pPr>
            <w:r>
              <w:t>ns=2;i=6062</w:t>
            </w:r>
          </w:p>
        </w:tc>
        <w:tc>
          <w:tcPr>
            <w:tcW w:w="2600" w:type="dxa"/>
            <w:tcBorders>
              <w:top w:val="single" w:sz="4" w:space="0" w:color="auto"/>
              <w:left w:val="single" w:sz="4" w:space="0" w:color="auto"/>
              <w:bottom w:val="single" w:sz="4" w:space="0" w:color="auto"/>
              <w:right w:val="single" w:sz="4" w:space="0" w:color="auto"/>
            </w:tcBorders>
          </w:tcPr>
          <w:p w14:paraId="70255875" w14:textId="77777777" w:rsidR="0084008E" w:rsidRDefault="00B50E74">
            <w:pPr>
              <w:pStyle w:val="TableText"/>
            </w:pPr>
            <w:r>
              <w:t>Deployment</w:t>
            </w:r>
          </w:p>
        </w:tc>
        <w:tc>
          <w:tcPr>
            <w:tcW w:w="1400" w:type="dxa"/>
            <w:tcBorders>
              <w:top w:val="single" w:sz="4" w:space="0" w:color="auto"/>
              <w:left w:val="single" w:sz="4" w:space="0" w:color="auto"/>
              <w:bottom w:val="single" w:sz="4" w:space="0" w:color="auto"/>
              <w:right w:val="single" w:sz="4" w:space="0" w:color="auto"/>
            </w:tcBorders>
          </w:tcPr>
          <w:p w14:paraId="0381F462"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32B5E0" w14:textId="77777777" w:rsidR="0084008E" w:rsidRDefault="00B50E74">
            <w:pPr>
              <w:pStyle w:val="TableText"/>
            </w:pPr>
            <w:r>
              <w:t>Deployment executing the request.</w:t>
            </w:r>
          </w:p>
        </w:tc>
      </w:tr>
      <w:tr w:rsidR="0084008E" w14:paraId="6B3C721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C669B5" w14:textId="77777777" w:rsidR="0084008E" w:rsidRDefault="00B50E74">
            <w:pPr>
              <w:pStyle w:val="TableText"/>
            </w:pPr>
            <w:r>
              <w:t>ns=2;i=6063</w:t>
            </w:r>
          </w:p>
        </w:tc>
        <w:tc>
          <w:tcPr>
            <w:tcW w:w="2600" w:type="dxa"/>
            <w:tcBorders>
              <w:top w:val="single" w:sz="4" w:space="0" w:color="auto"/>
              <w:left w:val="single" w:sz="4" w:space="0" w:color="auto"/>
              <w:bottom w:val="single" w:sz="4" w:space="0" w:color="auto"/>
              <w:right w:val="single" w:sz="4" w:space="0" w:color="auto"/>
            </w:tcBorders>
          </w:tcPr>
          <w:p w14:paraId="35E70482" w14:textId="77777777" w:rsidR="0084008E" w:rsidRDefault="00B50E74">
            <w:pPr>
              <w:pStyle w:val="TableText"/>
            </w:pPr>
            <w:r>
              <w:t>RequestPayload</w:t>
            </w:r>
          </w:p>
        </w:tc>
        <w:tc>
          <w:tcPr>
            <w:tcW w:w="1400" w:type="dxa"/>
            <w:tcBorders>
              <w:top w:val="single" w:sz="4" w:space="0" w:color="auto"/>
              <w:left w:val="single" w:sz="4" w:space="0" w:color="auto"/>
              <w:bottom w:val="single" w:sz="4" w:space="0" w:color="auto"/>
              <w:right w:val="single" w:sz="4" w:space="0" w:color="auto"/>
            </w:tcBorders>
          </w:tcPr>
          <w:p w14:paraId="0EEAE71E"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A07A09" w14:textId="77777777" w:rsidR="0084008E" w:rsidRDefault="00B50E74">
            <w:pPr>
              <w:pStyle w:val="TableText"/>
            </w:pPr>
            <w:r>
              <w:t>Request body, encoded as RequestContentType states.</w:t>
            </w:r>
          </w:p>
        </w:tc>
      </w:tr>
      <w:tr w:rsidR="0084008E" w14:paraId="08F21CB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5C0E01" w14:textId="77777777" w:rsidR="0084008E" w:rsidRDefault="00B50E74">
            <w:pPr>
              <w:pStyle w:val="TableText"/>
            </w:pPr>
            <w:r>
              <w:t>ns=2;i=6064</w:t>
            </w:r>
          </w:p>
        </w:tc>
        <w:tc>
          <w:tcPr>
            <w:tcW w:w="2600" w:type="dxa"/>
            <w:tcBorders>
              <w:top w:val="single" w:sz="4" w:space="0" w:color="auto"/>
              <w:left w:val="single" w:sz="4" w:space="0" w:color="auto"/>
              <w:bottom w:val="single" w:sz="4" w:space="0" w:color="auto"/>
              <w:right w:val="single" w:sz="4" w:space="0" w:color="auto"/>
            </w:tcBorders>
          </w:tcPr>
          <w:p w14:paraId="13FF3A2C" w14:textId="77777777" w:rsidR="0084008E" w:rsidRDefault="00B50E74">
            <w:pPr>
              <w:pStyle w:val="TableText"/>
            </w:pPr>
            <w:r>
              <w:t>RequestContentType</w:t>
            </w:r>
          </w:p>
        </w:tc>
        <w:tc>
          <w:tcPr>
            <w:tcW w:w="1400" w:type="dxa"/>
            <w:tcBorders>
              <w:top w:val="single" w:sz="4" w:space="0" w:color="auto"/>
              <w:left w:val="single" w:sz="4" w:space="0" w:color="auto"/>
              <w:bottom w:val="single" w:sz="4" w:space="0" w:color="auto"/>
              <w:right w:val="single" w:sz="4" w:space="0" w:color="auto"/>
            </w:tcBorders>
          </w:tcPr>
          <w:p w14:paraId="1858AB75"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D3CE6B" w14:textId="77777777" w:rsidR="0084008E" w:rsidRDefault="00B50E74">
            <w:pPr>
              <w:pStyle w:val="TableText"/>
            </w:pPr>
            <w:r>
              <w:t>Media type of RequestPayload.</w:t>
            </w:r>
          </w:p>
        </w:tc>
      </w:tr>
      <w:tr w:rsidR="0084008E" w14:paraId="4B43BCF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AFAB48" w14:textId="77777777" w:rsidR="0084008E" w:rsidRDefault="00B50E74">
            <w:pPr>
              <w:pStyle w:val="TableText"/>
            </w:pPr>
            <w:r>
              <w:t>ns=2;i=6065</w:t>
            </w:r>
          </w:p>
        </w:tc>
        <w:tc>
          <w:tcPr>
            <w:tcW w:w="2600" w:type="dxa"/>
            <w:tcBorders>
              <w:top w:val="single" w:sz="4" w:space="0" w:color="auto"/>
              <w:left w:val="single" w:sz="4" w:space="0" w:color="auto"/>
              <w:bottom w:val="single" w:sz="4" w:space="0" w:color="auto"/>
              <w:right w:val="single" w:sz="4" w:space="0" w:color="auto"/>
            </w:tcBorders>
          </w:tcPr>
          <w:p w14:paraId="57C16121" w14:textId="77777777" w:rsidR="0084008E" w:rsidRDefault="00B50E74">
            <w:pPr>
              <w:pStyle w:val="TableText"/>
            </w:pPr>
            <w:r>
              <w:t>ResponsePayload</w:t>
            </w:r>
          </w:p>
        </w:tc>
        <w:tc>
          <w:tcPr>
            <w:tcW w:w="1400" w:type="dxa"/>
            <w:tcBorders>
              <w:top w:val="single" w:sz="4" w:space="0" w:color="auto"/>
              <w:left w:val="single" w:sz="4" w:space="0" w:color="auto"/>
              <w:bottom w:val="single" w:sz="4" w:space="0" w:color="auto"/>
              <w:right w:val="single" w:sz="4" w:space="0" w:color="auto"/>
            </w:tcBorders>
          </w:tcPr>
          <w:p w14:paraId="5D6C1E13"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0BB828" w14:textId="77777777" w:rsidR="0084008E" w:rsidRDefault="00B50E74">
            <w:pPr>
              <w:pStyle w:val="TableText"/>
            </w:pPr>
            <w:r>
              <w:t>Response body once the job succeeds.</w:t>
            </w:r>
          </w:p>
        </w:tc>
      </w:tr>
      <w:tr w:rsidR="0084008E" w14:paraId="00B63E6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069D78" w14:textId="77777777" w:rsidR="0084008E" w:rsidRDefault="00B50E74">
            <w:pPr>
              <w:pStyle w:val="TableText"/>
            </w:pPr>
            <w:r>
              <w:lastRenderedPageBreak/>
              <w:t>ns=2;i=6066</w:t>
            </w:r>
          </w:p>
        </w:tc>
        <w:tc>
          <w:tcPr>
            <w:tcW w:w="2600" w:type="dxa"/>
            <w:tcBorders>
              <w:top w:val="single" w:sz="4" w:space="0" w:color="auto"/>
              <w:left w:val="single" w:sz="4" w:space="0" w:color="auto"/>
              <w:bottom w:val="single" w:sz="4" w:space="0" w:color="auto"/>
              <w:right w:val="single" w:sz="4" w:space="0" w:color="auto"/>
            </w:tcBorders>
          </w:tcPr>
          <w:p w14:paraId="21451B5B" w14:textId="77777777" w:rsidR="0084008E" w:rsidRDefault="00B50E74">
            <w:pPr>
              <w:pStyle w:val="TableText"/>
            </w:pPr>
            <w:r>
              <w:t>ResponseContentType</w:t>
            </w:r>
          </w:p>
        </w:tc>
        <w:tc>
          <w:tcPr>
            <w:tcW w:w="1400" w:type="dxa"/>
            <w:tcBorders>
              <w:top w:val="single" w:sz="4" w:space="0" w:color="auto"/>
              <w:left w:val="single" w:sz="4" w:space="0" w:color="auto"/>
              <w:bottom w:val="single" w:sz="4" w:space="0" w:color="auto"/>
              <w:right w:val="single" w:sz="4" w:space="0" w:color="auto"/>
            </w:tcBorders>
          </w:tcPr>
          <w:p w14:paraId="4EF69234"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552C5A" w14:textId="77777777" w:rsidR="0084008E" w:rsidRDefault="00B50E74">
            <w:pPr>
              <w:pStyle w:val="TableText"/>
            </w:pPr>
            <w:r>
              <w:t>Media type of ResponsePayload.</w:t>
            </w:r>
          </w:p>
        </w:tc>
      </w:tr>
      <w:tr w:rsidR="0084008E" w14:paraId="6A85D9D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EE1FD5" w14:textId="77777777" w:rsidR="0084008E" w:rsidRDefault="00B50E74">
            <w:pPr>
              <w:pStyle w:val="TableText"/>
            </w:pPr>
            <w:r>
              <w:t>ns=2;i=6067</w:t>
            </w:r>
          </w:p>
        </w:tc>
        <w:tc>
          <w:tcPr>
            <w:tcW w:w="2600" w:type="dxa"/>
            <w:tcBorders>
              <w:top w:val="single" w:sz="4" w:space="0" w:color="auto"/>
              <w:left w:val="single" w:sz="4" w:space="0" w:color="auto"/>
              <w:bottom w:val="single" w:sz="4" w:space="0" w:color="auto"/>
              <w:right w:val="single" w:sz="4" w:space="0" w:color="auto"/>
            </w:tcBorders>
          </w:tcPr>
          <w:p w14:paraId="19834FE6" w14:textId="77777777" w:rsidR="0084008E" w:rsidRDefault="00B50E74">
            <w:pPr>
              <w:pStyle w:val="TableText"/>
            </w:pPr>
            <w:r>
              <w:t>ModelUsed</w:t>
            </w:r>
          </w:p>
        </w:tc>
        <w:tc>
          <w:tcPr>
            <w:tcW w:w="1400" w:type="dxa"/>
            <w:tcBorders>
              <w:top w:val="single" w:sz="4" w:space="0" w:color="auto"/>
              <w:left w:val="single" w:sz="4" w:space="0" w:color="auto"/>
              <w:bottom w:val="single" w:sz="4" w:space="0" w:color="auto"/>
              <w:right w:val="single" w:sz="4" w:space="0" w:color="auto"/>
            </w:tcBorders>
          </w:tcPr>
          <w:p w14:paraId="63C867C4"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614693F" w14:textId="77777777" w:rsidR="0084008E" w:rsidRDefault="00B50E74">
            <w:pPr>
              <w:pStyle w:val="TableText"/>
            </w:pPr>
            <w:r>
              <w:t>Model that ACTUALLY executed the request, which is not always the one the deployment named when the job was submitted - a fallback or a followed reference can change it in between. The provenance chain of clause 12 walks this, not the deployment's current model.</w:t>
            </w:r>
          </w:p>
        </w:tc>
      </w:tr>
      <w:tr w:rsidR="0084008E" w14:paraId="2C035C8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85935C" w14:textId="77777777" w:rsidR="0084008E" w:rsidRDefault="00B50E74">
            <w:pPr>
              <w:pStyle w:val="TableText"/>
            </w:pPr>
            <w:r>
              <w:t>ns=2;i=6068</w:t>
            </w:r>
          </w:p>
        </w:tc>
        <w:tc>
          <w:tcPr>
            <w:tcW w:w="2600" w:type="dxa"/>
            <w:tcBorders>
              <w:top w:val="single" w:sz="4" w:space="0" w:color="auto"/>
              <w:left w:val="single" w:sz="4" w:space="0" w:color="auto"/>
              <w:bottom w:val="single" w:sz="4" w:space="0" w:color="auto"/>
              <w:right w:val="single" w:sz="4" w:space="0" w:color="auto"/>
            </w:tcBorders>
          </w:tcPr>
          <w:p w14:paraId="4A93FA7F" w14:textId="77777777" w:rsidR="0084008E" w:rsidRDefault="00B50E74">
            <w:pPr>
              <w:pStyle w:val="TableText"/>
            </w:pPr>
            <w:r>
              <w:t>Usage</w:t>
            </w:r>
          </w:p>
        </w:tc>
        <w:tc>
          <w:tcPr>
            <w:tcW w:w="1400" w:type="dxa"/>
            <w:tcBorders>
              <w:top w:val="single" w:sz="4" w:space="0" w:color="auto"/>
              <w:left w:val="single" w:sz="4" w:space="0" w:color="auto"/>
              <w:bottom w:val="single" w:sz="4" w:space="0" w:color="auto"/>
              <w:right w:val="single" w:sz="4" w:space="0" w:color="auto"/>
            </w:tcBorders>
          </w:tcPr>
          <w:p w14:paraId="39B36C61"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16CE9F2" w14:textId="77777777" w:rsidR="0084008E" w:rsidRDefault="00B50E74">
            <w:pPr>
              <w:pStyle w:val="TableText"/>
            </w:pPr>
            <w:r>
              <w:t>What the call consumed.</w:t>
            </w:r>
          </w:p>
        </w:tc>
      </w:tr>
      <w:tr w:rsidR="0084008E" w14:paraId="1800C42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FDDA16" w14:textId="77777777" w:rsidR="0084008E" w:rsidRDefault="00B50E74">
            <w:pPr>
              <w:pStyle w:val="TableText"/>
            </w:pPr>
            <w:r>
              <w:t>ns=2;i=6069</w:t>
            </w:r>
          </w:p>
        </w:tc>
        <w:tc>
          <w:tcPr>
            <w:tcW w:w="2600" w:type="dxa"/>
            <w:tcBorders>
              <w:top w:val="single" w:sz="4" w:space="0" w:color="auto"/>
              <w:left w:val="single" w:sz="4" w:space="0" w:color="auto"/>
              <w:bottom w:val="single" w:sz="4" w:space="0" w:color="auto"/>
              <w:right w:val="single" w:sz="4" w:space="0" w:color="auto"/>
            </w:tcBorders>
          </w:tcPr>
          <w:p w14:paraId="00061D82" w14:textId="77777777" w:rsidR="0084008E" w:rsidRDefault="00B50E74">
            <w:pPr>
              <w:pStyle w:val="TableText"/>
            </w:pPr>
            <w:r>
              <w:t>FinishReason</w:t>
            </w:r>
          </w:p>
        </w:tc>
        <w:tc>
          <w:tcPr>
            <w:tcW w:w="1400" w:type="dxa"/>
            <w:tcBorders>
              <w:top w:val="single" w:sz="4" w:space="0" w:color="auto"/>
              <w:left w:val="single" w:sz="4" w:space="0" w:color="auto"/>
              <w:bottom w:val="single" w:sz="4" w:space="0" w:color="auto"/>
              <w:right w:val="single" w:sz="4" w:space="0" w:color="auto"/>
            </w:tcBorders>
          </w:tcPr>
          <w:p w14:paraId="5D1E4116"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6C9E857" w14:textId="77777777" w:rsidR="0084008E" w:rsidRDefault="00B50E74">
            <w:pPr>
              <w:pStyle w:val="TableText"/>
            </w:pPr>
            <w:r>
              <w:t>Why the call stopped producing output.</w:t>
            </w:r>
          </w:p>
        </w:tc>
      </w:tr>
      <w:tr w:rsidR="0084008E" w14:paraId="7071558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496236" w14:textId="77777777" w:rsidR="0084008E" w:rsidRDefault="00B50E74">
            <w:pPr>
              <w:pStyle w:val="TableText"/>
            </w:pPr>
            <w:r>
              <w:t>ns=2;i=6070</w:t>
            </w:r>
          </w:p>
        </w:tc>
        <w:tc>
          <w:tcPr>
            <w:tcW w:w="2600" w:type="dxa"/>
            <w:tcBorders>
              <w:top w:val="single" w:sz="4" w:space="0" w:color="auto"/>
              <w:left w:val="single" w:sz="4" w:space="0" w:color="auto"/>
              <w:bottom w:val="single" w:sz="4" w:space="0" w:color="auto"/>
              <w:right w:val="single" w:sz="4" w:space="0" w:color="auto"/>
            </w:tcBorders>
          </w:tcPr>
          <w:p w14:paraId="40DA5891" w14:textId="77777777" w:rsidR="0084008E" w:rsidRDefault="00B50E74">
            <w:pPr>
              <w:pStyle w:val="TableText"/>
            </w:pPr>
            <w:r>
              <w:t>SafetyAssessment</w:t>
            </w:r>
          </w:p>
        </w:tc>
        <w:tc>
          <w:tcPr>
            <w:tcW w:w="1400" w:type="dxa"/>
            <w:tcBorders>
              <w:top w:val="single" w:sz="4" w:space="0" w:color="auto"/>
              <w:left w:val="single" w:sz="4" w:space="0" w:color="auto"/>
              <w:bottom w:val="single" w:sz="4" w:space="0" w:color="auto"/>
              <w:right w:val="single" w:sz="4" w:space="0" w:color="auto"/>
            </w:tcBorders>
          </w:tcPr>
          <w:p w14:paraId="7A06B5FF"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4349DA" w14:textId="77777777" w:rsidR="0084008E" w:rsidRDefault="00B50E74">
            <w:pPr>
              <w:pStyle w:val="TableText"/>
            </w:pPr>
            <w:r>
              <w:t>Findings from the safety policy, if any were applied.</w:t>
            </w:r>
          </w:p>
        </w:tc>
      </w:tr>
      <w:tr w:rsidR="0084008E" w14:paraId="46EBA5B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484FC1" w14:textId="77777777" w:rsidR="0084008E" w:rsidRDefault="00B50E74">
            <w:pPr>
              <w:pStyle w:val="TableText"/>
            </w:pPr>
            <w:r>
              <w:t>ns=2;i=1009</w:t>
            </w:r>
          </w:p>
        </w:tc>
        <w:tc>
          <w:tcPr>
            <w:tcW w:w="2600" w:type="dxa"/>
            <w:tcBorders>
              <w:top w:val="single" w:sz="4" w:space="0" w:color="auto"/>
              <w:left w:val="single" w:sz="4" w:space="0" w:color="auto"/>
              <w:bottom w:val="single" w:sz="4" w:space="0" w:color="auto"/>
              <w:right w:val="single" w:sz="4" w:space="0" w:color="auto"/>
            </w:tcBorders>
          </w:tcPr>
          <w:p w14:paraId="660A312A" w14:textId="77777777" w:rsidR="0084008E" w:rsidRDefault="00B50E74">
            <w:pPr>
              <w:pStyle w:val="TableText"/>
            </w:pPr>
            <w:r>
              <w:t>ModelSourceType</w:t>
            </w:r>
          </w:p>
        </w:tc>
        <w:tc>
          <w:tcPr>
            <w:tcW w:w="1400" w:type="dxa"/>
            <w:tcBorders>
              <w:top w:val="single" w:sz="4" w:space="0" w:color="auto"/>
              <w:left w:val="single" w:sz="4" w:space="0" w:color="auto"/>
              <w:bottom w:val="single" w:sz="4" w:space="0" w:color="auto"/>
              <w:right w:val="single" w:sz="4" w:space="0" w:color="auto"/>
            </w:tcBorders>
          </w:tcPr>
          <w:p w14:paraId="32F89DBE" w14:textId="77777777" w:rsidR="0084008E" w:rsidRDefault="00B50E7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381C5B4" w14:textId="77777777" w:rsidR="0084008E" w:rsidRDefault="00B50E74">
            <w:pPr>
              <w:pStyle w:val="TableText"/>
            </w:pPr>
            <w:r>
              <w:t>An externally hosted inference or catalogue endpoint this Server can reach. It carries everything needed to actually call something the Server did not deploy - the wire contract, how to authenticate, what the endpoint can do and whether it is answering - because a URI on its own is a string nobody can act on.</w:t>
            </w:r>
          </w:p>
        </w:tc>
      </w:tr>
      <w:tr w:rsidR="0084008E" w14:paraId="5942216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013653F" w14:textId="77777777" w:rsidR="0084008E" w:rsidRDefault="00B50E74">
            <w:pPr>
              <w:pStyle w:val="TableText"/>
            </w:pPr>
            <w:r>
              <w:t>ns=2;i=6071</w:t>
            </w:r>
          </w:p>
        </w:tc>
        <w:tc>
          <w:tcPr>
            <w:tcW w:w="2600" w:type="dxa"/>
            <w:tcBorders>
              <w:top w:val="single" w:sz="4" w:space="0" w:color="auto"/>
              <w:left w:val="single" w:sz="4" w:space="0" w:color="auto"/>
              <w:bottom w:val="single" w:sz="4" w:space="0" w:color="auto"/>
              <w:right w:val="single" w:sz="4" w:space="0" w:color="auto"/>
            </w:tcBorders>
          </w:tcPr>
          <w:p w14:paraId="5CD4E7EA" w14:textId="77777777" w:rsidR="0084008E" w:rsidRDefault="00B50E74">
            <w:pPr>
              <w:pStyle w:val="TableText"/>
            </w:pPr>
            <w:r>
              <w:t>SourceId</w:t>
            </w:r>
          </w:p>
        </w:tc>
        <w:tc>
          <w:tcPr>
            <w:tcW w:w="1400" w:type="dxa"/>
            <w:tcBorders>
              <w:top w:val="single" w:sz="4" w:space="0" w:color="auto"/>
              <w:left w:val="single" w:sz="4" w:space="0" w:color="auto"/>
              <w:bottom w:val="single" w:sz="4" w:space="0" w:color="auto"/>
              <w:right w:val="single" w:sz="4" w:space="0" w:color="auto"/>
            </w:tcBorders>
          </w:tcPr>
          <w:p w14:paraId="16E12CDF"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2A4BAE9" w14:textId="77777777" w:rsidR="0084008E" w:rsidRDefault="00B50E74">
            <w:pPr>
              <w:pStyle w:val="TableText"/>
            </w:pPr>
            <w:r>
              <w:t>Identifier of the source.</w:t>
            </w:r>
          </w:p>
        </w:tc>
      </w:tr>
      <w:tr w:rsidR="0084008E" w14:paraId="5908027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308288" w14:textId="77777777" w:rsidR="0084008E" w:rsidRDefault="00B50E74">
            <w:pPr>
              <w:pStyle w:val="TableText"/>
            </w:pPr>
            <w:r>
              <w:t>ns=2;i=6072</w:t>
            </w:r>
          </w:p>
        </w:tc>
        <w:tc>
          <w:tcPr>
            <w:tcW w:w="2600" w:type="dxa"/>
            <w:tcBorders>
              <w:top w:val="single" w:sz="4" w:space="0" w:color="auto"/>
              <w:left w:val="single" w:sz="4" w:space="0" w:color="auto"/>
              <w:bottom w:val="single" w:sz="4" w:space="0" w:color="auto"/>
              <w:right w:val="single" w:sz="4" w:space="0" w:color="auto"/>
            </w:tcBorders>
          </w:tcPr>
          <w:p w14:paraId="6006FFC7" w14:textId="77777777" w:rsidR="0084008E" w:rsidRDefault="00B50E74">
            <w:pPr>
              <w:pStyle w:val="TableText"/>
            </w:pPr>
            <w:r>
              <w:t>EndpointUri</w:t>
            </w:r>
          </w:p>
        </w:tc>
        <w:tc>
          <w:tcPr>
            <w:tcW w:w="1400" w:type="dxa"/>
            <w:tcBorders>
              <w:top w:val="single" w:sz="4" w:space="0" w:color="auto"/>
              <w:left w:val="single" w:sz="4" w:space="0" w:color="auto"/>
              <w:bottom w:val="single" w:sz="4" w:space="0" w:color="auto"/>
              <w:right w:val="single" w:sz="4" w:space="0" w:color="auto"/>
            </w:tcBorders>
          </w:tcPr>
          <w:p w14:paraId="538D90FC"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77E54BB" w14:textId="77777777" w:rsidR="0084008E" w:rsidRDefault="00B50E74">
            <w:pPr>
              <w:pStyle w:val="TableText"/>
            </w:pPr>
            <w:r>
              <w:t>Base URI of the endpoint. Untrusted input, subject to the resolver policy of clause 12.</w:t>
            </w:r>
          </w:p>
        </w:tc>
      </w:tr>
      <w:tr w:rsidR="0084008E" w14:paraId="2352B8B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29B4D2" w14:textId="77777777" w:rsidR="0084008E" w:rsidRDefault="00B50E74">
            <w:pPr>
              <w:pStyle w:val="TableText"/>
            </w:pPr>
            <w:r>
              <w:t>ns=2;i=6073</w:t>
            </w:r>
          </w:p>
        </w:tc>
        <w:tc>
          <w:tcPr>
            <w:tcW w:w="2600" w:type="dxa"/>
            <w:tcBorders>
              <w:top w:val="single" w:sz="4" w:space="0" w:color="auto"/>
              <w:left w:val="single" w:sz="4" w:space="0" w:color="auto"/>
              <w:bottom w:val="single" w:sz="4" w:space="0" w:color="auto"/>
              <w:right w:val="single" w:sz="4" w:space="0" w:color="auto"/>
            </w:tcBorders>
          </w:tcPr>
          <w:p w14:paraId="2D1C2636" w14:textId="77777777" w:rsidR="0084008E" w:rsidRDefault="00B50E74">
            <w:pPr>
              <w:pStyle w:val="TableText"/>
            </w:pPr>
            <w:r>
              <w:t>ApiDialect</w:t>
            </w:r>
          </w:p>
        </w:tc>
        <w:tc>
          <w:tcPr>
            <w:tcW w:w="1400" w:type="dxa"/>
            <w:tcBorders>
              <w:top w:val="single" w:sz="4" w:space="0" w:color="auto"/>
              <w:left w:val="single" w:sz="4" w:space="0" w:color="auto"/>
              <w:bottom w:val="single" w:sz="4" w:space="0" w:color="auto"/>
              <w:right w:val="single" w:sz="4" w:space="0" w:color="auto"/>
            </w:tcBorders>
          </w:tcPr>
          <w:p w14:paraId="7A358B0C"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5274E2" w14:textId="77777777" w:rsidR="0084008E" w:rsidRDefault="00B50E74">
            <w:pPr>
              <w:pStyle w:val="TableText"/>
            </w:pPr>
            <w:r>
              <w:t>Wire contract the endpoint speaks.</w:t>
            </w:r>
          </w:p>
        </w:tc>
      </w:tr>
      <w:tr w:rsidR="0084008E" w14:paraId="378419A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7EE375" w14:textId="77777777" w:rsidR="0084008E" w:rsidRDefault="00B50E74">
            <w:pPr>
              <w:pStyle w:val="TableText"/>
            </w:pPr>
            <w:r>
              <w:t>ns=2;i=6074</w:t>
            </w:r>
          </w:p>
        </w:tc>
        <w:tc>
          <w:tcPr>
            <w:tcW w:w="2600" w:type="dxa"/>
            <w:tcBorders>
              <w:top w:val="single" w:sz="4" w:space="0" w:color="auto"/>
              <w:left w:val="single" w:sz="4" w:space="0" w:color="auto"/>
              <w:bottom w:val="single" w:sz="4" w:space="0" w:color="auto"/>
              <w:right w:val="single" w:sz="4" w:space="0" w:color="auto"/>
            </w:tcBorders>
          </w:tcPr>
          <w:p w14:paraId="339A8479" w14:textId="77777777" w:rsidR="0084008E" w:rsidRDefault="00B50E74">
            <w:pPr>
              <w:pStyle w:val="TableText"/>
            </w:pPr>
            <w:r>
              <w:t>EndpointDescriptionUri</w:t>
            </w:r>
          </w:p>
        </w:tc>
        <w:tc>
          <w:tcPr>
            <w:tcW w:w="1400" w:type="dxa"/>
            <w:tcBorders>
              <w:top w:val="single" w:sz="4" w:space="0" w:color="auto"/>
              <w:left w:val="single" w:sz="4" w:space="0" w:color="auto"/>
              <w:bottom w:val="single" w:sz="4" w:space="0" w:color="auto"/>
              <w:right w:val="single" w:sz="4" w:space="0" w:color="auto"/>
            </w:tcBorders>
          </w:tcPr>
          <w:p w14:paraId="039954E0"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9621E4" w14:textId="77777777" w:rsidR="0084008E" w:rsidRDefault="00B50E74">
            <w:pPr>
              <w:pStyle w:val="TableText"/>
            </w:pPr>
            <w:r>
              <w:t>Where the contract is documented. SHOULD be populated when ApiDialect is Proprietary, because otherwise nothing in the address space says how to call it.</w:t>
            </w:r>
          </w:p>
        </w:tc>
      </w:tr>
      <w:tr w:rsidR="0084008E" w14:paraId="61D8A36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D2E217" w14:textId="77777777" w:rsidR="0084008E" w:rsidRDefault="00B50E74">
            <w:pPr>
              <w:pStyle w:val="TableText"/>
            </w:pPr>
            <w:r>
              <w:t>ns=2;i=6075</w:t>
            </w:r>
          </w:p>
        </w:tc>
        <w:tc>
          <w:tcPr>
            <w:tcW w:w="2600" w:type="dxa"/>
            <w:tcBorders>
              <w:top w:val="single" w:sz="4" w:space="0" w:color="auto"/>
              <w:left w:val="single" w:sz="4" w:space="0" w:color="auto"/>
              <w:bottom w:val="single" w:sz="4" w:space="0" w:color="auto"/>
              <w:right w:val="single" w:sz="4" w:space="0" w:color="auto"/>
            </w:tcBorders>
          </w:tcPr>
          <w:p w14:paraId="3FA895DD" w14:textId="77777777" w:rsidR="0084008E" w:rsidRDefault="00B50E74">
            <w:pPr>
              <w:pStyle w:val="TableText"/>
            </w:pPr>
            <w:r>
              <w:t>AuthenticationKind</w:t>
            </w:r>
          </w:p>
        </w:tc>
        <w:tc>
          <w:tcPr>
            <w:tcW w:w="1400" w:type="dxa"/>
            <w:tcBorders>
              <w:top w:val="single" w:sz="4" w:space="0" w:color="auto"/>
              <w:left w:val="single" w:sz="4" w:space="0" w:color="auto"/>
              <w:bottom w:val="single" w:sz="4" w:space="0" w:color="auto"/>
              <w:right w:val="single" w:sz="4" w:space="0" w:color="auto"/>
            </w:tcBorders>
          </w:tcPr>
          <w:p w14:paraId="182B4572"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503A257" w14:textId="77777777" w:rsidR="0084008E" w:rsidRDefault="00B50E74">
            <w:pPr>
              <w:pStyle w:val="TableText"/>
            </w:pPr>
            <w:r>
              <w:t>How the Server authenticates itself to the endpoint.</w:t>
            </w:r>
          </w:p>
        </w:tc>
      </w:tr>
      <w:tr w:rsidR="0084008E" w14:paraId="4F00DBA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1AA7C7D" w14:textId="77777777" w:rsidR="0084008E" w:rsidRDefault="00B50E74">
            <w:pPr>
              <w:pStyle w:val="TableText"/>
            </w:pPr>
            <w:r>
              <w:t>ns=2;i=6076</w:t>
            </w:r>
          </w:p>
        </w:tc>
        <w:tc>
          <w:tcPr>
            <w:tcW w:w="2600" w:type="dxa"/>
            <w:tcBorders>
              <w:top w:val="single" w:sz="4" w:space="0" w:color="auto"/>
              <w:left w:val="single" w:sz="4" w:space="0" w:color="auto"/>
              <w:bottom w:val="single" w:sz="4" w:space="0" w:color="auto"/>
              <w:right w:val="single" w:sz="4" w:space="0" w:color="auto"/>
            </w:tcBorders>
          </w:tcPr>
          <w:p w14:paraId="7DE74AE1" w14:textId="77777777" w:rsidR="0084008E" w:rsidRDefault="00B50E74">
            <w:pPr>
              <w:pStyle w:val="TableText"/>
            </w:pPr>
            <w:r>
              <w:t>CredentialReference</w:t>
            </w:r>
          </w:p>
        </w:tc>
        <w:tc>
          <w:tcPr>
            <w:tcW w:w="1400" w:type="dxa"/>
            <w:tcBorders>
              <w:top w:val="single" w:sz="4" w:space="0" w:color="auto"/>
              <w:left w:val="single" w:sz="4" w:space="0" w:color="auto"/>
              <w:bottom w:val="single" w:sz="4" w:space="0" w:color="auto"/>
              <w:right w:val="single" w:sz="4" w:space="0" w:color="auto"/>
            </w:tcBorders>
          </w:tcPr>
          <w:p w14:paraId="051ED8ED"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8FBF96" w14:textId="77777777" w:rsidR="0084008E" w:rsidRDefault="00B50E74">
            <w:pPr>
              <w:pStyle w:val="TableText"/>
            </w:pPr>
            <w:r>
              <w:t>Opaque handle naming the credential in whatever store the Server uses. It is a NAME, never a secret: clause 12 forbids a Server from exposing credential material through any Attribute of this model, and a client that can read this value learns only which credential is used, not what it is.</w:t>
            </w:r>
          </w:p>
        </w:tc>
      </w:tr>
      <w:tr w:rsidR="0084008E" w14:paraId="6EF6F1C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8BA16A" w14:textId="77777777" w:rsidR="0084008E" w:rsidRDefault="00B50E74">
            <w:pPr>
              <w:pStyle w:val="TableText"/>
            </w:pPr>
            <w:r>
              <w:t>ns=2;i=6077</w:t>
            </w:r>
          </w:p>
        </w:tc>
        <w:tc>
          <w:tcPr>
            <w:tcW w:w="2600" w:type="dxa"/>
            <w:tcBorders>
              <w:top w:val="single" w:sz="4" w:space="0" w:color="auto"/>
              <w:left w:val="single" w:sz="4" w:space="0" w:color="auto"/>
              <w:bottom w:val="single" w:sz="4" w:space="0" w:color="auto"/>
              <w:right w:val="single" w:sz="4" w:space="0" w:color="auto"/>
            </w:tcBorders>
          </w:tcPr>
          <w:p w14:paraId="38E756D1" w14:textId="77777777" w:rsidR="0084008E" w:rsidRDefault="00B50E74">
            <w:pPr>
              <w:pStyle w:val="TableText"/>
            </w:pPr>
            <w:r>
              <w:t>TokenAudience</w:t>
            </w:r>
          </w:p>
        </w:tc>
        <w:tc>
          <w:tcPr>
            <w:tcW w:w="1400" w:type="dxa"/>
            <w:tcBorders>
              <w:top w:val="single" w:sz="4" w:space="0" w:color="auto"/>
              <w:left w:val="single" w:sz="4" w:space="0" w:color="auto"/>
              <w:bottom w:val="single" w:sz="4" w:space="0" w:color="auto"/>
              <w:right w:val="single" w:sz="4" w:space="0" w:color="auto"/>
            </w:tcBorders>
          </w:tcPr>
          <w:p w14:paraId="2C4EDF56"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825C4E" w14:textId="77777777" w:rsidR="0084008E" w:rsidRDefault="00B50E74">
            <w:pPr>
              <w:pStyle w:val="TableText"/>
            </w:pPr>
            <w:r>
              <w:t>Audience or scope a bearer token is requested for, where AuthenticationKind is BearerToken.</w:t>
            </w:r>
          </w:p>
        </w:tc>
      </w:tr>
      <w:tr w:rsidR="0084008E" w14:paraId="12A638E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D08BF9" w14:textId="77777777" w:rsidR="0084008E" w:rsidRDefault="00B50E74">
            <w:pPr>
              <w:pStyle w:val="TableText"/>
            </w:pPr>
            <w:r>
              <w:t>ns=2;i=6078</w:t>
            </w:r>
          </w:p>
        </w:tc>
        <w:tc>
          <w:tcPr>
            <w:tcW w:w="2600" w:type="dxa"/>
            <w:tcBorders>
              <w:top w:val="single" w:sz="4" w:space="0" w:color="auto"/>
              <w:left w:val="single" w:sz="4" w:space="0" w:color="auto"/>
              <w:bottom w:val="single" w:sz="4" w:space="0" w:color="auto"/>
              <w:right w:val="single" w:sz="4" w:space="0" w:color="auto"/>
            </w:tcBorders>
          </w:tcPr>
          <w:p w14:paraId="374E3ADB" w14:textId="77777777" w:rsidR="0084008E" w:rsidRDefault="00B50E74">
            <w:pPr>
              <w:pStyle w:val="TableText"/>
            </w:pPr>
            <w:r>
              <w:t>Reachability</w:t>
            </w:r>
          </w:p>
        </w:tc>
        <w:tc>
          <w:tcPr>
            <w:tcW w:w="1400" w:type="dxa"/>
            <w:tcBorders>
              <w:top w:val="single" w:sz="4" w:space="0" w:color="auto"/>
              <w:left w:val="single" w:sz="4" w:space="0" w:color="auto"/>
              <w:bottom w:val="single" w:sz="4" w:space="0" w:color="auto"/>
              <w:right w:val="single" w:sz="4" w:space="0" w:color="auto"/>
            </w:tcBorders>
          </w:tcPr>
          <w:p w14:paraId="6AF478FB"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0FD7E9" w14:textId="77777777" w:rsidR="0084008E" w:rsidRDefault="00B50E74">
            <w:pPr>
              <w:pStyle w:val="TableText"/>
            </w:pPr>
            <w:r>
              <w:t>Whether the Server can currently reach the endpoint.</w:t>
            </w:r>
          </w:p>
        </w:tc>
      </w:tr>
      <w:tr w:rsidR="0084008E" w14:paraId="0DE1FF6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3F5686" w14:textId="77777777" w:rsidR="0084008E" w:rsidRDefault="00B50E74">
            <w:pPr>
              <w:pStyle w:val="TableText"/>
            </w:pPr>
            <w:r>
              <w:t>ns=2;i=6079</w:t>
            </w:r>
          </w:p>
        </w:tc>
        <w:tc>
          <w:tcPr>
            <w:tcW w:w="2600" w:type="dxa"/>
            <w:tcBorders>
              <w:top w:val="single" w:sz="4" w:space="0" w:color="auto"/>
              <w:left w:val="single" w:sz="4" w:space="0" w:color="auto"/>
              <w:bottom w:val="single" w:sz="4" w:space="0" w:color="auto"/>
              <w:right w:val="single" w:sz="4" w:space="0" w:color="auto"/>
            </w:tcBorders>
          </w:tcPr>
          <w:p w14:paraId="0EEEA333" w14:textId="77777777" w:rsidR="0084008E" w:rsidRDefault="00B50E74">
            <w:pPr>
              <w:pStyle w:val="TableText"/>
            </w:pPr>
            <w:r>
              <w:t>LastSuccessAt</w:t>
            </w:r>
          </w:p>
        </w:tc>
        <w:tc>
          <w:tcPr>
            <w:tcW w:w="1400" w:type="dxa"/>
            <w:tcBorders>
              <w:top w:val="single" w:sz="4" w:space="0" w:color="auto"/>
              <w:left w:val="single" w:sz="4" w:space="0" w:color="auto"/>
              <w:bottom w:val="single" w:sz="4" w:space="0" w:color="auto"/>
              <w:right w:val="single" w:sz="4" w:space="0" w:color="auto"/>
            </w:tcBorders>
          </w:tcPr>
          <w:p w14:paraId="4D7D0442"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14C843" w14:textId="77777777" w:rsidR="0084008E" w:rsidRDefault="00B50E74">
            <w:pPr>
              <w:pStyle w:val="TableText"/>
            </w:pPr>
            <w:r>
              <w:t>When the endpoint last answered successfully.</w:t>
            </w:r>
          </w:p>
        </w:tc>
      </w:tr>
      <w:tr w:rsidR="0084008E" w14:paraId="321044E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79DB01" w14:textId="77777777" w:rsidR="0084008E" w:rsidRDefault="00B50E74">
            <w:pPr>
              <w:pStyle w:val="TableText"/>
            </w:pPr>
            <w:r>
              <w:t>ns=2;i=6080</w:t>
            </w:r>
          </w:p>
        </w:tc>
        <w:tc>
          <w:tcPr>
            <w:tcW w:w="2600" w:type="dxa"/>
            <w:tcBorders>
              <w:top w:val="single" w:sz="4" w:space="0" w:color="auto"/>
              <w:left w:val="single" w:sz="4" w:space="0" w:color="auto"/>
              <w:bottom w:val="single" w:sz="4" w:space="0" w:color="auto"/>
              <w:right w:val="single" w:sz="4" w:space="0" w:color="auto"/>
            </w:tcBorders>
          </w:tcPr>
          <w:p w14:paraId="12B9B95C" w14:textId="77777777" w:rsidR="0084008E" w:rsidRDefault="00B50E74">
            <w:pPr>
              <w:pStyle w:val="TableText"/>
            </w:pPr>
            <w:r>
              <w:t>ConsecutiveFailures</w:t>
            </w:r>
          </w:p>
        </w:tc>
        <w:tc>
          <w:tcPr>
            <w:tcW w:w="1400" w:type="dxa"/>
            <w:tcBorders>
              <w:top w:val="single" w:sz="4" w:space="0" w:color="auto"/>
              <w:left w:val="single" w:sz="4" w:space="0" w:color="auto"/>
              <w:bottom w:val="single" w:sz="4" w:space="0" w:color="auto"/>
              <w:right w:val="single" w:sz="4" w:space="0" w:color="auto"/>
            </w:tcBorders>
          </w:tcPr>
          <w:p w14:paraId="1EFBB4D7"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4D6A5A" w14:textId="77777777" w:rsidR="0084008E" w:rsidRDefault="00B50E74">
            <w:pPr>
              <w:pStyle w:val="TableText"/>
            </w:pPr>
            <w:r>
              <w:t>Failures since the last success. Reset to zero on success.</w:t>
            </w:r>
          </w:p>
        </w:tc>
      </w:tr>
      <w:tr w:rsidR="0084008E" w14:paraId="352FF8A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58CBC2" w14:textId="77777777" w:rsidR="0084008E" w:rsidRDefault="00B50E74">
            <w:pPr>
              <w:pStyle w:val="TableText"/>
            </w:pPr>
            <w:r>
              <w:t>ns=2;i=6081</w:t>
            </w:r>
          </w:p>
        </w:tc>
        <w:tc>
          <w:tcPr>
            <w:tcW w:w="2600" w:type="dxa"/>
            <w:tcBorders>
              <w:top w:val="single" w:sz="4" w:space="0" w:color="auto"/>
              <w:left w:val="single" w:sz="4" w:space="0" w:color="auto"/>
              <w:bottom w:val="single" w:sz="4" w:space="0" w:color="auto"/>
              <w:right w:val="single" w:sz="4" w:space="0" w:color="auto"/>
            </w:tcBorders>
          </w:tcPr>
          <w:p w14:paraId="343795B5" w14:textId="77777777" w:rsidR="0084008E" w:rsidRDefault="00B50E74">
            <w:pPr>
              <w:pStyle w:val="TableText"/>
            </w:pPr>
            <w:r>
              <w:t>RateLimit</w:t>
            </w:r>
          </w:p>
        </w:tc>
        <w:tc>
          <w:tcPr>
            <w:tcW w:w="1400" w:type="dxa"/>
            <w:tcBorders>
              <w:top w:val="single" w:sz="4" w:space="0" w:color="auto"/>
              <w:left w:val="single" w:sz="4" w:space="0" w:color="auto"/>
              <w:bottom w:val="single" w:sz="4" w:space="0" w:color="auto"/>
              <w:right w:val="single" w:sz="4" w:space="0" w:color="auto"/>
            </w:tcBorders>
          </w:tcPr>
          <w:p w14:paraId="5204AEB5"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48329E8" w14:textId="77777777" w:rsidR="0084008E" w:rsidRDefault="00B50E74">
            <w:pPr>
              <w:pStyle w:val="TableText"/>
            </w:pPr>
            <w:r>
              <w:t>Capacity the endpoint is currently granting.</w:t>
            </w:r>
          </w:p>
        </w:tc>
      </w:tr>
      <w:tr w:rsidR="0084008E" w14:paraId="0C631B5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6B40303" w14:textId="77777777" w:rsidR="0084008E" w:rsidRDefault="00B50E74">
            <w:pPr>
              <w:pStyle w:val="TableText"/>
            </w:pPr>
            <w:r>
              <w:t>ns=2;i=6082</w:t>
            </w:r>
          </w:p>
        </w:tc>
        <w:tc>
          <w:tcPr>
            <w:tcW w:w="2600" w:type="dxa"/>
            <w:tcBorders>
              <w:top w:val="single" w:sz="4" w:space="0" w:color="auto"/>
              <w:left w:val="single" w:sz="4" w:space="0" w:color="auto"/>
              <w:bottom w:val="single" w:sz="4" w:space="0" w:color="auto"/>
              <w:right w:val="single" w:sz="4" w:space="0" w:color="auto"/>
            </w:tcBorders>
          </w:tcPr>
          <w:p w14:paraId="7309B701" w14:textId="77777777" w:rsidR="0084008E" w:rsidRDefault="00B50E74">
            <w:pPr>
              <w:pStyle w:val="TableText"/>
            </w:pPr>
            <w:r>
              <w:t>Capabilities</w:t>
            </w:r>
          </w:p>
        </w:tc>
        <w:tc>
          <w:tcPr>
            <w:tcW w:w="1400" w:type="dxa"/>
            <w:tcBorders>
              <w:top w:val="single" w:sz="4" w:space="0" w:color="auto"/>
              <w:left w:val="single" w:sz="4" w:space="0" w:color="auto"/>
              <w:bottom w:val="single" w:sz="4" w:space="0" w:color="auto"/>
              <w:right w:val="single" w:sz="4" w:space="0" w:color="auto"/>
            </w:tcBorders>
          </w:tcPr>
          <w:p w14:paraId="6C95949C"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4A681F" w14:textId="77777777" w:rsidR="0084008E" w:rsidRDefault="00B50E74">
            <w:pPr>
              <w:pStyle w:val="TableText"/>
            </w:pPr>
            <w:r>
              <w:t>What the endpoint reports it can do.</w:t>
            </w:r>
          </w:p>
        </w:tc>
      </w:tr>
      <w:tr w:rsidR="0084008E" w14:paraId="511D08C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6F94EE" w14:textId="77777777" w:rsidR="0084008E" w:rsidRDefault="00B50E74">
            <w:pPr>
              <w:pStyle w:val="TableText"/>
            </w:pPr>
            <w:r>
              <w:t>ns=2;i=6083</w:t>
            </w:r>
          </w:p>
        </w:tc>
        <w:tc>
          <w:tcPr>
            <w:tcW w:w="2600" w:type="dxa"/>
            <w:tcBorders>
              <w:top w:val="single" w:sz="4" w:space="0" w:color="auto"/>
              <w:left w:val="single" w:sz="4" w:space="0" w:color="auto"/>
              <w:bottom w:val="single" w:sz="4" w:space="0" w:color="auto"/>
              <w:right w:val="single" w:sz="4" w:space="0" w:color="auto"/>
            </w:tcBorders>
          </w:tcPr>
          <w:p w14:paraId="3AC7B23B" w14:textId="77777777" w:rsidR="0084008E" w:rsidRDefault="00B50E74">
            <w:pPr>
              <w:pStyle w:val="TableText"/>
            </w:pPr>
            <w:r>
              <w:t>TestConnection</w:t>
            </w:r>
          </w:p>
        </w:tc>
        <w:tc>
          <w:tcPr>
            <w:tcW w:w="1400" w:type="dxa"/>
            <w:tcBorders>
              <w:top w:val="single" w:sz="4" w:space="0" w:color="auto"/>
              <w:left w:val="single" w:sz="4" w:space="0" w:color="auto"/>
              <w:bottom w:val="single" w:sz="4" w:space="0" w:color="auto"/>
              <w:right w:val="single" w:sz="4" w:space="0" w:color="auto"/>
            </w:tcBorders>
          </w:tcPr>
          <w:p w14:paraId="2D93F407" w14:textId="77777777" w:rsidR="0084008E" w:rsidRDefault="00B50E74">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D3FAF76" w14:textId="77777777" w:rsidR="0084008E" w:rsidRDefault="00B50E74">
            <w:pPr>
              <w:pStyle w:val="TableText"/>
            </w:pPr>
            <w:r>
              <w:t>Probe the endpoint and update Reachability. Defined so that a commissioning engineer can establish that credentials and network policy are right BEFORE a deployment depends on them, rather than discovering it from a failed inference.</w:t>
            </w:r>
          </w:p>
        </w:tc>
      </w:tr>
      <w:tr w:rsidR="0084008E" w14:paraId="61E5FC1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3E06F1" w14:textId="77777777" w:rsidR="0084008E" w:rsidRDefault="00B50E74">
            <w:pPr>
              <w:pStyle w:val="TableText"/>
            </w:pPr>
            <w:r>
              <w:t>ns=2;i=6084</w:t>
            </w:r>
          </w:p>
        </w:tc>
        <w:tc>
          <w:tcPr>
            <w:tcW w:w="2600" w:type="dxa"/>
            <w:tcBorders>
              <w:top w:val="single" w:sz="4" w:space="0" w:color="auto"/>
              <w:left w:val="single" w:sz="4" w:space="0" w:color="auto"/>
              <w:bottom w:val="single" w:sz="4" w:space="0" w:color="auto"/>
              <w:right w:val="single" w:sz="4" w:space="0" w:color="auto"/>
            </w:tcBorders>
          </w:tcPr>
          <w:p w14:paraId="15DABF0E" w14:textId="77777777" w:rsidR="0084008E" w:rsidRDefault="00B50E74">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179BC4CD"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8136CA" w14:textId="77777777" w:rsidR="0084008E" w:rsidRDefault="0084008E">
            <w:pPr>
              <w:pStyle w:val="TableText"/>
            </w:pPr>
          </w:p>
        </w:tc>
      </w:tr>
      <w:tr w:rsidR="0084008E" w14:paraId="4F05546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5902A3" w14:textId="77777777" w:rsidR="0084008E" w:rsidRDefault="00B50E74">
            <w:pPr>
              <w:pStyle w:val="TableText"/>
            </w:pPr>
            <w:r>
              <w:t>ns=2;i=6085</w:t>
            </w:r>
          </w:p>
        </w:tc>
        <w:tc>
          <w:tcPr>
            <w:tcW w:w="2600" w:type="dxa"/>
            <w:tcBorders>
              <w:top w:val="single" w:sz="4" w:space="0" w:color="auto"/>
              <w:left w:val="single" w:sz="4" w:space="0" w:color="auto"/>
              <w:bottom w:val="single" w:sz="4" w:space="0" w:color="auto"/>
              <w:right w:val="single" w:sz="4" w:space="0" w:color="auto"/>
            </w:tcBorders>
          </w:tcPr>
          <w:p w14:paraId="04EDF511" w14:textId="77777777" w:rsidR="0084008E" w:rsidRDefault="00B50E74">
            <w:pPr>
              <w:pStyle w:val="TableText"/>
            </w:pPr>
            <w:r>
              <w:t>ListModels</w:t>
            </w:r>
          </w:p>
        </w:tc>
        <w:tc>
          <w:tcPr>
            <w:tcW w:w="1400" w:type="dxa"/>
            <w:tcBorders>
              <w:top w:val="single" w:sz="4" w:space="0" w:color="auto"/>
              <w:left w:val="single" w:sz="4" w:space="0" w:color="auto"/>
              <w:bottom w:val="single" w:sz="4" w:space="0" w:color="auto"/>
              <w:right w:val="single" w:sz="4" w:space="0" w:color="auto"/>
            </w:tcBorders>
          </w:tcPr>
          <w:p w14:paraId="5B7E4BAC" w14:textId="77777777" w:rsidR="0084008E" w:rsidRDefault="00B50E74">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53DC2F4" w14:textId="77777777" w:rsidR="0084008E" w:rsidRDefault="00B50E74">
            <w:pPr>
              <w:pStyle w:val="TableText"/>
            </w:pPr>
            <w:r>
              <w:t>Enumerate the models the source offers.</w:t>
            </w:r>
          </w:p>
        </w:tc>
      </w:tr>
      <w:tr w:rsidR="0084008E" w14:paraId="1A84B16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FFFA85" w14:textId="77777777" w:rsidR="0084008E" w:rsidRDefault="00B50E74">
            <w:pPr>
              <w:pStyle w:val="TableText"/>
            </w:pPr>
            <w:r>
              <w:t>ns=2;i=6086</w:t>
            </w:r>
          </w:p>
        </w:tc>
        <w:tc>
          <w:tcPr>
            <w:tcW w:w="2600" w:type="dxa"/>
            <w:tcBorders>
              <w:top w:val="single" w:sz="4" w:space="0" w:color="auto"/>
              <w:left w:val="single" w:sz="4" w:space="0" w:color="auto"/>
              <w:bottom w:val="single" w:sz="4" w:space="0" w:color="auto"/>
              <w:right w:val="single" w:sz="4" w:space="0" w:color="auto"/>
            </w:tcBorders>
          </w:tcPr>
          <w:p w14:paraId="69375F58" w14:textId="77777777" w:rsidR="0084008E" w:rsidRDefault="00B50E74">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1531A656"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81E6B7" w14:textId="77777777" w:rsidR="0084008E" w:rsidRDefault="0084008E">
            <w:pPr>
              <w:pStyle w:val="TableText"/>
            </w:pPr>
          </w:p>
        </w:tc>
      </w:tr>
      <w:tr w:rsidR="0084008E" w14:paraId="6F9704D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7E41E2" w14:textId="77777777" w:rsidR="0084008E" w:rsidRDefault="00B50E74">
            <w:pPr>
              <w:pStyle w:val="TableText"/>
            </w:pPr>
            <w:r>
              <w:t>ns=2;i=6087</w:t>
            </w:r>
          </w:p>
        </w:tc>
        <w:tc>
          <w:tcPr>
            <w:tcW w:w="2600" w:type="dxa"/>
            <w:tcBorders>
              <w:top w:val="single" w:sz="4" w:space="0" w:color="auto"/>
              <w:left w:val="single" w:sz="4" w:space="0" w:color="auto"/>
              <w:bottom w:val="single" w:sz="4" w:space="0" w:color="auto"/>
              <w:right w:val="single" w:sz="4" w:space="0" w:color="auto"/>
            </w:tcBorders>
          </w:tcPr>
          <w:p w14:paraId="37817C76" w14:textId="77777777" w:rsidR="0084008E" w:rsidRDefault="00B50E74">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7782E147"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E1D949" w14:textId="77777777" w:rsidR="0084008E" w:rsidRDefault="0084008E">
            <w:pPr>
              <w:pStyle w:val="TableText"/>
            </w:pPr>
          </w:p>
        </w:tc>
      </w:tr>
      <w:tr w:rsidR="0084008E" w14:paraId="0FA1F4C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B4CDC2" w14:textId="77777777" w:rsidR="0084008E" w:rsidRDefault="00B50E74">
            <w:pPr>
              <w:pStyle w:val="TableText"/>
            </w:pPr>
            <w:r>
              <w:t>ns=2;i=1014</w:t>
            </w:r>
          </w:p>
        </w:tc>
        <w:tc>
          <w:tcPr>
            <w:tcW w:w="2600" w:type="dxa"/>
            <w:tcBorders>
              <w:top w:val="single" w:sz="4" w:space="0" w:color="auto"/>
              <w:left w:val="single" w:sz="4" w:space="0" w:color="auto"/>
              <w:bottom w:val="single" w:sz="4" w:space="0" w:color="auto"/>
              <w:right w:val="single" w:sz="4" w:space="0" w:color="auto"/>
            </w:tcBorders>
          </w:tcPr>
          <w:p w14:paraId="12D6E651" w14:textId="77777777" w:rsidR="0084008E" w:rsidRDefault="00B50E74">
            <w:pPr>
              <w:pStyle w:val="TableText"/>
            </w:pPr>
            <w:r>
              <w:t>EvaluationRunType</w:t>
            </w:r>
          </w:p>
        </w:tc>
        <w:tc>
          <w:tcPr>
            <w:tcW w:w="1400" w:type="dxa"/>
            <w:tcBorders>
              <w:top w:val="single" w:sz="4" w:space="0" w:color="auto"/>
              <w:left w:val="single" w:sz="4" w:space="0" w:color="auto"/>
              <w:bottom w:val="single" w:sz="4" w:space="0" w:color="auto"/>
              <w:right w:val="single" w:sz="4" w:space="0" w:color="auto"/>
            </w:tcBorders>
          </w:tcPr>
          <w:p w14:paraId="08CD7839" w14:textId="77777777" w:rsidR="0084008E" w:rsidRDefault="00B50E7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7D8BE15" w14:textId="77777777" w:rsidR="0084008E" w:rsidRDefault="00B50E74">
            <w:pPr>
              <w:pStyle w:val="TableText"/>
            </w:pPr>
            <w:r>
              <w:t>One measurement of a model against a dataset. It is a first-class object and not a field on the model because the same model is evaluated many times, and because the run that gated a promotion has to remain readable afterwards to answer why the promotion was allowed.</w:t>
            </w:r>
          </w:p>
        </w:tc>
      </w:tr>
      <w:tr w:rsidR="0084008E" w14:paraId="5337C77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21320C" w14:textId="77777777" w:rsidR="0084008E" w:rsidRDefault="00B50E74">
            <w:pPr>
              <w:pStyle w:val="TableText"/>
            </w:pPr>
            <w:r>
              <w:t>ns=2;i=6088</w:t>
            </w:r>
          </w:p>
        </w:tc>
        <w:tc>
          <w:tcPr>
            <w:tcW w:w="2600" w:type="dxa"/>
            <w:tcBorders>
              <w:top w:val="single" w:sz="4" w:space="0" w:color="auto"/>
              <w:left w:val="single" w:sz="4" w:space="0" w:color="auto"/>
              <w:bottom w:val="single" w:sz="4" w:space="0" w:color="auto"/>
              <w:right w:val="single" w:sz="4" w:space="0" w:color="auto"/>
            </w:tcBorders>
          </w:tcPr>
          <w:p w14:paraId="2A88AE5C" w14:textId="77777777" w:rsidR="0084008E" w:rsidRDefault="00B50E74">
            <w:pPr>
              <w:pStyle w:val="TableText"/>
            </w:pPr>
            <w:r>
              <w:t>RunId</w:t>
            </w:r>
          </w:p>
        </w:tc>
        <w:tc>
          <w:tcPr>
            <w:tcW w:w="1400" w:type="dxa"/>
            <w:tcBorders>
              <w:top w:val="single" w:sz="4" w:space="0" w:color="auto"/>
              <w:left w:val="single" w:sz="4" w:space="0" w:color="auto"/>
              <w:bottom w:val="single" w:sz="4" w:space="0" w:color="auto"/>
              <w:right w:val="single" w:sz="4" w:space="0" w:color="auto"/>
            </w:tcBorders>
          </w:tcPr>
          <w:p w14:paraId="51211129"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5F8540" w14:textId="77777777" w:rsidR="0084008E" w:rsidRDefault="00B50E74">
            <w:pPr>
              <w:pStyle w:val="TableText"/>
            </w:pPr>
            <w:r>
              <w:t>Identifier of the run.</w:t>
            </w:r>
          </w:p>
        </w:tc>
      </w:tr>
      <w:tr w:rsidR="0084008E" w14:paraId="1DEBE5E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DE29ED" w14:textId="77777777" w:rsidR="0084008E" w:rsidRDefault="00B50E74">
            <w:pPr>
              <w:pStyle w:val="TableText"/>
            </w:pPr>
            <w:r>
              <w:t>ns=2;i=6089</w:t>
            </w:r>
          </w:p>
        </w:tc>
        <w:tc>
          <w:tcPr>
            <w:tcW w:w="2600" w:type="dxa"/>
            <w:tcBorders>
              <w:top w:val="single" w:sz="4" w:space="0" w:color="auto"/>
              <w:left w:val="single" w:sz="4" w:space="0" w:color="auto"/>
              <w:bottom w:val="single" w:sz="4" w:space="0" w:color="auto"/>
              <w:right w:val="single" w:sz="4" w:space="0" w:color="auto"/>
            </w:tcBorders>
          </w:tcPr>
          <w:p w14:paraId="1581178D" w14:textId="77777777" w:rsidR="0084008E" w:rsidRDefault="00B50E74">
            <w:pPr>
              <w:pStyle w:val="TableText"/>
            </w:pPr>
            <w:r>
              <w:t>EvaluatedModel</w:t>
            </w:r>
          </w:p>
        </w:tc>
        <w:tc>
          <w:tcPr>
            <w:tcW w:w="1400" w:type="dxa"/>
            <w:tcBorders>
              <w:top w:val="single" w:sz="4" w:space="0" w:color="auto"/>
              <w:left w:val="single" w:sz="4" w:space="0" w:color="auto"/>
              <w:bottom w:val="single" w:sz="4" w:space="0" w:color="auto"/>
              <w:right w:val="single" w:sz="4" w:space="0" w:color="auto"/>
            </w:tcBorders>
          </w:tcPr>
          <w:p w14:paraId="5823005E"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8E782DF" w14:textId="77777777" w:rsidR="0084008E" w:rsidRDefault="00B50E74">
            <w:pPr>
              <w:pStyle w:val="TableText"/>
            </w:pPr>
            <w:r>
              <w:t>Model that was measured.</w:t>
            </w:r>
          </w:p>
        </w:tc>
      </w:tr>
      <w:tr w:rsidR="0084008E" w14:paraId="7DE018F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3B2ED4" w14:textId="77777777" w:rsidR="0084008E" w:rsidRDefault="00B50E74">
            <w:pPr>
              <w:pStyle w:val="TableText"/>
            </w:pPr>
            <w:r>
              <w:t>ns=2;i=6090</w:t>
            </w:r>
          </w:p>
        </w:tc>
        <w:tc>
          <w:tcPr>
            <w:tcW w:w="2600" w:type="dxa"/>
            <w:tcBorders>
              <w:top w:val="single" w:sz="4" w:space="0" w:color="auto"/>
              <w:left w:val="single" w:sz="4" w:space="0" w:color="auto"/>
              <w:bottom w:val="single" w:sz="4" w:space="0" w:color="auto"/>
              <w:right w:val="single" w:sz="4" w:space="0" w:color="auto"/>
            </w:tcBorders>
          </w:tcPr>
          <w:p w14:paraId="0519514B" w14:textId="77777777" w:rsidR="0084008E" w:rsidRDefault="00B50E74">
            <w:pPr>
              <w:pStyle w:val="TableText"/>
            </w:pPr>
            <w:r>
              <w:t>Dataset</w:t>
            </w:r>
          </w:p>
        </w:tc>
        <w:tc>
          <w:tcPr>
            <w:tcW w:w="1400" w:type="dxa"/>
            <w:tcBorders>
              <w:top w:val="single" w:sz="4" w:space="0" w:color="auto"/>
              <w:left w:val="single" w:sz="4" w:space="0" w:color="auto"/>
              <w:bottom w:val="single" w:sz="4" w:space="0" w:color="auto"/>
              <w:right w:val="single" w:sz="4" w:space="0" w:color="auto"/>
            </w:tcBorders>
          </w:tcPr>
          <w:p w14:paraId="55BEC6C7"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B468CC5" w14:textId="77777777" w:rsidR="0084008E" w:rsidRDefault="00B50E74">
            <w:pPr>
              <w:pStyle w:val="TableText"/>
            </w:pPr>
            <w:r>
              <w:t>Dataset the model was measured against.</w:t>
            </w:r>
          </w:p>
        </w:tc>
      </w:tr>
      <w:tr w:rsidR="0084008E" w14:paraId="192BEA6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0D10921" w14:textId="77777777" w:rsidR="0084008E" w:rsidRDefault="00B50E74">
            <w:pPr>
              <w:pStyle w:val="TableText"/>
            </w:pPr>
            <w:r>
              <w:lastRenderedPageBreak/>
              <w:t>ns=2;i=6091</w:t>
            </w:r>
          </w:p>
        </w:tc>
        <w:tc>
          <w:tcPr>
            <w:tcW w:w="2600" w:type="dxa"/>
            <w:tcBorders>
              <w:top w:val="single" w:sz="4" w:space="0" w:color="auto"/>
              <w:left w:val="single" w:sz="4" w:space="0" w:color="auto"/>
              <w:bottom w:val="single" w:sz="4" w:space="0" w:color="auto"/>
              <w:right w:val="single" w:sz="4" w:space="0" w:color="auto"/>
            </w:tcBorders>
          </w:tcPr>
          <w:p w14:paraId="11A90B3C" w14:textId="77777777" w:rsidR="0084008E" w:rsidRDefault="00B50E74">
            <w:pPr>
              <w:pStyle w:val="TableText"/>
            </w:pPr>
            <w:r>
              <w:t>CompletedAt</w:t>
            </w:r>
          </w:p>
        </w:tc>
        <w:tc>
          <w:tcPr>
            <w:tcW w:w="1400" w:type="dxa"/>
            <w:tcBorders>
              <w:top w:val="single" w:sz="4" w:space="0" w:color="auto"/>
              <w:left w:val="single" w:sz="4" w:space="0" w:color="auto"/>
              <w:bottom w:val="single" w:sz="4" w:space="0" w:color="auto"/>
              <w:right w:val="single" w:sz="4" w:space="0" w:color="auto"/>
            </w:tcBorders>
          </w:tcPr>
          <w:p w14:paraId="304C1502"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7E9BC75" w14:textId="77777777" w:rsidR="0084008E" w:rsidRDefault="00B50E74">
            <w:pPr>
              <w:pStyle w:val="TableText"/>
            </w:pPr>
            <w:r>
              <w:t>When the run finished.</w:t>
            </w:r>
          </w:p>
        </w:tc>
      </w:tr>
      <w:tr w:rsidR="0084008E" w14:paraId="44CCE76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DE1C44" w14:textId="77777777" w:rsidR="0084008E" w:rsidRDefault="00B50E74">
            <w:pPr>
              <w:pStyle w:val="TableText"/>
            </w:pPr>
            <w:r>
              <w:t>ns=2;i=6092</w:t>
            </w:r>
          </w:p>
        </w:tc>
        <w:tc>
          <w:tcPr>
            <w:tcW w:w="2600" w:type="dxa"/>
            <w:tcBorders>
              <w:top w:val="single" w:sz="4" w:space="0" w:color="auto"/>
              <w:left w:val="single" w:sz="4" w:space="0" w:color="auto"/>
              <w:bottom w:val="single" w:sz="4" w:space="0" w:color="auto"/>
              <w:right w:val="single" w:sz="4" w:space="0" w:color="auto"/>
            </w:tcBorders>
          </w:tcPr>
          <w:p w14:paraId="4F2F3E0E" w14:textId="77777777" w:rsidR="0084008E" w:rsidRDefault="00B50E74">
            <w:pPr>
              <w:pStyle w:val="TableText"/>
            </w:pPr>
            <w:r>
              <w:t>Metrics</w:t>
            </w:r>
          </w:p>
        </w:tc>
        <w:tc>
          <w:tcPr>
            <w:tcW w:w="1400" w:type="dxa"/>
            <w:tcBorders>
              <w:top w:val="single" w:sz="4" w:space="0" w:color="auto"/>
              <w:left w:val="single" w:sz="4" w:space="0" w:color="auto"/>
              <w:bottom w:val="single" w:sz="4" w:space="0" w:color="auto"/>
              <w:right w:val="single" w:sz="4" w:space="0" w:color="auto"/>
            </w:tcBorders>
          </w:tcPr>
          <w:p w14:paraId="2D8F1BC6"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C52D1E4" w14:textId="77777777" w:rsidR="0084008E" w:rsidRDefault="00B50E74">
            <w:pPr>
              <w:pStyle w:val="TableText"/>
            </w:pPr>
            <w:r>
              <w:t>Measured metrics, each with the threshold it was judged against.</w:t>
            </w:r>
          </w:p>
        </w:tc>
      </w:tr>
      <w:tr w:rsidR="0084008E" w14:paraId="03D6672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D3E267" w14:textId="77777777" w:rsidR="0084008E" w:rsidRDefault="00B50E74">
            <w:pPr>
              <w:pStyle w:val="TableText"/>
            </w:pPr>
            <w:r>
              <w:t>ns=2;i=6093</w:t>
            </w:r>
          </w:p>
        </w:tc>
        <w:tc>
          <w:tcPr>
            <w:tcW w:w="2600" w:type="dxa"/>
            <w:tcBorders>
              <w:top w:val="single" w:sz="4" w:space="0" w:color="auto"/>
              <w:left w:val="single" w:sz="4" w:space="0" w:color="auto"/>
              <w:bottom w:val="single" w:sz="4" w:space="0" w:color="auto"/>
              <w:right w:val="single" w:sz="4" w:space="0" w:color="auto"/>
            </w:tcBorders>
          </w:tcPr>
          <w:p w14:paraId="497BF490" w14:textId="77777777" w:rsidR="0084008E" w:rsidRDefault="00B50E74">
            <w:pPr>
              <w:pStyle w:val="TableText"/>
            </w:pPr>
            <w:r>
              <w:t>Passed</w:t>
            </w:r>
          </w:p>
        </w:tc>
        <w:tc>
          <w:tcPr>
            <w:tcW w:w="1400" w:type="dxa"/>
            <w:tcBorders>
              <w:top w:val="single" w:sz="4" w:space="0" w:color="auto"/>
              <w:left w:val="single" w:sz="4" w:space="0" w:color="auto"/>
              <w:bottom w:val="single" w:sz="4" w:space="0" w:color="auto"/>
              <w:right w:val="single" w:sz="4" w:space="0" w:color="auto"/>
            </w:tcBorders>
          </w:tcPr>
          <w:p w14:paraId="70E2920E"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249628" w14:textId="77777777" w:rsidR="0084008E" w:rsidRDefault="00B50E74">
            <w:pPr>
              <w:pStyle w:val="TableText"/>
            </w:pPr>
            <w:r>
              <w:t>Whether every metric met its threshold. A Server SHALL NOT report true while any entry in Metrics has Passed false - a summary that disagrees with its own detail is worse than no summary.</w:t>
            </w:r>
          </w:p>
        </w:tc>
      </w:tr>
      <w:tr w:rsidR="0084008E" w14:paraId="533F61D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A3AF1C" w14:textId="77777777" w:rsidR="0084008E" w:rsidRDefault="00B50E74">
            <w:pPr>
              <w:pStyle w:val="TableText"/>
            </w:pPr>
            <w:r>
              <w:t>ns=2;i=6094</w:t>
            </w:r>
          </w:p>
        </w:tc>
        <w:tc>
          <w:tcPr>
            <w:tcW w:w="2600" w:type="dxa"/>
            <w:tcBorders>
              <w:top w:val="single" w:sz="4" w:space="0" w:color="auto"/>
              <w:left w:val="single" w:sz="4" w:space="0" w:color="auto"/>
              <w:bottom w:val="single" w:sz="4" w:space="0" w:color="auto"/>
              <w:right w:val="single" w:sz="4" w:space="0" w:color="auto"/>
            </w:tcBorders>
          </w:tcPr>
          <w:p w14:paraId="207C4082" w14:textId="77777777" w:rsidR="0084008E" w:rsidRDefault="00B50E74">
            <w:pPr>
              <w:pStyle w:val="TableText"/>
            </w:pPr>
            <w:r>
              <w:t>ReportUri</w:t>
            </w:r>
          </w:p>
        </w:tc>
        <w:tc>
          <w:tcPr>
            <w:tcW w:w="1400" w:type="dxa"/>
            <w:tcBorders>
              <w:top w:val="single" w:sz="4" w:space="0" w:color="auto"/>
              <w:left w:val="single" w:sz="4" w:space="0" w:color="auto"/>
              <w:bottom w:val="single" w:sz="4" w:space="0" w:color="auto"/>
              <w:right w:val="single" w:sz="4" w:space="0" w:color="auto"/>
            </w:tcBorders>
          </w:tcPr>
          <w:p w14:paraId="22F53C97"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5102DBD" w14:textId="77777777" w:rsidR="0084008E" w:rsidRDefault="00B50E74">
            <w:pPr>
              <w:pStyle w:val="TableText"/>
            </w:pPr>
            <w:r>
              <w:t>Where the full report lives. Untrusted input, subject to clause 12.</w:t>
            </w:r>
          </w:p>
        </w:tc>
      </w:tr>
      <w:tr w:rsidR="0084008E" w14:paraId="41992A7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123306" w14:textId="77777777" w:rsidR="0084008E" w:rsidRDefault="00B50E74">
            <w:pPr>
              <w:pStyle w:val="TableText"/>
            </w:pPr>
            <w:r>
              <w:t>ns=2;i=1015</w:t>
            </w:r>
          </w:p>
        </w:tc>
        <w:tc>
          <w:tcPr>
            <w:tcW w:w="2600" w:type="dxa"/>
            <w:tcBorders>
              <w:top w:val="single" w:sz="4" w:space="0" w:color="auto"/>
              <w:left w:val="single" w:sz="4" w:space="0" w:color="auto"/>
              <w:bottom w:val="single" w:sz="4" w:space="0" w:color="auto"/>
              <w:right w:val="single" w:sz="4" w:space="0" w:color="auto"/>
            </w:tcBorders>
          </w:tcPr>
          <w:p w14:paraId="19236069" w14:textId="77777777" w:rsidR="0084008E" w:rsidRDefault="00B50E74">
            <w:pPr>
              <w:pStyle w:val="TableText"/>
            </w:pPr>
            <w:r>
              <w:t>ModelCardType</w:t>
            </w:r>
          </w:p>
        </w:tc>
        <w:tc>
          <w:tcPr>
            <w:tcW w:w="1400" w:type="dxa"/>
            <w:tcBorders>
              <w:top w:val="single" w:sz="4" w:space="0" w:color="auto"/>
              <w:left w:val="single" w:sz="4" w:space="0" w:color="auto"/>
              <w:bottom w:val="single" w:sz="4" w:space="0" w:color="auto"/>
              <w:right w:val="single" w:sz="4" w:space="0" w:color="auto"/>
            </w:tcBorders>
          </w:tcPr>
          <w:p w14:paraId="2352FD44" w14:textId="77777777" w:rsidR="0084008E" w:rsidRDefault="00B50E7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28E2DBF" w14:textId="77777777" w:rsidR="0084008E" w:rsidRDefault="00B50E74">
            <w:pPr>
              <w:pStyle w:val="TableText"/>
            </w:pPr>
            <w:r>
              <w:t>What a human needs to decide whether a model may be used here: what it is for, where it stops working, and under what terms. Separate from the nameplate because a nameplate answers 'which artefact is this' and a card answers 'should this be running on my line'.</w:t>
            </w:r>
          </w:p>
        </w:tc>
      </w:tr>
      <w:tr w:rsidR="0084008E" w14:paraId="2BFE8A9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4ABB0F" w14:textId="77777777" w:rsidR="0084008E" w:rsidRDefault="00B50E74">
            <w:pPr>
              <w:pStyle w:val="TableText"/>
            </w:pPr>
            <w:r>
              <w:t>ns=2;i=6095</w:t>
            </w:r>
          </w:p>
        </w:tc>
        <w:tc>
          <w:tcPr>
            <w:tcW w:w="2600" w:type="dxa"/>
            <w:tcBorders>
              <w:top w:val="single" w:sz="4" w:space="0" w:color="auto"/>
              <w:left w:val="single" w:sz="4" w:space="0" w:color="auto"/>
              <w:bottom w:val="single" w:sz="4" w:space="0" w:color="auto"/>
              <w:right w:val="single" w:sz="4" w:space="0" w:color="auto"/>
            </w:tcBorders>
          </w:tcPr>
          <w:p w14:paraId="1FA50825" w14:textId="77777777" w:rsidR="0084008E" w:rsidRDefault="00B50E74">
            <w:pPr>
              <w:pStyle w:val="TableText"/>
            </w:pPr>
            <w:r>
              <w:t>IntendedUse</w:t>
            </w:r>
          </w:p>
        </w:tc>
        <w:tc>
          <w:tcPr>
            <w:tcW w:w="1400" w:type="dxa"/>
            <w:tcBorders>
              <w:top w:val="single" w:sz="4" w:space="0" w:color="auto"/>
              <w:left w:val="single" w:sz="4" w:space="0" w:color="auto"/>
              <w:bottom w:val="single" w:sz="4" w:space="0" w:color="auto"/>
              <w:right w:val="single" w:sz="4" w:space="0" w:color="auto"/>
            </w:tcBorders>
          </w:tcPr>
          <w:p w14:paraId="5B1246C3"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65C7328" w14:textId="77777777" w:rsidR="0084008E" w:rsidRDefault="00B50E74">
            <w:pPr>
              <w:pStyle w:val="TableText"/>
            </w:pPr>
            <w:r>
              <w:t>What the model is for.</w:t>
            </w:r>
          </w:p>
        </w:tc>
      </w:tr>
      <w:tr w:rsidR="0084008E" w14:paraId="5F16C22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4B3452" w14:textId="77777777" w:rsidR="0084008E" w:rsidRDefault="00B50E74">
            <w:pPr>
              <w:pStyle w:val="TableText"/>
            </w:pPr>
            <w:r>
              <w:t>ns=2;i=6096</w:t>
            </w:r>
          </w:p>
        </w:tc>
        <w:tc>
          <w:tcPr>
            <w:tcW w:w="2600" w:type="dxa"/>
            <w:tcBorders>
              <w:top w:val="single" w:sz="4" w:space="0" w:color="auto"/>
              <w:left w:val="single" w:sz="4" w:space="0" w:color="auto"/>
              <w:bottom w:val="single" w:sz="4" w:space="0" w:color="auto"/>
              <w:right w:val="single" w:sz="4" w:space="0" w:color="auto"/>
            </w:tcBorders>
          </w:tcPr>
          <w:p w14:paraId="2F142F84" w14:textId="77777777" w:rsidR="0084008E" w:rsidRDefault="00B50E74">
            <w:pPr>
              <w:pStyle w:val="TableText"/>
            </w:pPr>
            <w:r>
              <w:t>Limitations</w:t>
            </w:r>
          </w:p>
        </w:tc>
        <w:tc>
          <w:tcPr>
            <w:tcW w:w="1400" w:type="dxa"/>
            <w:tcBorders>
              <w:top w:val="single" w:sz="4" w:space="0" w:color="auto"/>
              <w:left w:val="single" w:sz="4" w:space="0" w:color="auto"/>
              <w:bottom w:val="single" w:sz="4" w:space="0" w:color="auto"/>
              <w:right w:val="single" w:sz="4" w:space="0" w:color="auto"/>
            </w:tcBorders>
          </w:tcPr>
          <w:p w14:paraId="19E1CBD8"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9ADAD2" w14:textId="77777777" w:rsidR="0084008E" w:rsidRDefault="00B50E74">
            <w:pPr>
              <w:pStyle w:val="TableText"/>
            </w:pPr>
            <w:r>
              <w:t>Where it is known not to work. Mandatory because a card that lists only capabilities is marketing, and the failure modes are the half a commissioning engineer needs.</w:t>
            </w:r>
          </w:p>
        </w:tc>
      </w:tr>
      <w:tr w:rsidR="0084008E" w14:paraId="0722439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E16D67" w14:textId="77777777" w:rsidR="0084008E" w:rsidRDefault="00B50E74">
            <w:pPr>
              <w:pStyle w:val="TableText"/>
            </w:pPr>
            <w:r>
              <w:t>ns=2;i=6097</w:t>
            </w:r>
          </w:p>
        </w:tc>
        <w:tc>
          <w:tcPr>
            <w:tcW w:w="2600" w:type="dxa"/>
            <w:tcBorders>
              <w:top w:val="single" w:sz="4" w:space="0" w:color="auto"/>
              <w:left w:val="single" w:sz="4" w:space="0" w:color="auto"/>
              <w:bottom w:val="single" w:sz="4" w:space="0" w:color="auto"/>
              <w:right w:val="single" w:sz="4" w:space="0" w:color="auto"/>
            </w:tcBorders>
          </w:tcPr>
          <w:p w14:paraId="12024372" w14:textId="77777777" w:rsidR="0084008E" w:rsidRDefault="00B50E74">
            <w:pPr>
              <w:pStyle w:val="TableText"/>
            </w:pPr>
            <w:r>
              <w:t>OutOfScopeUse</w:t>
            </w:r>
          </w:p>
        </w:tc>
        <w:tc>
          <w:tcPr>
            <w:tcW w:w="1400" w:type="dxa"/>
            <w:tcBorders>
              <w:top w:val="single" w:sz="4" w:space="0" w:color="auto"/>
              <w:left w:val="single" w:sz="4" w:space="0" w:color="auto"/>
              <w:bottom w:val="single" w:sz="4" w:space="0" w:color="auto"/>
              <w:right w:val="single" w:sz="4" w:space="0" w:color="auto"/>
            </w:tcBorders>
          </w:tcPr>
          <w:p w14:paraId="39F5D267"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294118" w14:textId="77777777" w:rsidR="0084008E" w:rsidRDefault="00B50E74">
            <w:pPr>
              <w:pStyle w:val="TableText"/>
            </w:pPr>
            <w:r>
              <w:t>Uses the supplier explicitly excludes.</w:t>
            </w:r>
          </w:p>
        </w:tc>
      </w:tr>
      <w:tr w:rsidR="0084008E" w14:paraId="48876B9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000E4F" w14:textId="77777777" w:rsidR="0084008E" w:rsidRDefault="00B50E74">
            <w:pPr>
              <w:pStyle w:val="TableText"/>
            </w:pPr>
            <w:r>
              <w:t>ns=2;i=6098</w:t>
            </w:r>
          </w:p>
        </w:tc>
        <w:tc>
          <w:tcPr>
            <w:tcW w:w="2600" w:type="dxa"/>
            <w:tcBorders>
              <w:top w:val="single" w:sz="4" w:space="0" w:color="auto"/>
              <w:left w:val="single" w:sz="4" w:space="0" w:color="auto"/>
              <w:bottom w:val="single" w:sz="4" w:space="0" w:color="auto"/>
              <w:right w:val="single" w:sz="4" w:space="0" w:color="auto"/>
            </w:tcBorders>
          </w:tcPr>
          <w:p w14:paraId="7600E85C" w14:textId="77777777" w:rsidR="0084008E" w:rsidRDefault="00B50E74">
            <w:pPr>
              <w:pStyle w:val="TableText"/>
            </w:pPr>
            <w:r>
              <w:t>License</w:t>
            </w:r>
          </w:p>
        </w:tc>
        <w:tc>
          <w:tcPr>
            <w:tcW w:w="1400" w:type="dxa"/>
            <w:tcBorders>
              <w:top w:val="single" w:sz="4" w:space="0" w:color="auto"/>
              <w:left w:val="single" w:sz="4" w:space="0" w:color="auto"/>
              <w:bottom w:val="single" w:sz="4" w:space="0" w:color="auto"/>
              <w:right w:val="single" w:sz="4" w:space="0" w:color="auto"/>
            </w:tcBorders>
          </w:tcPr>
          <w:p w14:paraId="6092171D"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82A2AF" w14:textId="77777777" w:rsidR="0084008E" w:rsidRDefault="00B50E74">
            <w:pPr>
              <w:pStyle w:val="TableText"/>
            </w:pPr>
            <w:r>
              <w:t>Licence identifier or URI governing use of the artefact.</w:t>
            </w:r>
          </w:p>
        </w:tc>
      </w:tr>
      <w:tr w:rsidR="0084008E" w14:paraId="0E367B9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84ABD1" w14:textId="77777777" w:rsidR="0084008E" w:rsidRDefault="00B50E74">
            <w:pPr>
              <w:pStyle w:val="TableText"/>
            </w:pPr>
            <w:r>
              <w:t>ns=2;i=6099</w:t>
            </w:r>
          </w:p>
        </w:tc>
        <w:tc>
          <w:tcPr>
            <w:tcW w:w="2600" w:type="dxa"/>
            <w:tcBorders>
              <w:top w:val="single" w:sz="4" w:space="0" w:color="auto"/>
              <w:left w:val="single" w:sz="4" w:space="0" w:color="auto"/>
              <w:bottom w:val="single" w:sz="4" w:space="0" w:color="auto"/>
              <w:right w:val="single" w:sz="4" w:space="0" w:color="auto"/>
            </w:tcBorders>
          </w:tcPr>
          <w:p w14:paraId="40FDCAB9" w14:textId="77777777" w:rsidR="0084008E" w:rsidRDefault="00B50E74">
            <w:pPr>
              <w:pStyle w:val="TableText"/>
            </w:pPr>
            <w:r>
              <w:t>TrainingDataCutoff</w:t>
            </w:r>
          </w:p>
        </w:tc>
        <w:tc>
          <w:tcPr>
            <w:tcW w:w="1400" w:type="dxa"/>
            <w:tcBorders>
              <w:top w:val="single" w:sz="4" w:space="0" w:color="auto"/>
              <w:left w:val="single" w:sz="4" w:space="0" w:color="auto"/>
              <w:bottom w:val="single" w:sz="4" w:space="0" w:color="auto"/>
              <w:right w:val="single" w:sz="4" w:space="0" w:color="auto"/>
            </w:tcBorders>
          </w:tcPr>
          <w:p w14:paraId="744B8225"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96B494" w14:textId="77777777" w:rsidR="0084008E" w:rsidRDefault="00B50E74">
            <w:pPr>
              <w:pStyle w:val="TableText"/>
            </w:pPr>
            <w:r>
              <w:t>Latest date represented in the training data. A model cannot know about anything after this, which is often the explanation for a field failure.</w:t>
            </w:r>
          </w:p>
        </w:tc>
      </w:tr>
      <w:tr w:rsidR="0084008E" w14:paraId="5B30D2A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C8DF49" w14:textId="77777777" w:rsidR="0084008E" w:rsidRDefault="00B50E74">
            <w:pPr>
              <w:pStyle w:val="TableText"/>
            </w:pPr>
            <w:r>
              <w:t>ns=2;i=6100</w:t>
            </w:r>
          </w:p>
        </w:tc>
        <w:tc>
          <w:tcPr>
            <w:tcW w:w="2600" w:type="dxa"/>
            <w:tcBorders>
              <w:top w:val="single" w:sz="4" w:space="0" w:color="auto"/>
              <w:left w:val="single" w:sz="4" w:space="0" w:color="auto"/>
              <w:bottom w:val="single" w:sz="4" w:space="0" w:color="auto"/>
              <w:right w:val="single" w:sz="4" w:space="0" w:color="auto"/>
            </w:tcBorders>
          </w:tcPr>
          <w:p w14:paraId="1D4C9AEB" w14:textId="77777777" w:rsidR="0084008E" w:rsidRDefault="00B50E74">
            <w:pPr>
              <w:pStyle w:val="TableText"/>
            </w:pPr>
            <w:r>
              <w:t>EthicalConsiderations</w:t>
            </w:r>
          </w:p>
        </w:tc>
        <w:tc>
          <w:tcPr>
            <w:tcW w:w="1400" w:type="dxa"/>
            <w:tcBorders>
              <w:top w:val="single" w:sz="4" w:space="0" w:color="auto"/>
              <w:left w:val="single" w:sz="4" w:space="0" w:color="auto"/>
              <w:bottom w:val="single" w:sz="4" w:space="0" w:color="auto"/>
              <w:right w:val="single" w:sz="4" w:space="0" w:color="auto"/>
            </w:tcBorders>
          </w:tcPr>
          <w:p w14:paraId="42D3BB6A"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37101A6" w14:textId="77777777" w:rsidR="0084008E" w:rsidRDefault="00B50E74">
            <w:pPr>
              <w:pStyle w:val="TableText"/>
            </w:pPr>
            <w:r>
              <w:t>Risks the supplier records.</w:t>
            </w:r>
          </w:p>
        </w:tc>
      </w:tr>
      <w:tr w:rsidR="0084008E" w14:paraId="7B0E5FB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9E8920" w14:textId="77777777" w:rsidR="0084008E" w:rsidRDefault="00B50E74">
            <w:pPr>
              <w:pStyle w:val="TableText"/>
            </w:pPr>
            <w:r>
              <w:t>ns=2;i=6101</w:t>
            </w:r>
          </w:p>
        </w:tc>
        <w:tc>
          <w:tcPr>
            <w:tcW w:w="2600" w:type="dxa"/>
            <w:tcBorders>
              <w:top w:val="single" w:sz="4" w:space="0" w:color="auto"/>
              <w:left w:val="single" w:sz="4" w:space="0" w:color="auto"/>
              <w:bottom w:val="single" w:sz="4" w:space="0" w:color="auto"/>
              <w:right w:val="single" w:sz="4" w:space="0" w:color="auto"/>
            </w:tcBorders>
          </w:tcPr>
          <w:p w14:paraId="735027A5" w14:textId="77777777" w:rsidR="0084008E" w:rsidRDefault="00B50E74">
            <w:pPr>
              <w:pStyle w:val="TableText"/>
            </w:pPr>
            <w:r>
              <w:t>ContactUri</w:t>
            </w:r>
          </w:p>
        </w:tc>
        <w:tc>
          <w:tcPr>
            <w:tcW w:w="1400" w:type="dxa"/>
            <w:tcBorders>
              <w:top w:val="single" w:sz="4" w:space="0" w:color="auto"/>
              <w:left w:val="single" w:sz="4" w:space="0" w:color="auto"/>
              <w:bottom w:val="single" w:sz="4" w:space="0" w:color="auto"/>
              <w:right w:val="single" w:sz="4" w:space="0" w:color="auto"/>
            </w:tcBorders>
          </w:tcPr>
          <w:p w14:paraId="758D500A"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B447B9" w14:textId="77777777" w:rsidR="0084008E" w:rsidRDefault="00B50E74">
            <w:pPr>
              <w:pStyle w:val="TableText"/>
            </w:pPr>
            <w:r>
              <w:t>Where to report a problem with the model.</w:t>
            </w:r>
          </w:p>
        </w:tc>
      </w:tr>
      <w:tr w:rsidR="0084008E" w14:paraId="717A731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380725" w14:textId="77777777" w:rsidR="0084008E" w:rsidRDefault="00B50E74">
            <w:pPr>
              <w:pStyle w:val="TableText"/>
            </w:pPr>
            <w:r>
              <w:t>ns=2;i=1010</w:t>
            </w:r>
          </w:p>
        </w:tc>
        <w:tc>
          <w:tcPr>
            <w:tcW w:w="2600" w:type="dxa"/>
            <w:tcBorders>
              <w:top w:val="single" w:sz="4" w:space="0" w:color="auto"/>
              <w:left w:val="single" w:sz="4" w:space="0" w:color="auto"/>
              <w:bottom w:val="single" w:sz="4" w:space="0" w:color="auto"/>
              <w:right w:val="single" w:sz="4" w:space="0" w:color="auto"/>
            </w:tcBorders>
          </w:tcPr>
          <w:p w14:paraId="35820FCA" w14:textId="77777777" w:rsidR="0084008E" w:rsidRDefault="00B50E74">
            <w:pPr>
              <w:pStyle w:val="TableText"/>
            </w:pPr>
            <w:r>
              <w:t>ModelRegistryType</w:t>
            </w:r>
          </w:p>
        </w:tc>
        <w:tc>
          <w:tcPr>
            <w:tcW w:w="1400" w:type="dxa"/>
            <w:tcBorders>
              <w:top w:val="single" w:sz="4" w:space="0" w:color="auto"/>
              <w:left w:val="single" w:sz="4" w:space="0" w:color="auto"/>
              <w:bottom w:val="single" w:sz="4" w:space="0" w:color="auto"/>
              <w:right w:val="single" w:sz="4" w:space="0" w:color="auto"/>
            </w:tcBorders>
          </w:tcPr>
          <w:p w14:paraId="26503AB0" w14:textId="77777777" w:rsidR="0084008E" w:rsidRDefault="00B50E7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E8D6F8E" w14:textId="77777777" w:rsidR="0084008E" w:rsidRDefault="00B50E74">
            <w:pPr>
              <w:pStyle w:val="TableText"/>
            </w:pPr>
            <w:r>
              <w:t>A catalogue of models and the datasets they were trained on. It narrows the abstract registry's group placeholder to model publishers, so that a client browsing it knows what it will find rather than discovering it.</w:t>
            </w:r>
          </w:p>
        </w:tc>
      </w:tr>
      <w:tr w:rsidR="0084008E" w14:paraId="019D955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93A78C" w14:textId="77777777" w:rsidR="0084008E" w:rsidRDefault="00B50E74">
            <w:pPr>
              <w:pStyle w:val="TableText"/>
            </w:pPr>
            <w:r>
              <w:t>ns=2;i=1011</w:t>
            </w:r>
          </w:p>
        </w:tc>
        <w:tc>
          <w:tcPr>
            <w:tcW w:w="2600" w:type="dxa"/>
            <w:tcBorders>
              <w:top w:val="single" w:sz="4" w:space="0" w:color="auto"/>
              <w:left w:val="single" w:sz="4" w:space="0" w:color="auto"/>
              <w:bottom w:val="single" w:sz="4" w:space="0" w:color="auto"/>
              <w:right w:val="single" w:sz="4" w:space="0" w:color="auto"/>
            </w:tcBorders>
          </w:tcPr>
          <w:p w14:paraId="02F52459" w14:textId="77777777" w:rsidR="0084008E" w:rsidRDefault="00B50E74">
            <w:pPr>
              <w:pStyle w:val="TableText"/>
            </w:pPr>
            <w:r>
              <w:t>ModelPublisherType</w:t>
            </w:r>
          </w:p>
        </w:tc>
        <w:tc>
          <w:tcPr>
            <w:tcW w:w="1400" w:type="dxa"/>
            <w:tcBorders>
              <w:top w:val="single" w:sz="4" w:space="0" w:color="auto"/>
              <w:left w:val="single" w:sz="4" w:space="0" w:color="auto"/>
              <w:bottom w:val="single" w:sz="4" w:space="0" w:color="auto"/>
              <w:right w:val="single" w:sz="4" w:space="0" w:color="auto"/>
            </w:tcBorders>
          </w:tcPr>
          <w:p w14:paraId="06842D6F" w14:textId="77777777" w:rsidR="0084008E" w:rsidRDefault="00B50E7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70E56EA" w14:textId="77777777" w:rsidR="0084008E" w:rsidRDefault="00B50E74">
            <w:pPr>
              <w:pStyle w:val="TableText"/>
            </w:pPr>
            <w:r>
              <w:t>One publisher's namespace within a model registry: the organisation or project that released the models it contains. Publisher is the first element of the publisher/name/version triple by which every catalogue in practice identifies a model.</w:t>
            </w:r>
          </w:p>
        </w:tc>
      </w:tr>
      <w:tr w:rsidR="0084008E" w14:paraId="1576102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2FA2EE" w14:textId="77777777" w:rsidR="0084008E" w:rsidRDefault="00B50E74">
            <w:pPr>
              <w:pStyle w:val="TableText"/>
            </w:pPr>
            <w:r>
              <w:t>ns=2;i=1016</w:t>
            </w:r>
          </w:p>
        </w:tc>
        <w:tc>
          <w:tcPr>
            <w:tcW w:w="2600" w:type="dxa"/>
            <w:tcBorders>
              <w:top w:val="single" w:sz="4" w:space="0" w:color="auto"/>
              <w:left w:val="single" w:sz="4" w:space="0" w:color="auto"/>
              <w:bottom w:val="single" w:sz="4" w:space="0" w:color="auto"/>
              <w:right w:val="single" w:sz="4" w:space="0" w:color="auto"/>
            </w:tcBorders>
          </w:tcPr>
          <w:p w14:paraId="339881A1" w14:textId="77777777" w:rsidR="0084008E" w:rsidRDefault="00B50E74">
            <w:pPr>
              <w:pStyle w:val="TableText"/>
            </w:pPr>
            <w:r>
              <w:t>AiResourceType</w:t>
            </w:r>
          </w:p>
        </w:tc>
        <w:tc>
          <w:tcPr>
            <w:tcW w:w="1400" w:type="dxa"/>
            <w:tcBorders>
              <w:top w:val="single" w:sz="4" w:space="0" w:color="auto"/>
              <w:left w:val="single" w:sz="4" w:space="0" w:color="auto"/>
              <w:bottom w:val="single" w:sz="4" w:space="0" w:color="auto"/>
              <w:right w:val="single" w:sz="4" w:space="0" w:color="auto"/>
            </w:tcBorders>
          </w:tcPr>
          <w:p w14:paraId="7D8AD8F9" w14:textId="77777777" w:rsidR="0084008E" w:rsidRDefault="00B50E7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3CB46A6" w14:textId="77777777" w:rsidR="0084008E" w:rsidRDefault="00B50E74">
            <w:pPr>
              <w:pStyle w:val="TableText"/>
            </w:pPr>
            <w:r>
              <w:t>Abstract base of everything a model registry holds. It exists so that the inherited &lt;Resource&gt; placeholder can be narrowed ONCE to something that admits models and datasets and nothing else - a publisher holds both, and a placeholder can be overridden only by one declaration.</w:t>
            </w:r>
          </w:p>
        </w:tc>
      </w:tr>
      <w:tr w:rsidR="0084008E" w14:paraId="6D5780B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BB1E82" w14:textId="77777777" w:rsidR="0084008E" w:rsidRDefault="00B50E74">
            <w:pPr>
              <w:pStyle w:val="TableText"/>
            </w:pPr>
            <w:r>
              <w:t>ns=2;i=1012</w:t>
            </w:r>
          </w:p>
        </w:tc>
        <w:tc>
          <w:tcPr>
            <w:tcW w:w="2600" w:type="dxa"/>
            <w:tcBorders>
              <w:top w:val="single" w:sz="4" w:space="0" w:color="auto"/>
              <w:left w:val="single" w:sz="4" w:space="0" w:color="auto"/>
              <w:bottom w:val="single" w:sz="4" w:space="0" w:color="auto"/>
              <w:right w:val="single" w:sz="4" w:space="0" w:color="auto"/>
            </w:tcBorders>
          </w:tcPr>
          <w:p w14:paraId="754BB58B" w14:textId="77777777" w:rsidR="0084008E" w:rsidRDefault="00B50E74">
            <w:pPr>
              <w:pStyle w:val="TableText"/>
            </w:pPr>
            <w:r>
              <w:t>ModelResourceType</w:t>
            </w:r>
          </w:p>
        </w:tc>
        <w:tc>
          <w:tcPr>
            <w:tcW w:w="1400" w:type="dxa"/>
            <w:tcBorders>
              <w:top w:val="single" w:sz="4" w:space="0" w:color="auto"/>
              <w:left w:val="single" w:sz="4" w:space="0" w:color="auto"/>
              <w:bottom w:val="single" w:sz="4" w:space="0" w:color="auto"/>
              <w:right w:val="single" w:sz="4" w:space="0" w:color="auto"/>
            </w:tcBorders>
          </w:tcPr>
          <w:p w14:paraId="7B5415AA" w14:textId="77777777" w:rsidR="0084008E" w:rsidRDefault="00B50E7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A0C5AA5" w14:textId="77777777" w:rsidR="0084008E" w:rsidRDefault="00B50E74">
            <w:pPr>
              <w:pStyle w:val="TableText"/>
            </w:pPr>
            <w:r>
              <w:t>One model in a catalogue. Its versions are immutable and identified by content, so a version that has been seen cannot change meaning; mutable names such as a branch or a release channel are pointers AT versions, never versions themselves. Because the base type is a FileType, a Server that holds the artefact serves it through the inherited Open, Read and Close; one that only describes it leaves those unimplemented and points at the artefact instead.</w:t>
            </w:r>
          </w:p>
        </w:tc>
      </w:tr>
      <w:tr w:rsidR="0084008E" w14:paraId="50F0CC5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FC9E96" w14:textId="77777777" w:rsidR="0084008E" w:rsidRDefault="00B50E74">
            <w:pPr>
              <w:pStyle w:val="TableText"/>
            </w:pPr>
            <w:r>
              <w:t>ns=2;i=6102</w:t>
            </w:r>
          </w:p>
        </w:tc>
        <w:tc>
          <w:tcPr>
            <w:tcW w:w="2600" w:type="dxa"/>
            <w:tcBorders>
              <w:top w:val="single" w:sz="4" w:space="0" w:color="auto"/>
              <w:left w:val="single" w:sz="4" w:space="0" w:color="auto"/>
              <w:bottom w:val="single" w:sz="4" w:space="0" w:color="auto"/>
              <w:right w:val="single" w:sz="4" w:space="0" w:color="auto"/>
            </w:tcBorders>
          </w:tcPr>
          <w:p w14:paraId="635CAE28" w14:textId="77777777" w:rsidR="0084008E" w:rsidRDefault="00B50E74">
            <w:pPr>
              <w:pStyle w:val="TableText"/>
            </w:pPr>
            <w:r>
              <w:t>TaskKind</w:t>
            </w:r>
          </w:p>
        </w:tc>
        <w:tc>
          <w:tcPr>
            <w:tcW w:w="1400" w:type="dxa"/>
            <w:tcBorders>
              <w:top w:val="single" w:sz="4" w:space="0" w:color="auto"/>
              <w:left w:val="single" w:sz="4" w:space="0" w:color="auto"/>
              <w:bottom w:val="single" w:sz="4" w:space="0" w:color="auto"/>
              <w:right w:val="single" w:sz="4" w:space="0" w:color="auto"/>
            </w:tcBorders>
          </w:tcPr>
          <w:p w14:paraId="072C3B28"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578B262" w14:textId="77777777" w:rsidR="0084008E" w:rsidRDefault="00B50E74">
            <w:pPr>
              <w:pStyle w:val="TableText"/>
            </w:pPr>
            <w:r>
              <w:t>What the model does, for example 'object-detection' or 'anomaly-detection'. A String and not an enumeration, for the same reason it is one on ModelType: the set is not closed, and every catalogue in practice uses a free tag here.</w:t>
            </w:r>
          </w:p>
        </w:tc>
      </w:tr>
      <w:tr w:rsidR="0084008E" w14:paraId="40DB491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68B3FD" w14:textId="77777777" w:rsidR="0084008E" w:rsidRDefault="00B50E74">
            <w:pPr>
              <w:pStyle w:val="TableText"/>
            </w:pPr>
            <w:r>
              <w:t>ns=2;i=6103</w:t>
            </w:r>
          </w:p>
        </w:tc>
        <w:tc>
          <w:tcPr>
            <w:tcW w:w="2600" w:type="dxa"/>
            <w:tcBorders>
              <w:top w:val="single" w:sz="4" w:space="0" w:color="auto"/>
              <w:left w:val="single" w:sz="4" w:space="0" w:color="auto"/>
              <w:bottom w:val="single" w:sz="4" w:space="0" w:color="auto"/>
              <w:right w:val="single" w:sz="4" w:space="0" w:color="auto"/>
            </w:tcBorders>
          </w:tcPr>
          <w:p w14:paraId="645140B8" w14:textId="77777777" w:rsidR="0084008E" w:rsidRDefault="00B50E74">
            <w:pPr>
              <w:pStyle w:val="TableText"/>
            </w:pPr>
            <w:r>
              <w:t>Framework</w:t>
            </w:r>
          </w:p>
        </w:tc>
        <w:tc>
          <w:tcPr>
            <w:tcW w:w="1400" w:type="dxa"/>
            <w:tcBorders>
              <w:top w:val="single" w:sz="4" w:space="0" w:color="auto"/>
              <w:left w:val="single" w:sz="4" w:space="0" w:color="auto"/>
              <w:bottom w:val="single" w:sz="4" w:space="0" w:color="auto"/>
              <w:right w:val="single" w:sz="4" w:space="0" w:color="auto"/>
            </w:tcBorders>
          </w:tcPr>
          <w:p w14:paraId="637E654B"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DA4AC28" w14:textId="77777777" w:rsidR="0084008E" w:rsidRDefault="00B50E74">
            <w:pPr>
              <w:pStyle w:val="TableText"/>
            </w:pPr>
            <w:r>
              <w:t>Runtime or library the artefact targets.</w:t>
            </w:r>
          </w:p>
        </w:tc>
      </w:tr>
      <w:tr w:rsidR="0084008E" w14:paraId="378F04D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5D87EB" w14:textId="77777777" w:rsidR="0084008E" w:rsidRDefault="00B50E74">
            <w:pPr>
              <w:pStyle w:val="TableText"/>
            </w:pPr>
            <w:r>
              <w:lastRenderedPageBreak/>
              <w:t>ns=2;i=6104</w:t>
            </w:r>
          </w:p>
        </w:tc>
        <w:tc>
          <w:tcPr>
            <w:tcW w:w="2600" w:type="dxa"/>
            <w:tcBorders>
              <w:top w:val="single" w:sz="4" w:space="0" w:color="auto"/>
              <w:left w:val="single" w:sz="4" w:space="0" w:color="auto"/>
              <w:bottom w:val="single" w:sz="4" w:space="0" w:color="auto"/>
              <w:right w:val="single" w:sz="4" w:space="0" w:color="auto"/>
            </w:tcBorders>
          </w:tcPr>
          <w:p w14:paraId="784B1EB2" w14:textId="77777777" w:rsidR="0084008E" w:rsidRDefault="00B50E74">
            <w:pPr>
              <w:pStyle w:val="TableText"/>
            </w:pPr>
            <w:r>
              <w:t>Digest</w:t>
            </w:r>
          </w:p>
        </w:tc>
        <w:tc>
          <w:tcPr>
            <w:tcW w:w="1400" w:type="dxa"/>
            <w:tcBorders>
              <w:top w:val="single" w:sz="4" w:space="0" w:color="auto"/>
              <w:left w:val="single" w:sz="4" w:space="0" w:color="auto"/>
              <w:bottom w:val="single" w:sz="4" w:space="0" w:color="auto"/>
              <w:right w:val="single" w:sz="4" w:space="0" w:color="auto"/>
            </w:tcBorders>
          </w:tcPr>
          <w:p w14:paraId="64A6CBC5"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03FCBC4" w14:textId="77777777" w:rsidR="0084008E" w:rsidRDefault="00B50E74">
            <w:pPr>
              <w:pStyle w:val="TableText"/>
            </w:pPr>
            <w:r>
              <w:t>Digest of the artefact this version names, as the catalogue declares it. A staging import compares its own computed digest with this and refuses on mismatch.</w:t>
            </w:r>
          </w:p>
        </w:tc>
      </w:tr>
      <w:tr w:rsidR="0084008E" w14:paraId="04BA7D8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23F93D" w14:textId="77777777" w:rsidR="0084008E" w:rsidRDefault="00B50E74">
            <w:pPr>
              <w:pStyle w:val="TableText"/>
            </w:pPr>
            <w:r>
              <w:t>ns=2;i=6105</w:t>
            </w:r>
          </w:p>
        </w:tc>
        <w:tc>
          <w:tcPr>
            <w:tcW w:w="2600" w:type="dxa"/>
            <w:tcBorders>
              <w:top w:val="single" w:sz="4" w:space="0" w:color="auto"/>
              <w:left w:val="single" w:sz="4" w:space="0" w:color="auto"/>
              <w:bottom w:val="single" w:sz="4" w:space="0" w:color="auto"/>
              <w:right w:val="single" w:sz="4" w:space="0" w:color="auto"/>
            </w:tcBorders>
          </w:tcPr>
          <w:p w14:paraId="682573E8" w14:textId="77777777" w:rsidR="0084008E" w:rsidRDefault="00B50E74">
            <w:pPr>
              <w:pStyle w:val="TableText"/>
            </w:pPr>
            <w:r>
              <w:t>DigestAlgorithm</w:t>
            </w:r>
          </w:p>
        </w:tc>
        <w:tc>
          <w:tcPr>
            <w:tcW w:w="1400" w:type="dxa"/>
            <w:tcBorders>
              <w:top w:val="single" w:sz="4" w:space="0" w:color="auto"/>
              <w:left w:val="single" w:sz="4" w:space="0" w:color="auto"/>
              <w:bottom w:val="single" w:sz="4" w:space="0" w:color="auto"/>
              <w:right w:val="single" w:sz="4" w:space="0" w:color="auto"/>
            </w:tcBorders>
          </w:tcPr>
          <w:p w14:paraId="2B708E24"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5D9803" w14:textId="77777777" w:rsidR="0084008E" w:rsidRDefault="00B50E74">
            <w:pPr>
              <w:pStyle w:val="TableText"/>
            </w:pPr>
            <w:r>
              <w:t>Algorithm of Digest. Subject to the strength requirement of clause 12.</w:t>
            </w:r>
          </w:p>
        </w:tc>
      </w:tr>
      <w:tr w:rsidR="0084008E" w14:paraId="016DBB4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3E73EA" w14:textId="77777777" w:rsidR="0084008E" w:rsidRDefault="00B50E74">
            <w:pPr>
              <w:pStyle w:val="TableText"/>
            </w:pPr>
            <w:r>
              <w:t>ns=2;i=6106</w:t>
            </w:r>
          </w:p>
        </w:tc>
        <w:tc>
          <w:tcPr>
            <w:tcW w:w="2600" w:type="dxa"/>
            <w:tcBorders>
              <w:top w:val="single" w:sz="4" w:space="0" w:color="auto"/>
              <w:left w:val="single" w:sz="4" w:space="0" w:color="auto"/>
              <w:bottom w:val="single" w:sz="4" w:space="0" w:color="auto"/>
              <w:right w:val="single" w:sz="4" w:space="0" w:color="auto"/>
            </w:tcBorders>
          </w:tcPr>
          <w:p w14:paraId="75B020FB" w14:textId="77777777" w:rsidR="0084008E" w:rsidRDefault="00B50E74">
            <w:pPr>
              <w:pStyle w:val="TableText"/>
            </w:pPr>
            <w:r>
              <w:t>SizeBytes</w:t>
            </w:r>
          </w:p>
        </w:tc>
        <w:tc>
          <w:tcPr>
            <w:tcW w:w="1400" w:type="dxa"/>
            <w:tcBorders>
              <w:top w:val="single" w:sz="4" w:space="0" w:color="auto"/>
              <w:left w:val="single" w:sz="4" w:space="0" w:color="auto"/>
              <w:bottom w:val="single" w:sz="4" w:space="0" w:color="auto"/>
              <w:right w:val="single" w:sz="4" w:space="0" w:color="auto"/>
            </w:tcBorders>
          </w:tcPr>
          <w:p w14:paraId="511BCA1A"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B1ADDC" w14:textId="77777777" w:rsidR="0084008E" w:rsidRDefault="00B50E74">
            <w:pPr>
              <w:pStyle w:val="TableText"/>
            </w:pPr>
            <w:r>
              <w:t>Artefact size, so a staging import can decide whether it has room before it starts rather than after it fails.</w:t>
            </w:r>
          </w:p>
        </w:tc>
      </w:tr>
      <w:tr w:rsidR="0084008E" w14:paraId="69B708A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88A546" w14:textId="77777777" w:rsidR="0084008E" w:rsidRDefault="00B50E74">
            <w:pPr>
              <w:pStyle w:val="TableText"/>
            </w:pPr>
            <w:r>
              <w:t>ns=2;i=6107</w:t>
            </w:r>
          </w:p>
        </w:tc>
        <w:tc>
          <w:tcPr>
            <w:tcW w:w="2600" w:type="dxa"/>
            <w:tcBorders>
              <w:top w:val="single" w:sz="4" w:space="0" w:color="auto"/>
              <w:left w:val="single" w:sz="4" w:space="0" w:color="auto"/>
              <w:bottom w:val="single" w:sz="4" w:space="0" w:color="auto"/>
              <w:right w:val="single" w:sz="4" w:space="0" w:color="auto"/>
            </w:tcBorders>
          </w:tcPr>
          <w:p w14:paraId="732564DA" w14:textId="77777777" w:rsidR="0084008E" w:rsidRDefault="00B50E74">
            <w:pPr>
              <w:pStyle w:val="TableText"/>
            </w:pPr>
            <w:r>
              <w:t>Gated</w:t>
            </w:r>
          </w:p>
        </w:tc>
        <w:tc>
          <w:tcPr>
            <w:tcW w:w="1400" w:type="dxa"/>
            <w:tcBorders>
              <w:top w:val="single" w:sz="4" w:space="0" w:color="auto"/>
              <w:left w:val="single" w:sz="4" w:space="0" w:color="auto"/>
              <w:bottom w:val="single" w:sz="4" w:space="0" w:color="auto"/>
              <w:right w:val="single" w:sz="4" w:space="0" w:color="auto"/>
            </w:tcBorders>
          </w:tcPr>
          <w:p w14:paraId="2E1D2987"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889B1D" w14:textId="77777777" w:rsidR="0084008E" w:rsidRDefault="00B50E74">
            <w:pPr>
              <w:pStyle w:val="TableText"/>
            </w:pPr>
            <w:r>
              <w:t>Whether obtaining the artefact requires an acceptance or entitlement beyond ordinary authentication. A client that ignores this discovers it as a failure part-way through a staging import.</w:t>
            </w:r>
          </w:p>
        </w:tc>
      </w:tr>
      <w:tr w:rsidR="0084008E" w14:paraId="2DD3074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A4D0BFD" w14:textId="77777777" w:rsidR="0084008E" w:rsidRDefault="00B50E74">
            <w:pPr>
              <w:pStyle w:val="TableText"/>
            </w:pPr>
            <w:r>
              <w:t>ns=2;i=6108</w:t>
            </w:r>
          </w:p>
        </w:tc>
        <w:tc>
          <w:tcPr>
            <w:tcW w:w="2600" w:type="dxa"/>
            <w:tcBorders>
              <w:top w:val="single" w:sz="4" w:space="0" w:color="auto"/>
              <w:left w:val="single" w:sz="4" w:space="0" w:color="auto"/>
              <w:bottom w:val="single" w:sz="4" w:space="0" w:color="auto"/>
              <w:right w:val="single" w:sz="4" w:space="0" w:color="auto"/>
            </w:tcBorders>
          </w:tcPr>
          <w:p w14:paraId="41931843" w14:textId="77777777" w:rsidR="0084008E" w:rsidRDefault="00B50E74">
            <w:pPr>
              <w:pStyle w:val="TableText"/>
            </w:pPr>
            <w:r>
              <w:t>MutableRefs</w:t>
            </w:r>
          </w:p>
        </w:tc>
        <w:tc>
          <w:tcPr>
            <w:tcW w:w="1400" w:type="dxa"/>
            <w:tcBorders>
              <w:top w:val="single" w:sz="4" w:space="0" w:color="auto"/>
              <w:left w:val="single" w:sz="4" w:space="0" w:color="auto"/>
              <w:bottom w:val="single" w:sz="4" w:space="0" w:color="auto"/>
              <w:right w:val="single" w:sz="4" w:space="0" w:color="auto"/>
            </w:tcBorders>
          </w:tcPr>
          <w:p w14:paraId="4CAB72C3"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3C24E8" w14:textId="77777777" w:rsidR="0084008E" w:rsidRDefault="00B50E74">
            <w:pPr>
              <w:pStyle w:val="TableText"/>
            </w:pPr>
            <w:r>
              <w:t>Mutable pointers this resource publishes - branches, tags or channels - that a deployment may follow instead of pinning. Naming them is what makes VersionBinding FollowsRef checkable.</w:t>
            </w:r>
          </w:p>
        </w:tc>
      </w:tr>
      <w:tr w:rsidR="0084008E" w14:paraId="13CAADE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951E1D" w14:textId="77777777" w:rsidR="0084008E" w:rsidRDefault="00B50E74">
            <w:pPr>
              <w:pStyle w:val="TableText"/>
            </w:pPr>
            <w:r>
              <w:t>ns=2;i=1013</w:t>
            </w:r>
          </w:p>
        </w:tc>
        <w:tc>
          <w:tcPr>
            <w:tcW w:w="2600" w:type="dxa"/>
            <w:tcBorders>
              <w:top w:val="single" w:sz="4" w:space="0" w:color="auto"/>
              <w:left w:val="single" w:sz="4" w:space="0" w:color="auto"/>
              <w:bottom w:val="single" w:sz="4" w:space="0" w:color="auto"/>
              <w:right w:val="single" w:sz="4" w:space="0" w:color="auto"/>
            </w:tcBorders>
          </w:tcPr>
          <w:p w14:paraId="3B51CB78" w14:textId="77777777" w:rsidR="0084008E" w:rsidRDefault="00B50E74">
            <w:pPr>
              <w:pStyle w:val="TableText"/>
            </w:pPr>
            <w:r>
              <w:t>DatasetResourceType</w:t>
            </w:r>
          </w:p>
        </w:tc>
        <w:tc>
          <w:tcPr>
            <w:tcW w:w="1400" w:type="dxa"/>
            <w:tcBorders>
              <w:top w:val="single" w:sz="4" w:space="0" w:color="auto"/>
              <w:left w:val="single" w:sz="4" w:space="0" w:color="auto"/>
              <w:bottom w:val="single" w:sz="4" w:space="0" w:color="auto"/>
              <w:right w:val="single" w:sz="4" w:space="0" w:color="auto"/>
            </w:tcBorders>
          </w:tcPr>
          <w:p w14:paraId="3E1201EF" w14:textId="77777777" w:rsidR="0084008E" w:rsidRDefault="00B50E7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369664B" w14:textId="77777777" w:rsidR="0084008E" w:rsidRDefault="00B50E74">
            <w:pPr>
              <w:pStyle w:val="TableText"/>
            </w:pPr>
            <w:r>
              <w:t>One dataset in a catalogue, a sibling of ModelResourceType rather than something beneath it: a dataset outlives the models trained on it and is cited by several.</w:t>
            </w:r>
          </w:p>
        </w:tc>
      </w:tr>
      <w:tr w:rsidR="0084008E" w14:paraId="617DFD2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C9B754" w14:textId="77777777" w:rsidR="0084008E" w:rsidRDefault="00B50E74">
            <w:pPr>
              <w:pStyle w:val="TableText"/>
            </w:pPr>
            <w:r>
              <w:t>ns=2;i=6109</w:t>
            </w:r>
          </w:p>
        </w:tc>
        <w:tc>
          <w:tcPr>
            <w:tcW w:w="2600" w:type="dxa"/>
            <w:tcBorders>
              <w:top w:val="single" w:sz="4" w:space="0" w:color="auto"/>
              <w:left w:val="single" w:sz="4" w:space="0" w:color="auto"/>
              <w:bottom w:val="single" w:sz="4" w:space="0" w:color="auto"/>
              <w:right w:val="single" w:sz="4" w:space="0" w:color="auto"/>
            </w:tcBorders>
          </w:tcPr>
          <w:p w14:paraId="6F9D7A6C" w14:textId="77777777" w:rsidR="0084008E" w:rsidRDefault="00B50E74">
            <w:pPr>
              <w:pStyle w:val="TableText"/>
            </w:pPr>
            <w:r>
              <w:t>SourceKind</w:t>
            </w:r>
          </w:p>
        </w:tc>
        <w:tc>
          <w:tcPr>
            <w:tcW w:w="1400" w:type="dxa"/>
            <w:tcBorders>
              <w:top w:val="single" w:sz="4" w:space="0" w:color="auto"/>
              <w:left w:val="single" w:sz="4" w:space="0" w:color="auto"/>
              <w:bottom w:val="single" w:sz="4" w:space="0" w:color="auto"/>
              <w:right w:val="single" w:sz="4" w:space="0" w:color="auto"/>
            </w:tcBorders>
          </w:tcPr>
          <w:p w14:paraId="3634A6E2"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25D11A1" w14:textId="77777777" w:rsidR="0084008E" w:rsidRDefault="00B50E74">
            <w:pPr>
              <w:pStyle w:val="TableText"/>
            </w:pPr>
            <w:r>
              <w:t>Whether the samples are real, synthetic or mixed.</w:t>
            </w:r>
          </w:p>
        </w:tc>
      </w:tr>
      <w:tr w:rsidR="0084008E" w14:paraId="3965047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547B0D" w14:textId="77777777" w:rsidR="0084008E" w:rsidRDefault="00B50E74">
            <w:pPr>
              <w:pStyle w:val="TableText"/>
            </w:pPr>
            <w:r>
              <w:t>ns=2;i=6110</w:t>
            </w:r>
          </w:p>
        </w:tc>
        <w:tc>
          <w:tcPr>
            <w:tcW w:w="2600" w:type="dxa"/>
            <w:tcBorders>
              <w:top w:val="single" w:sz="4" w:space="0" w:color="auto"/>
              <w:left w:val="single" w:sz="4" w:space="0" w:color="auto"/>
              <w:bottom w:val="single" w:sz="4" w:space="0" w:color="auto"/>
              <w:right w:val="single" w:sz="4" w:space="0" w:color="auto"/>
            </w:tcBorders>
          </w:tcPr>
          <w:p w14:paraId="620E45BB" w14:textId="77777777" w:rsidR="0084008E" w:rsidRDefault="00B50E74">
            <w:pPr>
              <w:pStyle w:val="TableText"/>
            </w:pPr>
            <w:r>
              <w:t>SampleCount</w:t>
            </w:r>
          </w:p>
        </w:tc>
        <w:tc>
          <w:tcPr>
            <w:tcW w:w="1400" w:type="dxa"/>
            <w:tcBorders>
              <w:top w:val="single" w:sz="4" w:space="0" w:color="auto"/>
              <w:left w:val="single" w:sz="4" w:space="0" w:color="auto"/>
              <w:bottom w:val="single" w:sz="4" w:space="0" w:color="auto"/>
              <w:right w:val="single" w:sz="4" w:space="0" w:color="auto"/>
            </w:tcBorders>
          </w:tcPr>
          <w:p w14:paraId="464FE64C"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66B3333" w14:textId="77777777" w:rsidR="0084008E" w:rsidRDefault="00B50E74">
            <w:pPr>
              <w:pStyle w:val="TableText"/>
            </w:pPr>
            <w:r>
              <w:t>Samples in the dataset.</w:t>
            </w:r>
          </w:p>
        </w:tc>
      </w:tr>
      <w:tr w:rsidR="0084008E" w14:paraId="7369913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3561F3" w14:textId="77777777" w:rsidR="0084008E" w:rsidRDefault="00B50E74">
            <w:pPr>
              <w:pStyle w:val="TableText"/>
            </w:pPr>
            <w:r>
              <w:t>ns=2;i=6111</w:t>
            </w:r>
          </w:p>
        </w:tc>
        <w:tc>
          <w:tcPr>
            <w:tcW w:w="2600" w:type="dxa"/>
            <w:tcBorders>
              <w:top w:val="single" w:sz="4" w:space="0" w:color="auto"/>
              <w:left w:val="single" w:sz="4" w:space="0" w:color="auto"/>
              <w:bottom w:val="single" w:sz="4" w:space="0" w:color="auto"/>
              <w:right w:val="single" w:sz="4" w:space="0" w:color="auto"/>
            </w:tcBorders>
          </w:tcPr>
          <w:p w14:paraId="38520188" w14:textId="77777777" w:rsidR="0084008E" w:rsidRDefault="00B50E74">
            <w:pPr>
              <w:pStyle w:val="TableText"/>
            </w:pPr>
            <w:r>
              <w:t>Digest</w:t>
            </w:r>
          </w:p>
        </w:tc>
        <w:tc>
          <w:tcPr>
            <w:tcW w:w="1400" w:type="dxa"/>
            <w:tcBorders>
              <w:top w:val="single" w:sz="4" w:space="0" w:color="auto"/>
              <w:left w:val="single" w:sz="4" w:space="0" w:color="auto"/>
              <w:bottom w:val="single" w:sz="4" w:space="0" w:color="auto"/>
              <w:right w:val="single" w:sz="4" w:space="0" w:color="auto"/>
            </w:tcBorders>
          </w:tcPr>
          <w:p w14:paraId="1C19C3D0"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139D75B" w14:textId="77777777" w:rsidR="0084008E" w:rsidRDefault="00B50E74">
            <w:pPr>
              <w:pStyle w:val="TableText"/>
            </w:pPr>
            <w:r>
              <w:t>Digest of the dataset artefact as the catalogue declares it.</w:t>
            </w:r>
          </w:p>
        </w:tc>
      </w:tr>
      <w:tr w:rsidR="0084008E" w14:paraId="33F4BD1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668228" w14:textId="77777777" w:rsidR="0084008E" w:rsidRDefault="00B50E74">
            <w:pPr>
              <w:pStyle w:val="TableText"/>
            </w:pPr>
            <w:r>
              <w:t>ns=2;i=6112</w:t>
            </w:r>
          </w:p>
        </w:tc>
        <w:tc>
          <w:tcPr>
            <w:tcW w:w="2600" w:type="dxa"/>
            <w:tcBorders>
              <w:top w:val="single" w:sz="4" w:space="0" w:color="auto"/>
              <w:left w:val="single" w:sz="4" w:space="0" w:color="auto"/>
              <w:bottom w:val="single" w:sz="4" w:space="0" w:color="auto"/>
              <w:right w:val="single" w:sz="4" w:space="0" w:color="auto"/>
            </w:tcBorders>
          </w:tcPr>
          <w:p w14:paraId="6D773C69" w14:textId="77777777" w:rsidR="0084008E" w:rsidRDefault="00B50E74">
            <w:pPr>
              <w:pStyle w:val="TableText"/>
            </w:pPr>
            <w:r>
              <w:t>DigestAlgorithm</w:t>
            </w:r>
          </w:p>
        </w:tc>
        <w:tc>
          <w:tcPr>
            <w:tcW w:w="1400" w:type="dxa"/>
            <w:tcBorders>
              <w:top w:val="single" w:sz="4" w:space="0" w:color="auto"/>
              <w:left w:val="single" w:sz="4" w:space="0" w:color="auto"/>
              <w:bottom w:val="single" w:sz="4" w:space="0" w:color="auto"/>
              <w:right w:val="single" w:sz="4" w:space="0" w:color="auto"/>
            </w:tcBorders>
          </w:tcPr>
          <w:p w14:paraId="5130AC14"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4C32A74" w14:textId="77777777" w:rsidR="0084008E" w:rsidRDefault="00B50E74">
            <w:pPr>
              <w:pStyle w:val="TableText"/>
            </w:pPr>
            <w:r>
              <w:t>Algorithm of Digest.</w:t>
            </w:r>
          </w:p>
        </w:tc>
      </w:tr>
      <w:tr w:rsidR="0084008E" w14:paraId="4F076B4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3A6645" w14:textId="77777777" w:rsidR="0084008E" w:rsidRDefault="00B50E74">
            <w:pPr>
              <w:pStyle w:val="TableText"/>
            </w:pPr>
            <w:r>
              <w:t>ns=2;i=6113</w:t>
            </w:r>
          </w:p>
        </w:tc>
        <w:tc>
          <w:tcPr>
            <w:tcW w:w="2600" w:type="dxa"/>
            <w:tcBorders>
              <w:top w:val="single" w:sz="4" w:space="0" w:color="auto"/>
              <w:left w:val="single" w:sz="4" w:space="0" w:color="auto"/>
              <w:bottom w:val="single" w:sz="4" w:space="0" w:color="auto"/>
              <w:right w:val="single" w:sz="4" w:space="0" w:color="auto"/>
            </w:tcBorders>
          </w:tcPr>
          <w:p w14:paraId="422D12A6" w14:textId="77777777" w:rsidR="0084008E" w:rsidRDefault="00B50E74">
            <w:pPr>
              <w:pStyle w:val="TableText"/>
            </w:pPr>
            <w:r>
              <w:t>SizeBytes</w:t>
            </w:r>
          </w:p>
        </w:tc>
        <w:tc>
          <w:tcPr>
            <w:tcW w:w="1400" w:type="dxa"/>
            <w:tcBorders>
              <w:top w:val="single" w:sz="4" w:space="0" w:color="auto"/>
              <w:left w:val="single" w:sz="4" w:space="0" w:color="auto"/>
              <w:bottom w:val="single" w:sz="4" w:space="0" w:color="auto"/>
              <w:right w:val="single" w:sz="4" w:space="0" w:color="auto"/>
            </w:tcBorders>
          </w:tcPr>
          <w:p w14:paraId="11E743AE"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CB64F88" w14:textId="77777777" w:rsidR="0084008E" w:rsidRDefault="00B50E74">
            <w:pPr>
              <w:pStyle w:val="TableText"/>
            </w:pPr>
            <w:r>
              <w:t>Dataset size.</w:t>
            </w:r>
          </w:p>
        </w:tc>
      </w:tr>
      <w:tr w:rsidR="0084008E" w14:paraId="6AAB850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5BA6DC" w14:textId="77777777" w:rsidR="0084008E" w:rsidRDefault="00B50E74">
            <w:pPr>
              <w:pStyle w:val="TableText"/>
            </w:pPr>
            <w:r>
              <w:t>ns=2;i=6114</w:t>
            </w:r>
          </w:p>
        </w:tc>
        <w:tc>
          <w:tcPr>
            <w:tcW w:w="2600" w:type="dxa"/>
            <w:tcBorders>
              <w:top w:val="single" w:sz="4" w:space="0" w:color="auto"/>
              <w:left w:val="single" w:sz="4" w:space="0" w:color="auto"/>
              <w:bottom w:val="single" w:sz="4" w:space="0" w:color="auto"/>
              <w:right w:val="single" w:sz="4" w:space="0" w:color="auto"/>
            </w:tcBorders>
          </w:tcPr>
          <w:p w14:paraId="00181A50" w14:textId="77777777" w:rsidR="0084008E" w:rsidRDefault="00B50E74">
            <w:pPr>
              <w:pStyle w:val="TableText"/>
            </w:pPr>
            <w:r>
              <w:t>Sources</w:t>
            </w:r>
          </w:p>
        </w:tc>
        <w:tc>
          <w:tcPr>
            <w:tcW w:w="1400" w:type="dxa"/>
            <w:tcBorders>
              <w:top w:val="single" w:sz="4" w:space="0" w:color="auto"/>
              <w:left w:val="single" w:sz="4" w:space="0" w:color="auto"/>
              <w:bottom w:val="single" w:sz="4" w:space="0" w:color="auto"/>
              <w:right w:val="single" w:sz="4" w:space="0" w:color="auto"/>
            </w:tcBorders>
          </w:tcPr>
          <w:p w14:paraId="074A4DEF" w14:textId="77777777" w:rsidR="0084008E" w:rsidRDefault="00B50E7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E841D07" w14:textId="77777777" w:rsidR="0084008E" w:rsidRDefault="00B50E74">
            <w:pPr>
              <w:pStyle w:val="TableText"/>
            </w:pPr>
            <w:r>
              <w:t>ModelSourceType instances - the externally hosted endpoints and catalogues this Server can reach.</w:t>
            </w:r>
          </w:p>
        </w:tc>
      </w:tr>
      <w:tr w:rsidR="0084008E" w14:paraId="511ADED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2C0D8C" w14:textId="77777777" w:rsidR="0084008E" w:rsidRDefault="00B50E74">
            <w:pPr>
              <w:pStyle w:val="TableText"/>
            </w:pPr>
            <w:r>
              <w:t>ns=2;i=6115</w:t>
            </w:r>
          </w:p>
        </w:tc>
        <w:tc>
          <w:tcPr>
            <w:tcW w:w="2600" w:type="dxa"/>
            <w:tcBorders>
              <w:top w:val="single" w:sz="4" w:space="0" w:color="auto"/>
              <w:left w:val="single" w:sz="4" w:space="0" w:color="auto"/>
              <w:bottom w:val="single" w:sz="4" w:space="0" w:color="auto"/>
              <w:right w:val="single" w:sz="4" w:space="0" w:color="auto"/>
            </w:tcBorders>
          </w:tcPr>
          <w:p w14:paraId="71141C83" w14:textId="77777777" w:rsidR="0084008E" w:rsidRDefault="00B50E74">
            <w:pPr>
              <w:pStyle w:val="TableText"/>
            </w:pPr>
            <w:r>
              <w:t>Registries</w:t>
            </w:r>
          </w:p>
        </w:tc>
        <w:tc>
          <w:tcPr>
            <w:tcW w:w="1400" w:type="dxa"/>
            <w:tcBorders>
              <w:top w:val="single" w:sz="4" w:space="0" w:color="auto"/>
              <w:left w:val="single" w:sz="4" w:space="0" w:color="auto"/>
              <w:bottom w:val="single" w:sz="4" w:space="0" w:color="auto"/>
              <w:right w:val="single" w:sz="4" w:space="0" w:color="auto"/>
            </w:tcBorders>
          </w:tcPr>
          <w:p w14:paraId="0F36C403" w14:textId="77777777" w:rsidR="0084008E" w:rsidRDefault="00B50E7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24A1F5E" w14:textId="77777777" w:rsidR="0084008E" w:rsidRDefault="00B50E74">
            <w:pPr>
              <w:pStyle w:val="TableText"/>
            </w:pPr>
            <w:r>
              <w:t>ModelRegistryType instances this Server serves or mirrors.</w:t>
            </w:r>
          </w:p>
        </w:tc>
      </w:tr>
      <w:tr w:rsidR="0084008E" w14:paraId="0EE2D52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3623EF" w14:textId="77777777" w:rsidR="0084008E" w:rsidRDefault="00B50E74">
            <w:pPr>
              <w:pStyle w:val="TableText"/>
            </w:pPr>
            <w:r>
              <w:t>ns=2;i=6116</w:t>
            </w:r>
          </w:p>
        </w:tc>
        <w:tc>
          <w:tcPr>
            <w:tcW w:w="2600" w:type="dxa"/>
            <w:tcBorders>
              <w:top w:val="single" w:sz="4" w:space="0" w:color="auto"/>
              <w:left w:val="single" w:sz="4" w:space="0" w:color="auto"/>
              <w:bottom w:val="single" w:sz="4" w:space="0" w:color="auto"/>
              <w:right w:val="single" w:sz="4" w:space="0" w:color="auto"/>
            </w:tcBorders>
          </w:tcPr>
          <w:p w14:paraId="725BA463" w14:textId="77777777" w:rsidR="0084008E" w:rsidRDefault="00B50E74">
            <w:pPr>
              <w:pStyle w:val="TableText"/>
            </w:pPr>
            <w:r>
              <w:t>Evaluations</w:t>
            </w:r>
          </w:p>
        </w:tc>
        <w:tc>
          <w:tcPr>
            <w:tcW w:w="1400" w:type="dxa"/>
            <w:tcBorders>
              <w:top w:val="single" w:sz="4" w:space="0" w:color="auto"/>
              <w:left w:val="single" w:sz="4" w:space="0" w:color="auto"/>
              <w:bottom w:val="single" w:sz="4" w:space="0" w:color="auto"/>
              <w:right w:val="single" w:sz="4" w:space="0" w:color="auto"/>
            </w:tcBorders>
          </w:tcPr>
          <w:p w14:paraId="58356A77" w14:textId="77777777" w:rsidR="0084008E" w:rsidRDefault="00B50E7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E5164F1" w14:textId="77777777" w:rsidR="0084008E" w:rsidRDefault="00B50E74">
            <w:pPr>
              <w:pStyle w:val="TableText"/>
            </w:pPr>
            <w:r>
              <w:t>EvaluationRunType instances.</w:t>
            </w:r>
          </w:p>
        </w:tc>
      </w:tr>
      <w:tr w:rsidR="0084008E" w14:paraId="2F17780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F0EDCE6" w14:textId="77777777" w:rsidR="0084008E" w:rsidRDefault="00B50E74">
            <w:pPr>
              <w:pStyle w:val="TableText"/>
            </w:pPr>
            <w:r>
              <w:t>ns=2;i=6117</w:t>
            </w:r>
          </w:p>
        </w:tc>
        <w:tc>
          <w:tcPr>
            <w:tcW w:w="2600" w:type="dxa"/>
            <w:tcBorders>
              <w:top w:val="single" w:sz="4" w:space="0" w:color="auto"/>
              <w:left w:val="single" w:sz="4" w:space="0" w:color="auto"/>
              <w:bottom w:val="single" w:sz="4" w:space="0" w:color="auto"/>
              <w:right w:val="single" w:sz="4" w:space="0" w:color="auto"/>
            </w:tcBorders>
          </w:tcPr>
          <w:p w14:paraId="0729DF46" w14:textId="77777777" w:rsidR="0084008E" w:rsidRDefault="00B50E74">
            <w:pPr>
              <w:pStyle w:val="TableText"/>
            </w:pPr>
            <w:r>
              <w:t>Jobs</w:t>
            </w:r>
          </w:p>
        </w:tc>
        <w:tc>
          <w:tcPr>
            <w:tcW w:w="1400" w:type="dxa"/>
            <w:tcBorders>
              <w:top w:val="single" w:sz="4" w:space="0" w:color="auto"/>
              <w:left w:val="single" w:sz="4" w:space="0" w:color="auto"/>
              <w:bottom w:val="single" w:sz="4" w:space="0" w:color="auto"/>
              <w:right w:val="single" w:sz="4" w:space="0" w:color="auto"/>
            </w:tcBorders>
          </w:tcPr>
          <w:p w14:paraId="63B2A36D" w14:textId="77777777" w:rsidR="0084008E" w:rsidRDefault="00B50E7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971AC2D" w14:textId="77777777" w:rsidR="0084008E" w:rsidRDefault="00B50E74">
            <w:pPr>
              <w:pStyle w:val="TableText"/>
            </w:pPr>
            <w:r>
              <w:t>Import and asynchronous inference jobs. Learning jobs remain under LearningJobs.</w:t>
            </w:r>
          </w:p>
        </w:tc>
      </w:tr>
      <w:tr w:rsidR="0084008E" w14:paraId="326590D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83ECBA" w14:textId="77777777" w:rsidR="0084008E" w:rsidRDefault="00B50E74">
            <w:pPr>
              <w:pStyle w:val="TableText"/>
            </w:pPr>
            <w:r>
              <w:t>ns=2;i=6118</w:t>
            </w:r>
          </w:p>
        </w:tc>
        <w:tc>
          <w:tcPr>
            <w:tcW w:w="2600" w:type="dxa"/>
            <w:tcBorders>
              <w:top w:val="single" w:sz="4" w:space="0" w:color="auto"/>
              <w:left w:val="single" w:sz="4" w:space="0" w:color="auto"/>
              <w:bottom w:val="single" w:sz="4" w:space="0" w:color="auto"/>
              <w:right w:val="single" w:sz="4" w:space="0" w:color="auto"/>
            </w:tcBorders>
          </w:tcPr>
          <w:p w14:paraId="1560798E" w14:textId="77777777" w:rsidR="0084008E" w:rsidRDefault="00B50E74">
            <w:pPr>
              <w:pStyle w:val="TableText"/>
            </w:pPr>
            <w:r>
              <w:t>Card</w:t>
            </w:r>
          </w:p>
        </w:tc>
        <w:tc>
          <w:tcPr>
            <w:tcW w:w="1400" w:type="dxa"/>
            <w:tcBorders>
              <w:top w:val="single" w:sz="4" w:space="0" w:color="auto"/>
              <w:left w:val="single" w:sz="4" w:space="0" w:color="auto"/>
              <w:bottom w:val="single" w:sz="4" w:space="0" w:color="auto"/>
              <w:right w:val="single" w:sz="4" w:space="0" w:color="auto"/>
            </w:tcBorders>
          </w:tcPr>
          <w:p w14:paraId="2111BBD1" w14:textId="77777777" w:rsidR="0084008E" w:rsidRDefault="00B50E7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233E74E" w14:textId="77777777" w:rsidR="0084008E" w:rsidRDefault="00B50E74">
            <w:pPr>
              <w:pStyle w:val="TableText"/>
            </w:pPr>
            <w:r>
              <w:t>What a human needs to decide whether this model may run here.</w:t>
            </w:r>
          </w:p>
        </w:tc>
      </w:tr>
      <w:tr w:rsidR="0084008E" w14:paraId="7D728D8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38BED88" w14:textId="77777777" w:rsidR="0084008E" w:rsidRDefault="00B50E74">
            <w:pPr>
              <w:pStyle w:val="TableText"/>
            </w:pPr>
            <w:r>
              <w:t>ns=2;i=6119</w:t>
            </w:r>
          </w:p>
        </w:tc>
        <w:tc>
          <w:tcPr>
            <w:tcW w:w="2600" w:type="dxa"/>
            <w:tcBorders>
              <w:top w:val="single" w:sz="4" w:space="0" w:color="auto"/>
              <w:left w:val="single" w:sz="4" w:space="0" w:color="auto"/>
              <w:bottom w:val="single" w:sz="4" w:space="0" w:color="auto"/>
              <w:right w:val="single" w:sz="4" w:space="0" w:color="auto"/>
            </w:tcBorders>
          </w:tcPr>
          <w:p w14:paraId="0AF9D8B8" w14:textId="77777777" w:rsidR="0084008E" w:rsidRDefault="00B50E74">
            <w:pPr>
              <w:pStyle w:val="TableText"/>
            </w:pPr>
            <w:r>
              <w:t>Publisher</w:t>
            </w:r>
          </w:p>
        </w:tc>
        <w:tc>
          <w:tcPr>
            <w:tcW w:w="1400" w:type="dxa"/>
            <w:tcBorders>
              <w:top w:val="single" w:sz="4" w:space="0" w:color="auto"/>
              <w:left w:val="single" w:sz="4" w:space="0" w:color="auto"/>
              <w:bottom w:val="single" w:sz="4" w:space="0" w:color="auto"/>
              <w:right w:val="single" w:sz="4" w:space="0" w:color="auto"/>
            </w:tcBorders>
          </w:tcPr>
          <w:p w14:paraId="0D7BB1DB"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9A27A9" w14:textId="77777777" w:rsidR="0084008E" w:rsidRDefault="00B50E74">
            <w:pPr>
              <w:pStyle w:val="TableText"/>
            </w:pPr>
            <w:r>
              <w:t>Organisation or namespace that published the model. With Name and Version this is the triple every catalogue identifies a model by, and it is what makes the same model recognisable across two installations that fetched it from different mirrors.</w:t>
            </w:r>
          </w:p>
        </w:tc>
      </w:tr>
      <w:tr w:rsidR="0084008E" w14:paraId="2EAD475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AA1342" w14:textId="77777777" w:rsidR="0084008E" w:rsidRDefault="00B50E74">
            <w:pPr>
              <w:pStyle w:val="TableText"/>
            </w:pPr>
            <w:r>
              <w:t>ns=2;i=6120</w:t>
            </w:r>
          </w:p>
        </w:tc>
        <w:tc>
          <w:tcPr>
            <w:tcW w:w="2600" w:type="dxa"/>
            <w:tcBorders>
              <w:top w:val="single" w:sz="4" w:space="0" w:color="auto"/>
              <w:left w:val="single" w:sz="4" w:space="0" w:color="auto"/>
              <w:bottom w:val="single" w:sz="4" w:space="0" w:color="auto"/>
              <w:right w:val="single" w:sz="4" w:space="0" w:color="auto"/>
            </w:tcBorders>
          </w:tcPr>
          <w:p w14:paraId="10BAE9D7" w14:textId="77777777" w:rsidR="0084008E" w:rsidRDefault="00B50E74">
            <w:pPr>
              <w:pStyle w:val="TableText"/>
            </w:pPr>
            <w:r>
              <w:t>ParameterCount</w:t>
            </w:r>
          </w:p>
        </w:tc>
        <w:tc>
          <w:tcPr>
            <w:tcW w:w="1400" w:type="dxa"/>
            <w:tcBorders>
              <w:top w:val="single" w:sz="4" w:space="0" w:color="auto"/>
              <w:left w:val="single" w:sz="4" w:space="0" w:color="auto"/>
              <w:bottom w:val="single" w:sz="4" w:space="0" w:color="auto"/>
              <w:right w:val="single" w:sz="4" w:space="0" w:color="auto"/>
            </w:tcBorders>
          </w:tcPr>
          <w:p w14:paraId="60684C5D"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CB89ED" w14:textId="77777777" w:rsidR="0084008E" w:rsidRDefault="00B50E74">
            <w:pPr>
              <w:pStyle w:val="TableText"/>
            </w:pPr>
            <w:r>
              <w:t>Parameters in the model, or 0 where not published. A crude but universally available proxy for what it will cost to run.</w:t>
            </w:r>
          </w:p>
        </w:tc>
      </w:tr>
      <w:tr w:rsidR="0084008E" w14:paraId="4895DA3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E9D817" w14:textId="77777777" w:rsidR="0084008E" w:rsidRDefault="00B50E74">
            <w:pPr>
              <w:pStyle w:val="TableText"/>
            </w:pPr>
            <w:r>
              <w:t>ns=2;i=6121</w:t>
            </w:r>
          </w:p>
        </w:tc>
        <w:tc>
          <w:tcPr>
            <w:tcW w:w="2600" w:type="dxa"/>
            <w:tcBorders>
              <w:top w:val="single" w:sz="4" w:space="0" w:color="auto"/>
              <w:left w:val="single" w:sz="4" w:space="0" w:color="auto"/>
              <w:bottom w:val="single" w:sz="4" w:space="0" w:color="auto"/>
              <w:right w:val="single" w:sz="4" w:space="0" w:color="auto"/>
            </w:tcBorders>
          </w:tcPr>
          <w:p w14:paraId="52F3BCBD" w14:textId="77777777" w:rsidR="0084008E" w:rsidRDefault="00B50E74">
            <w:pPr>
              <w:pStyle w:val="TableText"/>
            </w:pPr>
            <w:r>
              <w:t>Quantization</w:t>
            </w:r>
          </w:p>
        </w:tc>
        <w:tc>
          <w:tcPr>
            <w:tcW w:w="1400" w:type="dxa"/>
            <w:tcBorders>
              <w:top w:val="single" w:sz="4" w:space="0" w:color="auto"/>
              <w:left w:val="single" w:sz="4" w:space="0" w:color="auto"/>
              <w:bottom w:val="single" w:sz="4" w:space="0" w:color="auto"/>
              <w:right w:val="single" w:sz="4" w:space="0" w:color="auto"/>
            </w:tcBorders>
          </w:tcPr>
          <w:p w14:paraId="2BB61057"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056552B" w14:textId="77777777" w:rsidR="0084008E" w:rsidRDefault="00B50E74">
            <w:pPr>
              <w:pStyle w:val="TableText"/>
            </w:pPr>
            <w:r>
              <w:t>Numeric precision the artefact is stored in, for example 'fp32', 'int8' or 'fp8'. A quantized model is a DIFFERENT artefact with different behaviour, not a packaging detail, which is why it is stated rather than left to the format string.</w:t>
            </w:r>
          </w:p>
        </w:tc>
      </w:tr>
      <w:tr w:rsidR="0084008E" w14:paraId="37E28B5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339D77" w14:textId="77777777" w:rsidR="0084008E" w:rsidRDefault="00B50E74">
            <w:pPr>
              <w:pStyle w:val="TableText"/>
            </w:pPr>
            <w:r>
              <w:t>ns=2;i=6122</w:t>
            </w:r>
          </w:p>
        </w:tc>
        <w:tc>
          <w:tcPr>
            <w:tcW w:w="2600" w:type="dxa"/>
            <w:tcBorders>
              <w:top w:val="single" w:sz="4" w:space="0" w:color="auto"/>
              <w:left w:val="single" w:sz="4" w:space="0" w:color="auto"/>
              <w:bottom w:val="single" w:sz="4" w:space="0" w:color="auto"/>
              <w:right w:val="single" w:sz="4" w:space="0" w:color="auto"/>
            </w:tcBorders>
          </w:tcPr>
          <w:p w14:paraId="38681A28" w14:textId="77777777" w:rsidR="0084008E" w:rsidRDefault="00B50E74">
            <w:pPr>
              <w:pStyle w:val="TableText"/>
            </w:pPr>
            <w:r>
              <w:t>SafetyPolicyUri</w:t>
            </w:r>
          </w:p>
        </w:tc>
        <w:tc>
          <w:tcPr>
            <w:tcW w:w="1400" w:type="dxa"/>
            <w:tcBorders>
              <w:top w:val="single" w:sz="4" w:space="0" w:color="auto"/>
              <w:left w:val="single" w:sz="4" w:space="0" w:color="auto"/>
              <w:bottom w:val="single" w:sz="4" w:space="0" w:color="auto"/>
              <w:right w:val="single" w:sz="4" w:space="0" w:color="auto"/>
            </w:tcBorders>
          </w:tcPr>
          <w:p w14:paraId="3B5A4B62"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104BF0" w14:textId="77777777" w:rsidR="0084008E" w:rsidRDefault="00B50E74">
            <w:pPr>
              <w:pStyle w:val="TableText"/>
            </w:pPr>
            <w:r>
              <w:t>Safety or content policy applied to this model's output, where one is. Untrusted input, subject to clause 12.</w:t>
            </w:r>
          </w:p>
        </w:tc>
      </w:tr>
      <w:tr w:rsidR="0084008E" w14:paraId="0908440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6156C2" w14:textId="77777777" w:rsidR="0084008E" w:rsidRDefault="00B50E74">
            <w:pPr>
              <w:pStyle w:val="TableText"/>
            </w:pPr>
            <w:r>
              <w:t>ns=2;i=6123</w:t>
            </w:r>
          </w:p>
        </w:tc>
        <w:tc>
          <w:tcPr>
            <w:tcW w:w="2600" w:type="dxa"/>
            <w:tcBorders>
              <w:top w:val="single" w:sz="4" w:space="0" w:color="auto"/>
              <w:left w:val="single" w:sz="4" w:space="0" w:color="auto"/>
              <w:bottom w:val="single" w:sz="4" w:space="0" w:color="auto"/>
              <w:right w:val="single" w:sz="4" w:space="0" w:color="auto"/>
            </w:tcBorders>
          </w:tcPr>
          <w:p w14:paraId="1F1EEE0A" w14:textId="77777777" w:rsidR="0084008E" w:rsidRDefault="00B50E74">
            <w:pPr>
              <w:pStyle w:val="TableText"/>
            </w:pPr>
            <w:r>
              <w:t>Source</w:t>
            </w:r>
          </w:p>
        </w:tc>
        <w:tc>
          <w:tcPr>
            <w:tcW w:w="1400" w:type="dxa"/>
            <w:tcBorders>
              <w:top w:val="single" w:sz="4" w:space="0" w:color="auto"/>
              <w:left w:val="single" w:sz="4" w:space="0" w:color="auto"/>
              <w:bottom w:val="single" w:sz="4" w:space="0" w:color="auto"/>
              <w:right w:val="single" w:sz="4" w:space="0" w:color="auto"/>
            </w:tcBorders>
          </w:tcPr>
          <w:p w14:paraId="1EF1076F"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ED5E6C" w14:textId="77777777" w:rsidR="0084008E" w:rsidRDefault="00B50E74">
            <w:pPr>
              <w:pStyle w:val="TableText"/>
            </w:pPr>
            <w:r>
              <w:t>ModelSourceType instance this deployment executes through, where inference is not local. Null when InferenceLocation is OnServer.</w:t>
            </w:r>
          </w:p>
        </w:tc>
      </w:tr>
      <w:tr w:rsidR="0084008E" w14:paraId="1D26759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D52063" w14:textId="77777777" w:rsidR="0084008E" w:rsidRDefault="00B50E74">
            <w:pPr>
              <w:pStyle w:val="TableText"/>
            </w:pPr>
            <w:r>
              <w:lastRenderedPageBreak/>
              <w:t>ns=2;i=6124</w:t>
            </w:r>
          </w:p>
        </w:tc>
        <w:tc>
          <w:tcPr>
            <w:tcW w:w="2600" w:type="dxa"/>
            <w:tcBorders>
              <w:top w:val="single" w:sz="4" w:space="0" w:color="auto"/>
              <w:left w:val="single" w:sz="4" w:space="0" w:color="auto"/>
              <w:bottom w:val="single" w:sz="4" w:space="0" w:color="auto"/>
              <w:right w:val="single" w:sz="4" w:space="0" w:color="auto"/>
            </w:tcBorders>
          </w:tcPr>
          <w:p w14:paraId="67B52556" w14:textId="77777777" w:rsidR="0084008E" w:rsidRDefault="00B50E74">
            <w:pPr>
              <w:pStyle w:val="TableText"/>
            </w:pPr>
            <w:r>
              <w:t>VersionBinding</w:t>
            </w:r>
          </w:p>
        </w:tc>
        <w:tc>
          <w:tcPr>
            <w:tcW w:w="1400" w:type="dxa"/>
            <w:tcBorders>
              <w:top w:val="single" w:sz="4" w:space="0" w:color="auto"/>
              <w:left w:val="single" w:sz="4" w:space="0" w:color="auto"/>
              <w:bottom w:val="single" w:sz="4" w:space="0" w:color="auto"/>
              <w:right w:val="single" w:sz="4" w:space="0" w:color="auto"/>
            </w:tcBorders>
          </w:tcPr>
          <w:p w14:paraId="7168C8C4"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FBF03F" w14:textId="77777777" w:rsidR="0084008E" w:rsidRDefault="00B50E74">
            <w:pPr>
              <w:pStyle w:val="TableText"/>
            </w:pPr>
            <w:r>
              <w:t>Whether the deployment is pinned to an immutable model version or follows a mutable pointer.</w:t>
            </w:r>
          </w:p>
        </w:tc>
      </w:tr>
      <w:tr w:rsidR="0084008E" w14:paraId="677A12C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6D204A" w14:textId="77777777" w:rsidR="0084008E" w:rsidRDefault="00B50E74">
            <w:pPr>
              <w:pStyle w:val="TableText"/>
            </w:pPr>
            <w:r>
              <w:t>ns=2;i=6125</w:t>
            </w:r>
          </w:p>
        </w:tc>
        <w:tc>
          <w:tcPr>
            <w:tcW w:w="2600" w:type="dxa"/>
            <w:tcBorders>
              <w:top w:val="single" w:sz="4" w:space="0" w:color="auto"/>
              <w:left w:val="single" w:sz="4" w:space="0" w:color="auto"/>
              <w:bottom w:val="single" w:sz="4" w:space="0" w:color="auto"/>
              <w:right w:val="single" w:sz="4" w:space="0" w:color="auto"/>
            </w:tcBorders>
          </w:tcPr>
          <w:p w14:paraId="2D5345A3" w14:textId="77777777" w:rsidR="0084008E" w:rsidRDefault="00B50E74">
            <w:pPr>
              <w:pStyle w:val="TableText"/>
            </w:pPr>
            <w:r>
              <w:t>BoundRef</w:t>
            </w:r>
          </w:p>
        </w:tc>
        <w:tc>
          <w:tcPr>
            <w:tcW w:w="1400" w:type="dxa"/>
            <w:tcBorders>
              <w:top w:val="single" w:sz="4" w:space="0" w:color="auto"/>
              <w:left w:val="single" w:sz="4" w:space="0" w:color="auto"/>
              <w:bottom w:val="single" w:sz="4" w:space="0" w:color="auto"/>
              <w:right w:val="single" w:sz="4" w:space="0" w:color="auto"/>
            </w:tcBorders>
          </w:tcPr>
          <w:p w14:paraId="4AC82863"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47C4BAC" w14:textId="77777777" w:rsidR="0084008E" w:rsidRDefault="00B50E74">
            <w:pPr>
              <w:pStyle w:val="TableText"/>
            </w:pPr>
            <w:r>
              <w:t>The mutable pointer being followed, where VersionBinding is FollowsRef. Empty when Pinned.</w:t>
            </w:r>
          </w:p>
        </w:tc>
      </w:tr>
      <w:tr w:rsidR="0084008E" w14:paraId="512F058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11FB8B" w14:textId="77777777" w:rsidR="0084008E" w:rsidRDefault="00B50E74">
            <w:pPr>
              <w:pStyle w:val="TableText"/>
            </w:pPr>
            <w:r>
              <w:t>ns=2;i=6126</w:t>
            </w:r>
          </w:p>
        </w:tc>
        <w:tc>
          <w:tcPr>
            <w:tcW w:w="2600" w:type="dxa"/>
            <w:tcBorders>
              <w:top w:val="single" w:sz="4" w:space="0" w:color="auto"/>
              <w:left w:val="single" w:sz="4" w:space="0" w:color="auto"/>
              <w:bottom w:val="single" w:sz="4" w:space="0" w:color="auto"/>
              <w:right w:val="single" w:sz="4" w:space="0" w:color="auto"/>
            </w:tcBorders>
          </w:tcPr>
          <w:p w14:paraId="27F3683F" w14:textId="77777777" w:rsidR="0084008E" w:rsidRDefault="00B50E74">
            <w:pPr>
              <w:pStyle w:val="TableText"/>
            </w:pPr>
            <w:r>
              <w:t>FallbackPolicy</w:t>
            </w:r>
          </w:p>
        </w:tc>
        <w:tc>
          <w:tcPr>
            <w:tcW w:w="1400" w:type="dxa"/>
            <w:tcBorders>
              <w:top w:val="single" w:sz="4" w:space="0" w:color="auto"/>
              <w:left w:val="single" w:sz="4" w:space="0" w:color="auto"/>
              <w:bottom w:val="single" w:sz="4" w:space="0" w:color="auto"/>
              <w:right w:val="single" w:sz="4" w:space="0" w:color="auto"/>
            </w:tcBorders>
          </w:tcPr>
          <w:p w14:paraId="02FE8EF7"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36E2AF" w14:textId="77777777" w:rsidR="0084008E" w:rsidRDefault="00B50E74">
            <w:pPr>
              <w:pStyle w:val="TableText"/>
            </w:pPr>
            <w:r>
              <w:t>What the Server does when this deployment cannot serve.</w:t>
            </w:r>
          </w:p>
        </w:tc>
      </w:tr>
      <w:tr w:rsidR="0084008E" w14:paraId="13F2FBF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17B62E" w14:textId="77777777" w:rsidR="0084008E" w:rsidRDefault="00B50E74">
            <w:pPr>
              <w:pStyle w:val="TableText"/>
            </w:pPr>
            <w:r>
              <w:t>ns=2;i=6127</w:t>
            </w:r>
          </w:p>
        </w:tc>
        <w:tc>
          <w:tcPr>
            <w:tcW w:w="2600" w:type="dxa"/>
            <w:tcBorders>
              <w:top w:val="single" w:sz="4" w:space="0" w:color="auto"/>
              <w:left w:val="single" w:sz="4" w:space="0" w:color="auto"/>
              <w:bottom w:val="single" w:sz="4" w:space="0" w:color="auto"/>
              <w:right w:val="single" w:sz="4" w:space="0" w:color="auto"/>
            </w:tcBorders>
          </w:tcPr>
          <w:p w14:paraId="548DB192" w14:textId="77777777" w:rsidR="0084008E" w:rsidRDefault="00B50E74">
            <w:pPr>
              <w:pStyle w:val="TableText"/>
            </w:pPr>
            <w:r>
              <w:t>Reachability</w:t>
            </w:r>
          </w:p>
        </w:tc>
        <w:tc>
          <w:tcPr>
            <w:tcW w:w="1400" w:type="dxa"/>
            <w:tcBorders>
              <w:top w:val="single" w:sz="4" w:space="0" w:color="auto"/>
              <w:left w:val="single" w:sz="4" w:space="0" w:color="auto"/>
              <w:bottom w:val="single" w:sz="4" w:space="0" w:color="auto"/>
              <w:right w:val="single" w:sz="4" w:space="0" w:color="auto"/>
            </w:tcBorders>
          </w:tcPr>
          <w:p w14:paraId="667401A4"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CFEDB92" w14:textId="77777777" w:rsidR="0084008E" w:rsidRDefault="00B50E74">
            <w:pPr>
              <w:pStyle w:val="TableText"/>
            </w:pPr>
            <w:r>
              <w:t>Whether the execution site is currently reachable. Always Reachable for an OnServer deployment that is not Faulted.</w:t>
            </w:r>
          </w:p>
        </w:tc>
      </w:tr>
      <w:tr w:rsidR="0084008E" w14:paraId="6BB8B48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CC8A49" w14:textId="77777777" w:rsidR="0084008E" w:rsidRDefault="00B50E74">
            <w:pPr>
              <w:pStyle w:val="TableText"/>
            </w:pPr>
            <w:r>
              <w:t>ns=2;i=6128</w:t>
            </w:r>
          </w:p>
        </w:tc>
        <w:tc>
          <w:tcPr>
            <w:tcW w:w="2600" w:type="dxa"/>
            <w:tcBorders>
              <w:top w:val="single" w:sz="4" w:space="0" w:color="auto"/>
              <w:left w:val="single" w:sz="4" w:space="0" w:color="auto"/>
              <w:bottom w:val="single" w:sz="4" w:space="0" w:color="auto"/>
              <w:right w:val="single" w:sz="4" w:space="0" w:color="auto"/>
            </w:tcBorders>
          </w:tcPr>
          <w:p w14:paraId="1D3756D6" w14:textId="77777777" w:rsidR="0084008E" w:rsidRDefault="00B50E74">
            <w:pPr>
              <w:pStyle w:val="TableText"/>
            </w:pPr>
            <w:r>
              <w:t>ConsecutiveFailures</w:t>
            </w:r>
          </w:p>
        </w:tc>
        <w:tc>
          <w:tcPr>
            <w:tcW w:w="1400" w:type="dxa"/>
            <w:tcBorders>
              <w:top w:val="single" w:sz="4" w:space="0" w:color="auto"/>
              <w:left w:val="single" w:sz="4" w:space="0" w:color="auto"/>
              <w:bottom w:val="single" w:sz="4" w:space="0" w:color="auto"/>
              <w:right w:val="single" w:sz="4" w:space="0" w:color="auto"/>
            </w:tcBorders>
          </w:tcPr>
          <w:p w14:paraId="1DF15633"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721DBA7" w14:textId="77777777" w:rsidR="0084008E" w:rsidRDefault="00B50E74">
            <w:pPr>
              <w:pStyle w:val="TableText"/>
            </w:pPr>
            <w:r>
              <w:t>Failed calls since the last success.</w:t>
            </w:r>
          </w:p>
        </w:tc>
      </w:tr>
      <w:tr w:rsidR="0084008E" w14:paraId="27F286A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BF25AC" w14:textId="77777777" w:rsidR="0084008E" w:rsidRDefault="00B50E74">
            <w:pPr>
              <w:pStyle w:val="TableText"/>
            </w:pPr>
            <w:r>
              <w:t>ns=2;i=6129</w:t>
            </w:r>
          </w:p>
        </w:tc>
        <w:tc>
          <w:tcPr>
            <w:tcW w:w="2600" w:type="dxa"/>
            <w:tcBorders>
              <w:top w:val="single" w:sz="4" w:space="0" w:color="auto"/>
              <w:left w:val="single" w:sz="4" w:space="0" w:color="auto"/>
              <w:bottom w:val="single" w:sz="4" w:space="0" w:color="auto"/>
              <w:right w:val="single" w:sz="4" w:space="0" w:color="auto"/>
            </w:tcBorders>
          </w:tcPr>
          <w:p w14:paraId="0055E144" w14:textId="77777777" w:rsidR="0084008E" w:rsidRDefault="00B50E74">
            <w:pPr>
              <w:pStyle w:val="TableText"/>
            </w:pPr>
            <w:r>
              <w:t>LastSuccessAt</w:t>
            </w:r>
          </w:p>
        </w:tc>
        <w:tc>
          <w:tcPr>
            <w:tcW w:w="1400" w:type="dxa"/>
            <w:tcBorders>
              <w:top w:val="single" w:sz="4" w:space="0" w:color="auto"/>
              <w:left w:val="single" w:sz="4" w:space="0" w:color="auto"/>
              <w:bottom w:val="single" w:sz="4" w:space="0" w:color="auto"/>
              <w:right w:val="single" w:sz="4" w:space="0" w:color="auto"/>
            </w:tcBorders>
          </w:tcPr>
          <w:p w14:paraId="06BCD5C7"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269F01C" w14:textId="77777777" w:rsidR="0084008E" w:rsidRDefault="00B50E74">
            <w:pPr>
              <w:pStyle w:val="TableText"/>
            </w:pPr>
            <w:r>
              <w:t>When this deployment last answered successfully. With FallbackPolicy HoldLast this is how a caller judges whether the held answer is still worth having.</w:t>
            </w:r>
          </w:p>
        </w:tc>
      </w:tr>
      <w:tr w:rsidR="0084008E" w14:paraId="1E25300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70A11D" w14:textId="77777777" w:rsidR="0084008E" w:rsidRDefault="00B50E74">
            <w:pPr>
              <w:pStyle w:val="TableText"/>
            </w:pPr>
            <w:r>
              <w:t>ns=2;i=6130</w:t>
            </w:r>
          </w:p>
        </w:tc>
        <w:tc>
          <w:tcPr>
            <w:tcW w:w="2600" w:type="dxa"/>
            <w:tcBorders>
              <w:top w:val="single" w:sz="4" w:space="0" w:color="auto"/>
              <w:left w:val="single" w:sz="4" w:space="0" w:color="auto"/>
              <w:bottom w:val="single" w:sz="4" w:space="0" w:color="auto"/>
              <w:right w:val="single" w:sz="4" w:space="0" w:color="auto"/>
            </w:tcBorders>
          </w:tcPr>
          <w:p w14:paraId="198EAB6A" w14:textId="77777777" w:rsidR="0084008E" w:rsidRDefault="00B50E74">
            <w:pPr>
              <w:pStyle w:val="TableText"/>
            </w:pPr>
            <w:r>
              <w:t>RateLimit</w:t>
            </w:r>
          </w:p>
        </w:tc>
        <w:tc>
          <w:tcPr>
            <w:tcW w:w="1400" w:type="dxa"/>
            <w:tcBorders>
              <w:top w:val="single" w:sz="4" w:space="0" w:color="auto"/>
              <w:left w:val="single" w:sz="4" w:space="0" w:color="auto"/>
              <w:bottom w:val="single" w:sz="4" w:space="0" w:color="auto"/>
              <w:right w:val="single" w:sz="4" w:space="0" w:color="auto"/>
            </w:tcBorders>
          </w:tcPr>
          <w:p w14:paraId="67951618"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DC7ADF0" w14:textId="77777777" w:rsidR="0084008E" w:rsidRDefault="00B50E74">
            <w:pPr>
              <w:pStyle w:val="TableText"/>
            </w:pPr>
            <w:r>
              <w:t>Capacity the execution site is currently granting.</w:t>
            </w:r>
          </w:p>
        </w:tc>
      </w:tr>
      <w:tr w:rsidR="0084008E" w14:paraId="13B14C1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E2E2A1" w14:textId="77777777" w:rsidR="0084008E" w:rsidRDefault="00B50E74">
            <w:pPr>
              <w:pStyle w:val="TableText"/>
            </w:pPr>
            <w:r>
              <w:t>ns=2;i=6131</w:t>
            </w:r>
          </w:p>
        </w:tc>
        <w:tc>
          <w:tcPr>
            <w:tcW w:w="2600" w:type="dxa"/>
            <w:tcBorders>
              <w:top w:val="single" w:sz="4" w:space="0" w:color="auto"/>
              <w:left w:val="single" w:sz="4" w:space="0" w:color="auto"/>
              <w:bottom w:val="single" w:sz="4" w:space="0" w:color="auto"/>
              <w:right w:val="single" w:sz="4" w:space="0" w:color="auto"/>
            </w:tcBorders>
          </w:tcPr>
          <w:p w14:paraId="54A2254C" w14:textId="77777777" w:rsidR="0084008E" w:rsidRDefault="00B50E74">
            <w:pPr>
              <w:pStyle w:val="TableText"/>
            </w:pPr>
            <w:r>
              <w:t>Capabilities</w:t>
            </w:r>
          </w:p>
        </w:tc>
        <w:tc>
          <w:tcPr>
            <w:tcW w:w="1400" w:type="dxa"/>
            <w:tcBorders>
              <w:top w:val="single" w:sz="4" w:space="0" w:color="auto"/>
              <w:left w:val="single" w:sz="4" w:space="0" w:color="auto"/>
              <w:bottom w:val="single" w:sz="4" w:space="0" w:color="auto"/>
              <w:right w:val="single" w:sz="4" w:space="0" w:color="auto"/>
            </w:tcBorders>
          </w:tcPr>
          <w:p w14:paraId="7C4729D9"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B5F86B1" w14:textId="77777777" w:rsidR="0084008E" w:rsidRDefault="00B50E74">
            <w:pPr>
              <w:pStyle w:val="TableText"/>
            </w:pPr>
            <w:r>
              <w:t>What this deployment can do. A client checks here before calling a typed profile rather than discovering the answer from a rejection.</w:t>
            </w:r>
          </w:p>
        </w:tc>
      </w:tr>
      <w:tr w:rsidR="0084008E" w14:paraId="13C0373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F134AF" w14:textId="77777777" w:rsidR="0084008E" w:rsidRDefault="00B50E74">
            <w:pPr>
              <w:pStyle w:val="TableText"/>
            </w:pPr>
            <w:r>
              <w:t>ns=2;i=6132</w:t>
            </w:r>
          </w:p>
        </w:tc>
        <w:tc>
          <w:tcPr>
            <w:tcW w:w="2600" w:type="dxa"/>
            <w:tcBorders>
              <w:top w:val="single" w:sz="4" w:space="0" w:color="auto"/>
              <w:left w:val="single" w:sz="4" w:space="0" w:color="auto"/>
              <w:bottom w:val="single" w:sz="4" w:space="0" w:color="auto"/>
              <w:right w:val="single" w:sz="4" w:space="0" w:color="auto"/>
            </w:tcBorders>
          </w:tcPr>
          <w:p w14:paraId="50DAEB6D" w14:textId="77777777" w:rsidR="0084008E" w:rsidRDefault="00B50E74">
            <w:pPr>
              <w:pStyle w:val="TableText"/>
            </w:pPr>
            <w:r>
              <w:t>DataJurisdiction</w:t>
            </w:r>
          </w:p>
        </w:tc>
        <w:tc>
          <w:tcPr>
            <w:tcW w:w="1400" w:type="dxa"/>
            <w:tcBorders>
              <w:top w:val="single" w:sz="4" w:space="0" w:color="auto"/>
              <w:left w:val="single" w:sz="4" w:space="0" w:color="auto"/>
              <w:bottom w:val="single" w:sz="4" w:space="0" w:color="auto"/>
              <w:right w:val="single" w:sz="4" w:space="0" w:color="auto"/>
            </w:tcBorders>
          </w:tcPr>
          <w:p w14:paraId="2BB67744"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9837FE2" w14:textId="77777777" w:rsidR="0084008E" w:rsidRDefault="00B50E74">
            <w:pPr>
              <w:pStyle w:val="TableText"/>
            </w:pPr>
            <w:r>
              <w:t>Where input data is processed, named in whatever scheme the operator uses - a site, a legal jurisdiction, or a named zone. This is the question a plant actually asks, and no amount of latency or accuracy data answers it.</w:t>
            </w:r>
          </w:p>
        </w:tc>
      </w:tr>
      <w:tr w:rsidR="0084008E" w14:paraId="5013094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63C96E" w14:textId="77777777" w:rsidR="0084008E" w:rsidRDefault="00B50E74">
            <w:pPr>
              <w:pStyle w:val="TableText"/>
            </w:pPr>
            <w:r>
              <w:t>ns=2;i=6133</w:t>
            </w:r>
          </w:p>
        </w:tc>
        <w:tc>
          <w:tcPr>
            <w:tcW w:w="2600" w:type="dxa"/>
            <w:tcBorders>
              <w:top w:val="single" w:sz="4" w:space="0" w:color="auto"/>
              <w:left w:val="single" w:sz="4" w:space="0" w:color="auto"/>
              <w:bottom w:val="single" w:sz="4" w:space="0" w:color="auto"/>
              <w:right w:val="single" w:sz="4" w:space="0" w:color="auto"/>
            </w:tcBorders>
          </w:tcPr>
          <w:p w14:paraId="4EE0AAF2" w14:textId="77777777" w:rsidR="0084008E" w:rsidRDefault="00B50E74">
            <w:pPr>
              <w:pStyle w:val="TableText"/>
            </w:pPr>
            <w:r>
              <w:t>EgressPermitted</w:t>
            </w:r>
          </w:p>
        </w:tc>
        <w:tc>
          <w:tcPr>
            <w:tcW w:w="1400" w:type="dxa"/>
            <w:tcBorders>
              <w:top w:val="single" w:sz="4" w:space="0" w:color="auto"/>
              <w:left w:val="single" w:sz="4" w:space="0" w:color="auto"/>
              <w:bottom w:val="single" w:sz="4" w:space="0" w:color="auto"/>
              <w:right w:val="single" w:sz="4" w:space="0" w:color="auto"/>
            </w:tcBorders>
          </w:tcPr>
          <w:p w14:paraId="34CA7D97"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82AA57" w14:textId="77777777" w:rsidR="0084008E" w:rsidRDefault="00B50E74">
            <w:pPr>
              <w:pStyle w:val="TableText"/>
            </w:pPr>
            <w:r>
              <w:t>Whether calling this deployment sends input data outside the operator's boundary. A Server SHALL set this true for every deployment whose InferenceLocation is Cloud, and SHALL NOT set it false merely because the channel is encrypted - the question is where the data goes, not who can read it in flight.</w:t>
            </w:r>
          </w:p>
        </w:tc>
      </w:tr>
      <w:tr w:rsidR="0084008E" w14:paraId="0558C46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9EFD540" w14:textId="77777777" w:rsidR="0084008E" w:rsidRDefault="00B50E74">
            <w:pPr>
              <w:pStyle w:val="TableText"/>
            </w:pPr>
            <w:r>
              <w:t>ns=2;i=6134</w:t>
            </w:r>
          </w:p>
        </w:tc>
        <w:tc>
          <w:tcPr>
            <w:tcW w:w="2600" w:type="dxa"/>
            <w:tcBorders>
              <w:top w:val="single" w:sz="4" w:space="0" w:color="auto"/>
              <w:left w:val="single" w:sz="4" w:space="0" w:color="auto"/>
              <w:bottom w:val="single" w:sz="4" w:space="0" w:color="auto"/>
              <w:right w:val="single" w:sz="4" w:space="0" w:color="auto"/>
            </w:tcBorders>
          </w:tcPr>
          <w:p w14:paraId="55F2EE4F" w14:textId="77777777" w:rsidR="0084008E" w:rsidRDefault="00B50E74">
            <w:pPr>
              <w:pStyle w:val="TableText"/>
            </w:pPr>
            <w:r>
              <w:t>RetainsInput</w:t>
            </w:r>
          </w:p>
        </w:tc>
        <w:tc>
          <w:tcPr>
            <w:tcW w:w="1400" w:type="dxa"/>
            <w:tcBorders>
              <w:top w:val="single" w:sz="4" w:space="0" w:color="auto"/>
              <w:left w:val="single" w:sz="4" w:space="0" w:color="auto"/>
              <w:bottom w:val="single" w:sz="4" w:space="0" w:color="auto"/>
              <w:right w:val="single" w:sz="4" w:space="0" w:color="auto"/>
            </w:tcBorders>
          </w:tcPr>
          <w:p w14:paraId="6773BFF6"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16D46D" w14:textId="77777777" w:rsidR="0084008E" w:rsidRDefault="00B50E74">
            <w:pPr>
              <w:pStyle w:val="TableText"/>
            </w:pPr>
            <w:r>
              <w:t>Whether the execution site retains input beyond serving the request, for example for provider-side logging or training. Unknown is not a value: a Server that cannot establish this SHALL report true, because the safe assumption is the one that keeps data in.</w:t>
            </w:r>
          </w:p>
        </w:tc>
      </w:tr>
      <w:tr w:rsidR="0084008E" w14:paraId="3972D5A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5ED430" w14:textId="77777777" w:rsidR="0084008E" w:rsidRDefault="00B50E74">
            <w:pPr>
              <w:pStyle w:val="TableText"/>
            </w:pPr>
            <w:r>
              <w:t>ns=2;i=6135</w:t>
            </w:r>
          </w:p>
        </w:tc>
        <w:tc>
          <w:tcPr>
            <w:tcW w:w="2600" w:type="dxa"/>
            <w:tcBorders>
              <w:top w:val="single" w:sz="4" w:space="0" w:color="auto"/>
              <w:left w:val="single" w:sz="4" w:space="0" w:color="auto"/>
              <w:bottom w:val="single" w:sz="4" w:space="0" w:color="auto"/>
              <w:right w:val="single" w:sz="4" w:space="0" w:color="auto"/>
            </w:tcBorders>
          </w:tcPr>
          <w:p w14:paraId="6FD04C86" w14:textId="77777777" w:rsidR="0084008E" w:rsidRDefault="00B50E74">
            <w:pPr>
              <w:pStyle w:val="TableText"/>
            </w:pPr>
            <w:r>
              <w:t>EgressPolicyUri</w:t>
            </w:r>
          </w:p>
        </w:tc>
        <w:tc>
          <w:tcPr>
            <w:tcW w:w="1400" w:type="dxa"/>
            <w:tcBorders>
              <w:top w:val="single" w:sz="4" w:space="0" w:color="auto"/>
              <w:left w:val="single" w:sz="4" w:space="0" w:color="auto"/>
              <w:bottom w:val="single" w:sz="4" w:space="0" w:color="auto"/>
              <w:right w:val="single" w:sz="4" w:space="0" w:color="auto"/>
            </w:tcBorders>
          </w:tcPr>
          <w:p w14:paraId="267D373B"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93079CA" w14:textId="77777777" w:rsidR="0084008E" w:rsidRDefault="00B50E74">
            <w:pPr>
              <w:pStyle w:val="TableText"/>
            </w:pPr>
            <w:r>
              <w:t>Where the governing data policy is documented.</w:t>
            </w:r>
          </w:p>
        </w:tc>
      </w:tr>
      <w:tr w:rsidR="0084008E" w14:paraId="057ADFF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570AE7" w14:textId="77777777" w:rsidR="0084008E" w:rsidRDefault="00B50E74">
            <w:pPr>
              <w:pStyle w:val="TableText"/>
            </w:pPr>
            <w:r>
              <w:t>ns=2;i=6136</w:t>
            </w:r>
          </w:p>
        </w:tc>
        <w:tc>
          <w:tcPr>
            <w:tcW w:w="2600" w:type="dxa"/>
            <w:tcBorders>
              <w:top w:val="single" w:sz="4" w:space="0" w:color="auto"/>
              <w:left w:val="single" w:sz="4" w:space="0" w:color="auto"/>
              <w:bottom w:val="single" w:sz="4" w:space="0" w:color="auto"/>
              <w:right w:val="single" w:sz="4" w:space="0" w:color="auto"/>
            </w:tcBorders>
          </w:tcPr>
          <w:p w14:paraId="1E33DA96" w14:textId="77777777" w:rsidR="0084008E" w:rsidRDefault="00B50E74">
            <w:pPr>
              <w:pStyle w:val="TableText"/>
            </w:pPr>
            <w:r>
              <w:t>Invoke</w:t>
            </w:r>
          </w:p>
        </w:tc>
        <w:tc>
          <w:tcPr>
            <w:tcW w:w="1400" w:type="dxa"/>
            <w:tcBorders>
              <w:top w:val="single" w:sz="4" w:space="0" w:color="auto"/>
              <w:left w:val="single" w:sz="4" w:space="0" w:color="auto"/>
              <w:bottom w:val="single" w:sz="4" w:space="0" w:color="auto"/>
              <w:right w:val="single" w:sz="4" w:space="0" w:color="auto"/>
            </w:tcBorders>
          </w:tcPr>
          <w:p w14:paraId="29A0664D" w14:textId="77777777" w:rsidR="0084008E" w:rsidRDefault="00B50E74">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F0AAB08" w14:textId="77777777" w:rsidR="0084008E" w:rsidRDefault="00B50E74">
            <w:pPr>
              <w:pStyle w:val="TableText"/>
            </w:pPr>
            <w:r>
              <w:t xml:space="preserve">Run inference and return the result. The payload is opaque here: what goes in and comes out is the consuming specification's vocabulary, and an envelope that tried to type it would have to be extended for every domain. What this Method fixes is everything AROUND the payload - routing, parameters, accounting, why it stopped, and which model actually ran.  </w:t>
            </w:r>
            <w:r>
              <w:t>The signature does not change with InferenceLocation. A deployment served from the Server's own process and one served from a remote service are called identically; the location changes the trust boundary and the latency, and nothing else.</w:t>
            </w:r>
          </w:p>
        </w:tc>
      </w:tr>
      <w:tr w:rsidR="0084008E" w14:paraId="55EE524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FBB150" w14:textId="77777777" w:rsidR="0084008E" w:rsidRDefault="00B50E74">
            <w:pPr>
              <w:pStyle w:val="TableText"/>
            </w:pPr>
            <w:r>
              <w:t>ns=2;i=6137</w:t>
            </w:r>
          </w:p>
        </w:tc>
        <w:tc>
          <w:tcPr>
            <w:tcW w:w="2600" w:type="dxa"/>
            <w:tcBorders>
              <w:top w:val="single" w:sz="4" w:space="0" w:color="auto"/>
              <w:left w:val="single" w:sz="4" w:space="0" w:color="auto"/>
              <w:bottom w:val="single" w:sz="4" w:space="0" w:color="auto"/>
              <w:right w:val="single" w:sz="4" w:space="0" w:color="auto"/>
            </w:tcBorders>
          </w:tcPr>
          <w:p w14:paraId="65D23560" w14:textId="77777777" w:rsidR="0084008E" w:rsidRDefault="00B50E74">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139C582E"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22A233" w14:textId="77777777" w:rsidR="0084008E" w:rsidRDefault="0084008E">
            <w:pPr>
              <w:pStyle w:val="TableText"/>
            </w:pPr>
          </w:p>
        </w:tc>
      </w:tr>
      <w:tr w:rsidR="0084008E" w14:paraId="32D7684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A6AB7C" w14:textId="77777777" w:rsidR="0084008E" w:rsidRDefault="00B50E74">
            <w:pPr>
              <w:pStyle w:val="TableText"/>
            </w:pPr>
            <w:r>
              <w:t>ns=2;i=6138</w:t>
            </w:r>
          </w:p>
        </w:tc>
        <w:tc>
          <w:tcPr>
            <w:tcW w:w="2600" w:type="dxa"/>
            <w:tcBorders>
              <w:top w:val="single" w:sz="4" w:space="0" w:color="auto"/>
              <w:left w:val="single" w:sz="4" w:space="0" w:color="auto"/>
              <w:bottom w:val="single" w:sz="4" w:space="0" w:color="auto"/>
              <w:right w:val="single" w:sz="4" w:space="0" w:color="auto"/>
            </w:tcBorders>
          </w:tcPr>
          <w:p w14:paraId="63CB9B53" w14:textId="77777777" w:rsidR="0084008E" w:rsidRDefault="00B50E74">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585CA1C1"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8C8328" w14:textId="77777777" w:rsidR="0084008E" w:rsidRDefault="0084008E">
            <w:pPr>
              <w:pStyle w:val="TableText"/>
            </w:pPr>
          </w:p>
        </w:tc>
      </w:tr>
      <w:tr w:rsidR="0084008E" w14:paraId="0CC92B2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A5CA3E" w14:textId="77777777" w:rsidR="0084008E" w:rsidRDefault="00B50E74">
            <w:pPr>
              <w:pStyle w:val="TableText"/>
            </w:pPr>
            <w:r>
              <w:t>ns=2;i=6139</w:t>
            </w:r>
          </w:p>
        </w:tc>
        <w:tc>
          <w:tcPr>
            <w:tcW w:w="2600" w:type="dxa"/>
            <w:tcBorders>
              <w:top w:val="single" w:sz="4" w:space="0" w:color="auto"/>
              <w:left w:val="single" w:sz="4" w:space="0" w:color="auto"/>
              <w:bottom w:val="single" w:sz="4" w:space="0" w:color="auto"/>
              <w:right w:val="single" w:sz="4" w:space="0" w:color="auto"/>
            </w:tcBorders>
          </w:tcPr>
          <w:p w14:paraId="211277C2" w14:textId="77777777" w:rsidR="0084008E" w:rsidRDefault="00B50E74">
            <w:pPr>
              <w:pStyle w:val="TableText"/>
            </w:pPr>
            <w:r>
              <w:t>InvokeAsync</w:t>
            </w:r>
          </w:p>
        </w:tc>
        <w:tc>
          <w:tcPr>
            <w:tcW w:w="1400" w:type="dxa"/>
            <w:tcBorders>
              <w:top w:val="single" w:sz="4" w:space="0" w:color="auto"/>
              <w:left w:val="single" w:sz="4" w:space="0" w:color="auto"/>
              <w:bottom w:val="single" w:sz="4" w:space="0" w:color="auto"/>
              <w:right w:val="single" w:sz="4" w:space="0" w:color="auto"/>
            </w:tcBorders>
          </w:tcPr>
          <w:p w14:paraId="773359F6" w14:textId="77777777" w:rsidR="0084008E" w:rsidRDefault="00B50E74">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1814D91" w14:textId="77777777" w:rsidR="0084008E" w:rsidRDefault="00B50E74">
            <w:pPr>
              <w:pStyle w:val="TableText"/>
            </w:pPr>
            <w:r>
              <w:t>Submit inference to be completed later, returning immediately with the job that will carry the result. For work that does not finish while a caller waits - a batch scored overnight, an analysis over recorded data.</w:t>
            </w:r>
          </w:p>
        </w:tc>
      </w:tr>
      <w:tr w:rsidR="0084008E" w14:paraId="1C88BD6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7F25E7" w14:textId="77777777" w:rsidR="0084008E" w:rsidRDefault="00B50E74">
            <w:pPr>
              <w:pStyle w:val="TableText"/>
            </w:pPr>
            <w:r>
              <w:t>ns=2;i=6140</w:t>
            </w:r>
          </w:p>
        </w:tc>
        <w:tc>
          <w:tcPr>
            <w:tcW w:w="2600" w:type="dxa"/>
            <w:tcBorders>
              <w:top w:val="single" w:sz="4" w:space="0" w:color="auto"/>
              <w:left w:val="single" w:sz="4" w:space="0" w:color="auto"/>
              <w:bottom w:val="single" w:sz="4" w:space="0" w:color="auto"/>
              <w:right w:val="single" w:sz="4" w:space="0" w:color="auto"/>
            </w:tcBorders>
          </w:tcPr>
          <w:p w14:paraId="16426E61" w14:textId="77777777" w:rsidR="0084008E" w:rsidRDefault="00B50E74">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0A73E90"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74A8084" w14:textId="77777777" w:rsidR="0084008E" w:rsidRDefault="0084008E">
            <w:pPr>
              <w:pStyle w:val="TableText"/>
            </w:pPr>
          </w:p>
        </w:tc>
      </w:tr>
      <w:tr w:rsidR="0084008E" w14:paraId="44D6CA2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5DC011" w14:textId="77777777" w:rsidR="0084008E" w:rsidRDefault="00B50E74">
            <w:pPr>
              <w:pStyle w:val="TableText"/>
            </w:pPr>
            <w:r>
              <w:t>ns=2;i=6141</w:t>
            </w:r>
          </w:p>
        </w:tc>
        <w:tc>
          <w:tcPr>
            <w:tcW w:w="2600" w:type="dxa"/>
            <w:tcBorders>
              <w:top w:val="single" w:sz="4" w:space="0" w:color="auto"/>
              <w:left w:val="single" w:sz="4" w:space="0" w:color="auto"/>
              <w:bottom w:val="single" w:sz="4" w:space="0" w:color="auto"/>
              <w:right w:val="single" w:sz="4" w:space="0" w:color="auto"/>
            </w:tcBorders>
          </w:tcPr>
          <w:p w14:paraId="64871F72" w14:textId="77777777" w:rsidR="0084008E" w:rsidRDefault="00B50E74">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01B1C898"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D4DBBA" w14:textId="77777777" w:rsidR="0084008E" w:rsidRDefault="0084008E">
            <w:pPr>
              <w:pStyle w:val="TableText"/>
            </w:pPr>
          </w:p>
        </w:tc>
      </w:tr>
      <w:tr w:rsidR="0084008E" w14:paraId="7F16C4D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8E60722" w14:textId="77777777" w:rsidR="0084008E" w:rsidRDefault="00B50E74">
            <w:pPr>
              <w:pStyle w:val="TableText"/>
            </w:pPr>
            <w:r>
              <w:lastRenderedPageBreak/>
              <w:t>ns=2;i=6142</w:t>
            </w:r>
          </w:p>
        </w:tc>
        <w:tc>
          <w:tcPr>
            <w:tcW w:w="2600" w:type="dxa"/>
            <w:tcBorders>
              <w:top w:val="single" w:sz="4" w:space="0" w:color="auto"/>
              <w:left w:val="single" w:sz="4" w:space="0" w:color="auto"/>
              <w:bottom w:val="single" w:sz="4" w:space="0" w:color="auto"/>
              <w:right w:val="single" w:sz="4" w:space="0" w:color="auto"/>
            </w:tcBorders>
          </w:tcPr>
          <w:p w14:paraId="62116257" w14:textId="77777777" w:rsidR="0084008E" w:rsidRDefault="00B50E74">
            <w:pPr>
              <w:pStyle w:val="TableText"/>
            </w:pPr>
            <w:r>
              <w:t>GetCapabilities</w:t>
            </w:r>
          </w:p>
        </w:tc>
        <w:tc>
          <w:tcPr>
            <w:tcW w:w="1400" w:type="dxa"/>
            <w:tcBorders>
              <w:top w:val="single" w:sz="4" w:space="0" w:color="auto"/>
              <w:left w:val="single" w:sz="4" w:space="0" w:color="auto"/>
              <w:bottom w:val="single" w:sz="4" w:space="0" w:color="auto"/>
              <w:right w:val="single" w:sz="4" w:space="0" w:color="auto"/>
            </w:tcBorders>
          </w:tcPr>
          <w:p w14:paraId="24E9E8CB" w14:textId="77777777" w:rsidR="0084008E" w:rsidRDefault="00B50E74">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F98D8E6" w14:textId="77777777" w:rsidR="0084008E" w:rsidRDefault="00B50E74">
            <w:pPr>
              <w:pStyle w:val="TableText"/>
            </w:pPr>
            <w:r>
              <w:t>Report what this deployment can do, refreshed from the execution site rather than from cache. Defined because a remote endpoint's capabilities change without anything in this address space changing.</w:t>
            </w:r>
          </w:p>
        </w:tc>
      </w:tr>
      <w:tr w:rsidR="0084008E" w14:paraId="278A313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6ADEDDF" w14:textId="77777777" w:rsidR="0084008E" w:rsidRDefault="00B50E74">
            <w:pPr>
              <w:pStyle w:val="TableText"/>
            </w:pPr>
            <w:r>
              <w:t>ns=2;i=6143</w:t>
            </w:r>
          </w:p>
        </w:tc>
        <w:tc>
          <w:tcPr>
            <w:tcW w:w="2600" w:type="dxa"/>
            <w:tcBorders>
              <w:top w:val="single" w:sz="4" w:space="0" w:color="auto"/>
              <w:left w:val="single" w:sz="4" w:space="0" w:color="auto"/>
              <w:bottom w:val="single" w:sz="4" w:space="0" w:color="auto"/>
              <w:right w:val="single" w:sz="4" w:space="0" w:color="auto"/>
            </w:tcBorders>
          </w:tcPr>
          <w:p w14:paraId="1D5586A3" w14:textId="77777777" w:rsidR="0084008E" w:rsidRDefault="00B50E74">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7ED3648C"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284FCE" w14:textId="77777777" w:rsidR="0084008E" w:rsidRDefault="0084008E">
            <w:pPr>
              <w:pStyle w:val="TableText"/>
            </w:pPr>
          </w:p>
        </w:tc>
      </w:tr>
      <w:tr w:rsidR="0084008E" w14:paraId="7B8DEA8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FC9B84" w14:textId="77777777" w:rsidR="0084008E" w:rsidRDefault="00B50E74">
            <w:pPr>
              <w:pStyle w:val="TableText"/>
            </w:pPr>
            <w:r>
              <w:t>ns=2;i=6144</w:t>
            </w:r>
          </w:p>
        </w:tc>
        <w:tc>
          <w:tcPr>
            <w:tcW w:w="2600" w:type="dxa"/>
            <w:tcBorders>
              <w:top w:val="single" w:sz="4" w:space="0" w:color="auto"/>
              <w:left w:val="single" w:sz="4" w:space="0" w:color="auto"/>
              <w:bottom w:val="single" w:sz="4" w:space="0" w:color="auto"/>
              <w:right w:val="single" w:sz="4" w:space="0" w:color="auto"/>
            </w:tcBorders>
          </w:tcPr>
          <w:p w14:paraId="36242B32" w14:textId="77777777" w:rsidR="0084008E" w:rsidRDefault="00B50E74">
            <w:pPr>
              <w:pStyle w:val="TableText"/>
            </w:pPr>
            <w:r>
              <w:t>&lt;Group&gt;</w:t>
            </w:r>
          </w:p>
        </w:tc>
        <w:tc>
          <w:tcPr>
            <w:tcW w:w="1400" w:type="dxa"/>
            <w:tcBorders>
              <w:top w:val="single" w:sz="4" w:space="0" w:color="auto"/>
              <w:left w:val="single" w:sz="4" w:space="0" w:color="auto"/>
              <w:bottom w:val="single" w:sz="4" w:space="0" w:color="auto"/>
              <w:right w:val="single" w:sz="4" w:space="0" w:color="auto"/>
            </w:tcBorders>
          </w:tcPr>
          <w:p w14:paraId="1DC4C5FF" w14:textId="77777777" w:rsidR="0084008E" w:rsidRDefault="00B50E7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53B22C5" w14:textId="77777777" w:rsidR="0084008E" w:rsidRDefault="00B50E74">
            <w:pPr>
              <w:pStyle w:val="TableText"/>
            </w:pPr>
            <w:r>
              <w:t>A publisher namespace held by this registry. Narrows the inherited placeholder so a model registry admits ModelPublisherType and nothing else.</w:t>
            </w:r>
          </w:p>
        </w:tc>
      </w:tr>
      <w:tr w:rsidR="0084008E" w14:paraId="0E6C4DE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6C7092" w14:textId="77777777" w:rsidR="0084008E" w:rsidRDefault="00B50E74">
            <w:pPr>
              <w:pStyle w:val="TableText"/>
            </w:pPr>
            <w:r>
              <w:t>ns=2;i=6145</w:t>
            </w:r>
          </w:p>
        </w:tc>
        <w:tc>
          <w:tcPr>
            <w:tcW w:w="2600" w:type="dxa"/>
            <w:tcBorders>
              <w:top w:val="single" w:sz="4" w:space="0" w:color="auto"/>
              <w:left w:val="single" w:sz="4" w:space="0" w:color="auto"/>
              <w:bottom w:val="single" w:sz="4" w:space="0" w:color="auto"/>
              <w:right w:val="single" w:sz="4" w:space="0" w:color="auto"/>
            </w:tcBorders>
          </w:tcPr>
          <w:p w14:paraId="451A78E6" w14:textId="77777777" w:rsidR="0084008E" w:rsidRDefault="00B50E74">
            <w:pPr>
              <w:pStyle w:val="TableText"/>
            </w:pPr>
            <w:r>
              <w:t>&lt;Resource&gt;</w:t>
            </w:r>
          </w:p>
        </w:tc>
        <w:tc>
          <w:tcPr>
            <w:tcW w:w="1400" w:type="dxa"/>
            <w:tcBorders>
              <w:top w:val="single" w:sz="4" w:space="0" w:color="auto"/>
              <w:left w:val="single" w:sz="4" w:space="0" w:color="auto"/>
              <w:bottom w:val="single" w:sz="4" w:space="0" w:color="auto"/>
              <w:right w:val="single" w:sz="4" w:space="0" w:color="auto"/>
            </w:tcBorders>
          </w:tcPr>
          <w:p w14:paraId="54648976" w14:textId="77777777" w:rsidR="0084008E" w:rsidRDefault="00B50E7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2FE4DD8" w14:textId="77777777" w:rsidR="0084008E" w:rsidRDefault="00B50E74">
            <w:pPr>
              <w:pStyle w:val="TableText"/>
            </w:pPr>
            <w:r>
              <w:t>A model or dataset published in this namespace. Narrows the inherited placeholder to this model's own resource types.</w:t>
            </w:r>
          </w:p>
        </w:tc>
      </w:tr>
      <w:tr w:rsidR="0084008E" w14:paraId="6BF5B51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C00D06" w14:textId="77777777" w:rsidR="0084008E" w:rsidRDefault="00B50E74">
            <w:pPr>
              <w:pStyle w:val="TableText"/>
            </w:pPr>
            <w:r>
              <w:t>ns=2;i=6146</w:t>
            </w:r>
          </w:p>
        </w:tc>
        <w:tc>
          <w:tcPr>
            <w:tcW w:w="2600" w:type="dxa"/>
            <w:tcBorders>
              <w:top w:val="single" w:sz="4" w:space="0" w:color="auto"/>
              <w:left w:val="single" w:sz="4" w:space="0" w:color="auto"/>
              <w:bottom w:val="single" w:sz="4" w:space="0" w:color="auto"/>
              <w:right w:val="single" w:sz="4" w:space="0" w:color="auto"/>
            </w:tcBorders>
          </w:tcPr>
          <w:p w14:paraId="17039AA9" w14:textId="77777777" w:rsidR="0084008E" w:rsidRDefault="00B50E74">
            <w:pPr>
              <w:pStyle w:val="TableText"/>
            </w:pPr>
            <w:r>
              <w:t>MaxInlinePayloadSize</w:t>
            </w:r>
          </w:p>
        </w:tc>
        <w:tc>
          <w:tcPr>
            <w:tcW w:w="1400" w:type="dxa"/>
            <w:tcBorders>
              <w:top w:val="single" w:sz="4" w:space="0" w:color="auto"/>
              <w:left w:val="single" w:sz="4" w:space="0" w:color="auto"/>
              <w:bottom w:val="single" w:sz="4" w:space="0" w:color="auto"/>
              <w:right w:val="single" w:sz="4" w:space="0" w:color="auto"/>
            </w:tcBorders>
          </w:tcPr>
          <w:p w14:paraId="0125710B"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B2218ED" w14:textId="77777777" w:rsidR="0084008E" w:rsidRDefault="00B50E74">
            <w:pPr>
              <w:pStyle w:val="TableText"/>
            </w:pPr>
            <w:r>
              <w:t xml:space="preserve">Largest request or response this deployment will carry inline through Invoke, in bytes. Zero means the deployment accepts no inline payload at all and BeginTransfer is the only way in.  </w:t>
            </w:r>
            <w:r>
              <w:t>A client reads this BEFORE calling rather than discovering the bound from a rejection, and a Server SHALL NOT publish a value larger than its own MaxByteStringLength, the negotiated MaxMessageSize or the Session's MaxResponseMessageSize permit - the smallest of those is the real limit and a client cannot see all of them.</w:t>
            </w:r>
          </w:p>
        </w:tc>
      </w:tr>
      <w:tr w:rsidR="0084008E" w14:paraId="4C311E3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07E046" w14:textId="77777777" w:rsidR="0084008E" w:rsidRDefault="00B50E74">
            <w:pPr>
              <w:pStyle w:val="TableText"/>
            </w:pPr>
            <w:r>
              <w:t>ns=2;i=6147</w:t>
            </w:r>
          </w:p>
        </w:tc>
        <w:tc>
          <w:tcPr>
            <w:tcW w:w="2600" w:type="dxa"/>
            <w:tcBorders>
              <w:top w:val="single" w:sz="4" w:space="0" w:color="auto"/>
              <w:left w:val="single" w:sz="4" w:space="0" w:color="auto"/>
              <w:bottom w:val="single" w:sz="4" w:space="0" w:color="auto"/>
              <w:right w:val="single" w:sz="4" w:space="0" w:color="auto"/>
            </w:tcBorders>
          </w:tcPr>
          <w:p w14:paraId="24A05E5F" w14:textId="77777777" w:rsidR="0084008E" w:rsidRDefault="00B50E74">
            <w:pPr>
              <w:pStyle w:val="TableText"/>
            </w:pPr>
            <w:r>
              <w:t>BeginTransfer</w:t>
            </w:r>
          </w:p>
        </w:tc>
        <w:tc>
          <w:tcPr>
            <w:tcW w:w="1400" w:type="dxa"/>
            <w:tcBorders>
              <w:top w:val="single" w:sz="4" w:space="0" w:color="auto"/>
              <w:left w:val="single" w:sz="4" w:space="0" w:color="auto"/>
              <w:bottom w:val="single" w:sz="4" w:space="0" w:color="auto"/>
              <w:right w:val="single" w:sz="4" w:space="0" w:color="auto"/>
            </w:tcBorders>
          </w:tcPr>
          <w:p w14:paraId="18D24C43" w14:textId="77777777" w:rsidR="0084008E" w:rsidRDefault="00B50E74">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AD90AFB" w14:textId="77777777" w:rsidR="0084008E" w:rsidRDefault="00B50E74">
            <w:pPr>
              <w:pStyle w:val="TableText"/>
            </w:pPr>
            <w:r>
              <w:t>Opens a chunked exchange for a payload that will not fit inline, returning the InferenceTransferType instance to write into. This is the general path: Invoke is the shortcut that happens to work when everything is small.</w:t>
            </w:r>
          </w:p>
        </w:tc>
      </w:tr>
      <w:tr w:rsidR="0084008E" w14:paraId="13608BA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3BAC73" w14:textId="77777777" w:rsidR="0084008E" w:rsidRDefault="00B50E74">
            <w:pPr>
              <w:pStyle w:val="TableText"/>
            </w:pPr>
            <w:r>
              <w:t>ns=2;i=6148</w:t>
            </w:r>
          </w:p>
        </w:tc>
        <w:tc>
          <w:tcPr>
            <w:tcW w:w="2600" w:type="dxa"/>
            <w:tcBorders>
              <w:top w:val="single" w:sz="4" w:space="0" w:color="auto"/>
              <w:left w:val="single" w:sz="4" w:space="0" w:color="auto"/>
              <w:bottom w:val="single" w:sz="4" w:space="0" w:color="auto"/>
              <w:right w:val="single" w:sz="4" w:space="0" w:color="auto"/>
            </w:tcBorders>
          </w:tcPr>
          <w:p w14:paraId="05410516" w14:textId="77777777" w:rsidR="0084008E" w:rsidRDefault="00B50E74">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B81220A"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9DC445" w14:textId="77777777" w:rsidR="0084008E" w:rsidRDefault="0084008E">
            <w:pPr>
              <w:pStyle w:val="TableText"/>
            </w:pPr>
          </w:p>
        </w:tc>
      </w:tr>
      <w:tr w:rsidR="0084008E" w14:paraId="79D9780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FFD253D" w14:textId="77777777" w:rsidR="0084008E" w:rsidRDefault="00B50E74">
            <w:pPr>
              <w:pStyle w:val="TableText"/>
            </w:pPr>
            <w:r>
              <w:t>ns=2;i=6149</w:t>
            </w:r>
          </w:p>
        </w:tc>
        <w:tc>
          <w:tcPr>
            <w:tcW w:w="2600" w:type="dxa"/>
            <w:tcBorders>
              <w:top w:val="single" w:sz="4" w:space="0" w:color="auto"/>
              <w:left w:val="single" w:sz="4" w:space="0" w:color="auto"/>
              <w:bottom w:val="single" w:sz="4" w:space="0" w:color="auto"/>
              <w:right w:val="single" w:sz="4" w:space="0" w:color="auto"/>
            </w:tcBorders>
          </w:tcPr>
          <w:p w14:paraId="359F4B0F" w14:textId="77777777" w:rsidR="0084008E" w:rsidRDefault="00B50E74">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4AF08D14"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BAB91C8" w14:textId="77777777" w:rsidR="0084008E" w:rsidRDefault="0084008E">
            <w:pPr>
              <w:pStyle w:val="TableText"/>
            </w:pPr>
          </w:p>
        </w:tc>
      </w:tr>
      <w:tr w:rsidR="0084008E" w14:paraId="26DF7F6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A85A5B" w14:textId="77777777" w:rsidR="0084008E" w:rsidRDefault="00B50E74">
            <w:pPr>
              <w:pStyle w:val="TableText"/>
            </w:pPr>
            <w:r>
              <w:t>ns=2;i=7001</w:t>
            </w:r>
          </w:p>
        </w:tc>
        <w:tc>
          <w:tcPr>
            <w:tcW w:w="2600" w:type="dxa"/>
            <w:tcBorders>
              <w:top w:val="single" w:sz="4" w:space="0" w:color="auto"/>
              <w:left w:val="single" w:sz="4" w:space="0" w:color="auto"/>
              <w:bottom w:val="single" w:sz="4" w:space="0" w:color="auto"/>
              <w:right w:val="single" w:sz="4" w:space="0" w:color="auto"/>
            </w:tcBorders>
          </w:tcPr>
          <w:p w14:paraId="33C2F8E8" w14:textId="77777777" w:rsidR="0084008E" w:rsidRDefault="00B50E74">
            <w:pPr>
              <w:pStyle w:val="TableText"/>
            </w:pPr>
            <w:r>
              <w:t>AiModelManagement</w:t>
            </w:r>
          </w:p>
        </w:tc>
        <w:tc>
          <w:tcPr>
            <w:tcW w:w="1400" w:type="dxa"/>
            <w:tcBorders>
              <w:top w:val="single" w:sz="4" w:space="0" w:color="auto"/>
              <w:left w:val="single" w:sz="4" w:space="0" w:color="auto"/>
              <w:bottom w:val="single" w:sz="4" w:space="0" w:color="auto"/>
              <w:right w:val="single" w:sz="4" w:space="0" w:color="auto"/>
            </w:tcBorders>
          </w:tcPr>
          <w:p w14:paraId="0D27080F" w14:textId="77777777" w:rsidR="0084008E" w:rsidRDefault="00B50E7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AF96079" w14:textId="77777777" w:rsidR="0084008E" w:rsidRDefault="00B50E74">
            <w:pPr>
              <w:pStyle w:val="TableText"/>
            </w:pPr>
            <w:r>
              <w:t>Entry point for the AI models this Server runs. A client browses Server/AiModelManagement/Models to find what this Server describes. It carries EventNotifier because it is the notifier for the events of clause 7.4: a client subscribes here, or at the Server object above it.</w:t>
            </w:r>
          </w:p>
        </w:tc>
      </w:tr>
      <w:tr w:rsidR="0084008E" w14:paraId="6726CBC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CD3AFC" w14:textId="77777777" w:rsidR="0084008E" w:rsidRDefault="00B50E74">
            <w:pPr>
              <w:pStyle w:val="TableText"/>
            </w:pPr>
            <w:r>
              <w:t>ns=2;i=1017</w:t>
            </w:r>
          </w:p>
        </w:tc>
        <w:tc>
          <w:tcPr>
            <w:tcW w:w="2600" w:type="dxa"/>
            <w:tcBorders>
              <w:top w:val="single" w:sz="4" w:space="0" w:color="auto"/>
              <w:left w:val="single" w:sz="4" w:space="0" w:color="auto"/>
              <w:bottom w:val="single" w:sz="4" w:space="0" w:color="auto"/>
              <w:right w:val="single" w:sz="4" w:space="0" w:color="auto"/>
            </w:tcBorders>
          </w:tcPr>
          <w:p w14:paraId="57AD0086" w14:textId="77777777" w:rsidR="0084008E" w:rsidRDefault="00B50E74">
            <w:pPr>
              <w:pStyle w:val="TableText"/>
            </w:pPr>
            <w:r>
              <w:t>InferenceTransferType</w:t>
            </w:r>
          </w:p>
        </w:tc>
        <w:tc>
          <w:tcPr>
            <w:tcW w:w="1400" w:type="dxa"/>
            <w:tcBorders>
              <w:top w:val="single" w:sz="4" w:space="0" w:color="auto"/>
              <w:left w:val="single" w:sz="4" w:space="0" w:color="auto"/>
              <w:bottom w:val="single" w:sz="4" w:space="0" w:color="auto"/>
              <w:right w:val="single" w:sz="4" w:space="0" w:color="auto"/>
            </w:tcBorders>
          </w:tcPr>
          <w:p w14:paraId="0359F168" w14:textId="77777777" w:rsidR="0084008E" w:rsidRDefault="00B50E7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7EBBA8F" w14:textId="77777777" w:rsidR="0084008E" w:rsidRDefault="00B50E74">
            <w:pPr>
              <w:pStyle w:val="TableText"/>
            </w:pPr>
            <w:r>
              <w:t xml:space="preserve">One chunked inference exchange. It exists because Invoke carries its payload as a ByteString, and a ByteString is bounded by MaxByteStringLength, the negotiated MaxMessageSize and the Session's MaxResponseMessageSize - none of which the model gets to choose. An image, a point cloud or a window of high-rate samples exceeds those routinely, and a call that cannot carry the input is not a call.  </w:t>
            </w:r>
            <w:r>
              <w:t>Request and Response are Part 5 FileType objects: the client opens the request, writes it in chunks it selects, and closes it; after Execute the response is read the same way. Nothing here invents a transfer protocol, because OPC UA already has one and every client already implements it.</w:t>
            </w:r>
          </w:p>
        </w:tc>
      </w:tr>
      <w:tr w:rsidR="0084008E" w14:paraId="5663C6A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B6AC59" w14:textId="77777777" w:rsidR="0084008E" w:rsidRDefault="00B50E74">
            <w:pPr>
              <w:pStyle w:val="TableText"/>
            </w:pPr>
            <w:r>
              <w:t>ns=2;i=6150</w:t>
            </w:r>
          </w:p>
        </w:tc>
        <w:tc>
          <w:tcPr>
            <w:tcW w:w="2600" w:type="dxa"/>
            <w:tcBorders>
              <w:top w:val="single" w:sz="4" w:space="0" w:color="auto"/>
              <w:left w:val="single" w:sz="4" w:space="0" w:color="auto"/>
              <w:bottom w:val="single" w:sz="4" w:space="0" w:color="auto"/>
              <w:right w:val="single" w:sz="4" w:space="0" w:color="auto"/>
            </w:tcBorders>
          </w:tcPr>
          <w:p w14:paraId="7E12A776" w14:textId="77777777" w:rsidR="0084008E" w:rsidRDefault="00B50E74">
            <w:pPr>
              <w:pStyle w:val="TableText"/>
            </w:pPr>
            <w:r>
              <w:t>TransferId</w:t>
            </w:r>
          </w:p>
        </w:tc>
        <w:tc>
          <w:tcPr>
            <w:tcW w:w="1400" w:type="dxa"/>
            <w:tcBorders>
              <w:top w:val="single" w:sz="4" w:space="0" w:color="auto"/>
              <w:left w:val="single" w:sz="4" w:space="0" w:color="auto"/>
              <w:bottom w:val="single" w:sz="4" w:space="0" w:color="auto"/>
              <w:right w:val="single" w:sz="4" w:space="0" w:color="auto"/>
            </w:tcBorders>
          </w:tcPr>
          <w:p w14:paraId="33269B5B"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160DC2" w14:textId="77777777" w:rsidR="0084008E" w:rsidRDefault="00B50E74">
            <w:pPr>
              <w:pStyle w:val="TableText"/>
            </w:pPr>
            <w:r>
              <w:t>Identifier of this exchange.</w:t>
            </w:r>
          </w:p>
        </w:tc>
      </w:tr>
      <w:tr w:rsidR="0084008E" w14:paraId="4CC944E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EF06292" w14:textId="77777777" w:rsidR="0084008E" w:rsidRDefault="00B50E74">
            <w:pPr>
              <w:pStyle w:val="TableText"/>
            </w:pPr>
            <w:r>
              <w:t>ns=2;i=6151</w:t>
            </w:r>
          </w:p>
        </w:tc>
        <w:tc>
          <w:tcPr>
            <w:tcW w:w="2600" w:type="dxa"/>
            <w:tcBorders>
              <w:top w:val="single" w:sz="4" w:space="0" w:color="auto"/>
              <w:left w:val="single" w:sz="4" w:space="0" w:color="auto"/>
              <w:bottom w:val="single" w:sz="4" w:space="0" w:color="auto"/>
              <w:right w:val="single" w:sz="4" w:space="0" w:color="auto"/>
            </w:tcBorders>
          </w:tcPr>
          <w:p w14:paraId="6BD8C50F" w14:textId="77777777" w:rsidR="0084008E" w:rsidRDefault="00B50E74">
            <w:pPr>
              <w:pStyle w:val="TableText"/>
            </w:pPr>
            <w:r>
              <w:t>State</w:t>
            </w:r>
          </w:p>
        </w:tc>
        <w:tc>
          <w:tcPr>
            <w:tcW w:w="1400" w:type="dxa"/>
            <w:tcBorders>
              <w:top w:val="single" w:sz="4" w:space="0" w:color="auto"/>
              <w:left w:val="single" w:sz="4" w:space="0" w:color="auto"/>
              <w:bottom w:val="single" w:sz="4" w:space="0" w:color="auto"/>
              <w:right w:val="single" w:sz="4" w:space="0" w:color="auto"/>
            </w:tcBorders>
          </w:tcPr>
          <w:p w14:paraId="47366395"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024A9F" w14:textId="77777777" w:rsidR="0084008E" w:rsidRDefault="00B50E74">
            <w:pPr>
              <w:pStyle w:val="TableText"/>
            </w:pPr>
            <w:r>
              <w:t>Stage the exchange has reached.</w:t>
            </w:r>
          </w:p>
        </w:tc>
      </w:tr>
      <w:tr w:rsidR="0084008E" w14:paraId="6064D69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9A9137" w14:textId="77777777" w:rsidR="0084008E" w:rsidRDefault="00B50E74">
            <w:pPr>
              <w:pStyle w:val="TableText"/>
            </w:pPr>
            <w:r>
              <w:t>ns=2;i=6152</w:t>
            </w:r>
          </w:p>
        </w:tc>
        <w:tc>
          <w:tcPr>
            <w:tcW w:w="2600" w:type="dxa"/>
            <w:tcBorders>
              <w:top w:val="single" w:sz="4" w:space="0" w:color="auto"/>
              <w:left w:val="single" w:sz="4" w:space="0" w:color="auto"/>
              <w:bottom w:val="single" w:sz="4" w:space="0" w:color="auto"/>
              <w:right w:val="single" w:sz="4" w:space="0" w:color="auto"/>
            </w:tcBorders>
          </w:tcPr>
          <w:p w14:paraId="44BB4313" w14:textId="77777777" w:rsidR="0084008E" w:rsidRDefault="00B50E74">
            <w:pPr>
              <w:pStyle w:val="TableText"/>
            </w:pPr>
            <w:r>
              <w:t>Request</w:t>
            </w:r>
          </w:p>
        </w:tc>
        <w:tc>
          <w:tcPr>
            <w:tcW w:w="1400" w:type="dxa"/>
            <w:tcBorders>
              <w:top w:val="single" w:sz="4" w:space="0" w:color="auto"/>
              <w:left w:val="single" w:sz="4" w:space="0" w:color="auto"/>
              <w:bottom w:val="single" w:sz="4" w:space="0" w:color="auto"/>
              <w:right w:val="single" w:sz="4" w:space="0" w:color="auto"/>
            </w:tcBorders>
          </w:tcPr>
          <w:p w14:paraId="054D88CB" w14:textId="77777777" w:rsidR="0084008E" w:rsidRDefault="00B50E7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C8C12C7" w14:textId="77777777" w:rsidR="0084008E" w:rsidRDefault="00B50E74">
            <w:pPr>
              <w:pStyle w:val="TableText"/>
            </w:pPr>
            <w:r>
              <w:t>The request body, written by the client in chunks of its own choosing. Inference does not begin until Execute is called, so a partially written request is never acted on.</w:t>
            </w:r>
          </w:p>
        </w:tc>
      </w:tr>
      <w:tr w:rsidR="0084008E" w14:paraId="1788363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3657B2" w14:textId="77777777" w:rsidR="0084008E" w:rsidRDefault="00B50E74">
            <w:pPr>
              <w:pStyle w:val="TableText"/>
            </w:pPr>
            <w:r>
              <w:t>ns=2;i=6153</w:t>
            </w:r>
          </w:p>
        </w:tc>
        <w:tc>
          <w:tcPr>
            <w:tcW w:w="2600" w:type="dxa"/>
            <w:tcBorders>
              <w:top w:val="single" w:sz="4" w:space="0" w:color="auto"/>
              <w:left w:val="single" w:sz="4" w:space="0" w:color="auto"/>
              <w:bottom w:val="single" w:sz="4" w:space="0" w:color="auto"/>
              <w:right w:val="single" w:sz="4" w:space="0" w:color="auto"/>
            </w:tcBorders>
          </w:tcPr>
          <w:p w14:paraId="33122714" w14:textId="77777777" w:rsidR="0084008E" w:rsidRDefault="00B50E74">
            <w:pPr>
              <w:pStyle w:val="TableText"/>
            </w:pPr>
            <w:r>
              <w:t>Response</w:t>
            </w:r>
          </w:p>
        </w:tc>
        <w:tc>
          <w:tcPr>
            <w:tcW w:w="1400" w:type="dxa"/>
            <w:tcBorders>
              <w:top w:val="single" w:sz="4" w:space="0" w:color="auto"/>
              <w:left w:val="single" w:sz="4" w:space="0" w:color="auto"/>
              <w:bottom w:val="single" w:sz="4" w:space="0" w:color="auto"/>
              <w:right w:val="single" w:sz="4" w:space="0" w:color="auto"/>
            </w:tcBorders>
          </w:tcPr>
          <w:p w14:paraId="73C95C53" w14:textId="77777777" w:rsidR="0084008E" w:rsidRDefault="00B50E7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C63D99D" w14:textId="77777777" w:rsidR="0084008E" w:rsidRDefault="00B50E74">
            <w:pPr>
              <w:pStyle w:val="TableText"/>
            </w:pPr>
            <w:r>
              <w:t>The response body, readable once State is Completed. Empty before that.</w:t>
            </w:r>
          </w:p>
        </w:tc>
      </w:tr>
      <w:tr w:rsidR="0084008E" w14:paraId="5F93D48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9597B4" w14:textId="77777777" w:rsidR="0084008E" w:rsidRDefault="00B50E74">
            <w:pPr>
              <w:pStyle w:val="TableText"/>
            </w:pPr>
            <w:r>
              <w:lastRenderedPageBreak/>
              <w:t>ns=2;i=6154</w:t>
            </w:r>
          </w:p>
        </w:tc>
        <w:tc>
          <w:tcPr>
            <w:tcW w:w="2600" w:type="dxa"/>
            <w:tcBorders>
              <w:top w:val="single" w:sz="4" w:space="0" w:color="auto"/>
              <w:left w:val="single" w:sz="4" w:space="0" w:color="auto"/>
              <w:bottom w:val="single" w:sz="4" w:space="0" w:color="auto"/>
              <w:right w:val="single" w:sz="4" w:space="0" w:color="auto"/>
            </w:tcBorders>
          </w:tcPr>
          <w:p w14:paraId="73F75AC0" w14:textId="77777777" w:rsidR="0084008E" w:rsidRDefault="00B50E74">
            <w:pPr>
              <w:pStyle w:val="TableText"/>
            </w:pPr>
            <w:r>
              <w:t>ContentType</w:t>
            </w:r>
          </w:p>
        </w:tc>
        <w:tc>
          <w:tcPr>
            <w:tcW w:w="1400" w:type="dxa"/>
            <w:tcBorders>
              <w:top w:val="single" w:sz="4" w:space="0" w:color="auto"/>
              <w:left w:val="single" w:sz="4" w:space="0" w:color="auto"/>
              <w:bottom w:val="single" w:sz="4" w:space="0" w:color="auto"/>
              <w:right w:val="single" w:sz="4" w:space="0" w:color="auto"/>
            </w:tcBorders>
          </w:tcPr>
          <w:p w14:paraId="739BC170"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5ACEB6" w14:textId="77777777" w:rsidR="0084008E" w:rsidRDefault="00B50E74">
            <w:pPr>
              <w:pStyle w:val="TableText"/>
            </w:pPr>
            <w:r>
              <w:t>Media type of the request body.</w:t>
            </w:r>
          </w:p>
        </w:tc>
      </w:tr>
      <w:tr w:rsidR="0084008E" w14:paraId="454C6FD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D8478C" w14:textId="77777777" w:rsidR="0084008E" w:rsidRDefault="00B50E74">
            <w:pPr>
              <w:pStyle w:val="TableText"/>
            </w:pPr>
            <w:r>
              <w:t>ns=2;i=6155</w:t>
            </w:r>
          </w:p>
        </w:tc>
        <w:tc>
          <w:tcPr>
            <w:tcW w:w="2600" w:type="dxa"/>
            <w:tcBorders>
              <w:top w:val="single" w:sz="4" w:space="0" w:color="auto"/>
              <w:left w:val="single" w:sz="4" w:space="0" w:color="auto"/>
              <w:bottom w:val="single" w:sz="4" w:space="0" w:color="auto"/>
              <w:right w:val="single" w:sz="4" w:space="0" w:color="auto"/>
            </w:tcBorders>
          </w:tcPr>
          <w:p w14:paraId="0A1AF29E" w14:textId="77777777" w:rsidR="0084008E" w:rsidRDefault="00B50E74">
            <w:pPr>
              <w:pStyle w:val="TableText"/>
            </w:pPr>
            <w:r>
              <w:t>ResponseContentType</w:t>
            </w:r>
          </w:p>
        </w:tc>
        <w:tc>
          <w:tcPr>
            <w:tcW w:w="1400" w:type="dxa"/>
            <w:tcBorders>
              <w:top w:val="single" w:sz="4" w:space="0" w:color="auto"/>
              <w:left w:val="single" w:sz="4" w:space="0" w:color="auto"/>
              <w:bottom w:val="single" w:sz="4" w:space="0" w:color="auto"/>
              <w:right w:val="single" w:sz="4" w:space="0" w:color="auto"/>
            </w:tcBorders>
          </w:tcPr>
          <w:p w14:paraId="043B0DB5"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C9A767" w14:textId="77777777" w:rsidR="0084008E" w:rsidRDefault="00B50E74">
            <w:pPr>
              <w:pStyle w:val="TableText"/>
            </w:pPr>
            <w:r>
              <w:t>Media type of the response body.</w:t>
            </w:r>
          </w:p>
        </w:tc>
      </w:tr>
      <w:tr w:rsidR="0084008E" w14:paraId="206B8B8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873CDC6" w14:textId="77777777" w:rsidR="0084008E" w:rsidRDefault="00B50E74">
            <w:pPr>
              <w:pStyle w:val="TableText"/>
            </w:pPr>
            <w:r>
              <w:t>ns=2;i=6156</w:t>
            </w:r>
          </w:p>
        </w:tc>
        <w:tc>
          <w:tcPr>
            <w:tcW w:w="2600" w:type="dxa"/>
            <w:tcBorders>
              <w:top w:val="single" w:sz="4" w:space="0" w:color="auto"/>
              <w:left w:val="single" w:sz="4" w:space="0" w:color="auto"/>
              <w:bottom w:val="single" w:sz="4" w:space="0" w:color="auto"/>
              <w:right w:val="single" w:sz="4" w:space="0" w:color="auto"/>
            </w:tcBorders>
          </w:tcPr>
          <w:p w14:paraId="14BFDB2A" w14:textId="77777777" w:rsidR="0084008E" w:rsidRDefault="00B50E74">
            <w:pPr>
              <w:pStyle w:val="TableText"/>
            </w:pPr>
            <w:r>
              <w:t>ModelUsed</w:t>
            </w:r>
          </w:p>
        </w:tc>
        <w:tc>
          <w:tcPr>
            <w:tcW w:w="1400" w:type="dxa"/>
            <w:tcBorders>
              <w:top w:val="single" w:sz="4" w:space="0" w:color="auto"/>
              <w:left w:val="single" w:sz="4" w:space="0" w:color="auto"/>
              <w:bottom w:val="single" w:sz="4" w:space="0" w:color="auto"/>
              <w:right w:val="single" w:sz="4" w:space="0" w:color="auto"/>
            </w:tcBorders>
          </w:tcPr>
          <w:p w14:paraId="3E492A07"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5A063AF" w14:textId="77777777" w:rsidR="0084008E" w:rsidRDefault="00B50E74">
            <w:pPr>
              <w:pStyle w:val="TableText"/>
            </w:pPr>
            <w:r>
              <w:t>The model that ACTUALLY produced the response, on the same terms as Invoke: a fallback or a followed reference can change it between the call and the read.</w:t>
            </w:r>
          </w:p>
        </w:tc>
      </w:tr>
      <w:tr w:rsidR="0084008E" w14:paraId="58D4C6F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E450B7B" w14:textId="77777777" w:rsidR="0084008E" w:rsidRDefault="00B50E74">
            <w:pPr>
              <w:pStyle w:val="TableText"/>
            </w:pPr>
            <w:r>
              <w:t>ns=2;i=6157</w:t>
            </w:r>
          </w:p>
        </w:tc>
        <w:tc>
          <w:tcPr>
            <w:tcW w:w="2600" w:type="dxa"/>
            <w:tcBorders>
              <w:top w:val="single" w:sz="4" w:space="0" w:color="auto"/>
              <w:left w:val="single" w:sz="4" w:space="0" w:color="auto"/>
              <w:bottom w:val="single" w:sz="4" w:space="0" w:color="auto"/>
              <w:right w:val="single" w:sz="4" w:space="0" w:color="auto"/>
            </w:tcBorders>
          </w:tcPr>
          <w:p w14:paraId="13F9679B" w14:textId="77777777" w:rsidR="0084008E" w:rsidRDefault="00B50E74">
            <w:pPr>
              <w:pStyle w:val="TableText"/>
            </w:pPr>
            <w:r>
              <w:t>Usage</w:t>
            </w:r>
          </w:p>
        </w:tc>
        <w:tc>
          <w:tcPr>
            <w:tcW w:w="1400" w:type="dxa"/>
            <w:tcBorders>
              <w:top w:val="single" w:sz="4" w:space="0" w:color="auto"/>
              <w:left w:val="single" w:sz="4" w:space="0" w:color="auto"/>
              <w:bottom w:val="single" w:sz="4" w:space="0" w:color="auto"/>
              <w:right w:val="single" w:sz="4" w:space="0" w:color="auto"/>
            </w:tcBorders>
          </w:tcPr>
          <w:p w14:paraId="0956AB77"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2B1AD8" w14:textId="77777777" w:rsidR="0084008E" w:rsidRDefault="00B50E74">
            <w:pPr>
              <w:pStyle w:val="TableText"/>
            </w:pPr>
            <w:r>
              <w:t>What the call consumed.</w:t>
            </w:r>
          </w:p>
        </w:tc>
      </w:tr>
      <w:tr w:rsidR="0084008E" w14:paraId="75E27E9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76E2CF" w14:textId="77777777" w:rsidR="0084008E" w:rsidRDefault="00B50E74">
            <w:pPr>
              <w:pStyle w:val="TableText"/>
            </w:pPr>
            <w:r>
              <w:t>ns=2;i=6158</w:t>
            </w:r>
          </w:p>
        </w:tc>
        <w:tc>
          <w:tcPr>
            <w:tcW w:w="2600" w:type="dxa"/>
            <w:tcBorders>
              <w:top w:val="single" w:sz="4" w:space="0" w:color="auto"/>
              <w:left w:val="single" w:sz="4" w:space="0" w:color="auto"/>
              <w:bottom w:val="single" w:sz="4" w:space="0" w:color="auto"/>
              <w:right w:val="single" w:sz="4" w:space="0" w:color="auto"/>
            </w:tcBorders>
          </w:tcPr>
          <w:p w14:paraId="4CE53B98" w14:textId="77777777" w:rsidR="0084008E" w:rsidRDefault="00B50E74">
            <w:pPr>
              <w:pStyle w:val="TableText"/>
            </w:pPr>
            <w:r>
              <w:t>FinishReason</w:t>
            </w:r>
          </w:p>
        </w:tc>
        <w:tc>
          <w:tcPr>
            <w:tcW w:w="1400" w:type="dxa"/>
            <w:tcBorders>
              <w:top w:val="single" w:sz="4" w:space="0" w:color="auto"/>
              <w:left w:val="single" w:sz="4" w:space="0" w:color="auto"/>
              <w:bottom w:val="single" w:sz="4" w:space="0" w:color="auto"/>
              <w:right w:val="single" w:sz="4" w:space="0" w:color="auto"/>
            </w:tcBorders>
          </w:tcPr>
          <w:p w14:paraId="2181C398"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7175026" w14:textId="77777777" w:rsidR="0084008E" w:rsidRDefault="00B50E74">
            <w:pPr>
              <w:pStyle w:val="TableText"/>
            </w:pPr>
            <w:r>
              <w:t>Why output stopped.</w:t>
            </w:r>
          </w:p>
        </w:tc>
      </w:tr>
      <w:tr w:rsidR="0084008E" w14:paraId="0D1E9CC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6AA6C55" w14:textId="77777777" w:rsidR="0084008E" w:rsidRDefault="00B50E74">
            <w:pPr>
              <w:pStyle w:val="TableText"/>
            </w:pPr>
            <w:r>
              <w:t>ns=2;i=6159</w:t>
            </w:r>
          </w:p>
        </w:tc>
        <w:tc>
          <w:tcPr>
            <w:tcW w:w="2600" w:type="dxa"/>
            <w:tcBorders>
              <w:top w:val="single" w:sz="4" w:space="0" w:color="auto"/>
              <w:left w:val="single" w:sz="4" w:space="0" w:color="auto"/>
              <w:bottom w:val="single" w:sz="4" w:space="0" w:color="auto"/>
              <w:right w:val="single" w:sz="4" w:space="0" w:color="auto"/>
            </w:tcBorders>
          </w:tcPr>
          <w:p w14:paraId="2F65CC57" w14:textId="77777777" w:rsidR="0084008E" w:rsidRDefault="00B50E74">
            <w:pPr>
              <w:pStyle w:val="TableText"/>
            </w:pPr>
            <w:r>
              <w:t>SafetyAssessment</w:t>
            </w:r>
          </w:p>
        </w:tc>
        <w:tc>
          <w:tcPr>
            <w:tcW w:w="1400" w:type="dxa"/>
            <w:tcBorders>
              <w:top w:val="single" w:sz="4" w:space="0" w:color="auto"/>
              <w:left w:val="single" w:sz="4" w:space="0" w:color="auto"/>
              <w:bottom w:val="single" w:sz="4" w:space="0" w:color="auto"/>
              <w:right w:val="single" w:sz="4" w:space="0" w:color="auto"/>
            </w:tcBorders>
          </w:tcPr>
          <w:p w14:paraId="5AFDE84F"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DD6271" w14:textId="77777777" w:rsidR="0084008E" w:rsidRDefault="00B50E74">
            <w:pPr>
              <w:pStyle w:val="TableText"/>
            </w:pPr>
            <w:r>
              <w:t>Findings from the safety policy, if any applied.</w:t>
            </w:r>
          </w:p>
        </w:tc>
      </w:tr>
      <w:tr w:rsidR="0084008E" w14:paraId="6A70596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0B5950" w14:textId="77777777" w:rsidR="0084008E" w:rsidRDefault="00B50E74">
            <w:pPr>
              <w:pStyle w:val="TableText"/>
            </w:pPr>
            <w:r>
              <w:t>ns=2;i=6160</w:t>
            </w:r>
          </w:p>
        </w:tc>
        <w:tc>
          <w:tcPr>
            <w:tcW w:w="2600" w:type="dxa"/>
            <w:tcBorders>
              <w:top w:val="single" w:sz="4" w:space="0" w:color="auto"/>
              <w:left w:val="single" w:sz="4" w:space="0" w:color="auto"/>
              <w:bottom w:val="single" w:sz="4" w:space="0" w:color="auto"/>
              <w:right w:val="single" w:sz="4" w:space="0" w:color="auto"/>
            </w:tcBorders>
          </w:tcPr>
          <w:p w14:paraId="15CEE863" w14:textId="77777777" w:rsidR="0084008E" w:rsidRDefault="00B50E74">
            <w:pPr>
              <w:pStyle w:val="TableText"/>
            </w:pPr>
            <w:r>
              <w:t>LastError</w:t>
            </w:r>
          </w:p>
        </w:tc>
        <w:tc>
          <w:tcPr>
            <w:tcW w:w="1400" w:type="dxa"/>
            <w:tcBorders>
              <w:top w:val="single" w:sz="4" w:space="0" w:color="auto"/>
              <w:left w:val="single" w:sz="4" w:space="0" w:color="auto"/>
              <w:bottom w:val="single" w:sz="4" w:space="0" w:color="auto"/>
              <w:right w:val="single" w:sz="4" w:space="0" w:color="auto"/>
            </w:tcBorders>
          </w:tcPr>
          <w:p w14:paraId="578A6F18"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2C42EB" w14:textId="77777777" w:rsidR="0084008E" w:rsidRDefault="00B50E74">
            <w:pPr>
              <w:pStyle w:val="TableText"/>
            </w:pPr>
            <w:r>
              <w:t>Diagnostic for the Failed state. For a human; SHALL NOT be parsed.</w:t>
            </w:r>
          </w:p>
        </w:tc>
      </w:tr>
      <w:tr w:rsidR="0084008E" w14:paraId="732199B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33D5CF" w14:textId="77777777" w:rsidR="0084008E" w:rsidRDefault="00B50E74">
            <w:pPr>
              <w:pStyle w:val="TableText"/>
            </w:pPr>
            <w:r>
              <w:t>ns=2;i=6161</w:t>
            </w:r>
          </w:p>
        </w:tc>
        <w:tc>
          <w:tcPr>
            <w:tcW w:w="2600" w:type="dxa"/>
            <w:tcBorders>
              <w:top w:val="single" w:sz="4" w:space="0" w:color="auto"/>
              <w:left w:val="single" w:sz="4" w:space="0" w:color="auto"/>
              <w:bottom w:val="single" w:sz="4" w:space="0" w:color="auto"/>
              <w:right w:val="single" w:sz="4" w:space="0" w:color="auto"/>
            </w:tcBorders>
          </w:tcPr>
          <w:p w14:paraId="02CB1FC3" w14:textId="77777777" w:rsidR="0084008E" w:rsidRDefault="00B50E74">
            <w:pPr>
              <w:pStyle w:val="TableText"/>
            </w:pPr>
            <w:r>
              <w:t>ExpiresAt</w:t>
            </w:r>
          </w:p>
        </w:tc>
        <w:tc>
          <w:tcPr>
            <w:tcW w:w="1400" w:type="dxa"/>
            <w:tcBorders>
              <w:top w:val="single" w:sz="4" w:space="0" w:color="auto"/>
              <w:left w:val="single" w:sz="4" w:space="0" w:color="auto"/>
              <w:bottom w:val="single" w:sz="4" w:space="0" w:color="auto"/>
              <w:right w:val="single" w:sz="4" w:space="0" w:color="auto"/>
            </w:tcBorders>
          </w:tcPr>
          <w:p w14:paraId="03CC35F0"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3F39ED7" w14:textId="77777777" w:rsidR="0084008E" w:rsidRDefault="00B50E74">
            <w:pPr>
              <w:pStyle w:val="TableText"/>
            </w:pPr>
            <w:r>
              <w:t>When the Server may reclaim this transfer if it has not completed. A client that abandons an exchange would otherwise hold Server resources until the Session ends, and a Server that never reclaimed them would be one denial of service away from unusable.</w:t>
            </w:r>
          </w:p>
        </w:tc>
      </w:tr>
      <w:tr w:rsidR="0084008E" w14:paraId="6B137D5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B8B088" w14:textId="77777777" w:rsidR="0084008E" w:rsidRDefault="00B50E74">
            <w:pPr>
              <w:pStyle w:val="TableText"/>
            </w:pPr>
            <w:r>
              <w:t>ns=2;i=6162</w:t>
            </w:r>
          </w:p>
        </w:tc>
        <w:tc>
          <w:tcPr>
            <w:tcW w:w="2600" w:type="dxa"/>
            <w:tcBorders>
              <w:top w:val="single" w:sz="4" w:space="0" w:color="auto"/>
              <w:left w:val="single" w:sz="4" w:space="0" w:color="auto"/>
              <w:bottom w:val="single" w:sz="4" w:space="0" w:color="auto"/>
              <w:right w:val="single" w:sz="4" w:space="0" w:color="auto"/>
            </w:tcBorders>
          </w:tcPr>
          <w:p w14:paraId="18D8B821" w14:textId="77777777" w:rsidR="0084008E" w:rsidRDefault="00B50E74">
            <w:pPr>
              <w:pStyle w:val="TableText"/>
            </w:pPr>
            <w:r>
              <w:t>Execute</w:t>
            </w:r>
          </w:p>
        </w:tc>
        <w:tc>
          <w:tcPr>
            <w:tcW w:w="1400" w:type="dxa"/>
            <w:tcBorders>
              <w:top w:val="single" w:sz="4" w:space="0" w:color="auto"/>
              <w:left w:val="single" w:sz="4" w:space="0" w:color="auto"/>
              <w:bottom w:val="single" w:sz="4" w:space="0" w:color="auto"/>
              <w:right w:val="single" w:sz="4" w:space="0" w:color="auto"/>
            </w:tcBorders>
          </w:tcPr>
          <w:p w14:paraId="3F388560" w14:textId="77777777" w:rsidR="0084008E" w:rsidRDefault="00B50E74">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CA7038E" w14:textId="77777777" w:rsidR="0084008E" w:rsidRDefault="00B50E74">
            <w:pPr>
              <w:pStyle w:val="TableText"/>
            </w:pPr>
            <w:r>
              <w:t>Runs inference over the written request. The Method returns as soon as the request is accepted; State and the envelope members carry the outcome, which is what lets one exchange span a payload too large to have been a single call in the first place.</w:t>
            </w:r>
          </w:p>
        </w:tc>
      </w:tr>
      <w:tr w:rsidR="0084008E" w14:paraId="65BB52E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6E4897" w14:textId="77777777" w:rsidR="0084008E" w:rsidRDefault="00B50E74">
            <w:pPr>
              <w:pStyle w:val="TableText"/>
            </w:pPr>
            <w:r>
              <w:t>ns=2;i=6163</w:t>
            </w:r>
          </w:p>
        </w:tc>
        <w:tc>
          <w:tcPr>
            <w:tcW w:w="2600" w:type="dxa"/>
            <w:tcBorders>
              <w:top w:val="single" w:sz="4" w:space="0" w:color="auto"/>
              <w:left w:val="single" w:sz="4" w:space="0" w:color="auto"/>
              <w:bottom w:val="single" w:sz="4" w:space="0" w:color="auto"/>
              <w:right w:val="single" w:sz="4" w:space="0" w:color="auto"/>
            </w:tcBorders>
          </w:tcPr>
          <w:p w14:paraId="5556EBC7" w14:textId="77777777" w:rsidR="0084008E" w:rsidRDefault="00B50E74">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07EA1028"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D20E9F8" w14:textId="77777777" w:rsidR="0084008E" w:rsidRDefault="0084008E">
            <w:pPr>
              <w:pStyle w:val="TableText"/>
            </w:pPr>
          </w:p>
        </w:tc>
      </w:tr>
      <w:tr w:rsidR="0084008E" w14:paraId="5E6971D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10AE02" w14:textId="77777777" w:rsidR="0084008E" w:rsidRDefault="00B50E74">
            <w:pPr>
              <w:pStyle w:val="TableText"/>
            </w:pPr>
            <w:r>
              <w:t>ns=2;i=6164</w:t>
            </w:r>
          </w:p>
        </w:tc>
        <w:tc>
          <w:tcPr>
            <w:tcW w:w="2600" w:type="dxa"/>
            <w:tcBorders>
              <w:top w:val="single" w:sz="4" w:space="0" w:color="auto"/>
              <w:left w:val="single" w:sz="4" w:space="0" w:color="auto"/>
              <w:bottom w:val="single" w:sz="4" w:space="0" w:color="auto"/>
              <w:right w:val="single" w:sz="4" w:space="0" w:color="auto"/>
            </w:tcBorders>
          </w:tcPr>
          <w:p w14:paraId="13BF9780" w14:textId="77777777" w:rsidR="0084008E" w:rsidRDefault="00B50E74">
            <w:pPr>
              <w:pStyle w:val="TableText"/>
            </w:pPr>
            <w:r>
              <w:t>Abort</w:t>
            </w:r>
          </w:p>
        </w:tc>
        <w:tc>
          <w:tcPr>
            <w:tcW w:w="1400" w:type="dxa"/>
            <w:tcBorders>
              <w:top w:val="single" w:sz="4" w:space="0" w:color="auto"/>
              <w:left w:val="single" w:sz="4" w:space="0" w:color="auto"/>
              <w:bottom w:val="single" w:sz="4" w:space="0" w:color="auto"/>
              <w:right w:val="single" w:sz="4" w:space="0" w:color="auto"/>
            </w:tcBorders>
          </w:tcPr>
          <w:p w14:paraId="3A86B89F" w14:textId="77777777" w:rsidR="0084008E" w:rsidRDefault="00B50E74">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3AC9279" w14:textId="77777777" w:rsidR="0084008E" w:rsidRDefault="00B50E74">
            <w:pPr>
              <w:pStyle w:val="TableText"/>
            </w:pPr>
            <w:r>
              <w:t>Abandons the exchange and releases what it holds. A client that has stopped caring about a response SHOULD say so rather than leaving the Server to wait out ExpiresAt.</w:t>
            </w:r>
          </w:p>
        </w:tc>
      </w:tr>
      <w:tr w:rsidR="0084008E" w14:paraId="0E40345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0D32F6" w14:textId="77777777" w:rsidR="0084008E" w:rsidRDefault="00B50E74">
            <w:pPr>
              <w:pStyle w:val="TableText"/>
            </w:pPr>
            <w:r>
              <w:t>ns=2;i=6165</w:t>
            </w:r>
          </w:p>
        </w:tc>
        <w:tc>
          <w:tcPr>
            <w:tcW w:w="2600" w:type="dxa"/>
            <w:tcBorders>
              <w:top w:val="single" w:sz="4" w:space="0" w:color="auto"/>
              <w:left w:val="single" w:sz="4" w:space="0" w:color="auto"/>
              <w:bottom w:val="single" w:sz="4" w:space="0" w:color="auto"/>
              <w:right w:val="single" w:sz="4" w:space="0" w:color="auto"/>
            </w:tcBorders>
          </w:tcPr>
          <w:p w14:paraId="7D19BAA7" w14:textId="77777777" w:rsidR="0084008E" w:rsidRDefault="00B50E74">
            <w:pPr>
              <w:pStyle w:val="TableText"/>
            </w:pPr>
            <w:r>
              <w:t>DigestProvenance</w:t>
            </w:r>
          </w:p>
        </w:tc>
        <w:tc>
          <w:tcPr>
            <w:tcW w:w="1400" w:type="dxa"/>
            <w:tcBorders>
              <w:top w:val="single" w:sz="4" w:space="0" w:color="auto"/>
              <w:left w:val="single" w:sz="4" w:space="0" w:color="auto"/>
              <w:bottom w:val="single" w:sz="4" w:space="0" w:color="auto"/>
              <w:right w:val="single" w:sz="4" w:space="0" w:color="auto"/>
            </w:tcBorders>
          </w:tcPr>
          <w:p w14:paraId="04A8B8FC"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69C1471" w14:textId="77777777" w:rsidR="0084008E" w:rsidRDefault="00B50E74">
            <w:pPr>
              <w:pStyle w:val="TableText"/>
            </w:pPr>
            <w:r>
              <w:t xml:space="preserve">Where Digest came from, or why there is none. NotAvailable is the only value permitted with an empty Digest, and it SHALL be used rather than leaving a client to guess whether the source publishes no digest or this Server declined to carry one.  </w:t>
            </w:r>
            <w:r>
              <w:t>A Server SHALL NOT put a non-content identifier in Digest to avoid saying NotAvailable. A response fingerprint, a resource name, a storage entity tag and a repository commit identifier are none of them digests of the artefact that ran, and a client that verified against one would believe it had checked something it had not. Where such an identifier is worth publishing it belongs in ArtifactUri or ProvenanceUri, which promise nothing about content.</w:t>
            </w:r>
          </w:p>
        </w:tc>
      </w:tr>
      <w:tr w:rsidR="0084008E" w14:paraId="5024F08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C5F52" w14:textId="77777777" w:rsidR="0084008E" w:rsidRDefault="00B50E74">
            <w:pPr>
              <w:pStyle w:val="TableText"/>
            </w:pPr>
            <w:r>
              <w:t>ns=2;i=6166</w:t>
            </w:r>
          </w:p>
        </w:tc>
        <w:tc>
          <w:tcPr>
            <w:tcW w:w="2600" w:type="dxa"/>
            <w:tcBorders>
              <w:top w:val="single" w:sz="4" w:space="0" w:color="auto"/>
              <w:left w:val="single" w:sz="4" w:space="0" w:color="auto"/>
              <w:bottom w:val="single" w:sz="4" w:space="0" w:color="auto"/>
              <w:right w:val="single" w:sz="4" w:space="0" w:color="auto"/>
            </w:tcBorders>
          </w:tcPr>
          <w:p w14:paraId="4974A575" w14:textId="77777777" w:rsidR="0084008E" w:rsidRDefault="00B50E74">
            <w:pPr>
              <w:pStyle w:val="TableText"/>
            </w:pPr>
            <w:r>
              <w:t>DigestProvenance</w:t>
            </w:r>
          </w:p>
        </w:tc>
        <w:tc>
          <w:tcPr>
            <w:tcW w:w="1400" w:type="dxa"/>
            <w:tcBorders>
              <w:top w:val="single" w:sz="4" w:space="0" w:color="auto"/>
              <w:left w:val="single" w:sz="4" w:space="0" w:color="auto"/>
              <w:bottom w:val="single" w:sz="4" w:space="0" w:color="auto"/>
              <w:right w:val="single" w:sz="4" w:space="0" w:color="auto"/>
            </w:tcBorders>
          </w:tcPr>
          <w:p w14:paraId="1B07648B"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B5DC38A" w14:textId="77777777" w:rsidR="0084008E" w:rsidRDefault="00B50E74">
            <w:pPr>
              <w:pStyle w:val="TableText"/>
            </w:pPr>
            <w:r>
              <w:t>Where this resource's Digest came from, on the same terms as ModelType. A catalogue that declares a digest it did not compute is DeclaredBySource; one serving the artefact through the inherited Open, Read and Close can reach ComputedByServer.</w:t>
            </w:r>
          </w:p>
        </w:tc>
      </w:tr>
      <w:tr w:rsidR="0084008E" w14:paraId="342B6B3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82FC18" w14:textId="77777777" w:rsidR="0084008E" w:rsidRDefault="00B50E74">
            <w:pPr>
              <w:pStyle w:val="TableText"/>
            </w:pPr>
            <w:r>
              <w:t>ns=2;i=6167</w:t>
            </w:r>
          </w:p>
        </w:tc>
        <w:tc>
          <w:tcPr>
            <w:tcW w:w="2600" w:type="dxa"/>
            <w:tcBorders>
              <w:top w:val="single" w:sz="4" w:space="0" w:color="auto"/>
              <w:left w:val="single" w:sz="4" w:space="0" w:color="auto"/>
              <w:bottom w:val="single" w:sz="4" w:space="0" w:color="auto"/>
              <w:right w:val="single" w:sz="4" w:space="0" w:color="auto"/>
            </w:tcBorders>
          </w:tcPr>
          <w:p w14:paraId="132F0257" w14:textId="77777777" w:rsidR="0084008E" w:rsidRDefault="00B50E74">
            <w:pPr>
              <w:pStyle w:val="TableText"/>
            </w:pPr>
            <w:r>
              <w:t>Registry</w:t>
            </w:r>
          </w:p>
        </w:tc>
        <w:tc>
          <w:tcPr>
            <w:tcW w:w="1400" w:type="dxa"/>
            <w:tcBorders>
              <w:top w:val="single" w:sz="4" w:space="0" w:color="auto"/>
              <w:left w:val="single" w:sz="4" w:space="0" w:color="auto"/>
              <w:bottom w:val="single" w:sz="4" w:space="0" w:color="auto"/>
              <w:right w:val="single" w:sz="4" w:space="0" w:color="auto"/>
            </w:tcBorders>
          </w:tcPr>
          <w:p w14:paraId="2B481A4A"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C40DC5" w14:textId="77777777" w:rsidR="0084008E" w:rsidRDefault="00B50E74">
            <w:pPr>
              <w:pStyle w:val="TableText"/>
            </w:pPr>
            <w:r>
              <w:t xml:space="preserve">ModelRegistryType instance the model is imported from, where the import reads a catalogue rather than calling an endpoint. Null otherwise.  </w:t>
            </w:r>
            <w:r>
              <w:t>A Server SHALL populate exactly one of Source and Registry, and SHALL leave the other null. The two name the two things an import can read from, and a job that named both would not say which one produced the artefact whose digest clause 10.4 verifies.</w:t>
            </w:r>
          </w:p>
        </w:tc>
      </w:tr>
      <w:tr w:rsidR="0084008E" w14:paraId="00BCFB7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B35497" w14:textId="77777777" w:rsidR="0084008E" w:rsidRDefault="00B50E74">
            <w:pPr>
              <w:pStyle w:val="TableText"/>
            </w:pPr>
            <w:r>
              <w:lastRenderedPageBreak/>
              <w:t>ns=2;i=6168</w:t>
            </w:r>
          </w:p>
        </w:tc>
        <w:tc>
          <w:tcPr>
            <w:tcW w:w="2600" w:type="dxa"/>
            <w:tcBorders>
              <w:top w:val="single" w:sz="4" w:space="0" w:color="auto"/>
              <w:left w:val="single" w:sz="4" w:space="0" w:color="auto"/>
              <w:bottom w:val="single" w:sz="4" w:space="0" w:color="auto"/>
              <w:right w:val="single" w:sz="4" w:space="0" w:color="auto"/>
            </w:tcBorders>
          </w:tcPr>
          <w:p w14:paraId="31F4AA19" w14:textId="77777777" w:rsidR="0084008E" w:rsidRDefault="00B50E74">
            <w:pPr>
              <w:pStyle w:val="TableText"/>
            </w:pPr>
            <w:r>
              <w:t>PublishedAt</w:t>
            </w:r>
          </w:p>
        </w:tc>
        <w:tc>
          <w:tcPr>
            <w:tcW w:w="1400" w:type="dxa"/>
            <w:tcBorders>
              <w:top w:val="single" w:sz="4" w:space="0" w:color="auto"/>
              <w:left w:val="single" w:sz="4" w:space="0" w:color="auto"/>
              <w:bottom w:val="single" w:sz="4" w:space="0" w:color="auto"/>
              <w:right w:val="single" w:sz="4" w:space="0" w:color="auto"/>
            </w:tcBorders>
          </w:tcPr>
          <w:p w14:paraId="33790BA8"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9BB390" w14:textId="77777777" w:rsidR="0084008E" w:rsidRDefault="00B50E74">
            <w:pPr>
              <w:pStyle w:val="TableText"/>
            </w:pPr>
            <w:r>
              <w:t>When the source first published this model, where the source states it. The same question DatasetType.CreatedAt answers for a dataset, and the same reason: a model trained before a process change may no longer represent the line it runs on, and Version is a vendor string that often cannot be ordered.  This is the source's date, not when this Server learned of it - a Server SHALL NOT substitute its own acquisition time, which would make every model appear to date from the last restart.</w:t>
            </w:r>
          </w:p>
        </w:tc>
      </w:tr>
      <w:tr w:rsidR="0084008E" w14:paraId="6D07DFF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77B1A8" w14:textId="77777777" w:rsidR="0084008E" w:rsidRDefault="00B50E74">
            <w:pPr>
              <w:pStyle w:val="TableText"/>
            </w:pPr>
            <w:r>
              <w:t>ns=2;i=6169</w:t>
            </w:r>
          </w:p>
        </w:tc>
        <w:tc>
          <w:tcPr>
            <w:tcW w:w="2600" w:type="dxa"/>
            <w:tcBorders>
              <w:top w:val="single" w:sz="4" w:space="0" w:color="auto"/>
              <w:left w:val="single" w:sz="4" w:space="0" w:color="auto"/>
              <w:bottom w:val="single" w:sz="4" w:space="0" w:color="auto"/>
              <w:right w:val="single" w:sz="4" w:space="0" w:color="auto"/>
            </w:tcBorders>
          </w:tcPr>
          <w:p w14:paraId="22B0429F" w14:textId="77777777" w:rsidR="0084008E" w:rsidRDefault="00B50E74">
            <w:pPr>
              <w:pStyle w:val="TableText"/>
            </w:pPr>
            <w:r>
              <w:t>LastModifiedAt</w:t>
            </w:r>
          </w:p>
        </w:tc>
        <w:tc>
          <w:tcPr>
            <w:tcW w:w="1400" w:type="dxa"/>
            <w:tcBorders>
              <w:top w:val="single" w:sz="4" w:space="0" w:color="auto"/>
              <w:left w:val="single" w:sz="4" w:space="0" w:color="auto"/>
              <w:bottom w:val="single" w:sz="4" w:space="0" w:color="auto"/>
              <w:right w:val="single" w:sz="4" w:space="0" w:color="auto"/>
            </w:tcBorders>
          </w:tcPr>
          <w:p w14:paraId="059FA305"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356B0DA" w14:textId="77777777" w:rsidR="0084008E" w:rsidRDefault="00B50E74">
            <w:pPr>
              <w:pStyle w:val="TableText"/>
            </w:pPr>
            <w:r>
              <w:t xml:space="preserve">When the artefact behind this model last changed at the source.  </w:t>
            </w:r>
            <w:r>
              <w:t>It exists for the FollowsRef case of clause 9.3, where the artefact can change with nothing else changing. Clause 12.3.1 requires repointing to be treated as an authorization-bearing act and points at AiJobType.RequestedBy for the record - but a reference that moves AT THE SOURCE produces no job, so without this member the audit trail that clause demands cannot be constructed on the one path it exists to cover. A Server that follows a mutable reference SHALL populate it.</w:t>
            </w:r>
          </w:p>
        </w:tc>
      </w:tr>
      <w:tr w:rsidR="0084008E" w14:paraId="622706F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BD0E54" w14:textId="77777777" w:rsidR="0084008E" w:rsidRDefault="00B50E74">
            <w:pPr>
              <w:pStyle w:val="TableText"/>
            </w:pPr>
            <w:r>
              <w:t>ns=2;i=6170</w:t>
            </w:r>
          </w:p>
        </w:tc>
        <w:tc>
          <w:tcPr>
            <w:tcW w:w="2600" w:type="dxa"/>
            <w:tcBorders>
              <w:top w:val="single" w:sz="4" w:space="0" w:color="auto"/>
              <w:left w:val="single" w:sz="4" w:space="0" w:color="auto"/>
              <w:bottom w:val="single" w:sz="4" w:space="0" w:color="auto"/>
              <w:right w:val="single" w:sz="4" w:space="0" w:color="auto"/>
            </w:tcBorders>
          </w:tcPr>
          <w:p w14:paraId="1CA553AA" w14:textId="77777777" w:rsidR="0084008E" w:rsidRDefault="00B50E74">
            <w:pPr>
              <w:pStyle w:val="TableText"/>
            </w:pPr>
            <w:r>
              <w:t>DeprecatedFrom</w:t>
            </w:r>
          </w:p>
        </w:tc>
        <w:tc>
          <w:tcPr>
            <w:tcW w:w="1400" w:type="dxa"/>
            <w:tcBorders>
              <w:top w:val="single" w:sz="4" w:space="0" w:color="auto"/>
              <w:left w:val="single" w:sz="4" w:space="0" w:color="auto"/>
              <w:bottom w:val="single" w:sz="4" w:space="0" w:color="auto"/>
              <w:right w:val="single" w:sz="4" w:space="0" w:color="auto"/>
            </w:tcBorders>
          </w:tcPr>
          <w:p w14:paraId="55EE9027"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D596A4" w14:textId="77777777" w:rsidR="0084008E" w:rsidRDefault="00B50E74">
            <w:pPr>
              <w:pStyle w:val="TableText"/>
            </w:pPr>
            <w:r>
              <w:t>When the source stops treating this model as current while continuing to serve it. The date that starts a requalification, not the one that ends production.</w:t>
            </w:r>
          </w:p>
        </w:tc>
      </w:tr>
      <w:tr w:rsidR="0084008E" w14:paraId="0E4395E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516B1EF" w14:textId="77777777" w:rsidR="0084008E" w:rsidRDefault="00B50E74">
            <w:pPr>
              <w:pStyle w:val="TableText"/>
            </w:pPr>
            <w:r>
              <w:t>ns=2;i=6171</w:t>
            </w:r>
          </w:p>
        </w:tc>
        <w:tc>
          <w:tcPr>
            <w:tcW w:w="2600" w:type="dxa"/>
            <w:tcBorders>
              <w:top w:val="single" w:sz="4" w:space="0" w:color="auto"/>
              <w:left w:val="single" w:sz="4" w:space="0" w:color="auto"/>
              <w:bottom w:val="single" w:sz="4" w:space="0" w:color="auto"/>
              <w:right w:val="single" w:sz="4" w:space="0" w:color="auto"/>
            </w:tcBorders>
          </w:tcPr>
          <w:p w14:paraId="77A71CE4" w14:textId="77777777" w:rsidR="0084008E" w:rsidRDefault="00B50E74">
            <w:pPr>
              <w:pStyle w:val="TableText"/>
            </w:pPr>
            <w:r>
              <w:t>SupportedUntil</w:t>
            </w:r>
          </w:p>
        </w:tc>
        <w:tc>
          <w:tcPr>
            <w:tcW w:w="1400" w:type="dxa"/>
            <w:tcBorders>
              <w:top w:val="single" w:sz="4" w:space="0" w:color="auto"/>
              <w:left w:val="single" w:sz="4" w:space="0" w:color="auto"/>
              <w:bottom w:val="single" w:sz="4" w:space="0" w:color="auto"/>
              <w:right w:val="single" w:sz="4" w:space="0" w:color="auto"/>
            </w:tcBorders>
          </w:tcPr>
          <w:p w14:paraId="44D00175"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5460334" w14:textId="77777777" w:rsidR="0084008E" w:rsidRDefault="00B50E74">
            <w:pPr>
              <w:pStyle w:val="TableText"/>
            </w:pPr>
            <w:r>
              <w:t xml:space="preserve">When the source stops serving this model altogether.  </w:t>
            </w:r>
            <w:r>
              <w:t>Its consequence is not degradation. On this date the deployment stops, Reachability goes Unreachable, and FallbackPolicy decides what happens next - which, where it is FallBackTo, means the line keeps producing and something outside the qualified configuration is answering. A date that was knowable a year in advance therefore becomes an unplanned change of model, and it is published by the serving system in machine-readable form.</w:t>
            </w:r>
          </w:p>
        </w:tc>
      </w:tr>
      <w:tr w:rsidR="0084008E" w14:paraId="51DA02F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470E32" w14:textId="77777777" w:rsidR="0084008E" w:rsidRDefault="00B50E74">
            <w:pPr>
              <w:pStyle w:val="TableText"/>
            </w:pPr>
            <w:r>
              <w:t>ns=2;i=6172</w:t>
            </w:r>
          </w:p>
        </w:tc>
        <w:tc>
          <w:tcPr>
            <w:tcW w:w="2600" w:type="dxa"/>
            <w:tcBorders>
              <w:top w:val="single" w:sz="4" w:space="0" w:color="auto"/>
              <w:left w:val="single" w:sz="4" w:space="0" w:color="auto"/>
              <w:bottom w:val="single" w:sz="4" w:space="0" w:color="auto"/>
              <w:right w:val="single" w:sz="4" w:space="0" w:color="auto"/>
            </w:tcBorders>
          </w:tcPr>
          <w:p w14:paraId="1798B672" w14:textId="77777777" w:rsidR="0084008E" w:rsidRDefault="00B50E74">
            <w:pPr>
              <w:pStyle w:val="TableText"/>
            </w:pPr>
            <w:r>
              <w:t>ApiDialect</w:t>
            </w:r>
          </w:p>
        </w:tc>
        <w:tc>
          <w:tcPr>
            <w:tcW w:w="1400" w:type="dxa"/>
            <w:tcBorders>
              <w:top w:val="single" w:sz="4" w:space="0" w:color="auto"/>
              <w:left w:val="single" w:sz="4" w:space="0" w:color="auto"/>
              <w:bottom w:val="single" w:sz="4" w:space="0" w:color="auto"/>
              <w:right w:val="single" w:sz="4" w:space="0" w:color="auto"/>
            </w:tcBorders>
          </w:tcPr>
          <w:p w14:paraId="73E24928"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A4CDF0" w14:textId="77777777" w:rsidR="0084008E" w:rsidRDefault="00B50E74">
            <w:pPr>
              <w:pStyle w:val="TableText"/>
            </w:pPr>
            <w:r>
              <w:t xml:space="preserve">The contract a client's Payload must satisfy when calling Invoke on this deployment. RestChatCompletions means the Payload is a chat-completions request body; OpenInferenceProtocol means it is an OIP inference body; EmbeddedRuntime and TensorRemoteProcedure name the tensor contracts described by Inputs and Outputs; Proprietary means the contract is named only by EndpointDescriptionUri.  </w:t>
            </w:r>
            <w:r>
              <w:t>This does not type the payload - clause 8.2 keeps it opaque and that is unchanged. It names WHICH contract the opaque bytes are expected to satisfy, which is what a client browsing an unfamiliar deployment needs before it can send anything at all.</w:t>
            </w:r>
          </w:p>
        </w:tc>
      </w:tr>
      <w:tr w:rsidR="0084008E" w14:paraId="33B0FEA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773B60" w14:textId="77777777" w:rsidR="0084008E" w:rsidRDefault="00B50E74">
            <w:pPr>
              <w:pStyle w:val="TableText"/>
            </w:pPr>
            <w:r>
              <w:t>ns=2;i=6173</w:t>
            </w:r>
          </w:p>
        </w:tc>
        <w:tc>
          <w:tcPr>
            <w:tcW w:w="2600" w:type="dxa"/>
            <w:tcBorders>
              <w:top w:val="single" w:sz="4" w:space="0" w:color="auto"/>
              <w:left w:val="single" w:sz="4" w:space="0" w:color="auto"/>
              <w:bottom w:val="single" w:sz="4" w:space="0" w:color="auto"/>
              <w:right w:val="single" w:sz="4" w:space="0" w:color="auto"/>
            </w:tcBorders>
          </w:tcPr>
          <w:p w14:paraId="25A1FAC3" w14:textId="77777777" w:rsidR="0084008E" w:rsidRDefault="00B50E74">
            <w:pPr>
              <w:pStyle w:val="TableText"/>
            </w:pPr>
            <w:r>
              <w:t>EndpointDescriptionUri</w:t>
            </w:r>
          </w:p>
        </w:tc>
        <w:tc>
          <w:tcPr>
            <w:tcW w:w="1400" w:type="dxa"/>
            <w:tcBorders>
              <w:top w:val="single" w:sz="4" w:space="0" w:color="auto"/>
              <w:left w:val="single" w:sz="4" w:space="0" w:color="auto"/>
              <w:bottom w:val="single" w:sz="4" w:space="0" w:color="auto"/>
              <w:right w:val="single" w:sz="4" w:space="0" w:color="auto"/>
            </w:tcBorders>
          </w:tcPr>
          <w:p w14:paraId="4FBD7AD4"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AA7C18E" w14:textId="77777777" w:rsidR="0084008E" w:rsidRDefault="00B50E74">
            <w:pPr>
              <w:pStyle w:val="TableText"/>
            </w:pPr>
            <w:r>
              <w:t>Where the request and response contract for this deployment is documented. Untrusted input, subject to clause 12.2. Required in practice wherever ApiDialect is Proprietary, because nothing else then says what to send.</w:t>
            </w:r>
          </w:p>
        </w:tc>
      </w:tr>
      <w:tr w:rsidR="0084008E" w14:paraId="2826DBC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999474" w14:textId="77777777" w:rsidR="0084008E" w:rsidRDefault="00B50E74">
            <w:pPr>
              <w:pStyle w:val="TableText"/>
            </w:pPr>
            <w:r>
              <w:lastRenderedPageBreak/>
              <w:t>ns=2;i=6174</w:t>
            </w:r>
          </w:p>
        </w:tc>
        <w:tc>
          <w:tcPr>
            <w:tcW w:w="2600" w:type="dxa"/>
            <w:tcBorders>
              <w:top w:val="single" w:sz="4" w:space="0" w:color="auto"/>
              <w:left w:val="single" w:sz="4" w:space="0" w:color="auto"/>
              <w:bottom w:val="single" w:sz="4" w:space="0" w:color="auto"/>
              <w:right w:val="single" w:sz="4" w:space="0" w:color="auto"/>
            </w:tcBorders>
          </w:tcPr>
          <w:p w14:paraId="26E4EDDE" w14:textId="77777777" w:rsidR="0084008E" w:rsidRDefault="00B50E74">
            <w:pPr>
              <w:pStyle w:val="TableText"/>
            </w:pPr>
            <w:r>
              <w:t>RuntimeIdentity</w:t>
            </w:r>
          </w:p>
        </w:tc>
        <w:tc>
          <w:tcPr>
            <w:tcW w:w="1400" w:type="dxa"/>
            <w:tcBorders>
              <w:top w:val="single" w:sz="4" w:space="0" w:color="auto"/>
              <w:left w:val="single" w:sz="4" w:space="0" w:color="auto"/>
              <w:bottom w:val="single" w:sz="4" w:space="0" w:color="auto"/>
              <w:right w:val="single" w:sz="4" w:space="0" w:color="auto"/>
            </w:tcBorders>
          </w:tcPr>
          <w:p w14:paraId="31FB51A3"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4D0D90E" w14:textId="77777777" w:rsidR="0084008E" w:rsidRDefault="00B50E74">
            <w:pPr>
              <w:pStyle w:val="TableText"/>
            </w:pPr>
            <w:r>
              <w:t xml:space="preserve">Opaque identifier of the serving configuration currently behind this deployment - a serving-stack fingerprint, an engine profile, a container image digest. Compared for equality and never parsed, on the same terms as Digest.  </w:t>
            </w:r>
            <w:r>
              <w:t>It is not the model. The same artefact served by two runtime builds can produce different numbers, and where the execution site publishes such an identity it is the only thing that records the difference. A change to it under a Pinned binding IS the observable change to the deployment that clause 9.3 says a pinned artefact cannot move without.</w:t>
            </w:r>
          </w:p>
        </w:tc>
      </w:tr>
      <w:tr w:rsidR="0084008E" w14:paraId="75C9820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F536F6" w14:textId="77777777" w:rsidR="0084008E" w:rsidRDefault="00B50E74">
            <w:pPr>
              <w:pStyle w:val="TableText"/>
            </w:pPr>
            <w:r>
              <w:t>ns=2;i=6175</w:t>
            </w:r>
          </w:p>
        </w:tc>
        <w:tc>
          <w:tcPr>
            <w:tcW w:w="2600" w:type="dxa"/>
            <w:tcBorders>
              <w:top w:val="single" w:sz="4" w:space="0" w:color="auto"/>
              <w:left w:val="single" w:sz="4" w:space="0" w:color="auto"/>
              <w:bottom w:val="single" w:sz="4" w:space="0" w:color="auto"/>
              <w:right w:val="single" w:sz="4" w:space="0" w:color="auto"/>
            </w:tcBorders>
          </w:tcPr>
          <w:p w14:paraId="1CF2216A" w14:textId="77777777" w:rsidR="0084008E" w:rsidRDefault="00B50E74">
            <w:pPr>
              <w:pStyle w:val="TableText"/>
            </w:pPr>
            <w:r>
              <w:t>ObservedLatency</w:t>
            </w:r>
          </w:p>
        </w:tc>
        <w:tc>
          <w:tcPr>
            <w:tcW w:w="1400" w:type="dxa"/>
            <w:tcBorders>
              <w:top w:val="single" w:sz="4" w:space="0" w:color="auto"/>
              <w:left w:val="single" w:sz="4" w:space="0" w:color="auto"/>
              <w:bottom w:val="single" w:sz="4" w:space="0" w:color="auto"/>
              <w:right w:val="single" w:sz="4" w:space="0" w:color="auto"/>
            </w:tcBorders>
          </w:tcPr>
          <w:p w14:paraId="072FB697"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13EF170" w14:textId="77777777" w:rsidR="0084008E" w:rsidRDefault="00B50E74">
            <w:pPr>
              <w:pStyle w:val="TableText"/>
            </w:pPr>
            <w:r>
              <w:t xml:space="preserve">Most recent inference latency this Server measured for this deployment.  </w:t>
            </w:r>
            <w:r>
              <w:t>LatencyBudget states what the deployment is expected to meet, and clause 6.4.3 makes Degraded the state of a deployment that is answering but missing it. Without a measurement the comparison has no published input, so the state transition could not be checked against a Server that claimed it. A Server that reports Degraded on latency grounds SHALL populate this.</w:t>
            </w:r>
          </w:p>
        </w:tc>
      </w:tr>
      <w:tr w:rsidR="0084008E" w14:paraId="4E8F587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E658D9" w14:textId="77777777" w:rsidR="0084008E" w:rsidRDefault="00B50E74">
            <w:pPr>
              <w:pStyle w:val="TableText"/>
            </w:pPr>
            <w:r>
              <w:t>ns=2;i=6176</w:t>
            </w:r>
          </w:p>
        </w:tc>
        <w:tc>
          <w:tcPr>
            <w:tcW w:w="2600" w:type="dxa"/>
            <w:tcBorders>
              <w:top w:val="single" w:sz="4" w:space="0" w:color="auto"/>
              <w:left w:val="single" w:sz="4" w:space="0" w:color="auto"/>
              <w:bottom w:val="single" w:sz="4" w:space="0" w:color="auto"/>
              <w:right w:val="single" w:sz="4" w:space="0" w:color="auto"/>
            </w:tcBorders>
          </w:tcPr>
          <w:p w14:paraId="5A05AF27" w14:textId="77777777" w:rsidR="0084008E" w:rsidRDefault="00B50E74">
            <w:pPr>
              <w:pStyle w:val="TableText"/>
            </w:pPr>
            <w:r>
              <w:t>RequestUri</w:t>
            </w:r>
          </w:p>
        </w:tc>
        <w:tc>
          <w:tcPr>
            <w:tcW w:w="1400" w:type="dxa"/>
            <w:tcBorders>
              <w:top w:val="single" w:sz="4" w:space="0" w:color="auto"/>
              <w:left w:val="single" w:sz="4" w:space="0" w:color="auto"/>
              <w:bottom w:val="single" w:sz="4" w:space="0" w:color="auto"/>
              <w:right w:val="single" w:sz="4" w:space="0" w:color="auto"/>
            </w:tcBorders>
          </w:tcPr>
          <w:p w14:paraId="6797D343"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D3F9D2" w14:textId="77777777" w:rsidR="0084008E" w:rsidRDefault="00B50E74">
            <w:pPr>
              <w:pStyle w:val="TableText"/>
            </w:pPr>
            <w:r>
              <w:t>Where the request body was read from, where it was supplied by reference rather than carried. Untrusted input under clause 12.2, and an egress path under clause 9.5.</w:t>
            </w:r>
          </w:p>
        </w:tc>
      </w:tr>
      <w:tr w:rsidR="0084008E" w14:paraId="6C4166A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4E3F35" w14:textId="77777777" w:rsidR="0084008E" w:rsidRDefault="00B50E74">
            <w:pPr>
              <w:pStyle w:val="TableText"/>
            </w:pPr>
            <w:r>
              <w:t>ns=2;i=6177</w:t>
            </w:r>
          </w:p>
        </w:tc>
        <w:tc>
          <w:tcPr>
            <w:tcW w:w="2600" w:type="dxa"/>
            <w:tcBorders>
              <w:top w:val="single" w:sz="4" w:space="0" w:color="auto"/>
              <w:left w:val="single" w:sz="4" w:space="0" w:color="auto"/>
              <w:bottom w:val="single" w:sz="4" w:space="0" w:color="auto"/>
              <w:right w:val="single" w:sz="4" w:space="0" w:color="auto"/>
            </w:tcBorders>
          </w:tcPr>
          <w:p w14:paraId="630FBBCF" w14:textId="77777777" w:rsidR="0084008E" w:rsidRDefault="00B50E74">
            <w:pPr>
              <w:pStyle w:val="TableText"/>
            </w:pPr>
            <w:r>
              <w:t>ResponseUri</w:t>
            </w:r>
          </w:p>
        </w:tc>
        <w:tc>
          <w:tcPr>
            <w:tcW w:w="1400" w:type="dxa"/>
            <w:tcBorders>
              <w:top w:val="single" w:sz="4" w:space="0" w:color="auto"/>
              <w:left w:val="single" w:sz="4" w:space="0" w:color="auto"/>
              <w:bottom w:val="single" w:sz="4" w:space="0" w:color="auto"/>
              <w:right w:val="single" w:sz="4" w:space="0" w:color="auto"/>
            </w:tcBorders>
          </w:tcPr>
          <w:p w14:paraId="55A8C0F3"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8D5D61" w14:textId="77777777" w:rsidR="0084008E" w:rsidRDefault="00B50E74">
            <w:pPr>
              <w:pStyle w:val="TableText"/>
            </w:pPr>
            <w:r>
              <w:t>Where the result was written, where the execution site returns a location rather than bytes. Empty when the response is carried inline or through Transfer.</w:t>
            </w:r>
          </w:p>
        </w:tc>
      </w:tr>
      <w:tr w:rsidR="0084008E" w14:paraId="240B1E6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C12DBF" w14:textId="77777777" w:rsidR="0084008E" w:rsidRDefault="00B50E74">
            <w:pPr>
              <w:pStyle w:val="TableText"/>
            </w:pPr>
            <w:r>
              <w:t>ns=2;i=6178</w:t>
            </w:r>
          </w:p>
        </w:tc>
        <w:tc>
          <w:tcPr>
            <w:tcW w:w="2600" w:type="dxa"/>
            <w:tcBorders>
              <w:top w:val="single" w:sz="4" w:space="0" w:color="auto"/>
              <w:left w:val="single" w:sz="4" w:space="0" w:color="auto"/>
              <w:bottom w:val="single" w:sz="4" w:space="0" w:color="auto"/>
              <w:right w:val="single" w:sz="4" w:space="0" w:color="auto"/>
            </w:tcBorders>
          </w:tcPr>
          <w:p w14:paraId="32F374AD" w14:textId="77777777" w:rsidR="0084008E" w:rsidRDefault="00B50E74">
            <w:pPr>
              <w:pStyle w:val="TableText"/>
            </w:pPr>
            <w:r>
              <w:t>TransferRequired</w:t>
            </w:r>
          </w:p>
        </w:tc>
        <w:tc>
          <w:tcPr>
            <w:tcW w:w="1400" w:type="dxa"/>
            <w:tcBorders>
              <w:top w:val="single" w:sz="4" w:space="0" w:color="auto"/>
              <w:left w:val="single" w:sz="4" w:space="0" w:color="auto"/>
              <w:bottom w:val="single" w:sz="4" w:space="0" w:color="auto"/>
              <w:right w:val="single" w:sz="4" w:space="0" w:color="auto"/>
            </w:tcBorders>
          </w:tcPr>
          <w:p w14:paraId="5169EF18"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B42D47" w14:textId="77777777" w:rsidR="0084008E" w:rsidRDefault="00B50E74">
            <w:pPr>
              <w:pStyle w:val="TableText"/>
            </w:pPr>
            <w:r>
              <w:t>True when the job produced a response too large to carry inline. ResponsePayload is then empty and the work is NOT lost - Transfer names where to read it.</w:t>
            </w:r>
          </w:p>
        </w:tc>
      </w:tr>
      <w:tr w:rsidR="0084008E" w14:paraId="599B4A2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F8D9E5" w14:textId="77777777" w:rsidR="0084008E" w:rsidRDefault="00B50E74">
            <w:pPr>
              <w:pStyle w:val="TableText"/>
            </w:pPr>
            <w:r>
              <w:t>ns=2;i=6179</w:t>
            </w:r>
          </w:p>
        </w:tc>
        <w:tc>
          <w:tcPr>
            <w:tcW w:w="2600" w:type="dxa"/>
            <w:tcBorders>
              <w:top w:val="single" w:sz="4" w:space="0" w:color="auto"/>
              <w:left w:val="single" w:sz="4" w:space="0" w:color="auto"/>
              <w:bottom w:val="single" w:sz="4" w:space="0" w:color="auto"/>
              <w:right w:val="single" w:sz="4" w:space="0" w:color="auto"/>
            </w:tcBorders>
          </w:tcPr>
          <w:p w14:paraId="6894BB2B" w14:textId="77777777" w:rsidR="0084008E" w:rsidRDefault="00B50E74">
            <w:pPr>
              <w:pStyle w:val="TableText"/>
            </w:pPr>
            <w:r>
              <w:t>Transfer</w:t>
            </w:r>
          </w:p>
        </w:tc>
        <w:tc>
          <w:tcPr>
            <w:tcW w:w="1400" w:type="dxa"/>
            <w:tcBorders>
              <w:top w:val="single" w:sz="4" w:space="0" w:color="auto"/>
              <w:left w:val="single" w:sz="4" w:space="0" w:color="auto"/>
              <w:bottom w:val="single" w:sz="4" w:space="0" w:color="auto"/>
              <w:right w:val="single" w:sz="4" w:space="0" w:color="auto"/>
            </w:tcBorders>
          </w:tcPr>
          <w:p w14:paraId="238E6F0E"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BD3C6C" w14:textId="77777777" w:rsidR="0084008E" w:rsidRDefault="00B50E74">
            <w:pPr>
              <w:pStyle w:val="TableText"/>
            </w:pPr>
            <w:r>
              <w:t xml:space="preserve">InferenceTransferType instance holding the response, where TransferRequired is true. Null otherwise.  </w:t>
            </w:r>
            <w:r>
              <w:t>Invoke carries the same pair, and the asymmetry would otherwise leave the jobs most likely to produce a large result - a batch scored overnight, an analysis over recorded data - bounded by exactly the three limits clause 8.2.4 says this model does not get to choose.</w:t>
            </w:r>
          </w:p>
        </w:tc>
      </w:tr>
      <w:tr w:rsidR="0084008E" w14:paraId="3579E05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5BE5B9" w14:textId="77777777" w:rsidR="0084008E" w:rsidRDefault="00B50E74">
            <w:pPr>
              <w:pStyle w:val="TableText"/>
            </w:pPr>
            <w:r>
              <w:t>ns=2;i=1018</w:t>
            </w:r>
          </w:p>
        </w:tc>
        <w:tc>
          <w:tcPr>
            <w:tcW w:w="2600" w:type="dxa"/>
            <w:tcBorders>
              <w:top w:val="single" w:sz="4" w:space="0" w:color="auto"/>
              <w:left w:val="single" w:sz="4" w:space="0" w:color="auto"/>
              <w:bottom w:val="single" w:sz="4" w:space="0" w:color="auto"/>
              <w:right w:val="single" w:sz="4" w:space="0" w:color="auto"/>
            </w:tcBorders>
          </w:tcPr>
          <w:p w14:paraId="25269755" w14:textId="77777777" w:rsidR="0084008E" w:rsidRDefault="00B50E74">
            <w:pPr>
              <w:pStyle w:val="TableText"/>
            </w:pPr>
            <w:r>
              <w:t>ModelPromotedEventType</w:t>
            </w:r>
          </w:p>
        </w:tc>
        <w:tc>
          <w:tcPr>
            <w:tcW w:w="1400" w:type="dxa"/>
            <w:tcBorders>
              <w:top w:val="single" w:sz="4" w:space="0" w:color="auto"/>
              <w:left w:val="single" w:sz="4" w:space="0" w:color="auto"/>
              <w:bottom w:val="single" w:sz="4" w:space="0" w:color="auto"/>
              <w:right w:val="single" w:sz="4" w:space="0" w:color="auto"/>
            </w:tcBorders>
          </w:tcPr>
          <w:p w14:paraId="511FBCE7" w14:textId="77777777" w:rsidR="0084008E" w:rsidRDefault="00B50E7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3243342" w14:textId="77777777" w:rsidR="0084008E" w:rsidRDefault="00B50E74">
            <w:pPr>
              <w:pStyle w:val="TableText"/>
            </w:pPr>
            <w:r>
              <w:t>A deployment's configured UsesModel target changed. Raised on promotion, and also on a rollback or any other Server-initiated substitution, because a consumer auditing what decided a verdict cares that the model changed and not why the operator called it a promotion.</w:t>
            </w:r>
          </w:p>
        </w:tc>
      </w:tr>
      <w:tr w:rsidR="0084008E" w14:paraId="1F9F44D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2675C4" w14:textId="77777777" w:rsidR="0084008E" w:rsidRDefault="00B50E74">
            <w:pPr>
              <w:pStyle w:val="TableText"/>
            </w:pPr>
            <w:r>
              <w:t>ns=2;i=6180</w:t>
            </w:r>
          </w:p>
        </w:tc>
        <w:tc>
          <w:tcPr>
            <w:tcW w:w="2600" w:type="dxa"/>
            <w:tcBorders>
              <w:top w:val="single" w:sz="4" w:space="0" w:color="auto"/>
              <w:left w:val="single" w:sz="4" w:space="0" w:color="auto"/>
              <w:bottom w:val="single" w:sz="4" w:space="0" w:color="auto"/>
              <w:right w:val="single" w:sz="4" w:space="0" w:color="auto"/>
            </w:tcBorders>
          </w:tcPr>
          <w:p w14:paraId="7ADFE151" w14:textId="77777777" w:rsidR="0084008E" w:rsidRDefault="00B50E74">
            <w:pPr>
              <w:pStyle w:val="TableText"/>
            </w:pPr>
            <w:r>
              <w:t>Deployment</w:t>
            </w:r>
          </w:p>
        </w:tc>
        <w:tc>
          <w:tcPr>
            <w:tcW w:w="1400" w:type="dxa"/>
            <w:tcBorders>
              <w:top w:val="single" w:sz="4" w:space="0" w:color="auto"/>
              <w:left w:val="single" w:sz="4" w:space="0" w:color="auto"/>
              <w:bottom w:val="single" w:sz="4" w:space="0" w:color="auto"/>
              <w:right w:val="single" w:sz="4" w:space="0" w:color="auto"/>
            </w:tcBorders>
          </w:tcPr>
          <w:p w14:paraId="719DFC62"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67B1F7B" w14:textId="77777777" w:rsidR="0084008E" w:rsidRDefault="00B50E74">
            <w:pPr>
              <w:pStyle w:val="TableText"/>
            </w:pPr>
            <w:r>
              <w:t>The DeploymentType instance whose model changed.</w:t>
            </w:r>
          </w:p>
        </w:tc>
      </w:tr>
      <w:tr w:rsidR="0084008E" w14:paraId="3C20B58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AD0618" w14:textId="77777777" w:rsidR="0084008E" w:rsidRDefault="00B50E74">
            <w:pPr>
              <w:pStyle w:val="TableText"/>
            </w:pPr>
            <w:r>
              <w:t>ns=2;i=6181</w:t>
            </w:r>
          </w:p>
        </w:tc>
        <w:tc>
          <w:tcPr>
            <w:tcW w:w="2600" w:type="dxa"/>
            <w:tcBorders>
              <w:top w:val="single" w:sz="4" w:space="0" w:color="auto"/>
              <w:left w:val="single" w:sz="4" w:space="0" w:color="auto"/>
              <w:bottom w:val="single" w:sz="4" w:space="0" w:color="auto"/>
              <w:right w:val="single" w:sz="4" w:space="0" w:color="auto"/>
            </w:tcBorders>
          </w:tcPr>
          <w:p w14:paraId="23B48DC8" w14:textId="77777777" w:rsidR="0084008E" w:rsidRDefault="00B50E74">
            <w:pPr>
              <w:pStyle w:val="TableText"/>
            </w:pPr>
            <w:r>
              <w:t>NewModel</w:t>
            </w:r>
          </w:p>
        </w:tc>
        <w:tc>
          <w:tcPr>
            <w:tcW w:w="1400" w:type="dxa"/>
            <w:tcBorders>
              <w:top w:val="single" w:sz="4" w:space="0" w:color="auto"/>
              <w:left w:val="single" w:sz="4" w:space="0" w:color="auto"/>
              <w:bottom w:val="single" w:sz="4" w:space="0" w:color="auto"/>
              <w:right w:val="single" w:sz="4" w:space="0" w:color="auto"/>
            </w:tcBorders>
          </w:tcPr>
          <w:p w14:paraId="36D8206F"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CC158D" w14:textId="77777777" w:rsidR="0084008E" w:rsidRDefault="00B50E74">
            <w:pPr>
              <w:pStyle w:val="TableText"/>
            </w:pPr>
            <w:r>
              <w:t>The ModelType now being served. Its Digest is what ties a later verdict to a verifiable artefact, so a consumer that records only one field records this.</w:t>
            </w:r>
          </w:p>
        </w:tc>
      </w:tr>
      <w:tr w:rsidR="0084008E" w14:paraId="4DE122E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6F691B" w14:textId="77777777" w:rsidR="0084008E" w:rsidRDefault="00B50E74">
            <w:pPr>
              <w:pStyle w:val="TableText"/>
            </w:pPr>
            <w:r>
              <w:t>ns=2;i=6182</w:t>
            </w:r>
          </w:p>
        </w:tc>
        <w:tc>
          <w:tcPr>
            <w:tcW w:w="2600" w:type="dxa"/>
            <w:tcBorders>
              <w:top w:val="single" w:sz="4" w:space="0" w:color="auto"/>
              <w:left w:val="single" w:sz="4" w:space="0" w:color="auto"/>
              <w:bottom w:val="single" w:sz="4" w:space="0" w:color="auto"/>
              <w:right w:val="single" w:sz="4" w:space="0" w:color="auto"/>
            </w:tcBorders>
          </w:tcPr>
          <w:p w14:paraId="6608C0D3" w14:textId="77777777" w:rsidR="0084008E" w:rsidRDefault="00B50E74">
            <w:pPr>
              <w:pStyle w:val="TableText"/>
            </w:pPr>
            <w:r>
              <w:t>PreviousModel</w:t>
            </w:r>
          </w:p>
        </w:tc>
        <w:tc>
          <w:tcPr>
            <w:tcW w:w="1400" w:type="dxa"/>
            <w:tcBorders>
              <w:top w:val="single" w:sz="4" w:space="0" w:color="auto"/>
              <w:left w:val="single" w:sz="4" w:space="0" w:color="auto"/>
              <w:bottom w:val="single" w:sz="4" w:space="0" w:color="auto"/>
              <w:right w:val="single" w:sz="4" w:space="0" w:color="auto"/>
            </w:tcBorders>
          </w:tcPr>
          <w:p w14:paraId="1FFD116C"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9F0874" w14:textId="77777777" w:rsidR="0084008E" w:rsidRDefault="00B50E74">
            <w:pPr>
              <w:pStyle w:val="TableText"/>
            </w:pPr>
            <w:r>
              <w:t>The ModelType that was being served, or null where the deployment was serving none. A rollback is distinguishable from a promotion only by comparing the two, which is why both are carried.</w:t>
            </w:r>
          </w:p>
        </w:tc>
      </w:tr>
      <w:tr w:rsidR="0084008E" w14:paraId="51050BD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67429F" w14:textId="77777777" w:rsidR="0084008E" w:rsidRDefault="00B50E74">
            <w:pPr>
              <w:pStyle w:val="TableText"/>
            </w:pPr>
            <w:r>
              <w:lastRenderedPageBreak/>
              <w:t>ns=2;i=6183</w:t>
            </w:r>
          </w:p>
        </w:tc>
        <w:tc>
          <w:tcPr>
            <w:tcW w:w="2600" w:type="dxa"/>
            <w:tcBorders>
              <w:top w:val="single" w:sz="4" w:space="0" w:color="auto"/>
              <w:left w:val="single" w:sz="4" w:space="0" w:color="auto"/>
              <w:bottom w:val="single" w:sz="4" w:space="0" w:color="auto"/>
              <w:right w:val="single" w:sz="4" w:space="0" w:color="auto"/>
            </w:tcBorders>
          </w:tcPr>
          <w:p w14:paraId="2DB55890" w14:textId="77777777" w:rsidR="0084008E" w:rsidRDefault="00B50E74">
            <w:pPr>
              <w:pStyle w:val="TableText"/>
            </w:pPr>
            <w:r>
              <w:t>EvaluationRun</w:t>
            </w:r>
          </w:p>
        </w:tc>
        <w:tc>
          <w:tcPr>
            <w:tcW w:w="1400" w:type="dxa"/>
            <w:tcBorders>
              <w:top w:val="single" w:sz="4" w:space="0" w:color="auto"/>
              <w:left w:val="single" w:sz="4" w:space="0" w:color="auto"/>
              <w:bottom w:val="single" w:sz="4" w:space="0" w:color="auto"/>
              <w:right w:val="single" w:sz="4" w:space="0" w:color="auto"/>
            </w:tcBorders>
          </w:tcPr>
          <w:p w14:paraId="3F5183A6"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A6B9757" w14:textId="77777777" w:rsidR="0084008E" w:rsidRDefault="00B50E74">
            <w:pPr>
              <w:pStyle w:val="TableText"/>
            </w:pPr>
            <w:r>
              <w:t>The EvaluationRunType whose Passed result gated this promotion, or null where none did. Clause 7.2 says promotion SHOULD be gated on one; null here is the observable consequence of a Server that promoted without it, which is the fact an audit is looking for.</w:t>
            </w:r>
          </w:p>
        </w:tc>
      </w:tr>
      <w:tr w:rsidR="0084008E" w14:paraId="49A38CE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FE0B6B" w14:textId="77777777" w:rsidR="0084008E" w:rsidRDefault="00B50E74">
            <w:pPr>
              <w:pStyle w:val="TableText"/>
            </w:pPr>
            <w:r>
              <w:t>ns=2;i=6184</w:t>
            </w:r>
          </w:p>
        </w:tc>
        <w:tc>
          <w:tcPr>
            <w:tcW w:w="2600" w:type="dxa"/>
            <w:tcBorders>
              <w:top w:val="single" w:sz="4" w:space="0" w:color="auto"/>
              <w:left w:val="single" w:sz="4" w:space="0" w:color="auto"/>
              <w:bottom w:val="single" w:sz="4" w:space="0" w:color="auto"/>
              <w:right w:val="single" w:sz="4" w:space="0" w:color="auto"/>
            </w:tcBorders>
          </w:tcPr>
          <w:p w14:paraId="78257F8E" w14:textId="77777777" w:rsidR="0084008E" w:rsidRDefault="00B50E74">
            <w:pPr>
              <w:pStyle w:val="TableText"/>
            </w:pPr>
            <w:r>
              <w:t>PromotedBy</w:t>
            </w:r>
          </w:p>
        </w:tc>
        <w:tc>
          <w:tcPr>
            <w:tcW w:w="1400" w:type="dxa"/>
            <w:tcBorders>
              <w:top w:val="single" w:sz="4" w:space="0" w:color="auto"/>
              <w:left w:val="single" w:sz="4" w:space="0" w:color="auto"/>
              <w:bottom w:val="single" w:sz="4" w:space="0" w:color="auto"/>
              <w:right w:val="single" w:sz="4" w:space="0" w:color="auto"/>
            </w:tcBorders>
          </w:tcPr>
          <w:p w14:paraId="0B666BA4"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39EC53F" w14:textId="77777777" w:rsidR="0084008E" w:rsidRDefault="00B50E74">
            <w:pPr>
              <w:pStyle w:val="TableText"/>
            </w:pPr>
            <w:r>
              <w:t>Identity that authorized or initiated the change, as the Server authenticated it. For an automatic substitution this is the Server's stable system identity. BaseEventType carries no user field, and clause 12.3 requires promotion to be separately authorized - a requirement whose satisfaction is unobservable if the identity is not recorded where the act is.</w:t>
            </w:r>
          </w:p>
        </w:tc>
      </w:tr>
      <w:tr w:rsidR="0084008E" w14:paraId="2262097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500B19" w14:textId="77777777" w:rsidR="0084008E" w:rsidRDefault="00B50E74">
            <w:pPr>
              <w:pStyle w:val="TableText"/>
            </w:pPr>
            <w:r>
              <w:t>ns=2;i=1019</w:t>
            </w:r>
          </w:p>
        </w:tc>
        <w:tc>
          <w:tcPr>
            <w:tcW w:w="2600" w:type="dxa"/>
            <w:tcBorders>
              <w:top w:val="single" w:sz="4" w:space="0" w:color="auto"/>
              <w:left w:val="single" w:sz="4" w:space="0" w:color="auto"/>
              <w:bottom w:val="single" w:sz="4" w:space="0" w:color="auto"/>
              <w:right w:val="single" w:sz="4" w:space="0" w:color="auto"/>
            </w:tcBorders>
          </w:tcPr>
          <w:p w14:paraId="23AC627D" w14:textId="77777777" w:rsidR="0084008E" w:rsidRDefault="00B50E74">
            <w:pPr>
              <w:pStyle w:val="TableText"/>
            </w:pPr>
            <w:r>
              <w:t>PromotionRecordType</w:t>
            </w:r>
          </w:p>
        </w:tc>
        <w:tc>
          <w:tcPr>
            <w:tcW w:w="1400" w:type="dxa"/>
            <w:tcBorders>
              <w:top w:val="single" w:sz="4" w:space="0" w:color="auto"/>
              <w:left w:val="single" w:sz="4" w:space="0" w:color="auto"/>
              <w:bottom w:val="single" w:sz="4" w:space="0" w:color="auto"/>
              <w:right w:val="single" w:sz="4" w:space="0" w:color="auto"/>
            </w:tcBorders>
          </w:tcPr>
          <w:p w14:paraId="0D52CE34" w14:textId="77777777" w:rsidR="0084008E" w:rsidRDefault="00B50E7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9EF052F" w14:textId="77777777" w:rsidR="0084008E" w:rsidRDefault="00B50E74">
            <w:pPr>
              <w:pStyle w:val="TableText"/>
            </w:pPr>
            <w:r>
              <w:t>Immutable, authoritative record of one successful substitution of a DeploymentType UsesModel target. The record is created atomically with the substitution, is read-only after creation, and remains available for at least the lifetime of the deployment.</w:t>
            </w:r>
          </w:p>
        </w:tc>
      </w:tr>
      <w:tr w:rsidR="0084008E" w14:paraId="2611B18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FF6B6C" w14:textId="77777777" w:rsidR="0084008E" w:rsidRDefault="00B50E74">
            <w:pPr>
              <w:pStyle w:val="TableText"/>
            </w:pPr>
            <w:r>
              <w:t>ns=2;i=6185</w:t>
            </w:r>
          </w:p>
        </w:tc>
        <w:tc>
          <w:tcPr>
            <w:tcW w:w="2600" w:type="dxa"/>
            <w:tcBorders>
              <w:top w:val="single" w:sz="4" w:space="0" w:color="auto"/>
              <w:left w:val="single" w:sz="4" w:space="0" w:color="auto"/>
              <w:bottom w:val="single" w:sz="4" w:space="0" w:color="auto"/>
              <w:right w:val="single" w:sz="4" w:space="0" w:color="auto"/>
            </w:tcBorders>
          </w:tcPr>
          <w:p w14:paraId="33775E3A" w14:textId="77777777" w:rsidR="0084008E" w:rsidRDefault="00B50E74">
            <w:pPr>
              <w:pStyle w:val="TableText"/>
            </w:pPr>
            <w:r>
              <w:t>RecordId</w:t>
            </w:r>
          </w:p>
        </w:tc>
        <w:tc>
          <w:tcPr>
            <w:tcW w:w="1400" w:type="dxa"/>
            <w:tcBorders>
              <w:top w:val="single" w:sz="4" w:space="0" w:color="auto"/>
              <w:left w:val="single" w:sz="4" w:space="0" w:color="auto"/>
              <w:bottom w:val="single" w:sz="4" w:space="0" w:color="auto"/>
              <w:right w:val="single" w:sz="4" w:space="0" w:color="auto"/>
            </w:tcBorders>
          </w:tcPr>
          <w:p w14:paraId="25CAEA60"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16F8398" w14:textId="77777777" w:rsidR="0084008E" w:rsidRDefault="00B50E74">
            <w:pPr>
              <w:pStyle w:val="TableText"/>
            </w:pPr>
            <w:r>
              <w:t>Server-wide unique identifier of this record.</w:t>
            </w:r>
          </w:p>
        </w:tc>
      </w:tr>
      <w:tr w:rsidR="0084008E" w14:paraId="0FD49B0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D32387" w14:textId="77777777" w:rsidR="0084008E" w:rsidRDefault="00B50E74">
            <w:pPr>
              <w:pStyle w:val="TableText"/>
            </w:pPr>
            <w:r>
              <w:t>ns=2;i=6186</w:t>
            </w:r>
          </w:p>
        </w:tc>
        <w:tc>
          <w:tcPr>
            <w:tcW w:w="2600" w:type="dxa"/>
            <w:tcBorders>
              <w:top w:val="single" w:sz="4" w:space="0" w:color="auto"/>
              <w:left w:val="single" w:sz="4" w:space="0" w:color="auto"/>
              <w:bottom w:val="single" w:sz="4" w:space="0" w:color="auto"/>
              <w:right w:val="single" w:sz="4" w:space="0" w:color="auto"/>
            </w:tcBorders>
          </w:tcPr>
          <w:p w14:paraId="0AA1C4C1" w14:textId="77777777" w:rsidR="0084008E" w:rsidRDefault="00B50E74">
            <w:pPr>
              <w:pStyle w:val="TableText"/>
            </w:pPr>
            <w:r>
              <w:t>Deployment</w:t>
            </w:r>
          </w:p>
        </w:tc>
        <w:tc>
          <w:tcPr>
            <w:tcW w:w="1400" w:type="dxa"/>
            <w:tcBorders>
              <w:top w:val="single" w:sz="4" w:space="0" w:color="auto"/>
              <w:left w:val="single" w:sz="4" w:space="0" w:color="auto"/>
              <w:bottom w:val="single" w:sz="4" w:space="0" w:color="auto"/>
              <w:right w:val="single" w:sz="4" w:space="0" w:color="auto"/>
            </w:tcBorders>
          </w:tcPr>
          <w:p w14:paraId="11C4A3A9"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64B178" w14:textId="77777777" w:rsidR="0084008E" w:rsidRDefault="00B50E74">
            <w:pPr>
              <w:pStyle w:val="TableText"/>
            </w:pPr>
            <w:r>
              <w:t>Convenience NodeId of the DeploymentType whose UsesModel target changed.</w:t>
            </w:r>
          </w:p>
        </w:tc>
      </w:tr>
      <w:tr w:rsidR="0084008E" w14:paraId="6A4D2A1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DAFD94" w14:textId="77777777" w:rsidR="0084008E" w:rsidRDefault="00B50E74">
            <w:pPr>
              <w:pStyle w:val="TableText"/>
            </w:pPr>
            <w:r>
              <w:t>ns=2;i=6187</w:t>
            </w:r>
          </w:p>
        </w:tc>
        <w:tc>
          <w:tcPr>
            <w:tcW w:w="2600" w:type="dxa"/>
            <w:tcBorders>
              <w:top w:val="single" w:sz="4" w:space="0" w:color="auto"/>
              <w:left w:val="single" w:sz="4" w:space="0" w:color="auto"/>
              <w:bottom w:val="single" w:sz="4" w:space="0" w:color="auto"/>
              <w:right w:val="single" w:sz="4" w:space="0" w:color="auto"/>
            </w:tcBorders>
          </w:tcPr>
          <w:p w14:paraId="44D82512" w14:textId="77777777" w:rsidR="0084008E" w:rsidRDefault="00B50E74">
            <w:pPr>
              <w:pStyle w:val="TableText"/>
            </w:pPr>
            <w:r>
              <w:t>DeploymentId</w:t>
            </w:r>
          </w:p>
        </w:tc>
        <w:tc>
          <w:tcPr>
            <w:tcW w:w="1400" w:type="dxa"/>
            <w:tcBorders>
              <w:top w:val="single" w:sz="4" w:space="0" w:color="auto"/>
              <w:left w:val="single" w:sz="4" w:space="0" w:color="auto"/>
              <w:bottom w:val="single" w:sz="4" w:space="0" w:color="auto"/>
              <w:right w:val="single" w:sz="4" w:space="0" w:color="auto"/>
            </w:tcBorders>
          </w:tcPr>
          <w:p w14:paraId="2E2F03D4"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AACA41" w14:textId="77777777" w:rsidR="0084008E" w:rsidRDefault="00B50E74">
            <w:pPr>
              <w:pStyle w:val="TableText"/>
            </w:pPr>
            <w:r>
              <w:t>Snapshot of DeploymentType.DeploymentId at the instant of change.</w:t>
            </w:r>
          </w:p>
        </w:tc>
      </w:tr>
      <w:tr w:rsidR="0084008E" w14:paraId="2D54DBE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5F2393" w14:textId="77777777" w:rsidR="0084008E" w:rsidRDefault="00B50E74">
            <w:pPr>
              <w:pStyle w:val="TableText"/>
            </w:pPr>
            <w:r>
              <w:t>ns=2;i=6188</w:t>
            </w:r>
          </w:p>
        </w:tc>
        <w:tc>
          <w:tcPr>
            <w:tcW w:w="2600" w:type="dxa"/>
            <w:tcBorders>
              <w:top w:val="single" w:sz="4" w:space="0" w:color="auto"/>
              <w:left w:val="single" w:sz="4" w:space="0" w:color="auto"/>
              <w:bottom w:val="single" w:sz="4" w:space="0" w:color="auto"/>
              <w:right w:val="single" w:sz="4" w:space="0" w:color="auto"/>
            </w:tcBorders>
          </w:tcPr>
          <w:p w14:paraId="09F8EA47" w14:textId="77777777" w:rsidR="0084008E" w:rsidRDefault="00B50E74">
            <w:pPr>
              <w:pStyle w:val="TableText"/>
            </w:pPr>
            <w:r>
              <w:t>PreviousModel</w:t>
            </w:r>
          </w:p>
        </w:tc>
        <w:tc>
          <w:tcPr>
            <w:tcW w:w="1400" w:type="dxa"/>
            <w:tcBorders>
              <w:top w:val="single" w:sz="4" w:space="0" w:color="auto"/>
              <w:left w:val="single" w:sz="4" w:space="0" w:color="auto"/>
              <w:bottom w:val="single" w:sz="4" w:space="0" w:color="auto"/>
              <w:right w:val="single" w:sz="4" w:space="0" w:color="auto"/>
            </w:tcBorders>
          </w:tcPr>
          <w:p w14:paraId="73046095"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C07546D" w14:textId="77777777" w:rsidR="0084008E" w:rsidRDefault="00B50E74">
            <w:pPr>
              <w:pStyle w:val="TableText"/>
            </w:pPr>
            <w:r>
              <w:t>Convenience NodeId of the previous ModelType. The identity snapshot, not this reference, is durable when that node disappears.</w:t>
            </w:r>
          </w:p>
        </w:tc>
      </w:tr>
      <w:tr w:rsidR="0084008E" w14:paraId="2B84BFB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0EC02E" w14:textId="77777777" w:rsidR="0084008E" w:rsidRDefault="00B50E74">
            <w:pPr>
              <w:pStyle w:val="TableText"/>
            </w:pPr>
            <w:r>
              <w:t>ns=2;i=6189</w:t>
            </w:r>
          </w:p>
        </w:tc>
        <w:tc>
          <w:tcPr>
            <w:tcW w:w="2600" w:type="dxa"/>
            <w:tcBorders>
              <w:top w:val="single" w:sz="4" w:space="0" w:color="auto"/>
              <w:left w:val="single" w:sz="4" w:space="0" w:color="auto"/>
              <w:bottom w:val="single" w:sz="4" w:space="0" w:color="auto"/>
              <w:right w:val="single" w:sz="4" w:space="0" w:color="auto"/>
            </w:tcBorders>
          </w:tcPr>
          <w:p w14:paraId="5C312AA5" w14:textId="77777777" w:rsidR="0084008E" w:rsidRDefault="00B50E74">
            <w:pPr>
              <w:pStyle w:val="TableText"/>
            </w:pPr>
            <w:r>
              <w:t>NewModel</w:t>
            </w:r>
          </w:p>
        </w:tc>
        <w:tc>
          <w:tcPr>
            <w:tcW w:w="1400" w:type="dxa"/>
            <w:tcBorders>
              <w:top w:val="single" w:sz="4" w:space="0" w:color="auto"/>
              <w:left w:val="single" w:sz="4" w:space="0" w:color="auto"/>
              <w:bottom w:val="single" w:sz="4" w:space="0" w:color="auto"/>
              <w:right w:val="single" w:sz="4" w:space="0" w:color="auto"/>
            </w:tcBorders>
          </w:tcPr>
          <w:p w14:paraId="2CDB22E4"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328C22" w14:textId="77777777" w:rsidR="0084008E" w:rsidRDefault="00B50E74">
            <w:pPr>
              <w:pStyle w:val="TableText"/>
            </w:pPr>
            <w:r>
              <w:t>Convenience NodeId of the new ModelType. The identity snapshot, not this reference, is durable when that node disappears.</w:t>
            </w:r>
          </w:p>
        </w:tc>
      </w:tr>
      <w:tr w:rsidR="0084008E" w14:paraId="1EBC0CC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4CE789" w14:textId="77777777" w:rsidR="0084008E" w:rsidRDefault="00B50E74">
            <w:pPr>
              <w:pStyle w:val="TableText"/>
            </w:pPr>
            <w:r>
              <w:t>ns=2;i=6190</w:t>
            </w:r>
          </w:p>
        </w:tc>
        <w:tc>
          <w:tcPr>
            <w:tcW w:w="2600" w:type="dxa"/>
            <w:tcBorders>
              <w:top w:val="single" w:sz="4" w:space="0" w:color="auto"/>
              <w:left w:val="single" w:sz="4" w:space="0" w:color="auto"/>
              <w:bottom w:val="single" w:sz="4" w:space="0" w:color="auto"/>
              <w:right w:val="single" w:sz="4" w:space="0" w:color="auto"/>
            </w:tcBorders>
          </w:tcPr>
          <w:p w14:paraId="31A8C5D5" w14:textId="77777777" w:rsidR="0084008E" w:rsidRDefault="00B50E74">
            <w:pPr>
              <w:pStyle w:val="TableText"/>
            </w:pPr>
            <w:r>
              <w:t>PreviousModelIdentity</w:t>
            </w:r>
          </w:p>
        </w:tc>
        <w:tc>
          <w:tcPr>
            <w:tcW w:w="1400" w:type="dxa"/>
            <w:tcBorders>
              <w:top w:val="single" w:sz="4" w:space="0" w:color="auto"/>
              <w:left w:val="single" w:sz="4" w:space="0" w:color="auto"/>
              <w:bottom w:val="single" w:sz="4" w:space="0" w:color="auto"/>
              <w:right w:val="single" w:sz="4" w:space="0" w:color="auto"/>
            </w:tcBorders>
          </w:tcPr>
          <w:p w14:paraId="06E435B1"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4917DA" w14:textId="77777777" w:rsidR="0084008E" w:rsidRDefault="00B50E74">
            <w:pPr>
              <w:pStyle w:val="TableText"/>
            </w:pPr>
            <w:r>
              <w:t>Self-contained identity of the model replaced by the substitution.</w:t>
            </w:r>
          </w:p>
        </w:tc>
      </w:tr>
      <w:tr w:rsidR="0084008E" w14:paraId="2F41F4D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BA327D" w14:textId="77777777" w:rsidR="0084008E" w:rsidRDefault="00B50E74">
            <w:pPr>
              <w:pStyle w:val="TableText"/>
            </w:pPr>
            <w:r>
              <w:t>ns=2;i=6191</w:t>
            </w:r>
          </w:p>
        </w:tc>
        <w:tc>
          <w:tcPr>
            <w:tcW w:w="2600" w:type="dxa"/>
            <w:tcBorders>
              <w:top w:val="single" w:sz="4" w:space="0" w:color="auto"/>
              <w:left w:val="single" w:sz="4" w:space="0" w:color="auto"/>
              <w:bottom w:val="single" w:sz="4" w:space="0" w:color="auto"/>
              <w:right w:val="single" w:sz="4" w:space="0" w:color="auto"/>
            </w:tcBorders>
          </w:tcPr>
          <w:p w14:paraId="2C7D8C86" w14:textId="77777777" w:rsidR="0084008E" w:rsidRDefault="00B50E74">
            <w:pPr>
              <w:pStyle w:val="TableText"/>
            </w:pPr>
            <w:r>
              <w:t>NewModelIdentity</w:t>
            </w:r>
          </w:p>
        </w:tc>
        <w:tc>
          <w:tcPr>
            <w:tcW w:w="1400" w:type="dxa"/>
            <w:tcBorders>
              <w:top w:val="single" w:sz="4" w:space="0" w:color="auto"/>
              <w:left w:val="single" w:sz="4" w:space="0" w:color="auto"/>
              <w:bottom w:val="single" w:sz="4" w:space="0" w:color="auto"/>
              <w:right w:val="single" w:sz="4" w:space="0" w:color="auto"/>
            </w:tcBorders>
          </w:tcPr>
          <w:p w14:paraId="00ACA706"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27AC909" w14:textId="77777777" w:rsidR="0084008E" w:rsidRDefault="00B50E74">
            <w:pPr>
              <w:pStyle w:val="TableText"/>
            </w:pPr>
            <w:r>
              <w:t>Self-contained identity of the model selected by the substitution.</w:t>
            </w:r>
          </w:p>
        </w:tc>
      </w:tr>
      <w:tr w:rsidR="0084008E" w14:paraId="105AED2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F3F9CE" w14:textId="77777777" w:rsidR="0084008E" w:rsidRDefault="00B50E74">
            <w:pPr>
              <w:pStyle w:val="TableText"/>
            </w:pPr>
            <w:r>
              <w:t>ns=2;i=6192</w:t>
            </w:r>
          </w:p>
        </w:tc>
        <w:tc>
          <w:tcPr>
            <w:tcW w:w="2600" w:type="dxa"/>
            <w:tcBorders>
              <w:top w:val="single" w:sz="4" w:space="0" w:color="auto"/>
              <w:left w:val="single" w:sz="4" w:space="0" w:color="auto"/>
              <w:bottom w:val="single" w:sz="4" w:space="0" w:color="auto"/>
              <w:right w:val="single" w:sz="4" w:space="0" w:color="auto"/>
            </w:tcBorders>
          </w:tcPr>
          <w:p w14:paraId="4D5678A0" w14:textId="77777777" w:rsidR="0084008E" w:rsidRDefault="00B50E74">
            <w:pPr>
              <w:pStyle w:val="TableText"/>
            </w:pPr>
            <w:r>
              <w:t>EvaluationRun</w:t>
            </w:r>
          </w:p>
        </w:tc>
        <w:tc>
          <w:tcPr>
            <w:tcW w:w="1400" w:type="dxa"/>
            <w:tcBorders>
              <w:top w:val="single" w:sz="4" w:space="0" w:color="auto"/>
              <w:left w:val="single" w:sz="4" w:space="0" w:color="auto"/>
              <w:bottom w:val="single" w:sz="4" w:space="0" w:color="auto"/>
              <w:right w:val="single" w:sz="4" w:space="0" w:color="auto"/>
            </w:tcBorders>
          </w:tcPr>
          <w:p w14:paraId="0D59F694"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7A6B49" w14:textId="77777777" w:rsidR="0084008E" w:rsidRDefault="00B50E74">
            <w:pPr>
              <w:pStyle w:val="TableText"/>
            </w:pPr>
            <w:r>
              <w:t>Convenience NodeId of the EvaluationRunType that gated the change, or null where none did.</w:t>
            </w:r>
          </w:p>
        </w:tc>
      </w:tr>
      <w:tr w:rsidR="0084008E" w14:paraId="0B49574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FA39AAC" w14:textId="77777777" w:rsidR="0084008E" w:rsidRDefault="00B50E74">
            <w:pPr>
              <w:pStyle w:val="TableText"/>
            </w:pPr>
            <w:r>
              <w:t>ns=2;i=6193</w:t>
            </w:r>
          </w:p>
        </w:tc>
        <w:tc>
          <w:tcPr>
            <w:tcW w:w="2600" w:type="dxa"/>
            <w:tcBorders>
              <w:top w:val="single" w:sz="4" w:space="0" w:color="auto"/>
              <w:left w:val="single" w:sz="4" w:space="0" w:color="auto"/>
              <w:bottom w:val="single" w:sz="4" w:space="0" w:color="auto"/>
              <w:right w:val="single" w:sz="4" w:space="0" w:color="auto"/>
            </w:tcBorders>
          </w:tcPr>
          <w:p w14:paraId="2A119B94" w14:textId="77777777" w:rsidR="0084008E" w:rsidRDefault="00B50E74">
            <w:pPr>
              <w:pStyle w:val="TableText"/>
            </w:pPr>
            <w:r>
              <w:t>EvaluationRunId</w:t>
            </w:r>
          </w:p>
        </w:tc>
        <w:tc>
          <w:tcPr>
            <w:tcW w:w="1400" w:type="dxa"/>
            <w:tcBorders>
              <w:top w:val="single" w:sz="4" w:space="0" w:color="auto"/>
              <w:left w:val="single" w:sz="4" w:space="0" w:color="auto"/>
              <w:bottom w:val="single" w:sz="4" w:space="0" w:color="auto"/>
              <w:right w:val="single" w:sz="4" w:space="0" w:color="auto"/>
            </w:tcBorders>
          </w:tcPr>
          <w:p w14:paraId="4C97BAF9"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C3B41EA" w14:textId="77777777" w:rsidR="0084008E" w:rsidRDefault="00B50E74">
            <w:pPr>
              <w:pStyle w:val="TableText"/>
            </w:pPr>
            <w:r>
              <w:t>Snapshot of EvaluationRunType.RunId. SHALL be populated when EvaluationRun is populated and remains authoritative if that node disappears.</w:t>
            </w:r>
          </w:p>
        </w:tc>
      </w:tr>
      <w:tr w:rsidR="0084008E" w14:paraId="17A5EB4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267C29" w14:textId="77777777" w:rsidR="0084008E" w:rsidRDefault="00B50E74">
            <w:pPr>
              <w:pStyle w:val="TableText"/>
            </w:pPr>
            <w:r>
              <w:t>ns=2;i=6194</w:t>
            </w:r>
          </w:p>
        </w:tc>
        <w:tc>
          <w:tcPr>
            <w:tcW w:w="2600" w:type="dxa"/>
            <w:tcBorders>
              <w:top w:val="single" w:sz="4" w:space="0" w:color="auto"/>
              <w:left w:val="single" w:sz="4" w:space="0" w:color="auto"/>
              <w:bottom w:val="single" w:sz="4" w:space="0" w:color="auto"/>
              <w:right w:val="single" w:sz="4" w:space="0" w:color="auto"/>
            </w:tcBorders>
          </w:tcPr>
          <w:p w14:paraId="0BB3274F" w14:textId="77777777" w:rsidR="0084008E" w:rsidRDefault="00B50E74">
            <w:pPr>
              <w:pStyle w:val="TableText"/>
            </w:pPr>
            <w:r>
              <w:t>ChangedAt</w:t>
            </w:r>
          </w:p>
        </w:tc>
        <w:tc>
          <w:tcPr>
            <w:tcW w:w="1400" w:type="dxa"/>
            <w:tcBorders>
              <w:top w:val="single" w:sz="4" w:space="0" w:color="auto"/>
              <w:left w:val="single" w:sz="4" w:space="0" w:color="auto"/>
              <w:bottom w:val="single" w:sz="4" w:space="0" w:color="auto"/>
              <w:right w:val="single" w:sz="4" w:space="0" w:color="auto"/>
            </w:tcBorders>
          </w:tcPr>
          <w:p w14:paraId="49928053"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56D6C0" w14:textId="77777777" w:rsidR="0084008E" w:rsidRDefault="00B50E74">
            <w:pPr>
              <w:pStyle w:val="TableText"/>
            </w:pPr>
            <w:r>
              <w:t>Time at which the successful UsesModel substitution took effect.</w:t>
            </w:r>
          </w:p>
        </w:tc>
      </w:tr>
      <w:tr w:rsidR="0084008E" w14:paraId="5340BEC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96DCF2" w14:textId="77777777" w:rsidR="0084008E" w:rsidRDefault="00B50E74">
            <w:pPr>
              <w:pStyle w:val="TableText"/>
            </w:pPr>
            <w:r>
              <w:t>ns=2;i=6195</w:t>
            </w:r>
          </w:p>
        </w:tc>
        <w:tc>
          <w:tcPr>
            <w:tcW w:w="2600" w:type="dxa"/>
            <w:tcBorders>
              <w:top w:val="single" w:sz="4" w:space="0" w:color="auto"/>
              <w:left w:val="single" w:sz="4" w:space="0" w:color="auto"/>
              <w:bottom w:val="single" w:sz="4" w:space="0" w:color="auto"/>
              <w:right w:val="single" w:sz="4" w:space="0" w:color="auto"/>
            </w:tcBorders>
          </w:tcPr>
          <w:p w14:paraId="60CB3144" w14:textId="77777777" w:rsidR="0084008E" w:rsidRDefault="00B50E74">
            <w:pPr>
              <w:pStyle w:val="TableText"/>
            </w:pPr>
            <w:r>
              <w:t>ChangedBy</w:t>
            </w:r>
          </w:p>
        </w:tc>
        <w:tc>
          <w:tcPr>
            <w:tcW w:w="1400" w:type="dxa"/>
            <w:tcBorders>
              <w:top w:val="single" w:sz="4" w:space="0" w:color="auto"/>
              <w:left w:val="single" w:sz="4" w:space="0" w:color="auto"/>
              <w:bottom w:val="single" w:sz="4" w:space="0" w:color="auto"/>
              <w:right w:val="single" w:sz="4" w:space="0" w:color="auto"/>
            </w:tcBorders>
          </w:tcPr>
          <w:p w14:paraId="7F21EC04"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0F4761" w14:textId="77777777" w:rsidR="0084008E" w:rsidRDefault="00B50E74">
            <w:pPr>
              <w:pStyle w:val="TableText"/>
            </w:pPr>
            <w:r>
              <w:t>Authenticated identity that authorized or initiated the change. For an automatic substitution, the Server SHALL use its stable system identity.</w:t>
            </w:r>
          </w:p>
        </w:tc>
      </w:tr>
      <w:tr w:rsidR="0084008E" w14:paraId="75E33E3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86D019" w14:textId="77777777" w:rsidR="0084008E" w:rsidRDefault="00B50E74">
            <w:pPr>
              <w:pStyle w:val="TableText"/>
            </w:pPr>
            <w:r>
              <w:t>ns=2;i=6196</w:t>
            </w:r>
          </w:p>
        </w:tc>
        <w:tc>
          <w:tcPr>
            <w:tcW w:w="2600" w:type="dxa"/>
            <w:tcBorders>
              <w:top w:val="single" w:sz="4" w:space="0" w:color="auto"/>
              <w:left w:val="single" w:sz="4" w:space="0" w:color="auto"/>
              <w:bottom w:val="single" w:sz="4" w:space="0" w:color="auto"/>
              <w:right w:val="single" w:sz="4" w:space="0" w:color="auto"/>
            </w:tcBorders>
          </w:tcPr>
          <w:p w14:paraId="7EB17D15" w14:textId="77777777" w:rsidR="0084008E" w:rsidRDefault="00B50E74">
            <w:pPr>
              <w:pStyle w:val="TableText"/>
            </w:pPr>
            <w:r>
              <w:t>ChangeKind</w:t>
            </w:r>
          </w:p>
        </w:tc>
        <w:tc>
          <w:tcPr>
            <w:tcW w:w="1400" w:type="dxa"/>
            <w:tcBorders>
              <w:top w:val="single" w:sz="4" w:space="0" w:color="auto"/>
              <w:left w:val="single" w:sz="4" w:space="0" w:color="auto"/>
              <w:bottom w:val="single" w:sz="4" w:space="0" w:color="auto"/>
              <w:right w:val="single" w:sz="4" w:space="0" w:color="auto"/>
            </w:tcBorders>
          </w:tcPr>
          <w:p w14:paraId="4815D887"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CF3807" w14:textId="77777777" w:rsidR="0084008E" w:rsidRDefault="00B50E74">
            <w:pPr>
              <w:pStyle w:val="TableText"/>
            </w:pPr>
            <w:r>
              <w:t>Trigger for the change, classified by cause and never by version ordering.</w:t>
            </w:r>
          </w:p>
        </w:tc>
      </w:tr>
      <w:tr w:rsidR="0084008E" w14:paraId="29D6BC1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4C678B6" w14:textId="77777777" w:rsidR="0084008E" w:rsidRDefault="00B50E74">
            <w:pPr>
              <w:pStyle w:val="TableText"/>
            </w:pPr>
            <w:r>
              <w:t>ns=2;i=6197</w:t>
            </w:r>
          </w:p>
        </w:tc>
        <w:tc>
          <w:tcPr>
            <w:tcW w:w="2600" w:type="dxa"/>
            <w:tcBorders>
              <w:top w:val="single" w:sz="4" w:space="0" w:color="auto"/>
              <w:left w:val="single" w:sz="4" w:space="0" w:color="auto"/>
              <w:bottom w:val="single" w:sz="4" w:space="0" w:color="auto"/>
              <w:right w:val="single" w:sz="4" w:space="0" w:color="auto"/>
            </w:tcBorders>
          </w:tcPr>
          <w:p w14:paraId="7BFAD21B" w14:textId="77777777" w:rsidR="0084008E" w:rsidRDefault="00B50E74">
            <w:pPr>
              <w:pStyle w:val="TableText"/>
            </w:pPr>
            <w:r>
              <w:t>Reason</w:t>
            </w:r>
          </w:p>
        </w:tc>
        <w:tc>
          <w:tcPr>
            <w:tcW w:w="1400" w:type="dxa"/>
            <w:tcBorders>
              <w:top w:val="single" w:sz="4" w:space="0" w:color="auto"/>
              <w:left w:val="single" w:sz="4" w:space="0" w:color="auto"/>
              <w:bottom w:val="single" w:sz="4" w:space="0" w:color="auto"/>
              <w:right w:val="single" w:sz="4" w:space="0" w:color="auto"/>
            </w:tcBorders>
          </w:tcPr>
          <w:p w14:paraId="68AC43F6"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EC8AD92" w14:textId="77777777" w:rsidR="0084008E" w:rsidRDefault="00B50E74">
            <w:pPr>
              <w:pStyle w:val="TableText"/>
            </w:pPr>
            <w:r>
              <w:t>Optional human-readable administrative reason. SHALL NOT be parsed.</w:t>
            </w:r>
          </w:p>
        </w:tc>
      </w:tr>
      <w:tr w:rsidR="0084008E" w14:paraId="2DFA9EC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F9168F" w14:textId="77777777" w:rsidR="0084008E" w:rsidRDefault="00B50E74">
            <w:pPr>
              <w:pStyle w:val="TableText"/>
            </w:pPr>
            <w:r>
              <w:t>ns=2;i=6198</w:t>
            </w:r>
          </w:p>
        </w:tc>
        <w:tc>
          <w:tcPr>
            <w:tcW w:w="2600" w:type="dxa"/>
            <w:tcBorders>
              <w:top w:val="single" w:sz="4" w:space="0" w:color="auto"/>
              <w:left w:val="single" w:sz="4" w:space="0" w:color="auto"/>
              <w:bottom w:val="single" w:sz="4" w:space="0" w:color="auto"/>
              <w:right w:val="single" w:sz="4" w:space="0" w:color="auto"/>
            </w:tcBorders>
          </w:tcPr>
          <w:p w14:paraId="7DC5FD29" w14:textId="77777777" w:rsidR="0084008E" w:rsidRDefault="00B50E74">
            <w:pPr>
              <w:pStyle w:val="TableText"/>
            </w:pPr>
            <w:r>
              <w:t>PromotionRecords</w:t>
            </w:r>
          </w:p>
        </w:tc>
        <w:tc>
          <w:tcPr>
            <w:tcW w:w="1400" w:type="dxa"/>
            <w:tcBorders>
              <w:top w:val="single" w:sz="4" w:space="0" w:color="auto"/>
              <w:left w:val="single" w:sz="4" w:space="0" w:color="auto"/>
              <w:bottom w:val="single" w:sz="4" w:space="0" w:color="auto"/>
              <w:right w:val="single" w:sz="4" w:space="0" w:color="auto"/>
            </w:tcBorders>
          </w:tcPr>
          <w:p w14:paraId="2CFB457E" w14:textId="77777777" w:rsidR="0084008E" w:rsidRDefault="00B50E7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C7E687C" w14:textId="77777777" w:rsidR="0084008E" w:rsidRDefault="00B50E74">
            <w:pPr>
              <w:pStyle w:val="TableText"/>
            </w:pPr>
            <w:r>
              <w:t>Complete immutable history of successful UsesModel substitutions for this deployment. Conditionally required wherever the configured UsesModel target can change and retained for at least the deployment lifetime.</w:t>
            </w:r>
          </w:p>
        </w:tc>
      </w:tr>
      <w:tr w:rsidR="0084008E" w14:paraId="02AA7C7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E47ACC" w14:textId="77777777" w:rsidR="0084008E" w:rsidRDefault="00B50E74">
            <w:pPr>
              <w:pStyle w:val="TableText"/>
            </w:pPr>
            <w:r>
              <w:t>ns=2;i=6199</w:t>
            </w:r>
          </w:p>
        </w:tc>
        <w:tc>
          <w:tcPr>
            <w:tcW w:w="2600" w:type="dxa"/>
            <w:tcBorders>
              <w:top w:val="single" w:sz="4" w:space="0" w:color="auto"/>
              <w:left w:val="single" w:sz="4" w:space="0" w:color="auto"/>
              <w:bottom w:val="single" w:sz="4" w:space="0" w:color="auto"/>
              <w:right w:val="single" w:sz="4" w:space="0" w:color="auto"/>
            </w:tcBorders>
          </w:tcPr>
          <w:p w14:paraId="0BB3FF76" w14:textId="77777777" w:rsidR="0084008E" w:rsidRDefault="00B50E74">
            <w:pPr>
              <w:pStyle w:val="TableText"/>
            </w:pPr>
            <w:r>
              <w:t>&lt;PromotionRecord&gt;</w:t>
            </w:r>
          </w:p>
        </w:tc>
        <w:tc>
          <w:tcPr>
            <w:tcW w:w="1400" w:type="dxa"/>
            <w:tcBorders>
              <w:top w:val="single" w:sz="4" w:space="0" w:color="auto"/>
              <w:left w:val="single" w:sz="4" w:space="0" w:color="auto"/>
              <w:bottom w:val="single" w:sz="4" w:space="0" w:color="auto"/>
              <w:right w:val="single" w:sz="4" w:space="0" w:color="auto"/>
            </w:tcBorders>
          </w:tcPr>
          <w:p w14:paraId="67294073" w14:textId="77777777" w:rsidR="0084008E" w:rsidRDefault="00B50E7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9868567" w14:textId="77777777" w:rsidR="0084008E" w:rsidRDefault="00B50E74">
            <w:pPr>
              <w:pStyle w:val="TableText"/>
            </w:pPr>
            <w:r>
              <w:t>One immutable PromotionRecordType in this deployment's history.</w:t>
            </w:r>
          </w:p>
        </w:tc>
      </w:tr>
      <w:tr w:rsidR="0084008E" w14:paraId="61755C8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9AB981" w14:textId="77777777" w:rsidR="0084008E" w:rsidRDefault="00B50E74">
            <w:pPr>
              <w:pStyle w:val="TableText"/>
            </w:pPr>
            <w:r>
              <w:t>ns=2;i=6200</w:t>
            </w:r>
          </w:p>
        </w:tc>
        <w:tc>
          <w:tcPr>
            <w:tcW w:w="2600" w:type="dxa"/>
            <w:tcBorders>
              <w:top w:val="single" w:sz="4" w:space="0" w:color="auto"/>
              <w:left w:val="single" w:sz="4" w:space="0" w:color="auto"/>
              <w:bottom w:val="single" w:sz="4" w:space="0" w:color="auto"/>
              <w:right w:val="single" w:sz="4" w:space="0" w:color="auto"/>
            </w:tcBorders>
          </w:tcPr>
          <w:p w14:paraId="78860180" w14:textId="77777777" w:rsidR="0084008E" w:rsidRDefault="00B50E74">
            <w:pPr>
              <w:pStyle w:val="TableText"/>
            </w:pPr>
            <w:r>
              <w:t>PromotionRecord</w:t>
            </w:r>
          </w:p>
        </w:tc>
        <w:tc>
          <w:tcPr>
            <w:tcW w:w="1400" w:type="dxa"/>
            <w:tcBorders>
              <w:top w:val="single" w:sz="4" w:space="0" w:color="auto"/>
              <w:left w:val="single" w:sz="4" w:space="0" w:color="auto"/>
              <w:bottom w:val="single" w:sz="4" w:space="0" w:color="auto"/>
              <w:right w:val="single" w:sz="4" w:space="0" w:color="auto"/>
            </w:tcBorders>
          </w:tcPr>
          <w:p w14:paraId="6D682407" w14:textId="77777777" w:rsidR="0084008E" w:rsidRDefault="00B50E7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CDF7085" w14:textId="77777777" w:rsidR="0084008E" w:rsidRDefault="00B50E74">
            <w:pPr>
              <w:pStyle w:val="TableText"/>
            </w:pPr>
            <w:r>
              <w:t>PromotionRecordType created atomically with this substitution. It SHALL be populated whenever the event is raised by a Server claiming AI-Events, and the event's deployment, model, evaluation and actor fields SHALL agree with the authoritative record.</w:t>
            </w:r>
          </w:p>
        </w:tc>
      </w:tr>
    </w:tbl>
    <w:p w14:paraId="7A0AF2F5" w14:textId="77777777" w:rsidR="0084008E" w:rsidRDefault="0084008E">
      <w:pPr>
        <w:pStyle w:val="spacer"/>
      </w:pPr>
    </w:p>
    <w:p w14:paraId="6885D573" w14:textId="77777777" w:rsidR="0084008E" w:rsidRDefault="00B50E74">
      <w:pPr>
        <w:pStyle w:val="ANNEXtitle"/>
      </w:pPr>
      <w:bookmarkStart w:id="806" w:name="_Annex_cB"/>
      <w:bookmarkStart w:id="807" w:name="_Toc238636553"/>
      <w:r>
        <w:lastRenderedPageBreak/>
        <w:t>(informative)</w:t>
      </w:r>
      <w:r>
        <w:br/>
      </w:r>
      <w:r>
        <w:br/>
        <w:t>Informative alignments</w:t>
      </w:r>
      <w:bookmarkEnd w:id="806"/>
      <w:bookmarkEnd w:id="807"/>
    </w:p>
    <w:p w14:paraId="1AF07746" w14:textId="77777777" w:rsidR="0084008E" w:rsidRDefault="00B50E74">
      <w:pPr>
        <w:pStyle w:val="PARAGRAPH"/>
      </w:pPr>
      <w:r>
        <w:t>Not normative references, and no dependency. Recorded because this model borrowed from them deliberately.</w:t>
      </w:r>
    </w:p>
    <w:p w14:paraId="351060E6" w14:textId="77777777" w:rsidR="0084008E" w:rsidRDefault="00B50E74">
      <w:pPr>
        <w:pStyle w:val="ListBullet"/>
        <w:numPr>
          <w:ilvl w:val="0"/>
          <w:numId w:val="21"/>
        </w:numPr>
      </w:pPr>
      <w:r>
        <w:rPr>
          <w:b/>
        </w:rPr>
        <w:t>IDTA 02060</w:t>
      </w:r>
      <w:r>
        <w:t xml:space="preserve"> </w:t>
      </w:r>
      <w:r>
        <w:rPr>
          <w:i/>
        </w:rPr>
        <w:t>AI Model Nameplate</w:t>
      </w:r>
      <w:r>
        <w:t xml:space="preserve"> — the member set of </w:t>
      </w:r>
      <w:r>
        <w:rPr>
          <w:rStyle w:val="VARIABLE"/>
        </w:rPr>
        <w:t>ModelType</w:t>
      </w:r>
      <w:r>
        <w:t>. Currently the only standardised description of an industrial AI model.</w:t>
      </w:r>
    </w:p>
    <w:p w14:paraId="7A60C61E" w14:textId="77777777" w:rsidR="0084008E" w:rsidRDefault="00B50E74">
      <w:pPr>
        <w:pStyle w:val="ListBullet"/>
        <w:numPr>
          <w:ilvl w:val="0"/>
          <w:numId w:val="21"/>
        </w:numPr>
      </w:pPr>
      <w:r>
        <w:rPr>
          <w:b/>
        </w:rPr>
        <w:t>IDTA 02058</w:t>
      </w:r>
      <w:r>
        <w:t xml:space="preserve"> </w:t>
      </w:r>
      <w:r>
        <w:rPr>
          <w:i/>
        </w:rPr>
        <w:t>AI Dataset</w:t>
      </w:r>
      <w:r>
        <w:t xml:space="preserve"> — the member set of </w:t>
      </w:r>
      <w:r>
        <w:rPr>
          <w:rStyle w:val="VARIABLE"/>
        </w:rPr>
        <w:t>DatasetType</w:t>
      </w:r>
      <w:r>
        <w:t>.</w:t>
      </w:r>
    </w:p>
    <w:p w14:paraId="1425220F" w14:textId="77777777" w:rsidR="0084008E" w:rsidRDefault="00B50E74">
      <w:pPr>
        <w:pStyle w:val="ListBullet"/>
        <w:numPr>
          <w:ilvl w:val="0"/>
          <w:numId w:val="21"/>
        </w:numPr>
      </w:pPr>
      <w:r>
        <w:rPr>
          <w:b/>
        </w:rPr>
        <w:t>IDTA 02059</w:t>
      </w:r>
      <w:r>
        <w:t xml:space="preserve"> </w:t>
      </w:r>
      <w:r>
        <w:rPr>
          <w:i/>
        </w:rPr>
        <w:t>AI Model Management</w:t>
      </w:r>
      <w:r>
        <w:t xml:space="preserve"> — the member set of </w:t>
      </w:r>
      <w:r>
        <w:rPr>
          <w:rStyle w:val="VARIABLE"/>
        </w:rPr>
        <w:t>DeploymentType</w:t>
      </w:r>
      <w:r>
        <w:t>, including the inference-location concept.</w:t>
      </w:r>
    </w:p>
    <w:p w14:paraId="1ABFA1DE" w14:textId="77777777" w:rsidR="0084008E" w:rsidRDefault="00B50E74">
      <w:pPr>
        <w:pStyle w:val="ListBullet"/>
        <w:numPr>
          <w:ilvl w:val="0"/>
          <w:numId w:val="21"/>
        </w:numPr>
      </w:pPr>
      <w:r>
        <w:rPr>
          <w:b/>
        </w:rPr>
        <w:t>OPC 30270</w:t>
      </w:r>
      <w:r>
        <w:t xml:space="preserve"> — the OPC UA ⇄ Asset Administration Shell bridge, over which the alignments above become a populated AAS.</w:t>
      </w:r>
    </w:p>
    <w:p w14:paraId="086587AB" w14:textId="33F9AFD5" w:rsidR="0084008E" w:rsidRDefault="00B50E74">
      <w:pPr>
        <w:pStyle w:val="ListBullet"/>
        <w:numPr>
          <w:ilvl w:val="0"/>
          <w:numId w:val="21"/>
        </w:numPr>
      </w:pPr>
      <w:r>
        <w:rPr>
          <w:b/>
        </w:rPr>
        <w:t>xRegistry</w:t>
      </w:r>
      <w:r>
        <w:t xml:space="preserve"> — the CNCF specification the OPC UA projection in this repository follows. Its </w:t>
      </w:r>
      <w:r>
        <w:rPr>
          <w:rStyle w:val="VARIABLE"/>
        </w:rPr>
        <w:t>groups</w:t>
      </w:r>
      <w:r>
        <w:t xml:space="preserve"> / </w:t>
      </w:r>
      <w:r>
        <w:rPr>
          <w:rStyle w:val="VARIABLE"/>
        </w:rPr>
        <w:t>resources</w:t>
      </w:r>
      <w:r>
        <w:t xml:space="preserve"> / </w:t>
      </w:r>
      <w:r>
        <w:rPr>
          <w:rStyle w:val="VARIABLE"/>
        </w:rPr>
        <w:t>versions</w:t>
      </w:r>
      <w:r>
        <w:t xml:space="preserve"> structure is what clause </w:t>
      </w:r>
      <w:r>
        <w:fldChar w:fldCharType="begin"/>
      </w:r>
      <w:r>
        <w:instrText xml:space="preserve"> REF _Clause_c6_14 \r \h </w:instrText>
      </w:r>
      <w:r>
        <w:fldChar w:fldCharType="separate"/>
      </w:r>
      <w:r w:rsidR="00171EA8">
        <w:t>6.14</w:t>
      </w:r>
      <w:r>
        <w:fldChar w:fldCharType="end"/>
      </w:r>
      <w:r>
        <w:t xml:space="preserve"> extends, and public proxies over model hubs already present exactly the arrangement adopted here: publisher as group, models and datasets as sibling resource types, versions immutable and identified by content, mutable branch and tag names as pointers rather than versions.</w:t>
      </w:r>
    </w:p>
    <w:p w14:paraId="403D28D7" w14:textId="77777777" w:rsidR="0084008E" w:rsidRDefault="00B50E74">
      <w:pPr>
        <w:pStyle w:val="ListBullet"/>
        <w:numPr>
          <w:ilvl w:val="0"/>
          <w:numId w:val="21"/>
        </w:numPr>
      </w:pPr>
      <w:r>
        <w:rPr>
          <w:b/>
        </w:rPr>
        <w:t>OPC UA for Vision Systems</w:t>
      </w:r>
      <w:r>
        <w:t xml:space="preserve"> in this repository is the first consuming specification. Its </w:t>
      </w:r>
      <w:r>
        <w:rPr>
          <w:rStyle w:val="VARIABLE"/>
        </w:rPr>
        <w:t>InferencePipelineType.Deployment</w:t>
      </w:r>
      <w:r>
        <w:t xml:space="preserve"> is a </w:t>
      </w:r>
      <w:r>
        <w:rPr>
          <w:rStyle w:val="VARIABLE"/>
        </w:rPr>
        <w:t>NodeId</w:t>
      </w:r>
      <w:r>
        <w:t xml:space="preserve"> Property naming a </w:t>
      </w:r>
      <w:r>
        <w:rPr>
          <w:rStyle w:val="VARIABLE"/>
        </w:rPr>
        <w:t>DeploymentType</w:t>
      </w:r>
      <w:r>
        <w:t xml:space="preserve"> here, and its </w:t>
      </w:r>
      <w:r>
        <w:rPr>
          <w:rStyle w:val="VARIABLE"/>
        </w:rPr>
        <w:t>VisionResultType.ModelUsed</w:t>
      </w:r>
      <w:r>
        <w:t xml:space="preserve"> retains the model that actually answered, per §8.2.1. Neither NodeSet requires the other. See the informative Vision and AI Model Management walkthrough for the combined browse path and the informative external result mapping for preserving these identities outside the Server without creating another conformance profile.</w:t>
      </w:r>
    </w:p>
    <w:p w14:paraId="70515431" w14:textId="77777777" w:rsidR="0084008E" w:rsidRDefault="00B50E74">
      <w:pPr>
        <w:pStyle w:val="ANNEXtitle"/>
      </w:pPr>
      <w:bookmarkStart w:id="808" w:name="_Annex_cC"/>
      <w:bookmarkStart w:id="809" w:name="_Toc238636554"/>
      <w:r>
        <w:lastRenderedPageBreak/>
        <w:t>(informative)</w:t>
      </w:r>
      <w:r>
        <w:br/>
      </w:r>
      <w:r>
        <w:br/>
        <w:t>A worked arrangement</w:t>
      </w:r>
      <w:bookmarkEnd w:id="808"/>
      <w:bookmarkEnd w:id="809"/>
    </w:p>
    <w:p w14:paraId="2962CE85" w14:textId="6236C741" w:rsidR="0084008E" w:rsidRDefault="00B50E74">
      <w:pPr>
        <w:pStyle w:val="PARAGRAPH"/>
      </w:pPr>
      <w:r>
        <w:t xml:space="preserve">This annex is </w:t>
      </w:r>
      <w:r>
        <w:rPr>
          <w:b/>
        </w:rPr>
        <w:t>informative</w:t>
      </w:r>
      <w:r>
        <w:t xml:space="preserve">. It shows one arrangement that satisfies clauses </w:t>
      </w:r>
      <w:r>
        <w:fldChar w:fldCharType="begin"/>
      </w:r>
      <w:r>
        <w:instrText xml:space="preserve"> REF _Clause_c6_12 \r \h </w:instrText>
      </w:r>
      <w:r>
        <w:fldChar w:fldCharType="separate"/>
      </w:r>
      <w:r w:rsidR="00171EA8">
        <w:t>6.12</w:t>
      </w:r>
      <w:r>
        <w:fldChar w:fldCharType="end"/>
      </w:r>
      <w:r>
        <w:t xml:space="preserve"> to </w:t>
      </w:r>
      <w:r>
        <w:fldChar w:fldCharType="begin"/>
      </w:r>
      <w:r>
        <w:instrText xml:space="preserve"> REF _Clause_c6_14 \r \h </w:instrText>
      </w:r>
      <w:r>
        <w:fldChar w:fldCharType="separate"/>
      </w:r>
      <w:r w:rsidR="00171EA8">
        <w:t>6.14</w:t>
      </w:r>
      <w:r>
        <w:fldChar w:fldCharType="end"/>
      </w:r>
      <w:r>
        <w:t>, to make the interaction between them concrete. No member here is introduced by this annex; every one is defined in Annex A.</w:t>
      </w:r>
    </w:p>
    <w:p w14:paraId="4F145E96" w14:textId="77777777" w:rsidR="0084008E" w:rsidRDefault="00B50E74">
      <w:pPr>
        <w:pStyle w:val="ANNEX-heading1"/>
      </w:pPr>
      <w:bookmarkStart w:id="810" w:name="_Clause_cC_1"/>
      <w:bookmarkStart w:id="811" w:name="_Toc238636555"/>
      <w:r>
        <w:t>The situation</w:t>
      </w:r>
      <w:bookmarkEnd w:id="810"/>
      <w:bookmarkEnd w:id="811"/>
    </w:p>
    <w:p w14:paraId="2F502D94" w14:textId="77777777" w:rsidR="0084008E" w:rsidRDefault="00B50E74">
      <w:pPr>
        <w:pStyle w:val="PARAGRAPH"/>
      </w:pPr>
      <w:r>
        <w:t>A plant runs a surface-inspection model on a finishing line. The model is published in a corporate catalogue. Two things are true at once and pull in opposite directions: the good model is large and runs on a GPU appliance nobody wants to put on every line, and the line must keep running when the network to that appliance does not.</w:t>
      </w:r>
    </w:p>
    <w:p w14:paraId="4AFB6E1F" w14:textId="77777777" w:rsidR="0084008E" w:rsidRDefault="00B50E74">
      <w:pPr>
        <w:pStyle w:val="PARAGRAPH"/>
      </w:pPr>
      <w:r>
        <w:t xml:space="preserve">So the plant deploys twice. A </w:t>
      </w:r>
      <w:r>
        <w:rPr>
          <w:b/>
        </w:rPr>
        <w:t>primary</w:t>
      </w:r>
      <w:r>
        <w:t xml:space="preserve"> deployment calls the appliance. A </w:t>
      </w:r>
      <w:r>
        <w:rPr>
          <w:b/>
        </w:rPr>
        <w:t>secondary</w:t>
      </w:r>
      <w:r>
        <w:t xml:space="preserve"> deployment runs a smaller quantized model on the line controller itself. The primary falls back to the secondary.</w:t>
      </w:r>
    </w:p>
    <w:p w14:paraId="6F2606FB" w14:textId="77777777" w:rsidR="0084008E" w:rsidRDefault="00B50E74">
      <w:pPr>
        <w:pStyle w:val="ANNEX-heading1"/>
      </w:pPr>
      <w:bookmarkStart w:id="812" w:name="_Clause_cC_2"/>
      <w:bookmarkStart w:id="813" w:name="_Toc238636556"/>
      <w:r>
        <w:t>Getting the models here</w:t>
      </w:r>
      <w:bookmarkEnd w:id="812"/>
      <w:bookmarkEnd w:id="813"/>
    </w:p>
    <w:p w14:paraId="2EF65953" w14:textId="77777777" w:rsidR="0084008E" w:rsidRDefault="00B50E74">
      <w:pPr>
        <w:pStyle w:val="PARAGRAPH"/>
      </w:pPr>
      <w:r>
        <w:t xml:space="preserve">Both start as one </w:t>
      </w:r>
      <w:r>
        <w:rPr>
          <w:rStyle w:val="VARIABLE"/>
        </w:rPr>
        <w:t>ModelImportJobType</w:t>
      </w:r>
      <w:r>
        <w:t xml:space="preserve"> each, against a </w:t>
      </w:r>
      <w:r>
        <w:rPr>
          <w:rStyle w:val="VARIABLE"/>
        </w:rPr>
        <w:t>ModelSourceType</w:t>
      </w:r>
      <w:r>
        <w:t xml:space="preserve"> naming the corporate catalogue.</w:t>
      </w:r>
    </w:p>
    <w:p w14:paraId="396826FE" w14:textId="549A064C" w:rsidR="0084008E" w:rsidRDefault="00B50E74">
      <w:pPr>
        <w:pStyle w:val="TABLE-title"/>
      </w:pPr>
      <w:bookmarkStart w:id="814" w:name="_Tab_getting_the_models_here_tab1"/>
      <w:bookmarkStart w:id="815" w:name="_Toc238636716"/>
      <w:r>
        <w:t xml:space="preserve">Table </w:t>
      </w:r>
      <w:r>
        <w:fldChar w:fldCharType="begin"/>
      </w:r>
      <w:r>
        <w:instrText xml:space="preserve"> SEQ Table \* ARABIC </w:instrText>
      </w:r>
      <w:r>
        <w:fldChar w:fldCharType="separate"/>
      </w:r>
      <w:r w:rsidR="00171EA8">
        <w:rPr>
          <w:noProof/>
        </w:rPr>
        <w:t>125</w:t>
      </w:r>
      <w:r>
        <w:fldChar w:fldCharType="end"/>
      </w:r>
      <w:r>
        <w:t xml:space="preserve"> – Getting the models here</w:t>
      </w:r>
      <w:bookmarkEnd w:id="814"/>
      <w:bookmarkEnd w:id="81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84008E" w14:paraId="6E6AD66C"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30824187" w14:textId="77777777" w:rsidR="0084008E" w:rsidRDefault="0084008E">
            <w:pPr>
              <w:pStyle w:val="TableText"/>
            </w:pPr>
          </w:p>
        </w:tc>
        <w:tc>
          <w:tcPr>
            <w:tcW w:w="2975" w:type="dxa"/>
            <w:tcBorders>
              <w:top w:val="single" w:sz="4" w:space="0" w:color="auto"/>
              <w:left w:val="single" w:sz="4" w:space="0" w:color="auto"/>
              <w:bottom w:val="double" w:sz="4" w:space="0" w:color="auto"/>
              <w:right w:val="single" w:sz="4" w:space="0" w:color="auto"/>
            </w:tcBorders>
          </w:tcPr>
          <w:p w14:paraId="6F945BD0" w14:textId="77777777" w:rsidR="0084008E" w:rsidRDefault="00B50E74">
            <w:pPr>
              <w:pStyle w:val="TableText"/>
            </w:pPr>
            <w:r>
              <w:t>Primary</w:t>
            </w:r>
          </w:p>
        </w:tc>
        <w:tc>
          <w:tcPr>
            <w:tcW w:w="2976" w:type="dxa"/>
            <w:tcBorders>
              <w:top w:val="single" w:sz="4" w:space="0" w:color="auto"/>
              <w:left w:val="single" w:sz="4" w:space="0" w:color="auto"/>
              <w:bottom w:val="double" w:sz="4" w:space="0" w:color="auto"/>
              <w:right w:val="single" w:sz="4" w:space="0" w:color="auto"/>
            </w:tcBorders>
          </w:tcPr>
          <w:p w14:paraId="774067D2" w14:textId="77777777" w:rsidR="0084008E" w:rsidRDefault="00B50E74">
            <w:pPr>
              <w:pStyle w:val="TableText"/>
            </w:pPr>
            <w:r>
              <w:t>Secondary</w:t>
            </w:r>
          </w:p>
        </w:tc>
      </w:tr>
      <w:tr w:rsidR="0084008E" w14:paraId="13B0CCF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1DB9453" w14:textId="77777777" w:rsidR="0084008E" w:rsidRDefault="00B50E74">
            <w:pPr>
              <w:pStyle w:val="TableText"/>
            </w:pPr>
            <w:r>
              <w:rPr>
                <w:rStyle w:val="VARIABLE"/>
              </w:rPr>
              <w:t>ModelReference</w:t>
            </w:r>
          </w:p>
        </w:tc>
        <w:tc>
          <w:tcPr>
            <w:tcW w:w="2975" w:type="dxa"/>
            <w:tcBorders>
              <w:top w:val="single" w:sz="4" w:space="0" w:color="auto"/>
              <w:left w:val="single" w:sz="4" w:space="0" w:color="auto"/>
              <w:bottom w:val="single" w:sz="4" w:space="0" w:color="auto"/>
              <w:right w:val="single" w:sz="4" w:space="0" w:color="auto"/>
            </w:tcBorders>
          </w:tcPr>
          <w:p w14:paraId="4E70F6E1" w14:textId="77777777" w:rsidR="0084008E" w:rsidRDefault="00B50E74">
            <w:pPr>
              <w:pStyle w:val="TableText"/>
            </w:pPr>
            <w:r>
              <w:rPr>
                <w:rStyle w:val="VARIABLE"/>
              </w:rPr>
              <w:t>Publisher</w:t>
            </w:r>
            <w:r>
              <w:t xml:space="preserve"> = </w:t>
            </w:r>
            <w:r>
              <w:rPr>
                <w:rStyle w:val="VARIABLE"/>
              </w:rPr>
              <w:t>plant-quality</w:t>
            </w:r>
            <w:r>
              <w:t xml:space="preserve">, </w:t>
            </w:r>
            <w:r>
              <w:rPr>
                <w:rStyle w:val="VARIABLE"/>
              </w:rPr>
              <w:t>Name</w:t>
            </w:r>
            <w:r>
              <w:t xml:space="preserve"> = </w:t>
            </w:r>
            <w:r>
              <w:rPr>
                <w:rStyle w:val="VARIABLE"/>
              </w:rPr>
              <w:t>surface-defect</w:t>
            </w:r>
            <w:r>
              <w:t xml:space="preserve">, </w:t>
            </w:r>
            <w:r>
              <w:rPr>
                <w:rStyle w:val="VARIABLE"/>
              </w:rPr>
              <w:t>Version</w:t>
            </w:r>
            <w:r>
              <w:t xml:space="preserve"> = </w:t>
            </w:r>
            <w:r>
              <w:rPr>
                <w:rStyle w:val="VARIABLE"/>
              </w:rPr>
              <w:t>4.2.0</w:t>
            </w:r>
          </w:p>
        </w:tc>
        <w:tc>
          <w:tcPr>
            <w:tcW w:w="2976" w:type="dxa"/>
            <w:tcBorders>
              <w:top w:val="single" w:sz="4" w:space="0" w:color="auto"/>
              <w:left w:val="single" w:sz="4" w:space="0" w:color="auto"/>
              <w:bottom w:val="single" w:sz="4" w:space="0" w:color="auto"/>
              <w:right w:val="single" w:sz="4" w:space="0" w:color="auto"/>
            </w:tcBorders>
          </w:tcPr>
          <w:p w14:paraId="57306E1E" w14:textId="77777777" w:rsidR="0084008E" w:rsidRDefault="00B50E74">
            <w:pPr>
              <w:pStyle w:val="TableText"/>
            </w:pPr>
            <w:r>
              <w:t xml:space="preserve">same publisher and name, </w:t>
            </w:r>
            <w:r>
              <w:rPr>
                <w:rStyle w:val="VARIABLE"/>
              </w:rPr>
              <w:t>Version</w:t>
            </w:r>
            <w:r>
              <w:t xml:space="preserve"> = </w:t>
            </w:r>
            <w:r>
              <w:rPr>
                <w:rStyle w:val="VARIABLE"/>
              </w:rPr>
              <w:t>4.2.0-int8</w:t>
            </w:r>
          </w:p>
        </w:tc>
      </w:tr>
      <w:tr w:rsidR="0084008E" w14:paraId="00B50B8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2600076" w14:textId="77777777" w:rsidR="0084008E" w:rsidRDefault="00B50E74">
            <w:pPr>
              <w:pStyle w:val="TableText"/>
            </w:pPr>
            <w:r>
              <w:rPr>
                <w:rStyle w:val="VARIABLE"/>
              </w:rPr>
              <w:t>Mode</w:t>
            </w:r>
          </w:p>
        </w:tc>
        <w:tc>
          <w:tcPr>
            <w:tcW w:w="2975" w:type="dxa"/>
            <w:tcBorders>
              <w:top w:val="single" w:sz="4" w:space="0" w:color="auto"/>
              <w:left w:val="single" w:sz="4" w:space="0" w:color="auto"/>
              <w:bottom w:val="single" w:sz="4" w:space="0" w:color="auto"/>
              <w:right w:val="single" w:sz="4" w:space="0" w:color="auto"/>
            </w:tcBorders>
          </w:tcPr>
          <w:p w14:paraId="3F12AD94" w14:textId="77777777" w:rsidR="0084008E" w:rsidRDefault="00B50E74">
            <w:pPr>
              <w:pStyle w:val="TableText"/>
            </w:pPr>
            <w:r>
              <w:rPr>
                <w:rStyle w:val="VARIABLE"/>
              </w:rPr>
              <w:t>Federate</w:t>
            </w:r>
          </w:p>
        </w:tc>
        <w:tc>
          <w:tcPr>
            <w:tcW w:w="2976" w:type="dxa"/>
            <w:tcBorders>
              <w:top w:val="single" w:sz="4" w:space="0" w:color="auto"/>
              <w:left w:val="single" w:sz="4" w:space="0" w:color="auto"/>
              <w:bottom w:val="single" w:sz="4" w:space="0" w:color="auto"/>
              <w:right w:val="single" w:sz="4" w:space="0" w:color="auto"/>
            </w:tcBorders>
          </w:tcPr>
          <w:p w14:paraId="6DEB3988" w14:textId="77777777" w:rsidR="0084008E" w:rsidRDefault="00B50E74">
            <w:pPr>
              <w:pStyle w:val="TableText"/>
            </w:pPr>
            <w:r>
              <w:rPr>
                <w:rStyle w:val="VARIABLE"/>
              </w:rPr>
              <w:t>Stage</w:t>
            </w:r>
          </w:p>
        </w:tc>
      </w:tr>
      <w:tr w:rsidR="0084008E" w14:paraId="3C874EE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1302073" w14:textId="77777777" w:rsidR="0084008E" w:rsidRDefault="00B50E74">
            <w:pPr>
              <w:pStyle w:val="TableText"/>
            </w:pPr>
            <w:r>
              <w:t>Result</w:t>
            </w:r>
          </w:p>
        </w:tc>
        <w:tc>
          <w:tcPr>
            <w:tcW w:w="2975" w:type="dxa"/>
            <w:tcBorders>
              <w:top w:val="single" w:sz="4" w:space="0" w:color="auto"/>
              <w:left w:val="single" w:sz="4" w:space="0" w:color="auto"/>
              <w:bottom w:val="single" w:sz="4" w:space="0" w:color="auto"/>
              <w:right w:val="single" w:sz="4" w:space="0" w:color="auto"/>
            </w:tcBorders>
          </w:tcPr>
          <w:p w14:paraId="4E4CF019" w14:textId="77777777" w:rsidR="0084008E" w:rsidRDefault="00B50E74">
            <w:pPr>
              <w:pStyle w:val="TableText"/>
            </w:pPr>
            <w:r>
              <w:t xml:space="preserve">a </w:t>
            </w:r>
            <w:r>
              <w:rPr>
                <w:rStyle w:val="VARIABLE"/>
              </w:rPr>
              <w:t>ModelType</w:t>
            </w:r>
            <w:r>
              <w:t xml:space="preserve"> describing an artefact that stays in the catalogue</w:t>
            </w:r>
          </w:p>
        </w:tc>
        <w:tc>
          <w:tcPr>
            <w:tcW w:w="2976" w:type="dxa"/>
            <w:tcBorders>
              <w:top w:val="single" w:sz="4" w:space="0" w:color="auto"/>
              <w:left w:val="single" w:sz="4" w:space="0" w:color="auto"/>
              <w:bottom w:val="single" w:sz="4" w:space="0" w:color="auto"/>
              <w:right w:val="single" w:sz="4" w:space="0" w:color="auto"/>
            </w:tcBorders>
          </w:tcPr>
          <w:p w14:paraId="72E95D8D" w14:textId="77777777" w:rsidR="0084008E" w:rsidRDefault="00B50E74">
            <w:pPr>
              <w:pStyle w:val="TableText"/>
            </w:pPr>
            <w:r>
              <w:t xml:space="preserve">a </w:t>
            </w:r>
            <w:r>
              <w:rPr>
                <w:rStyle w:val="VARIABLE"/>
              </w:rPr>
              <w:t>ModelType</w:t>
            </w:r>
            <w:r>
              <w:t xml:space="preserve"> whose artefact is now on the controller</w:t>
            </w:r>
          </w:p>
        </w:tc>
      </w:tr>
    </w:tbl>
    <w:p w14:paraId="0985A96D" w14:textId="77777777" w:rsidR="0084008E" w:rsidRDefault="0084008E">
      <w:pPr>
        <w:pStyle w:val="spacer"/>
      </w:pPr>
    </w:p>
    <w:p w14:paraId="0AA9206B" w14:textId="1D69C1F3" w:rsidR="0084008E" w:rsidRDefault="00B50E74">
      <w:pPr>
        <w:pStyle w:val="PARAGRAPH"/>
      </w:pPr>
      <w:r>
        <w:t xml:space="preserve">The second job fetches bytes, so </w:t>
      </w:r>
      <w:r>
        <w:rPr>
          <w:rStyle w:val="VARIABLE"/>
        </w:rPr>
        <w:t>BytesTransferred</w:t>
      </w:r>
      <w:r>
        <w:t xml:space="preserve"> climbs and </w:t>
      </w:r>
      <w:r>
        <w:rPr>
          <w:rStyle w:val="VARIABLE"/>
        </w:rPr>
        <w:t>DigestVerified</w:t>
      </w:r>
      <w:r>
        <w:t xml:space="preserve"> is the gate: the job compares what it fetched against the </w:t>
      </w:r>
      <w:r>
        <w:rPr>
          <w:rStyle w:val="VARIABLE"/>
        </w:rPr>
        <w:t>Digest</w:t>
      </w:r>
      <w:r>
        <w:t xml:space="preserve"> the </w:t>
      </w:r>
      <w:r>
        <w:rPr>
          <w:rStyle w:val="VARIABLE"/>
        </w:rPr>
        <w:t>ModelResourceType</w:t>
      </w:r>
      <w:r>
        <w:t xml:space="preserve"> declared, and refuses to deploy on mismatch (</w:t>
      </w:r>
      <w:r>
        <w:fldChar w:fldCharType="begin"/>
      </w:r>
      <w:r>
        <w:instrText xml:space="preserve"> REF _Clause_c6_14_4 \r \h </w:instrText>
      </w:r>
      <w:r>
        <w:fldChar w:fldCharType="separate"/>
      </w:r>
      <w:r w:rsidR="00171EA8">
        <w:t>6.14.4</w:t>
      </w:r>
      <w:r>
        <w:fldChar w:fldCharType="end"/>
      </w:r>
      <w:r>
        <w:t xml:space="preserve">). The first job moves nothing, so </w:t>
      </w:r>
      <w:r>
        <w:rPr>
          <w:rStyle w:val="VARIABLE"/>
        </w:rPr>
        <w:t>BytesTransferred</w:t>
      </w:r>
      <w:r>
        <w:t xml:space="preserve"> stays zero.</w:t>
      </w:r>
    </w:p>
    <w:p w14:paraId="21079FF9" w14:textId="77777777" w:rsidR="0084008E" w:rsidRDefault="00B50E74">
      <w:pPr>
        <w:pStyle w:val="PARAGRAPH"/>
      </w:pPr>
      <w:r>
        <w:t xml:space="preserve">Both resulting models carry </w:t>
      </w:r>
      <w:r>
        <w:rPr>
          <w:rStyle w:val="VARIABLE"/>
        </w:rPr>
        <w:t>ImportedFrom</w:t>
      </w:r>
      <w:r>
        <w:t xml:space="preserve"> back to the catalogue resource, which is what makes the question </w:t>
      </w:r>
      <w:r>
        <w:rPr>
          <w:i/>
        </w:rPr>
        <w:t>where did this come from</w:t>
      </w:r>
      <w:r>
        <w:t xml:space="preserve"> answerable next year rather than only today.</w:t>
      </w:r>
    </w:p>
    <w:p w14:paraId="5A2B4C7B" w14:textId="77777777" w:rsidR="0084008E" w:rsidRDefault="00B50E74">
      <w:pPr>
        <w:pStyle w:val="PARAGRAPH"/>
      </w:pPr>
      <w:r>
        <w:t xml:space="preserve">The quantized model additionally carries </w:t>
      </w:r>
      <w:r>
        <w:rPr>
          <w:rStyle w:val="VARIABLE"/>
        </w:rPr>
        <w:t>DerivedFrom</w:t>
      </w:r>
      <w:r>
        <w:t xml:space="preserve"> to the full-precision one and states </w:t>
      </w:r>
      <w:r>
        <w:rPr>
          <w:rStyle w:val="VARIABLE"/>
        </w:rPr>
        <w:t>Quantization</w:t>
      </w:r>
      <w:r>
        <w:t xml:space="preserve"> = </w:t>
      </w:r>
      <w:r>
        <w:rPr>
          <w:rStyle w:val="VARIABLE"/>
        </w:rPr>
        <w:t>int8</w:t>
      </w:r>
      <w:r>
        <w:t xml:space="preserve">. That is not bookkeeping: it is the reason a reviewer knows the two will not agree on every part, and the reason the secondary needs its own </w:t>
      </w:r>
      <w:r>
        <w:rPr>
          <w:rStyle w:val="VARIABLE"/>
        </w:rPr>
        <w:t>EvaluationRunType</w:t>
      </w:r>
      <w:r>
        <w:t xml:space="preserve"> rather than inheriting the primary's.</w:t>
      </w:r>
    </w:p>
    <w:p w14:paraId="60F5F085" w14:textId="77777777" w:rsidR="0084008E" w:rsidRDefault="00B50E74">
      <w:pPr>
        <w:pStyle w:val="ANNEX-heading1"/>
      </w:pPr>
      <w:bookmarkStart w:id="816" w:name="_Clause_cC_3"/>
      <w:bookmarkStart w:id="817" w:name="_Toc238636557"/>
      <w:r>
        <w:lastRenderedPageBreak/>
        <w:t>The two deployments</w:t>
      </w:r>
      <w:bookmarkEnd w:id="816"/>
      <w:bookmarkEnd w:id="817"/>
    </w:p>
    <w:p w14:paraId="1D8D3D25" w14:textId="0EF9113A" w:rsidR="0084008E" w:rsidRDefault="00B50E74">
      <w:pPr>
        <w:pStyle w:val="TABLE-title"/>
      </w:pPr>
      <w:bookmarkStart w:id="818" w:name="_Tab_the_two_deployments_tab1"/>
      <w:bookmarkStart w:id="819" w:name="_Toc238636717"/>
      <w:r>
        <w:t xml:space="preserve">Table </w:t>
      </w:r>
      <w:r>
        <w:fldChar w:fldCharType="begin"/>
      </w:r>
      <w:r>
        <w:instrText xml:space="preserve"> SEQ Table \* ARABIC </w:instrText>
      </w:r>
      <w:r>
        <w:fldChar w:fldCharType="separate"/>
      </w:r>
      <w:r w:rsidR="00171EA8">
        <w:rPr>
          <w:noProof/>
        </w:rPr>
        <w:t>126</w:t>
      </w:r>
      <w:r>
        <w:fldChar w:fldCharType="end"/>
      </w:r>
      <w:r>
        <w:t xml:space="preserve"> – The two deployments</w:t>
      </w:r>
      <w:bookmarkEnd w:id="818"/>
      <w:bookmarkEnd w:id="81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84008E" w14:paraId="2DEA8AC6"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3962659F" w14:textId="77777777" w:rsidR="0084008E" w:rsidRDefault="0084008E">
            <w:pPr>
              <w:pStyle w:val="TableText"/>
            </w:pPr>
          </w:p>
        </w:tc>
        <w:tc>
          <w:tcPr>
            <w:tcW w:w="2975" w:type="dxa"/>
            <w:tcBorders>
              <w:top w:val="single" w:sz="4" w:space="0" w:color="auto"/>
              <w:left w:val="single" w:sz="4" w:space="0" w:color="auto"/>
              <w:bottom w:val="double" w:sz="4" w:space="0" w:color="auto"/>
              <w:right w:val="single" w:sz="4" w:space="0" w:color="auto"/>
            </w:tcBorders>
          </w:tcPr>
          <w:p w14:paraId="480DDF11" w14:textId="77777777" w:rsidR="0084008E" w:rsidRDefault="00B50E74">
            <w:pPr>
              <w:pStyle w:val="TableText"/>
            </w:pPr>
            <w:r>
              <w:t>Primary</w:t>
            </w:r>
          </w:p>
        </w:tc>
        <w:tc>
          <w:tcPr>
            <w:tcW w:w="2976" w:type="dxa"/>
            <w:tcBorders>
              <w:top w:val="single" w:sz="4" w:space="0" w:color="auto"/>
              <w:left w:val="single" w:sz="4" w:space="0" w:color="auto"/>
              <w:bottom w:val="double" w:sz="4" w:space="0" w:color="auto"/>
              <w:right w:val="single" w:sz="4" w:space="0" w:color="auto"/>
            </w:tcBorders>
          </w:tcPr>
          <w:p w14:paraId="1B6AFE8C" w14:textId="77777777" w:rsidR="0084008E" w:rsidRDefault="00B50E74">
            <w:pPr>
              <w:pStyle w:val="TableText"/>
            </w:pPr>
            <w:r>
              <w:t>Secondary</w:t>
            </w:r>
          </w:p>
        </w:tc>
      </w:tr>
      <w:tr w:rsidR="0084008E" w14:paraId="19DA9C3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D981185" w14:textId="77777777" w:rsidR="0084008E" w:rsidRDefault="00B50E74">
            <w:pPr>
              <w:pStyle w:val="TableText"/>
            </w:pPr>
            <w:r>
              <w:rPr>
                <w:rStyle w:val="VARIABLE"/>
              </w:rPr>
              <w:t>InferenceLocation</w:t>
            </w:r>
          </w:p>
        </w:tc>
        <w:tc>
          <w:tcPr>
            <w:tcW w:w="2975" w:type="dxa"/>
            <w:tcBorders>
              <w:top w:val="single" w:sz="4" w:space="0" w:color="auto"/>
              <w:left w:val="single" w:sz="4" w:space="0" w:color="auto"/>
              <w:bottom w:val="single" w:sz="4" w:space="0" w:color="auto"/>
              <w:right w:val="single" w:sz="4" w:space="0" w:color="auto"/>
            </w:tcBorders>
          </w:tcPr>
          <w:p w14:paraId="73AF60CC" w14:textId="77777777" w:rsidR="0084008E" w:rsidRDefault="00B50E74">
            <w:pPr>
              <w:pStyle w:val="TableText"/>
            </w:pPr>
            <w:r>
              <w:rPr>
                <w:rStyle w:val="VARIABLE"/>
              </w:rPr>
              <w:t>EdgeOffServer</w:t>
            </w:r>
          </w:p>
        </w:tc>
        <w:tc>
          <w:tcPr>
            <w:tcW w:w="2976" w:type="dxa"/>
            <w:tcBorders>
              <w:top w:val="single" w:sz="4" w:space="0" w:color="auto"/>
              <w:left w:val="single" w:sz="4" w:space="0" w:color="auto"/>
              <w:bottom w:val="single" w:sz="4" w:space="0" w:color="auto"/>
              <w:right w:val="single" w:sz="4" w:space="0" w:color="auto"/>
            </w:tcBorders>
          </w:tcPr>
          <w:p w14:paraId="658766B1" w14:textId="77777777" w:rsidR="0084008E" w:rsidRDefault="00B50E74">
            <w:pPr>
              <w:pStyle w:val="TableText"/>
            </w:pPr>
            <w:r>
              <w:rPr>
                <w:rStyle w:val="VARIABLE"/>
              </w:rPr>
              <w:t>OnServer</w:t>
            </w:r>
          </w:p>
        </w:tc>
      </w:tr>
      <w:tr w:rsidR="0084008E" w14:paraId="72A8562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1C06D7A" w14:textId="77777777" w:rsidR="0084008E" w:rsidRDefault="00B50E74">
            <w:pPr>
              <w:pStyle w:val="TableText"/>
            </w:pPr>
            <w:r>
              <w:rPr>
                <w:rStyle w:val="VARIABLE"/>
              </w:rPr>
              <w:t>Source</w:t>
            </w:r>
          </w:p>
        </w:tc>
        <w:tc>
          <w:tcPr>
            <w:tcW w:w="2975" w:type="dxa"/>
            <w:tcBorders>
              <w:top w:val="single" w:sz="4" w:space="0" w:color="auto"/>
              <w:left w:val="single" w:sz="4" w:space="0" w:color="auto"/>
              <w:bottom w:val="single" w:sz="4" w:space="0" w:color="auto"/>
              <w:right w:val="single" w:sz="4" w:space="0" w:color="auto"/>
            </w:tcBorders>
          </w:tcPr>
          <w:p w14:paraId="171C4DEB" w14:textId="77777777" w:rsidR="0084008E" w:rsidRDefault="00B50E74">
            <w:pPr>
              <w:pStyle w:val="TableText"/>
            </w:pPr>
            <w:r>
              <w:t xml:space="preserve">the appliance's </w:t>
            </w:r>
            <w:r>
              <w:rPr>
                <w:rStyle w:val="VARIABLE"/>
              </w:rPr>
              <w:t>ModelSourceType</w:t>
            </w:r>
          </w:p>
        </w:tc>
        <w:tc>
          <w:tcPr>
            <w:tcW w:w="2976" w:type="dxa"/>
            <w:tcBorders>
              <w:top w:val="single" w:sz="4" w:space="0" w:color="auto"/>
              <w:left w:val="single" w:sz="4" w:space="0" w:color="auto"/>
              <w:bottom w:val="single" w:sz="4" w:space="0" w:color="auto"/>
              <w:right w:val="single" w:sz="4" w:space="0" w:color="auto"/>
            </w:tcBorders>
          </w:tcPr>
          <w:p w14:paraId="35D51A68" w14:textId="77777777" w:rsidR="0084008E" w:rsidRDefault="00B50E74">
            <w:pPr>
              <w:pStyle w:val="TableText"/>
            </w:pPr>
            <w:r>
              <w:t>null</w:t>
            </w:r>
          </w:p>
        </w:tc>
      </w:tr>
      <w:tr w:rsidR="0084008E" w14:paraId="3EFE046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A85A816" w14:textId="77777777" w:rsidR="0084008E" w:rsidRDefault="00B50E74">
            <w:pPr>
              <w:pStyle w:val="TableText"/>
            </w:pPr>
            <w:r>
              <w:rPr>
                <w:rStyle w:val="VARIABLE"/>
              </w:rPr>
              <w:t>VersionBinding</w:t>
            </w:r>
          </w:p>
        </w:tc>
        <w:tc>
          <w:tcPr>
            <w:tcW w:w="2975" w:type="dxa"/>
            <w:tcBorders>
              <w:top w:val="single" w:sz="4" w:space="0" w:color="auto"/>
              <w:left w:val="single" w:sz="4" w:space="0" w:color="auto"/>
              <w:bottom w:val="single" w:sz="4" w:space="0" w:color="auto"/>
              <w:right w:val="single" w:sz="4" w:space="0" w:color="auto"/>
            </w:tcBorders>
          </w:tcPr>
          <w:p w14:paraId="27B06823" w14:textId="77777777" w:rsidR="0084008E" w:rsidRDefault="00B50E74">
            <w:pPr>
              <w:pStyle w:val="TableText"/>
            </w:pPr>
            <w:r>
              <w:rPr>
                <w:rStyle w:val="VARIABLE"/>
              </w:rPr>
              <w:t>Pinned</w:t>
            </w:r>
          </w:p>
        </w:tc>
        <w:tc>
          <w:tcPr>
            <w:tcW w:w="2976" w:type="dxa"/>
            <w:tcBorders>
              <w:top w:val="single" w:sz="4" w:space="0" w:color="auto"/>
              <w:left w:val="single" w:sz="4" w:space="0" w:color="auto"/>
              <w:bottom w:val="single" w:sz="4" w:space="0" w:color="auto"/>
              <w:right w:val="single" w:sz="4" w:space="0" w:color="auto"/>
            </w:tcBorders>
          </w:tcPr>
          <w:p w14:paraId="7F15E95D" w14:textId="77777777" w:rsidR="0084008E" w:rsidRDefault="00B50E74">
            <w:pPr>
              <w:pStyle w:val="TableText"/>
            </w:pPr>
            <w:r>
              <w:rPr>
                <w:rStyle w:val="VARIABLE"/>
              </w:rPr>
              <w:t>Pinned</w:t>
            </w:r>
          </w:p>
        </w:tc>
      </w:tr>
      <w:tr w:rsidR="0084008E" w14:paraId="31FB2B4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489B3D8" w14:textId="77777777" w:rsidR="0084008E" w:rsidRDefault="00B50E74">
            <w:pPr>
              <w:pStyle w:val="TableText"/>
            </w:pPr>
            <w:r>
              <w:rPr>
                <w:rStyle w:val="VARIABLE"/>
              </w:rPr>
              <w:t>FallbackPolicy</w:t>
            </w:r>
          </w:p>
        </w:tc>
        <w:tc>
          <w:tcPr>
            <w:tcW w:w="2975" w:type="dxa"/>
            <w:tcBorders>
              <w:top w:val="single" w:sz="4" w:space="0" w:color="auto"/>
              <w:left w:val="single" w:sz="4" w:space="0" w:color="auto"/>
              <w:bottom w:val="single" w:sz="4" w:space="0" w:color="auto"/>
              <w:right w:val="single" w:sz="4" w:space="0" w:color="auto"/>
            </w:tcBorders>
          </w:tcPr>
          <w:p w14:paraId="38B91F3B" w14:textId="77777777" w:rsidR="0084008E" w:rsidRDefault="00B50E74">
            <w:pPr>
              <w:pStyle w:val="TableText"/>
            </w:pPr>
            <w:r>
              <w:rPr>
                <w:rStyle w:val="VARIABLE"/>
              </w:rPr>
              <w:t>FallBackTo</w:t>
            </w:r>
          </w:p>
        </w:tc>
        <w:tc>
          <w:tcPr>
            <w:tcW w:w="2976" w:type="dxa"/>
            <w:tcBorders>
              <w:top w:val="single" w:sz="4" w:space="0" w:color="auto"/>
              <w:left w:val="single" w:sz="4" w:space="0" w:color="auto"/>
              <w:bottom w:val="single" w:sz="4" w:space="0" w:color="auto"/>
              <w:right w:val="single" w:sz="4" w:space="0" w:color="auto"/>
            </w:tcBorders>
          </w:tcPr>
          <w:p w14:paraId="4F32ADA5" w14:textId="77777777" w:rsidR="0084008E" w:rsidRDefault="00B50E74">
            <w:pPr>
              <w:pStyle w:val="TableText"/>
            </w:pPr>
            <w:r>
              <w:rPr>
                <w:rStyle w:val="VARIABLE"/>
              </w:rPr>
              <w:t>Fail</w:t>
            </w:r>
          </w:p>
        </w:tc>
      </w:tr>
      <w:tr w:rsidR="0084008E" w14:paraId="0BB8DA9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3FB08AD" w14:textId="77777777" w:rsidR="0084008E" w:rsidRDefault="00B50E74">
            <w:pPr>
              <w:pStyle w:val="TableText"/>
            </w:pPr>
            <w:r>
              <w:rPr>
                <w:rStyle w:val="VARIABLE"/>
              </w:rPr>
              <w:t>FallsBackTo</w:t>
            </w:r>
          </w:p>
        </w:tc>
        <w:tc>
          <w:tcPr>
            <w:tcW w:w="2975" w:type="dxa"/>
            <w:tcBorders>
              <w:top w:val="single" w:sz="4" w:space="0" w:color="auto"/>
              <w:left w:val="single" w:sz="4" w:space="0" w:color="auto"/>
              <w:bottom w:val="single" w:sz="4" w:space="0" w:color="auto"/>
              <w:right w:val="single" w:sz="4" w:space="0" w:color="auto"/>
            </w:tcBorders>
          </w:tcPr>
          <w:p w14:paraId="29037759" w14:textId="77777777" w:rsidR="0084008E" w:rsidRDefault="00B50E74">
            <w:pPr>
              <w:pStyle w:val="TableText"/>
            </w:pPr>
            <w:r>
              <w:t>the secondary</w:t>
            </w:r>
          </w:p>
        </w:tc>
        <w:tc>
          <w:tcPr>
            <w:tcW w:w="2976" w:type="dxa"/>
            <w:tcBorders>
              <w:top w:val="single" w:sz="4" w:space="0" w:color="auto"/>
              <w:left w:val="single" w:sz="4" w:space="0" w:color="auto"/>
              <w:bottom w:val="single" w:sz="4" w:space="0" w:color="auto"/>
              <w:right w:val="single" w:sz="4" w:space="0" w:color="auto"/>
            </w:tcBorders>
          </w:tcPr>
          <w:p w14:paraId="1CE68180" w14:textId="77777777" w:rsidR="0084008E" w:rsidRDefault="00B50E74">
            <w:pPr>
              <w:pStyle w:val="TableText"/>
            </w:pPr>
            <w:r>
              <w:t>—</w:t>
            </w:r>
          </w:p>
        </w:tc>
      </w:tr>
      <w:tr w:rsidR="0084008E" w14:paraId="4DA61CA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64218D0" w14:textId="77777777" w:rsidR="0084008E" w:rsidRDefault="00B50E74">
            <w:pPr>
              <w:pStyle w:val="TableText"/>
            </w:pPr>
            <w:r>
              <w:rPr>
                <w:rStyle w:val="VARIABLE"/>
              </w:rPr>
              <w:t>DataJurisdiction</w:t>
            </w:r>
          </w:p>
        </w:tc>
        <w:tc>
          <w:tcPr>
            <w:tcW w:w="2975" w:type="dxa"/>
            <w:tcBorders>
              <w:top w:val="single" w:sz="4" w:space="0" w:color="auto"/>
              <w:left w:val="single" w:sz="4" w:space="0" w:color="auto"/>
              <w:bottom w:val="single" w:sz="4" w:space="0" w:color="auto"/>
              <w:right w:val="single" w:sz="4" w:space="0" w:color="auto"/>
            </w:tcBorders>
          </w:tcPr>
          <w:p w14:paraId="5C8273E5" w14:textId="77777777" w:rsidR="0084008E" w:rsidRDefault="00B50E74">
            <w:pPr>
              <w:pStyle w:val="TableText"/>
            </w:pPr>
            <w:r>
              <w:rPr>
                <w:rStyle w:val="VARIABLE"/>
              </w:rPr>
              <w:t>plant-north</w:t>
            </w:r>
          </w:p>
        </w:tc>
        <w:tc>
          <w:tcPr>
            <w:tcW w:w="2976" w:type="dxa"/>
            <w:tcBorders>
              <w:top w:val="single" w:sz="4" w:space="0" w:color="auto"/>
              <w:left w:val="single" w:sz="4" w:space="0" w:color="auto"/>
              <w:bottom w:val="single" w:sz="4" w:space="0" w:color="auto"/>
              <w:right w:val="single" w:sz="4" w:space="0" w:color="auto"/>
            </w:tcBorders>
          </w:tcPr>
          <w:p w14:paraId="21037D93" w14:textId="77777777" w:rsidR="0084008E" w:rsidRDefault="00B50E74">
            <w:pPr>
              <w:pStyle w:val="TableText"/>
            </w:pPr>
            <w:r>
              <w:rPr>
                <w:rStyle w:val="VARIABLE"/>
              </w:rPr>
              <w:t>plant-north</w:t>
            </w:r>
          </w:p>
        </w:tc>
      </w:tr>
      <w:tr w:rsidR="0084008E" w14:paraId="78A732E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73979DA" w14:textId="77777777" w:rsidR="0084008E" w:rsidRDefault="00B50E74">
            <w:pPr>
              <w:pStyle w:val="TableText"/>
            </w:pPr>
            <w:r>
              <w:rPr>
                <w:rStyle w:val="VARIABLE"/>
              </w:rPr>
              <w:t>EgressPermitted</w:t>
            </w:r>
          </w:p>
        </w:tc>
        <w:tc>
          <w:tcPr>
            <w:tcW w:w="2975" w:type="dxa"/>
            <w:tcBorders>
              <w:top w:val="single" w:sz="4" w:space="0" w:color="auto"/>
              <w:left w:val="single" w:sz="4" w:space="0" w:color="auto"/>
              <w:bottom w:val="single" w:sz="4" w:space="0" w:color="auto"/>
              <w:right w:val="single" w:sz="4" w:space="0" w:color="auto"/>
            </w:tcBorders>
          </w:tcPr>
          <w:p w14:paraId="7807A0BF" w14:textId="77777777" w:rsidR="0084008E" w:rsidRDefault="00B50E74">
            <w:pPr>
              <w:pStyle w:val="TableText"/>
            </w:pPr>
            <w:r>
              <w:rPr>
                <w:rStyle w:val="VARIABLE"/>
              </w:rPr>
              <w:t>false</w:t>
            </w:r>
          </w:p>
        </w:tc>
        <w:tc>
          <w:tcPr>
            <w:tcW w:w="2976" w:type="dxa"/>
            <w:tcBorders>
              <w:top w:val="single" w:sz="4" w:space="0" w:color="auto"/>
              <w:left w:val="single" w:sz="4" w:space="0" w:color="auto"/>
              <w:bottom w:val="single" w:sz="4" w:space="0" w:color="auto"/>
              <w:right w:val="single" w:sz="4" w:space="0" w:color="auto"/>
            </w:tcBorders>
          </w:tcPr>
          <w:p w14:paraId="6B6CBC84" w14:textId="77777777" w:rsidR="0084008E" w:rsidRDefault="00B50E74">
            <w:pPr>
              <w:pStyle w:val="TableText"/>
            </w:pPr>
            <w:r>
              <w:rPr>
                <w:rStyle w:val="VARIABLE"/>
              </w:rPr>
              <w:t>false</w:t>
            </w:r>
          </w:p>
        </w:tc>
      </w:tr>
      <w:tr w:rsidR="0084008E" w14:paraId="41588CC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E4AE707" w14:textId="77777777" w:rsidR="0084008E" w:rsidRDefault="00B50E74">
            <w:pPr>
              <w:pStyle w:val="TableText"/>
            </w:pPr>
            <w:r>
              <w:rPr>
                <w:rStyle w:val="VARIABLE"/>
              </w:rPr>
              <w:t>RetainsInput</w:t>
            </w:r>
          </w:p>
        </w:tc>
        <w:tc>
          <w:tcPr>
            <w:tcW w:w="2975" w:type="dxa"/>
            <w:tcBorders>
              <w:top w:val="single" w:sz="4" w:space="0" w:color="auto"/>
              <w:left w:val="single" w:sz="4" w:space="0" w:color="auto"/>
              <w:bottom w:val="single" w:sz="4" w:space="0" w:color="auto"/>
              <w:right w:val="single" w:sz="4" w:space="0" w:color="auto"/>
            </w:tcBorders>
          </w:tcPr>
          <w:p w14:paraId="5B21BA40" w14:textId="77777777" w:rsidR="0084008E" w:rsidRDefault="00B50E74">
            <w:pPr>
              <w:pStyle w:val="TableText"/>
            </w:pPr>
            <w:r>
              <w:rPr>
                <w:rStyle w:val="VARIABLE"/>
              </w:rPr>
              <w:t>false</w:t>
            </w:r>
          </w:p>
        </w:tc>
        <w:tc>
          <w:tcPr>
            <w:tcW w:w="2976" w:type="dxa"/>
            <w:tcBorders>
              <w:top w:val="single" w:sz="4" w:space="0" w:color="auto"/>
              <w:left w:val="single" w:sz="4" w:space="0" w:color="auto"/>
              <w:bottom w:val="single" w:sz="4" w:space="0" w:color="auto"/>
              <w:right w:val="single" w:sz="4" w:space="0" w:color="auto"/>
            </w:tcBorders>
          </w:tcPr>
          <w:p w14:paraId="240E4AA8" w14:textId="77777777" w:rsidR="0084008E" w:rsidRDefault="00B50E74">
            <w:pPr>
              <w:pStyle w:val="TableText"/>
            </w:pPr>
            <w:r>
              <w:rPr>
                <w:rStyle w:val="VARIABLE"/>
              </w:rPr>
              <w:t>false</w:t>
            </w:r>
          </w:p>
        </w:tc>
      </w:tr>
    </w:tbl>
    <w:p w14:paraId="4C14FBCA" w14:textId="77777777" w:rsidR="0084008E" w:rsidRDefault="0084008E">
      <w:pPr>
        <w:pStyle w:val="spacer"/>
      </w:pPr>
    </w:p>
    <w:p w14:paraId="20D313C4" w14:textId="3F7250B7" w:rsidR="0084008E" w:rsidRDefault="00B50E74">
      <w:pPr>
        <w:pStyle w:val="PARAGRAPH"/>
      </w:pPr>
      <w:r>
        <w:t xml:space="preserve">The appliance is on the plant network, so nothing leaves the site and </w:t>
      </w:r>
      <w:r>
        <w:rPr>
          <w:rStyle w:val="VARIABLE"/>
        </w:rPr>
        <w:t>EgressPermitted</w:t>
      </w:r>
      <w:r>
        <w:t xml:space="preserve"> is false for both. Had the plant chosen a hosted service instead, </w:t>
      </w:r>
      <w:r>
        <w:fldChar w:fldCharType="begin"/>
      </w:r>
      <w:r>
        <w:instrText xml:space="preserve"> REF _Clause_c6_13_5 \r \h </w:instrText>
      </w:r>
      <w:r>
        <w:fldChar w:fldCharType="separate"/>
      </w:r>
      <w:r w:rsidR="00171EA8">
        <w:t>6.13.5</w:t>
      </w:r>
      <w:r>
        <w:fldChar w:fldCharType="end"/>
      </w:r>
      <w:r>
        <w:t xml:space="preserve"> would have required it to be </w:t>
      </w:r>
      <w:r>
        <w:rPr>
          <w:rStyle w:val="VARIABLE"/>
        </w:rPr>
        <w:t>true</w:t>
      </w:r>
      <w:r>
        <w:t xml:space="preserve"> — and, if the operator could not establish what the provider did with the images, </w:t>
      </w:r>
      <w:r>
        <w:rPr>
          <w:rStyle w:val="VARIABLE"/>
        </w:rPr>
        <w:t>RetainsInput</w:t>
      </w:r>
      <w:r>
        <w:t xml:space="preserve"> </w:t>
      </w:r>
      <w:r>
        <w:rPr>
          <w:rStyle w:val="VARIABLE"/>
        </w:rPr>
        <w:t>true</w:t>
      </w:r>
      <w:r>
        <w:t xml:space="preserve"> as well.</w:t>
      </w:r>
    </w:p>
    <w:p w14:paraId="4439630B" w14:textId="58627FCC" w:rsidR="0084008E" w:rsidRDefault="00B50E74">
      <w:pPr>
        <w:pStyle w:val="PARAGRAPH"/>
      </w:pPr>
      <w:r>
        <w:t xml:space="preserve">Both are </w:t>
      </w:r>
      <w:r>
        <w:rPr>
          <w:rStyle w:val="VARIABLE"/>
        </w:rPr>
        <w:t>Pinned</w:t>
      </w:r>
      <w:r>
        <w:t xml:space="preserve">. A </w:t>
      </w:r>
      <w:r>
        <w:rPr>
          <w:rStyle w:val="VARIABLE"/>
        </w:rPr>
        <w:t>FollowsRef</w:t>
      </w:r>
      <w:r>
        <w:t xml:space="preserve"> primary would have been convenient and would have meant the artefact could change without anything else changing, which </w:t>
      </w:r>
      <w:r>
        <w:fldChar w:fldCharType="begin"/>
      </w:r>
      <w:r>
        <w:instrText xml:space="preserve"> REF _Clause_c6_13_3 \r \h </w:instrText>
      </w:r>
      <w:r>
        <w:fldChar w:fldCharType="separate"/>
      </w:r>
      <w:r w:rsidR="00171EA8">
        <w:t>6.13.3</w:t>
      </w:r>
      <w:r>
        <w:fldChar w:fldCharType="end"/>
      </w:r>
      <w:r>
        <w:t xml:space="preserve"> treats as a promotion in disguise.</w:t>
      </w:r>
    </w:p>
    <w:p w14:paraId="486A6447" w14:textId="77777777" w:rsidR="0084008E" w:rsidRDefault="00B50E74">
      <w:pPr>
        <w:pStyle w:val="ANNEX-heading1"/>
      </w:pPr>
      <w:bookmarkStart w:id="820" w:name="_Clause_cC_4"/>
      <w:bookmarkStart w:id="821" w:name="_Toc238636558"/>
      <w:r>
        <w:t>A normal call, and a link failure</w:t>
      </w:r>
      <w:bookmarkEnd w:id="820"/>
      <w:bookmarkEnd w:id="821"/>
    </w:p>
    <w:p w14:paraId="42F30A29" w14:textId="77777777" w:rsidR="0084008E" w:rsidRDefault="00B50E74">
      <w:pPr>
        <w:pStyle w:val="PARAGRAPH"/>
      </w:pPr>
      <w:r>
        <w:t xml:space="preserve">A client calls </w:t>
      </w:r>
      <w:r>
        <w:rPr>
          <w:rStyle w:val="VARIABLE"/>
        </w:rPr>
        <w:t>Invoke</w:t>
      </w:r>
      <w:r>
        <w:t xml:space="preserve"> on the primary with an image as </w:t>
      </w:r>
      <w:r>
        <w:rPr>
          <w:rStyle w:val="VARIABLE"/>
        </w:rPr>
        <w:t>Payload</w:t>
      </w:r>
      <w:r>
        <w:t xml:space="preserve"> and its media type as </w:t>
      </w:r>
      <w:r>
        <w:rPr>
          <w:rStyle w:val="VARIABLE"/>
        </w:rPr>
        <w:t>ContentType</w:t>
      </w:r>
      <w:r>
        <w:t xml:space="preserve">. The response carries </w:t>
      </w:r>
      <w:r>
        <w:rPr>
          <w:rStyle w:val="VARIABLE"/>
        </w:rPr>
        <w:t>ModelUsed</w:t>
      </w:r>
      <w:r>
        <w:t xml:space="preserve"> naming the full-precision model, </w:t>
      </w:r>
      <w:r>
        <w:rPr>
          <w:rStyle w:val="VARIABLE"/>
        </w:rPr>
        <w:t>Usage</w:t>
      </w:r>
      <w:r>
        <w:t xml:space="preserve"> with </w:t>
      </w:r>
      <w:r>
        <w:rPr>
          <w:rStyle w:val="VARIABLE"/>
        </w:rPr>
        <w:t>UnitKind</w:t>
      </w:r>
      <w:r>
        <w:t xml:space="preserve"> </w:t>
      </w:r>
      <w:r>
        <w:rPr>
          <w:rStyle w:val="VARIABLE"/>
        </w:rPr>
        <w:t>images</w:t>
      </w:r>
      <w:r>
        <w:t xml:space="preserve"> and </w:t>
      </w:r>
      <w:r>
        <w:rPr>
          <w:rStyle w:val="VARIABLE"/>
        </w:rPr>
        <w:t>InputUnits</w:t>
      </w:r>
      <w:r>
        <w:t xml:space="preserve"> 1, and </w:t>
      </w:r>
      <w:r>
        <w:rPr>
          <w:rStyle w:val="VARIABLE"/>
        </w:rPr>
        <w:t>FinishReason</w:t>
      </w:r>
      <w:r>
        <w:t xml:space="preserve"> </w:t>
      </w:r>
      <w:r>
        <w:rPr>
          <w:rStyle w:val="VARIABLE"/>
        </w:rPr>
        <w:t>Stop</w:t>
      </w:r>
      <w:r>
        <w:t>.</w:t>
      </w:r>
    </w:p>
    <w:p w14:paraId="71048873" w14:textId="77777777" w:rsidR="0084008E" w:rsidRDefault="00B50E74">
      <w:pPr>
        <w:pStyle w:val="PARAGRAPH"/>
      </w:pPr>
      <w:r>
        <w:t>Then the switch feeding the appliance fails.</w:t>
      </w:r>
    </w:p>
    <w:p w14:paraId="2603C1E3" w14:textId="77777777" w:rsidR="0084008E" w:rsidRDefault="00B50E74">
      <w:pPr>
        <w:pStyle w:val="PARAGRAPH"/>
      </w:pPr>
      <w:r>
        <w:t xml:space="preserve">The Server's next attempt does not answer. </w:t>
      </w:r>
      <w:r>
        <w:rPr>
          <w:rStyle w:val="VARIABLE"/>
        </w:rPr>
        <w:t>Reachability</w:t>
      </w:r>
      <w:r>
        <w:t xml:space="preserve"> on the primary goes </w:t>
      </w:r>
      <w:r>
        <w:rPr>
          <w:rStyle w:val="VARIABLE"/>
        </w:rPr>
        <w:t>Unreachable</w:t>
      </w:r>
      <w:r>
        <w:t xml:space="preserve"> and </w:t>
      </w:r>
      <w:r>
        <w:rPr>
          <w:rStyle w:val="VARIABLE"/>
        </w:rPr>
        <w:t>ConsecutiveFailures</w:t>
      </w:r>
      <w:r>
        <w:t xml:space="preserve"> climbs; </w:t>
      </w:r>
      <w:r>
        <w:rPr>
          <w:rStyle w:val="VARIABLE"/>
        </w:rPr>
        <w:t>LastSuccessAt</w:t>
      </w:r>
      <w:r>
        <w:t xml:space="preserve"> stops advancing. Because </w:t>
      </w:r>
      <w:r>
        <w:rPr>
          <w:rStyle w:val="VARIABLE"/>
        </w:rPr>
        <w:t>FallbackPolicy</w:t>
      </w:r>
      <w:r>
        <w:t xml:space="preserve"> is </w:t>
      </w:r>
      <w:r>
        <w:rPr>
          <w:rStyle w:val="VARIABLE"/>
        </w:rPr>
        <w:t>FallBackTo</w:t>
      </w:r>
      <w:r>
        <w:t xml:space="preserve">, the call is served by the secondary, and this is the part that matters: </w:t>
      </w:r>
      <w:r>
        <w:rPr>
          <w:b/>
        </w:rPr>
        <w:t>the response says so.</w:t>
      </w:r>
      <w:r>
        <w:t xml:space="preserve"> </w:t>
      </w:r>
      <w:r>
        <w:rPr>
          <w:rStyle w:val="VARIABLE"/>
        </w:rPr>
        <w:t>ModelUsed</w:t>
      </w:r>
      <w:r>
        <w:t xml:space="preserve"> now names the quantized model, not the one the primary still points at.</w:t>
      </w:r>
    </w:p>
    <w:p w14:paraId="3CEED082" w14:textId="4B64A144" w:rsidR="0084008E" w:rsidRDefault="00B50E74">
      <w:pPr>
        <w:pStyle w:val="PARAGRAPH"/>
      </w:pPr>
      <w:r>
        <w:t xml:space="preserve">A client that logged only the deployment would record that the full-precision model made every judgement that afternoon. A client that reads </w:t>
      </w:r>
      <w:r>
        <w:rPr>
          <w:rStyle w:val="VARIABLE"/>
        </w:rPr>
        <w:t>ModelUsed</w:t>
      </w:r>
      <w:r>
        <w:t xml:space="preserve"> — as </w:t>
      </w:r>
      <w:r>
        <w:fldChar w:fldCharType="begin"/>
      </w:r>
      <w:r>
        <w:instrText xml:space="preserve"> REF _Clause_c6_12_2_1 \r \h </w:instrText>
      </w:r>
      <w:r>
        <w:fldChar w:fldCharType="separate"/>
      </w:r>
      <w:r w:rsidR="00171EA8">
        <w:t>6.12.2.1</w:t>
      </w:r>
      <w:r>
        <w:fldChar w:fldCharType="end"/>
      </w:r>
      <w:r>
        <w:t xml:space="preserve"> requires — records what actually happened, which is what an audit a month later needs.</w:t>
      </w:r>
    </w:p>
    <w:p w14:paraId="536B55AA" w14:textId="77777777" w:rsidR="0084008E" w:rsidRDefault="00B50E74">
      <w:pPr>
        <w:pStyle w:val="PARAGRAPH"/>
      </w:pPr>
      <w:r>
        <w:t xml:space="preserve">Note what did </w:t>
      </w:r>
      <w:r>
        <w:rPr>
          <w:b/>
        </w:rPr>
        <w:t>not</w:t>
      </w:r>
      <w:r>
        <w:t xml:space="preserve"> change: the client called the same Method with the same arguments throughout, and never learned that inference moved from an appliance to the local controller except by reading the outputs it was going to read anyway.</w:t>
      </w:r>
    </w:p>
    <w:p w14:paraId="5B167097" w14:textId="77777777" w:rsidR="0084008E" w:rsidRDefault="00B50E74">
      <w:pPr>
        <w:pStyle w:val="ANNEX-heading1"/>
      </w:pPr>
      <w:bookmarkStart w:id="822" w:name="_Clause_cC_5"/>
      <w:bookmarkStart w:id="823" w:name="_Toc238636559"/>
      <w:r>
        <w:t>Throttling</w:t>
      </w:r>
      <w:bookmarkEnd w:id="822"/>
      <w:bookmarkEnd w:id="823"/>
    </w:p>
    <w:p w14:paraId="4C9065EC" w14:textId="77777777" w:rsidR="0084008E" w:rsidRDefault="00B50E74">
      <w:pPr>
        <w:pStyle w:val="PARAGRAPH"/>
      </w:pPr>
      <w:r>
        <w:t xml:space="preserve">Had the appliance been saturated rather than unreachable, </w:t>
      </w:r>
      <w:r>
        <w:rPr>
          <w:rStyle w:val="VARIABLE"/>
        </w:rPr>
        <w:t>Reachability</w:t>
      </w:r>
      <w:r>
        <w:t xml:space="preserve"> would have read </w:t>
      </w:r>
      <w:r>
        <w:rPr>
          <w:rStyle w:val="VARIABLE"/>
        </w:rPr>
        <w:t>Throttled</w:t>
      </w:r>
      <w:r>
        <w:t xml:space="preserve"> and </w:t>
      </w:r>
      <w:r>
        <w:rPr>
          <w:rStyle w:val="VARIABLE"/>
        </w:rPr>
        <w:t>RateLimit.RetryAfter</w:t>
      </w:r>
      <w:r>
        <w:t xml:space="preserve"> would have carried a wait.</w:t>
      </w:r>
    </w:p>
    <w:p w14:paraId="73402E07" w14:textId="77777777" w:rsidR="0084008E" w:rsidRDefault="00B50E74">
      <w:pPr>
        <w:pStyle w:val="PARAGRAPH"/>
      </w:pPr>
      <w:r>
        <w:t>The distinction is the point of separating the two values. Failing over a throttled endpoint moves load onto the weaker model for no reason; the endpoint will serve again shortly. Failing over an unreachable one is exactly right. From the outside the two look identical, which is why the Server states which it is rather than leaving a client to infer it from a timeout.</w:t>
      </w:r>
    </w:p>
    <w:p w14:paraId="24C98CDA" w14:textId="77777777" w:rsidR="0084008E" w:rsidRDefault="00B50E74">
      <w:pPr>
        <w:pStyle w:val="ANNEXtitle"/>
      </w:pPr>
      <w:bookmarkStart w:id="824" w:name="_Annex_cD"/>
      <w:bookmarkStart w:id="825" w:name="_Toc238636560"/>
      <w:r>
        <w:lastRenderedPageBreak/>
        <w:t>(informative)</w:t>
      </w:r>
      <w:r>
        <w:br/>
      </w:r>
      <w:r>
        <w:br/>
        <w:t>Deploying a classical model</w:t>
      </w:r>
      <w:bookmarkEnd w:id="824"/>
      <w:bookmarkEnd w:id="825"/>
    </w:p>
    <w:p w14:paraId="048FAFF6" w14:textId="77777777" w:rsidR="0084008E" w:rsidRDefault="00B50E74">
      <w:pPr>
        <w:pStyle w:val="PARAGRAPH"/>
      </w:pPr>
      <w:r>
        <w:t xml:space="preserve">This annex is </w:t>
      </w:r>
      <w:r>
        <w:rPr>
          <w:b/>
        </w:rPr>
        <w:t>informative</w:t>
      </w:r>
      <w:r>
        <w:t xml:space="preserve">. Clause 8 is written around an envelope, and some of its vocabulary — capability names like </w:t>
      </w:r>
      <w:r>
        <w:rPr>
          <w:rStyle w:val="VARIABLE"/>
        </w:rPr>
        <w:t>chat</w:t>
      </w:r>
      <w:r>
        <w:t>, accounting in units that are often tokens — comes from the kind of model that made those terms familiar. Most industrial deployments run something else entirely: a fixed-shape tensor model, exported once, executed in-process, answering in microseconds.</w:t>
      </w:r>
    </w:p>
    <w:p w14:paraId="48B0FA70" w14:textId="77777777" w:rsidR="0084008E" w:rsidRDefault="00B50E74">
      <w:pPr>
        <w:pStyle w:val="PARAGRAPH"/>
      </w:pPr>
      <w:r>
        <w:t>This annex works that case end to end to show that the same envelope carries it with nothing bent. Every member named here is defined in Annex A.</w:t>
      </w:r>
    </w:p>
    <w:p w14:paraId="66237E2F" w14:textId="77777777" w:rsidR="0084008E" w:rsidRDefault="00B50E74">
      <w:pPr>
        <w:pStyle w:val="ANNEX-heading1"/>
      </w:pPr>
      <w:bookmarkStart w:id="826" w:name="_Clause_cD_1"/>
      <w:bookmarkStart w:id="827" w:name="_Toc238636561"/>
      <w:r>
        <w:t>The model</w:t>
      </w:r>
      <w:bookmarkEnd w:id="826"/>
      <w:bookmarkEnd w:id="827"/>
    </w:p>
    <w:p w14:paraId="5EA1589F" w14:textId="77777777" w:rsidR="0084008E" w:rsidRDefault="00B50E74">
      <w:pPr>
        <w:pStyle w:val="PARAGRAPH"/>
      </w:pPr>
      <w:r>
        <w:t xml:space="preserve">A gearbox condition classifier. Exported to </w:t>
      </w:r>
      <w:r>
        <w:rPr>
          <w:b/>
        </w:rPr>
        <w:t>ONNX</w:t>
      </w:r>
      <w:r>
        <w:t>, 4.8 MB, takes a window of vibration samples and returns a class distribution over four fault states. It runs on the line controller because a 20 ms budget does not survive a network hop, and because the plant does not permit raw vibration to leave the site.</w:t>
      </w:r>
    </w:p>
    <w:p w14:paraId="5CA7C736" w14:textId="77777777" w:rsidR="0084008E" w:rsidRDefault="00B50E74">
      <w:pPr>
        <w:pStyle w:val="PARAGRAPH"/>
      </w:pPr>
      <w:r>
        <w:t>Nothing about that description needs a member this specification does not already have.</w:t>
      </w:r>
    </w:p>
    <w:p w14:paraId="5AEE1FC3" w14:textId="77777777" w:rsidR="0084008E" w:rsidRDefault="00B50E74">
      <w:pPr>
        <w:pStyle w:val="ANNEX-heading1"/>
      </w:pPr>
      <w:bookmarkStart w:id="828" w:name="_Clause_cD_2"/>
      <w:bookmarkStart w:id="829" w:name="_Toc238636562"/>
      <w:r>
        <w:t>In the catalogue</w:t>
      </w:r>
      <w:bookmarkEnd w:id="828"/>
      <w:bookmarkEnd w:id="829"/>
    </w:p>
    <w:p w14:paraId="20235014" w14:textId="195856D9" w:rsidR="0084008E" w:rsidRDefault="00B50E74">
      <w:pPr>
        <w:pStyle w:val="TABLE-title"/>
      </w:pPr>
      <w:bookmarkStart w:id="830" w:name="_Tab_in_the_catalogue_tab1"/>
      <w:bookmarkStart w:id="831" w:name="_Toc238636718"/>
      <w:r>
        <w:t xml:space="preserve">Table </w:t>
      </w:r>
      <w:r>
        <w:fldChar w:fldCharType="begin"/>
      </w:r>
      <w:r>
        <w:instrText xml:space="preserve"> SEQ Table \* ARABIC </w:instrText>
      </w:r>
      <w:r>
        <w:fldChar w:fldCharType="separate"/>
      </w:r>
      <w:r w:rsidR="00171EA8">
        <w:rPr>
          <w:noProof/>
        </w:rPr>
        <w:t>127</w:t>
      </w:r>
      <w:r>
        <w:fldChar w:fldCharType="end"/>
      </w:r>
      <w:r>
        <w:t xml:space="preserve"> – In the catalogue</w:t>
      </w:r>
      <w:bookmarkEnd w:id="830"/>
      <w:bookmarkEnd w:id="83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84008E" w14:paraId="7D1D856E"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55E028D9" w14:textId="77777777" w:rsidR="0084008E" w:rsidRDefault="00B50E74">
            <w:pPr>
              <w:pStyle w:val="TableText"/>
            </w:pPr>
            <w:r>
              <w:t>Member</w:t>
            </w:r>
          </w:p>
        </w:tc>
        <w:tc>
          <w:tcPr>
            <w:tcW w:w="4463" w:type="dxa"/>
            <w:tcBorders>
              <w:top w:val="single" w:sz="4" w:space="0" w:color="auto"/>
              <w:left w:val="single" w:sz="4" w:space="0" w:color="auto"/>
              <w:bottom w:val="double" w:sz="4" w:space="0" w:color="auto"/>
              <w:right w:val="single" w:sz="4" w:space="0" w:color="auto"/>
            </w:tcBorders>
          </w:tcPr>
          <w:p w14:paraId="4FD60406" w14:textId="77777777" w:rsidR="0084008E" w:rsidRDefault="00B50E74">
            <w:pPr>
              <w:pStyle w:val="TableText"/>
            </w:pPr>
            <w:r>
              <w:t>Value</w:t>
            </w:r>
          </w:p>
        </w:tc>
      </w:tr>
      <w:tr w:rsidR="0084008E" w14:paraId="7094D6A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34496A0" w14:textId="77777777" w:rsidR="0084008E" w:rsidRDefault="00B50E74">
            <w:pPr>
              <w:pStyle w:val="TableText"/>
            </w:pPr>
            <w:r>
              <w:rPr>
                <w:rStyle w:val="VARIABLE"/>
              </w:rPr>
              <w:t>ModelResourceType</w:t>
            </w:r>
            <w:r>
              <w:t xml:space="preserve"> id</w:t>
            </w:r>
          </w:p>
        </w:tc>
        <w:tc>
          <w:tcPr>
            <w:tcW w:w="4463" w:type="dxa"/>
            <w:tcBorders>
              <w:top w:val="single" w:sz="4" w:space="0" w:color="auto"/>
              <w:left w:val="single" w:sz="4" w:space="0" w:color="auto"/>
              <w:bottom w:val="single" w:sz="4" w:space="0" w:color="auto"/>
              <w:right w:val="single" w:sz="4" w:space="0" w:color="auto"/>
            </w:tcBorders>
          </w:tcPr>
          <w:p w14:paraId="181174AF" w14:textId="77777777" w:rsidR="0084008E" w:rsidRDefault="00B50E74">
            <w:pPr>
              <w:pStyle w:val="TableText"/>
            </w:pPr>
            <w:r>
              <w:rPr>
                <w:rStyle w:val="VARIABLE"/>
              </w:rPr>
              <w:t>gearbox-fault</w:t>
            </w:r>
            <w:r>
              <w:t xml:space="preserve"> under publisher </w:t>
            </w:r>
            <w:r>
              <w:rPr>
                <w:rStyle w:val="VARIABLE"/>
              </w:rPr>
              <w:t>plant-reliability</w:t>
            </w:r>
          </w:p>
        </w:tc>
      </w:tr>
      <w:tr w:rsidR="0084008E" w14:paraId="18FCA5A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17CF20C" w14:textId="77777777" w:rsidR="0084008E" w:rsidRDefault="00B50E74">
            <w:pPr>
              <w:pStyle w:val="TableText"/>
            </w:pPr>
            <w:r>
              <w:rPr>
                <w:rStyle w:val="VARIABLE"/>
              </w:rPr>
              <w:t>TaskKind</w:t>
            </w:r>
          </w:p>
        </w:tc>
        <w:tc>
          <w:tcPr>
            <w:tcW w:w="4463" w:type="dxa"/>
            <w:tcBorders>
              <w:top w:val="single" w:sz="4" w:space="0" w:color="auto"/>
              <w:left w:val="single" w:sz="4" w:space="0" w:color="auto"/>
              <w:bottom w:val="single" w:sz="4" w:space="0" w:color="auto"/>
              <w:right w:val="single" w:sz="4" w:space="0" w:color="auto"/>
            </w:tcBorders>
          </w:tcPr>
          <w:p w14:paraId="39322D07" w14:textId="77777777" w:rsidR="0084008E" w:rsidRDefault="00B50E74">
            <w:pPr>
              <w:pStyle w:val="TableText"/>
            </w:pPr>
            <w:r>
              <w:rPr>
                <w:rStyle w:val="VARIABLE"/>
              </w:rPr>
              <w:t>classification</w:t>
            </w:r>
          </w:p>
        </w:tc>
      </w:tr>
      <w:tr w:rsidR="0084008E" w14:paraId="2F6BECC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388B3CE" w14:textId="77777777" w:rsidR="0084008E" w:rsidRDefault="00B50E74">
            <w:pPr>
              <w:pStyle w:val="TableText"/>
            </w:pPr>
            <w:r>
              <w:rPr>
                <w:rStyle w:val="VARIABLE"/>
              </w:rPr>
              <w:t>Framework</w:t>
            </w:r>
          </w:p>
        </w:tc>
        <w:tc>
          <w:tcPr>
            <w:tcW w:w="4463" w:type="dxa"/>
            <w:tcBorders>
              <w:top w:val="single" w:sz="4" w:space="0" w:color="auto"/>
              <w:left w:val="single" w:sz="4" w:space="0" w:color="auto"/>
              <w:bottom w:val="single" w:sz="4" w:space="0" w:color="auto"/>
              <w:right w:val="single" w:sz="4" w:space="0" w:color="auto"/>
            </w:tcBorders>
          </w:tcPr>
          <w:p w14:paraId="68D4C0F6" w14:textId="77777777" w:rsidR="0084008E" w:rsidRDefault="00B50E74">
            <w:pPr>
              <w:pStyle w:val="TableText"/>
            </w:pPr>
            <w:r>
              <w:rPr>
                <w:rStyle w:val="VARIABLE"/>
              </w:rPr>
              <w:t>onnxruntime</w:t>
            </w:r>
          </w:p>
        </w:tc>
      </w:tr>
      <w:tr w:rsidR="0084008E" w14:paraId="5A678AD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AE4ABB4" w14:textId="77777777" w:rsidR="0084008E" w:rsidRDefault="00B50E74">
            <w:pPr>
              <w:pStyle w:val="TableText"/>
            </w:pPr>
            <w:r>
              <w:rPr>
                <w:rStyle w:val="VARIABLE"/>
              </w:rPr>
              <w:t>Digest</w:t>
            </w:r>
            <w:r>
              <w:t xml:space="preserve"> / </w:t>
            </w:r>
            <w:r>
              <w:rPr>
                <w:rStyle w:val="VARIABLE"/>
              </w:rPr>
              <w:t>DigestAlgorithm</w:t>
            </w:r>
          </w:p>
        </w:tc>
        <w:tc>
          <w:tcPr>
            <w:tcW w:w="4463" w:type="dxa"/>
            <w:tcBorders>
              <w:top w:val="single" w:sz="4" w:space="0" w:color="auto"/>
              <w:left w:val="single" w:sz="4" w:space="0" w:color="auto"/>
              <w:bottom w:val="single" w:sz="4" w:space="0" w:color="auto"/>
              <w:right w:val="single" w:sz="4" w:space="0" w:color="auto"/>
            </w:tcBorders>
          </w:tcPr>
          <w:p w14:paraId="5BF84354" w14:textId="77777777" w:rsidR="0084008E" w:rsidRDefault="00B50E74">
            <w:pPr>
              <w:pStyle w:val="TableText"/>
            </w:pPr>
            <w:r>
              <w:t xml:space="preserve">SHA-256 of the </w:t>
            </w:r>
            <w:r>
              <w:rPr>
                <w:rStyle w:val="VARIABLE"/>
              </w:rPr>
              <w:t>.onnx</w:t>
            </w:r>
            <w:r>
              <w:t xml:space="preserve"> file</w:t>
            </w:r>
          </w:p>
        </w:tc>
      </w:tr>
      <w:tr w:rsidR="0084008E" w14:paraId="5145962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F445B07" w14:textId="77777777" w:rsidR="0084008E" w:rsidRDefault="00B50E74">
            <w:pPr>
              <w:pStyle w:val="TableText"/>
            </w:pPr>
            <w:r>
              <w:rPr>
                <w:rStyle w:val="VARIABLE"/>
              </w:rPr>
              <w:t>SizeBytes</w:t>
            </w:r>
          </w:p>
        </w:tc>
        <w:tc>
          <w:tcPr>
            <w:tcW w:w="4463" w:type="dxa"/>
            <w:tcBorders>
              <w:top w:val="single" w:sz="4" w:space="0" w:color="auto"/>
              <w:left w:val="single" w:sz="4" w:space="0" w:color="auto"/>
              <w:bottom w:val="single" w:sz="4" w:space="0" w:color="auto"/>
              <w:right w:val="single" w:sz="4" w:space="0" w:color="auto"/>
            </w:tcBorders>
          </w:tcPr>
          <w:p w14:paraId="556E7FD3" w14:textId="77777777" w:rsidR="0084008E" w:rsidRDefault="00B50E74">
            <w:pPr>
              <w:pStyle w:val="TableText"/>
            </w:pPr>
            <w:r>
              <w:rPr>
                <w:rStyle w:val="VARIABLE"/>
              </w:rPr>
              <w:t>5033164</w:t>
            </w:r>
          </w:p>
        </w:tc>
      </w:tr>
      <w:tr w:rsidR="0084008E" w14:paraId="759DECF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4FA108F" w14:textId="77777777" w:rsidR="0084008E" w:rsidRDefault="00B50E74">
            <w:pPr>
              <w:pStyle w:val="TableText"/>
            </w:pPr>
            <w:r>
              <w:rPr>
                <w:rStyle w:val="VARIABLE"/>
              </w:rPr>
              <w:t>Gated</w:t>
            </w:r>
          </w:p>
        </w:tc>
        <w:tc>
          <w:tcPr>
            <w:tcW w:w="4463" w:type="dxa"/>
            <w:tcBorders>
              <w:top w:val="single" w:sz="4" w:space="0" w:color="auto"/>
              <w:left w:val="single" w:sz="4" w:space="0" w:color="auto"/>
              <w:bottom w:val="single" w:sz="4" w:space="0" w:color="auto"/>
              <w:right w:val="single" w:sz="4" w:space="0" w:color="auto"/>
            </w:tcBorders>
          </w:tcPr>
          <w:p w14:paraId="06CFEEDA" w14:textId="77777777" w:rsidR="0084008E" w:rsidRDefault="00B50E74">
            <w:pPr>
              <w:pStyle w:val="TableText"/>
            </w:pPr>
            <w:r>
              <w:rPr>
                <w:rStyle w:val="VARIABLE"/>
              </w:rPr>
              <w:t>false</w:t>
            </w:r>
          </w:p>
        </w:tc>
      </w:tr>
    </w:tbl>
    <w:p w14:paraId="6AFC7BB8" w14:textId="77777777" w:rsidR="0084008E" w:rsidRDefault="0084008E">
      <w:pPr>
        <w:pStyle w:val="spacer"/>
      </w:pPr>
    </w:p>
    <w:p w14:paraId="583E2D59" w14:textId="77777777" w:rsidR="0084008E" w:rsidRDefault="00B50E74">
      <w:pPr>
        <w:pStyle w:val="PARAGRAPH"/>
      </w:pPr>
      <w:r>
        <w:rPr>
          <w:rStyle w:val="VARIABLE"/>
        </w:rPr>
        <w:t>TaskKind</w:t>
      </w:r>
      <w:r>
        <w:t xml:space="preserve"> is a String, and </w:t>
      </w:r>
      <w:r>
        <w:rPr>
          <w:rStyle w:val="VARIABLE"/>
        </w:rPr>
        <w:t>classification</w:t>
      </w:r>
      <w:r>
        <w:t xml:space="preserve"> is not drawn from any list this specification publishes. That is the point of it being a String: a catalogue that also holds </w:t>
      </w:r>
      <w:r>
        <w:rPr>
          <w:rStyle w:val="VARIABLE"/>
        </w:rPr>
        <w:t>regression</w:t>
      </w:r>
      <w:r>
        <w:t xml:space="preserve">, </w:t>
      </w:r>
      <w:r>
        <w:rPr>
          <w:rStyle w:val="VARIABLE"/>
        </w:rPr>
        <w:t>anomaly-detection</w:t>
      </w:r>
      <w:r>
        <w:t xml:space="preserve"> and </w:t>
      </w:r>
      <w:r>
        <w:rPr>
          <w:rStyle w:val="VARIABLE"/>
        </w:rPr>
        <w:t>remaining-useful-life</w:t>
      </w:r>
      <w:r>
        <w:t xml:space="preserve"> needs no amendment here to say so.</w:t>
      </w:r>
    </w:p>
    <w:p w14:paraId="422B7AB2" w14:textId="77777777" w:rsidR="0084008E" w:rsidRDefault="00B50E74">
      <w:pPr>
        <w:pStyle w:val="PARAGRAPH"/>
      </w:pPr>
      <w:r>
        <w:rPr>
          <w:rStyle w:val="VARIABLE"/>
        </w:rPr>
        <w:t>SizeBytes</w:t>
      </w:r>
      <w:r>
        <w:t xml:space="preserve"> earns its place in this example. 4.8 MB is nothing; the same catalogue holds a vision model of 340 MB, and a controller with 64 MB of free storage needs to refuse </w:t>
      </w:r>
      <w:r>
        <w:rPr>
          <w:b/>
        </w:rPr>
        <w:t>before</w:t>
      </w:r>
      <w:r>
        <w:t xml:space="preserve"> transferring rather than after.</w:t>
      </w:r>
    </w:p>
    <w:p w14:paraId="04F84C10" w14:textId="77777777" w:rsidR="0084008E" w:rsidRDefault="00B50E74">
      <w:pPr>
        <w:pStyle w:val="ANNEX-heading1"/>
      </w:pPr>
      <w:bookmarkStart w:id="832" w:name="_Clause_cD_3"/>
      <w:bookmarkStart w:id="833" w:name="_Toc238636563"/>
      <w:r>
        <w:t>Getting it onto the controller</w:t>
      </w:r>
      <w:bookmarkEnd w:id="832"/>
      <w:bookmarkEnd w:id="833"/>
    </w:p>
    <w:p w14:paraId="242AC987" w14:textId="77777777" w:rsidR="0084008E" w:rsidRDefault="00B50E74">
      <w:pPr>
        <w:pStyle w:val="PARAGRAPH"/>
      </w:pPr>
      <w:r>
        <w:t xml:space="preserve">A </w:t>
      </w:r>
      <w:r>
        <w:rPr>
          <w:rStyle w:val="VARIABLE"/>
        </w:rPr>
        <w:t>ModelImportJobType</w:t>
      </w:r>
      <w:r>
        <w:t xml:space="preserve"> with </w:t>
      </w:r>
      <w:r>
        <w:rPr>
          <w:rStyle w:val="VARIABLE"/>
        </w:rPr>
        <w:t>Mode</w:t>
      </w:r>
      <w:r>
        <w:t xml:space="preserve"> = </w:t>
      </w:r>
      <w:r>
        <w:rPr>
          <w:rStyle w:val="VARIABLE"/>
        </w:rPr>
        <w:t>Stage</w:t>
      </w:r>
      <w:r>
        <w:t xml:space="preserve">, because </w:t>
      </w:r>
      <w:r>
        <w:rPr>
          <w:rStyle w:val="VARIABLE"/>
        </w:rPr>
        <w:t>InferenceLocation</w:t>
      </w:r>
      <w:r>
        <w:t xml:space="preserve"> will be </w:t>
      </w:r>
      <w:r>
        <w:rPr>
          <w:rStyle w:val="VARIABLE"/>
        </w:rPr>
        <w:t>OnServer</w:t>
      </w:r>
      <w:r>
        <w:t xml:space="preserve"> and an on-server deployment cannot reach the catalogue at inference time.</w:t>
      </w:r>
    </w:p>
    <w:p w14:paraId="4A86B7BB" w14:textId="407126A3" w:rsidR="0084008E" w:rsidRDefault="00B50E74">
      <w:pPr>
        <w:pStyle w:val="PARAGRAPH"/>
      </w:pPr>
      <w:r>
        <w:t xml:space="preserve">The job fetches, computes SHA-256 over what arrived, compares it with the </w:t>
      </w:r>
      <w:r>
        <w:rPr>
          <w:rStyle w:val="VARIABLE"/>
        </w:rPr>
        <w:t>Digest</w:t>
      </w:r>
      <w:r>
        <w:t xml:space="preserve"> the catalogue declared, and sets </w:t>
      </w:r>
      <w:r>
        <w:rPr>
          <w:rStyle w:val="VARIABLE"/>
        </w:rPr>
        <w:t>DigestVerified</w:t>
      </w:r>
      <w:r>
        <w:t xml:space="preserve">. This is the whole of the integrity story for a model that will now decide whether a gearbox is failing, and </w:t>
      </w:r>
      <w:r>
        <w:fldChar w:fldCharType="begin"/>
      </w:r>
      <w:r>
        <w:instrText xml:space="preserve"> REF _Clause_c6_14_4 \r \h </w:instrText>
      </w:r>
      <w:r>
        <w:fldChar w:fldCharType="separate"/>
      </w:r>
      <w:r w:rsidR="00171EA8">
        <w:t>6.14.4</w:t>
      </w:r>
      <w:r>
        <w:fldChar w:fldCharType="end"/>
      </w:r>
      <w:r>
        <w:t xml:space="preserve"> is why it is a </w:t>
      </w:r>
      <w:r>
        <w:rPr>
          <w:b/>
        </w:rPr>
        <w:t>shall</w:t>
      </w:r>
      <w:r>
        <w:t xml:space="preserve"> here and nowhere else.</w:t>
      </w:r>
    </w:p>
    <w:p w14:paraId="36F65F2F" w14:textId="77777777" w:rsidR="0084008E" w:rsidRDefault="00B50E74">
      <w:pPr>
        <w:pStyle w:val="PARAGRAPH"/>
      </w:pPr>
      <w:r>
        <w:t xml:space="preserve">The resulting </w:t>
      </w:r>
      <w:r>
        <w:rPr>
          <w:rStyle w:val="VARIABLE"/>
        </w:rPr>
        <w:t>ModelType</w:t>
      </w:r>
      <w:r>
        <w:t xml:space="preserve"> carries </w:t>
      </w:r>
      <w:r>
        <w:rPr>
          <w:rStyle w:val="VARIABLE"/>
        </w:rPr>
        <w:t>ImportedFrom</w:t>
      </w:r>
      <w:r>
        <w:t xml:space="preserve"> back to the catalogue resource, so a year later </w:t>
      </w:r>
      <w:r>
        <w:rPr>
          <w:i/>
        </w:rPr>
        <w:t>where did this come from</w:t>
      </w:r>
      <w:r>
        <w:t xml:space="preserve"> has an answer that does not depend on anyone having written it down.</w:t>
      </w:r>
    </w:p>
    <w:p w14:paraId="3CF62601" w14:textId="77777777" w:rsidR="0084008E" w:rsidRDefault="00B50E74">
      <w:pPr>
        <w:pStyle w:val="ANNEX-heading1"/>
      </w:pPr>
      <w:bookmarkStart w:id="834" w:name="_Clause_cD_4"/>
      <w:bookmarkStart w:id="835" w:name="_Toc238636564"/>
      <w:r>
        <w:lastRenderedPageBreak/>
        <w:t>The shape contract</w:t>
      </w:r>
      <w:bookmarkEnd w:id="834"/>
      <w:bookmarkEnd w:id="835"/>
    </w:p>
    <w:p w14:paraId="7237B1FE" w14:textId="77777777" w:rsidR="0084008E" w:rsidRDefault="00B50E74">
      <w:pPr>
        <w:pStyle w:val="PARAGRAPH"/>
      </w:pPr>
      <w:r>
        <w:rPr>
          <w:rStyle w:val="VARIABLE"/>
        </w:rPr>
        <w:t>Inputs</w:t>
      </w:r>
      <w:r>
        <w:t xml:space="preserve"> and </w:t>
      </w:r>
      <w:r>
        <w:rPr>
          <w:rStyle w:val="VARIABLE"/>
        </w:rPr>
        <w:t>Outputs</w:t>
      </w:r>
      <w:r>
        <w:t xml:space="preserve"> carry </w:t>
      </w:r>
      <w:r>
        <w:rPr>
          <w:rStyle w:val="VARIABLE"/>
        </w:rPr>
        <w:t>TensorSignatureDataType</w:t>
      </w:r>
      <w:r>
        <w:t xml:space="preserve">, and for a classical model they are the </w:t>
      </w:r>
      <w:r>
        <w:rPr>
          <w:b/>
        </w:rPr>
        <w:t>entire</w:t>
      </w:r>
      <w:r>
        <w:t xml:space="preserve"> interface description:</w:t>
      </w:r>
    </w:p>
    <w:p w14:paraId="1B563570" w14:textId="441EDF7E" w:rsidR="0084008E" w:rsidRDefault="00B50E74">
      <w:pPr>
        <w:pStyle w:val="TABLE-title"/>
      </w:pPr>
      <w:bookmarkStart w:id="836" w:name="_Tab_the_shape_contract_tab1"/>
      <w:bookmarkStart w:id="837" w:name="_Toc238636719"/>
      <w:r>
        <w:t xml:space="preserve">Table </w:t>
      </w:r>
      <w:r>
        <w:fldChar w:fldCharType="begin"/>
      </w:r>
      <w:r>
        <w:instrText xml:space="preserve"> SEQ Table \* ARABIC </w:instrText>
      </w:r>
      <w:r>
        <w:fldChar w:fldCharType="separate"/>
      </w:r>
      <w:r w:rsidR="00171EA8">
        <w:rPr>
          <w:noProof/>
        </w:rPr>
        <w:t>128</w:t>
      </w:r>
      <w:r>
        <w:fldChar w:fldCharType="end"/>
      </w:r>
      <w:r>
        <w:t xml:space="preserve"> – The shape contract</w:t>
      </w:r>
      <w:bookmarkEnd w:id="836"/>
      <w:bookmarkEnd w:id="83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rsidR="0084008E" w14:paraId="4697E225" w14:textId="77777777">
        <w:trPr>
          <w:tblHeader/>
          <w:jc w:val="center"/>
        </w:trPr>
        <w:tc>
          <w:tcPr>
            <w:tcW w:w="1785" w:type="dxa"/>
            <w:tcBorders>
              <w:top w:val="single" w:sz="4" w:space="0" w:color="auto"/>
              <w:left w:val="single" w:sz="4" w:space="0" w:color="auto"/>
              <w:bottom w:val="double" w:sz="4" w:space="0" w:color="auto"/>
              <w:right w:val="single" w:sz="4" w:space="0" w:color="auto"/>
            </w:tcBorders>
          </w:tcPr>
          <w:p w14:paraId="4AF5138E" w14:textId="77777777" w:rsidR="0084008E" w:rsidRDefault="0084008E">
            <w:pPr>
              <w:pStyle w:val="TableText"/>
            </w:pPr>
          </w:p>
        </w:tc>
        <w:tc>
          <w:tcPr>
            <w:tcW w:w="1785" w:type="dxa"/>
            <w:tcBorders>
              <w:top w:val="single" w:sz="4" w:space="0" w:color="auto"/>
              <w:left w:val="single" w:sz="4" w:space="0" w:color="auto"/>
              <w:bottom w:val="double" w:sz="4" w:space="0" w:color="auto"/>
              <w:right w:val="single" w:sz="4" w:space="0" w:color="auto"/>
            </w:tcBorders>
          </w:tcPr>
          <w:p w14:paraId="42416088" w14:textId="77777777" w:rsidR="0084008E" w:rsidRDefault="00B50E74">
            <w:pPr>
              <w:pStyle w:val="TableText"/>
            </w:pPr>
            <w:r>
              <w:rPr>
                <w:rStyle w:val="VARIABLE"/>
              </w:rPr>
              <w:t>Name</w:t>
            </w:r>
          </w:p>
        </w:tc>
        <w:tc>
          <w:tcPr>
            <w:tcW w:w="1785" w:type="dxa"/>
            <w:tcBorders>
              <w:top w:val="single" w:sz="4" w:space="0" w:color="auto"/>
              <w:left w:val="single" w:sz="4" w:space="0" w:color="auto"/>
              <w:bottom w:val="double" w:sz="4" w:space="0" w:color="auto"/>
              <w:right w:val="single" w:sz="4" w:space="0" w:color="auto"/>
            </w:tcBorders>
          </w:tcPr>
          <w:p w14:paraId="008D0458" w14:textId="77777777" w:rsidR="0084008E" w:rsidRDefault="00B50E74">
            <w:pPr>
              <w:pStyle w:val="TableText"/>
            </w:pPr>
            <w:r>
              <w:rPr>
                <w:rStyle w:val="VARIABLE"/>
              </w:rPr>
              <w:t>ElementType</w:t>
            </w:r>
          </w:p>
        </w:tc>
        <w:tc>
          <w:tcPr>
            <w:tcW w:w="1785" w:type="dxa"/>
            <w:tcBorders>
              <w:top w:val="single" w:sz="4" w:space="0" w:color="auto"/>
              <w:left w:val="single" w:sz="4" w:space="0" w:color="auto"/>
              <w:bottom w:val="double" w:sz="4" w:space="0" w:color="auto"/>
              <w:right w:val="single" w:sz="4" w:space="0" w:color="auto"/>
            </w:tcBorders>
          </w:tcPr>
          <w:p w14:paraId="33338278" w14:textId="77777777" w:rsidR="0084008E" w:rsidRDefault="00B50E74">
            <w:pPr>
              <w:pStyle w:val="TableText"/>
            </w:pPr>
            <w:r>
              <w:rPr>
                <w:rStyle w:val="VARIABLE"/>
              </w:rPr>
              <w:t>Shape</w:t>
            </w:r>
          </w:p>
        </w:tc>
        <w:tc>
          <w:tcPr>
            <w:tcW w:w="1786" w:type="dxa"/>
            <w:tcBorders>
              <w:top w:val="single" w:sz="4" w:space="0" w:color="auto"/>
              <w:left w:val="single" w:sz="4" w:space="0" w:color="auto"/>
              <w:bottom w:val="double" w:sz="4" w:space="0" w:color="auto"/>
              <w:right w:val="single" w:sz="4" w:space="0" w:color="auto"/>
            </w:tcBorders>
          </w:tcPr>
          <w:p w14:paraId="1DCF5C15" w14:textId="77777777" w:rsidR="0084008E" w:rsidRDefault="00B50E74">
            <w:pPr>
              <w:pStyle w:val="TableText"/>
            </w:pPr>
            <w:r>
              <w:rPr>
                <w:rStyle w:val="VARIABLE"/>
              </w:rPr>
              <w:t>Layout</w:t>
            </w:r>
          </w:p>
        </w:tc>
      </w:tr>
      <w:tr w:rsidR="0084008E" w14:paraId="4BCB8460"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238342AC" w14:textId="77777777" w:rsidR="0084008E" w:rsidRDefault="00B50E74">
            <w:pPr>
              <w:pStyle w:val="TableText"/>
            </w:pPr>
            <w:r>
              <w:t>Input</w:t>
            </w:r>
          </w:p>
        </w:tc>
        <w:tc>
          <w:tcPr>
            <w:tcW w:w="1785" w:type="dxa"/>
            <w:tcBorders>
              <w:top w:val="single" w:sz="4" w:space="0" w:color="auto"/>
              <w:left w:val="single" w:sz="4" w:space="0" w:color="auto"/>
              <w:bottom w:val="single" w:sz="4" w:space="0" w:color="auto"/>
              <w:right w:val="single" w:sz="4" w:space="0" w:color="auto"/>
            </w:tcBorders>
          </w:tcPr>
          <w:p w14:paraId="63856BDC" w14:textId="77777777" w:rsidR="0084008E" w:rsidRDefault="00B50E74">
            <w:pPr>
              <w:pStyle w:val="TableText"/>
            </w:pPr>
            <w:r>
              <w:rPr>
                <w:rStyle w:val="VARIABLE"/>
              </w:rPr>
              <w:t>window</w:t>
            </w:r>
          </w:p>
        </w:tc>
        <w:tc>
          <w:tcPr>
            <w:tcW w:w="1785" w:type="dxa"/>
            <w:tcBorders>
              <w:top w:val="single" w:sz="4" w:space="0" w:color="auto"/>
              <w:left w:val="single" w:sz="4" w:space="0" w:color="auto"/>
              <w:bottom w:val="single" w:sz="4" w:space="0" w:color="auto"/>
              <w:right w:val="single" w:sz="4" w:space="0" w:color="auto"/>
            </w:tcBorders>
          </w:tcPr>
          <w:p w14:paraId="5A70688E" w14:textId="77777777" w:rsidR="0084008E" w:rsidRDefault="00B50E74">
            <w:pPr>
              <w:pStyle w:val="TableText"/>
            </w:pPr>
            <w:r>
              <w:rPr>
                <w:rStyle w:val="VARIABLE"/>
              </w:rPr>
              <w:t>float32</w:t>
            </w:r>
          </w:p>
        </w:tc>
        <w:tc>
          <w:tcPr>
            <w:tcW w:w="1785" w:type="dxa"/>
            <w:tcBorders>
              <w:top w:val="single" w:sz="4" w:space="0" w:color="auto"/>
              <w:left w:val="single" w:sz="4" w:space="0" w:color="auto"/>
              <w:bottom w:val="single" w:sz="4" w:space="0" w:color="auto"/>
              <w:right w:val="single" w:sz="4" w:space="0" w:color="auto"/>
            </w:tcBorders>
          </w:tcPr>
          <w:p w14:paraId="53FC15AE" w14:textId="77777777" w:rsidR="0084008E" w:rsidRDefault="00B50E74">
            <w:pPr>
              <w:pStyle w:val="TableText"/>
            </w:pPr>
            <w:r>
              <w:rPr>
                <w:rStyle w:val="VARIABLE"/>
              </w:rPr>
              <w:t>-1, 2048, 3</w:t>
            </w:r>
          </w:p>
        </w:tc>
        <w:tc>
          <w:tcPr>
            <w:tcW w:w="1786" w:type="dxa"/>
            <w:tcBorders>
              <w:top w:val="single" w:sz="4" w:space="0" w:color="auto"/>
              <w:left w:val="single" w:sz="4" w:space="0" w:color="auto"/>
              <w:bottom w:val="single" w:sz="4" w:space="0" w:color="auto"/>
              <w:right w:val="single" w:sz="4" w:space="0" w:color="auto"/>
            </w:tcBorders>
          </w:tcPr>
          <w:p w14:paraId="38F28FCF" w14:textId="77777777" w:rsidR="0084008E" w:rsidRDefault="00B50E74">
            <w:pPr>
              <w:pStyle w:val="TableText"/>
            </w:pPr>
            <w:r>
              <w:rPr>
                <w:rStyle w:val="VARIABLE"/>
              </w:rPr>
              <w:t>NWC</w:t>
            </w:r>
          </w:p>
        </w:tc>
      </w:tr>
      <w:tr w:rsidR="0084008E" w14:paraId="59A23608"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7FA01256" w14:textId="77777777" w:rsidR="0084008E" w:rsidRDefault="00B50E74">
            <w:pPr>
              <w:pStyle w:val="TableText"/>
            </w:pPr>
            <w:r>
              <w:t>Output</w:t>
            </w:r>
          </w:p>
        </w:tc>
        <w:tc>
          <w:tcPr>
            <w:tcW w:w="1785" w:type="dxa"/>
            <w:tcBorders>
              <w:top w:val="single" w:sz="4" w:space="0" w:color="auto"/>
              <w:left w:val="single" w:sz="4" w:space="0" w:color="auto"/>
              <w:bottom w:val="single" w:sz="4" w:space="0" w:color="auto"/>
              <w:right w:val="single" w:sz="4" w:space="0" w:color="auto"/>
            </w:tcBorders>
          </w:tcPr>
          <w:p w14:paraId="6079DF15" w14:textId="77777777" w:rsidR="0084008E" w:rsidRDefault="00B50E74">
            <w:pPr>
              <w:pStyle w:val="TableText"/>
            </w:pPr>
            <w:r>
              <w:rPr>
                <w:rStyle w:val="VARIABLE"/>
              </w:rPr>
              <w:t>probabilities</w:t>
            </w:r>
          </w:p>
        </w:tc>
        <w:tc>
          <w:tcPr>
            <w:tcW w:w="1785" w:type="dxa"/>
            <w:tcBorders>
              <w:top w:val="single" w:sz="4" w:space="0" w:color="auto"/>
              <w:left w:val="single" w:sz="4" w:space="0" w:color="auto"/>
              <w:bottom w:val="single" w:sz="4" w:space="0" w:color="auto"/>
              <w:right w:val="single" w:sz="4" w:space="0" w:color="auto"/>
            </w:tcBorders>
          </w:tcPr>
          <w:p w14:paraId="74EA7848" w14:textId="77777777" w:rsidR="0084008E" w:rsidRDefault="00B50E74">
            <w:pPr>
              <w:pStyle w:val="TableText"/>
            </w:pPr>
            <w:r>
              <w:rPr>
                <w:rStyle w:val="VARIABLE"/>
              </w:rPr>
              <w:t>float32</w:t>
            </w:r>
          </w:p>
        </w:tc>
        <w:tc>
          <w:tcPr>
            <w:tcW w:w="1785" w:type="dxa"/>
            <w:tcBorders>
              <w:top w:val="single" w:sz="4" w:space="0" w:color="auto"/>
              <w:left w:val="single" w:sz="4" w:space="0" w:color="auto"/>
              <w:bottom w:val="single" w:sz="4" w:space="0" w:color="auto"/>
              <w:right w:val="single" w:sz="4" w:space="0" w:color="auto"/>
            </w:tcBorders>
          </w:tcPr>
          <w:p w14:paraId="05C06334" w14:textId="77777777" w:rsidR="0084008E" w:rsidRDefault="00B50E74">
            <w:pPr>
              <w:pStyle w:val="TableText"/>
            </w:pPr>
            <w:r>
              <w:rPr>
                <w:rStyle w:val="VARIABLE"/>
              </w:rPr>
              <w:t>-1, 4</w:t>
            </w:r>
          </w:p>
        </w:tc>
        <w:tc>
          <w:tcPr>
            <w:tcW w:w="1786" w:type="dxa"/>
            <w:tcBorders>
              <w:top w:val="single" w:sz="4" w:space="0" w:color="auto"/>
              <w:left w:val="single" w:sz="4" w:space="0" w:color="auto"/>
              <w:bottom w:val="single" w:sz="4" w:space="0" w:color="auto"/>
              <w:right w:val="single" w:sz="4" w:space="0" w:color="auto"/>
            </w:tcBorders>
          </w:tcPr>
          <w:p w14:paraId="69514340" w14:textId="77777777" w:rsidR="0084008E" w:rsidRDefault="0084008E">
            <w:pPr>
              <w:pStyle w:val="TableText"/>
            </w:pPr>
          </w:p>
        </w:tc>
      </w:tr>
    </w:tbl>
    <w:p w14:paraId="107862BC" w14:textId="77777777" w:rsidR="0084008E" w:rsidRDefault="0084008E">
      <w:pPr>
        <w:pStyle w:val="spacer"/>
      </w:pPr>
    </w:p>
    <w:p w14:paraId="6393792F" w14:textId="77777777" w:rsidR="0084008E" w:rsidRDefault="00B50E74">
      <w:pPr>
        <w:pStyle w:val="PARAGRAPH"/>
      </w:pPr>
      <w:r>
        <w:t xml:space="preserve">The leading </w:t>
      </w:r>
      <w:r>
        <w:rPr>
          <w:rStyle w:val="VARIABLE"/>
        </w:rPr>
        <w:t>-1</w:t>
      </w:r>
      <w:r>
        <w:t xml:space="preserve"> is the batch axis, dynamic as ONNX exports usually leave it. </w:t>
      </w:r>
      <w:r>
        <w:rPr>
          <w:rStyle w:val="VARIABLE"/>
        </w:rPr>
        <w:t>2048</w:t>
      </w:r>
      <w:r>
        <w:t xml:space="preserve"> is the window length and </w:t>
      </w:r>
      <w:r>
        <w:rPr>
          <w:rStyle w:val="VARIABLE"/>
        </w:rPr>
        <w:t>3</w:t>
      </w:r>
      <w:r>
        <w:t xml:space="preserve"> the axis count, and both are fixed by the export — send 1024 samples and the runtime rejects the call.</w:t>
      </w:r>
    </w:p>
    <w:p w14:paraId="719D1F84" w14:textId="476EC109" w:rsidR="0084008E" w:rsidRDefault="00B50E74">
      <w:pPr>
        <w:pStyle w:val="PARAGRAPH"/>
      </w:pPr>
      <w:r>
        <w:t xml:space="preserve">This is why </w:t>
      </w:r>
      <w:r>
        <w:fldChar w:fldCharType="begin"/>
      </w:r>
      <w:r>
        <w:instrText xml:space="preserve"> REF _Clause_c6_6 \r \h </w:instrText>
      </w:r>
      <w:r>
        <w:fldChar w:fldCharType="separate"/>
      </w:r>
      <w:r w:rsidR="00171EA8">
        <w:t>6.6</w:t>
      </w:r>
      <w:r>
        <w:fldChar w:fldCharType="end"/>
      </w:r>
      <w:r>
        <w:t xml:space="preserve"> insists the signatures are the only machine-readable description of what a deployment accepts. A client that reads them establishes at configuration time that its window length matches; a client that does not discovers it as a rejected call at 3 a.m. And </w:t>
      </w:r>
      <w:r>
        <w:rPr>
          <w:rStyle w:val="VARIABLE"/>
        </w:rPr>
        <w:t>LabelClasses</w:t>
      </w:r>
      <w:r>
        <w:t xml:space="preserve"> — </w:t>
      </w:r>
      <w:r>
        <w:rPr>
          <w:rStyle w:val="VARIABLE"/>
        </w:rPr>
        <w:t>["healthy", "bearing-wear", "tooth-crack", "misalignment"]</w:t>
      </w:r>
      <w:r>
        <w:t xml:space="preserve"> — is what makes </w:t>
      </w:r>
      <w:r>
        <w:rPr>
          <w:rStyle w:val="VARIABLE"/>
        </w:rPr>
        <w:t>probabilities[2]</w:t>
      </w:r>
      <w:r>
        <w:t xml:space="preserve"> mean something, which is exactly why </w:t>
      </w:r>
      <w:r>
        <w:fldChar w:fldCharType="begin"/>
      </w:r>
      <w:r>
        <w:instrText xml:space="preserve"> REF _Clause_c6_6 \r \h </w:instrText>
      </w:r>
      <w:r>
        <w:fldChar w:fldCharType="separate"/>
      </w:r>
      <w:r w:rsidR="00171EA8">
        <w:t>6.6</w:t>
      </w:r>
      <w:r>
        <w:fldChar w:fldCharType="end"/>
      </w:r>
      <w:r>
        <w:t xml:space="preserve"> forbids reordering it in place.</w:t>
      </w:r>
    </w:p>
    <w:p w14:paraId="74259259" w14:textId="77777777" w:rsidR="0084008E" w:rsidRDefault="00B50E74">
      <w:pPr>
        <w:pStyle w:val="ANNEX-heading1"/>
      </w:pPr>
      <w:bookmarkStart w:id="838" w:name="_Clause_cD_5"/>
      <w:bookmarkStart w:id="839" w:name="_Toc238636565"/>
      <w:r>
        <w:t>The deployment</w:t>
      </w:r>
      <w:bookmarkEnd w:id="838"/>
      <w:bookmarkEnd w:id="839"/>
    </w:p>
    <w:p w14:paraId="33453387" w14:textId="2FBAA863" w:rsidR="0084008E" w:rsidRDefault="00B50E74">
      <w:pPr>
        <w:pStyle w:val="TABLE-title"/>
      </w:pPr>
      <w:bookmarkStart w:id="840" w:name="_Tab_the_deployment_tab1"/>
      <w:bookmarkStart w:id="841" w:name="_Toc238636720"/>
      <w:r>
        <w:t xml:space="preserve">Table </w:t>
      </w:r>
      <w:r>
        <w:fldChar w:fldCharType="begin"/>
      </w:r>
      <w:r>
        <w:instrText xml:space="preserve"> SEQ Table \* ARABIC </w:instrText>
      </w:r>
      <w:r>
        <w:fldChar w:fldCharType="separate"/>
      </w:r>
      <w:r w:rsidR="00171EA8">
        <w:rPr>
          <w:noProof/>
        </w:rPr>
        <w:t>129</w:t>
      </w:r>
      <w:r>
        <w:fldChar w:fldCharType="end"/>
      </w:r>
      <w:r>
        <w:t xml:space="preserve"> – The deployment</w:t>
      </w:r>
      <w:bookmarkEnd w:id="840"/>
      <w:bookmarkEnd w:id="8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84008E" w14:paraId="3EFFC4F8"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0D4E43F8" w14:textId="77777777" w:rsidR="0084008E" w:rsidRDefault="00B50E74">
            <w:pPr>
              <w:pStyle w:val="TableText"/>
            </w:pPr>
            <w:r>
              <w:t>Member</w:t>
            </w:r>
          </w:p>
        </w:tc>
        <w:tc>
          <w:tcPr>
            <w:tcW w:w="4463" w:type="dxa"/>
            <w:tcBorders>
              <w:top w:val="single" w:sz="4" w:space="0" w:color="auto"/>
              <w:left w:val="single" w:sz="4" w:space="0" w:color="auto"/>
              <w:bottom w:val="double" w:sz="4" w:space="0" w:color="auto"/>
              <w:right w:val="single" w:sz="4" w:space="0" w:color="auto"/>
            </w:tcBorders>
          </w:tcPr>
          <w:p w14:paraId="7E7AB2A2" w14:textId="77777777" w:rsidR="0084008E" w:rsidRDefault="00B50E74">
            <w:pPr>
              <w:pStyle w:val="TableText"/>
            </w:pPr>
            <w:r>
              <w:t>Value</w:t>
            </w:r>
          </w:p>
        </w:tc>
      </w:tr>
      <w:tr w:rsidR="0084008E" w14:paraId="753445C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14C83AA" w14:textId="77777777" w:rsidR="0084008E" w:rsidRDefault="00B50E74">
            <w:pPr>
              <w:pStyle w:val="TableText"/>
            </w:pPr>
            <w:r>
              <w:rPr>
                <w:rStyle w:val="VARIABLE"/>
              </w:rPr>
              <w:t>InferenceLocation</w:t>
            </w:r>
          </w:p>
        </w:tc>
        <w:tc>
          <w:tcPr>
            <w:tcW w:w="4463" w:type="dxa"/>
            <w:tcBorders>
              <w:top w:val="single" w:sz="4" w:space="0" w:color="auto"/>
              <w:left w:val="single" w:sz="4" w:space="0" w:color="auto"/>
              <w:bottom w:val="single" w:sz="4" w:space="0" w:color="auto"/>
              <w:right w:val="single" w:sz="4" w:space="0" w:color="auto"/>
            </w:tcBorders>
          </w:tcPr>
          <w:p w14:paraId="43E62E15" w14:textId="77777777" w:rsidR="0084008E" w:rsidRDefault="00B50E74">
            <w:pPr>
              <w:pStyle w:val="TableText"/>
            </w:pPr>
            <w:r>
              <w:rPr>
                <w:rStyle w:val="VARIABLE"/>
              </w:rPr>
              <w:t>OnServer</w:t>
            </w:r>
          </w:p>
        </w:tc>
      </w:tr>
      <w:tr w:rsidR="0084008E" w14:paraId="7166659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2A6292E" w14:textId="77777777" w:rsidR="0084008E" w:rsidRDefault="00B50E74">
            <w:pPr>
              <w:pStyle w:val="TableText"/>
            </w:pPr>
            <w:r>
              <w:rPr>
                <w:rStyle w:val="VARIABLE"/>
              </w:rPr>
              <w:t>Source</w:t>
            </w:r>
          </w:p>
        </w:tc>
        <w:tc>
          <w:tcPr>
            <w:tcW w:w="4463" w:type="dxa"/>
            <w:tcBorders>
              <w:top w:val="single" w:sz="4" w:space="0" w:color="auto"/>
              <w:left w:val="single" w:sz="4" w:space="0" w:color="auto"/>
              <w:bottom w:val="single" w:sz="4" w:space="0" w:color="auto"/>
              <w:right w:val="single" w:sz="4" w:space="0" w:color="auto"/>
            </w:tcBorders>
          </w:tcPr>
          <w:p w14:paraId="2D711BE0" w14:textId="77777777" w:rsidR="0084008E" w:rsidRDefault="00B50E74">
            <w:pPr>
              <w:pStyle w:val="TableText"/>
            </w:pPr>
            <w:r>
              <w:t>null — nothing to reach</w:t>
            </w:r>
          </w:p>
        </w:tc>
      </w:tr>
      <w:tr w:rsidR="0084008E" w14:paraId="0053706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D413C8B" w14:textId="77777777" w:rsidR="0084008E" w:rsidRDefault="00B50E74">
            <w:pPr>
              <w:pStyle w:val="TableText"/>
            </w:pPr>
            <w:r>
              <w:rPr>
                <w:rStyle w:val="VARIABLE"/>
              </w:rPr>
              <w:t>ApiDialect</w:t>
            </w:r>
          </w:p>
        </w:tc>
        <w:tc>
          <w:tcPr>
            <w:tcW w:w="4463" w:type="dxa"/>
            <w:tcBorders>
              <w:top w:val="single" w:sz="4" w:space="0" w:color="auto"/>
              <w:left w:val="single" w:sz="4" w:space="0" w:color="auto"/>
              <w:bottom w:val="single" w:sz="4" w:space="0" w:color="auto"/>
              <w:right w:val="single" w:sz="4" w:space="0" w:color="auto"/>
            </w:tcBorders>
          </w:tcPr>
          <w:p w14:paraId="54CF49CE" w14:textId="77777777" w:rsidR="0084008E" w:rsidRDefault="00B50E74">
            <w:pPr>
              <w:pStyle w:val="TableText"/>
            </w:pPr>
            <w:r>
              <w:t xml:space="preserve">not applicable; where a source is named for a local runtime it is </w:t>
            </w:r>
            <w:r>
              <w:rPr>
                <w:rStyle w:val="VARIABLE"/>
              </w:rPr>
              <w:t>EmbeddedRuntime</w:t>
            </w:r>
          </w:p>
        </w:tc>
      </w:tr>
      <w:tr w:rsidR="0084008E" w14:paraId="1C0AE0B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764C207" w14:textId="77777777" w:rsidR="0084008E" w:rsidRDefault="00B50E74">
            <w:pPr>
              <w:pStyle w:val="TableText"/>
            </w:pPr>
            <w:r>
              <w:rPr>
                <w:rStyle w:val="VARIABLE"/>
              </w:rPr>
              <w:t>AcceleratorKind</w:t>
            </w:r>
          </w:p>
        </w:tc>
        <w:tc>
          <w:tcPr>
            <w:tcW w:w="4463" w:type="dxa"/>
            <w:tcBorders>
              <w:top w:val="single" w:sz="4" w:space="0" w:color="auto"/>
              <w:left w:val="single" w:sz="4" w:space="0" w:color="auto"/>
              <w:bottom w:val="single" w:sz="4" w:space="0" w:color="auto"/>
              <w:right w:val="single" w:sz="4" w:space="0" w:color="auto"/>
            </w:tcBorders>
          </w:tcPr>
          <w:p w14:paraId="49FD87DD" w14:textId="77777777" w:rsidR="0084008E" w:rsidRDefault="00B50E74">
            <w:pPr>
              <w:pStyle w:val="TableText"/>
            </w:pPr>
            <w:r>
              <w:rPr>
                <w:rStyle w:val="VARIABLE"/>
              </w:rPr>
              <w:t>Cpu</w:t>
            </w:r>
          </w:p>
        </w:tc>
      </w:tr>
      <w:tr w:rsidR="0084008E" w14:paraId="685C0ED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F47B938" w14:textId="77777777" w:rsidR="0084008E" w:rsidRDefault="00B50E74">
            <w:pPr>
              <w:pStyle w:val="TableText"/>
            </w:pPr>
            <w:r>
              <w:rPr>
                <w:rStyle w:val="VARIABLE"/>
              </w:rPr>
              <w:t>VersionBinding</w:t>
            </w:r>
          </w:p>
        </w:tc>
        <w:tc>
          <w:tcPr>
            <w:tcW w:w="4463" w:type="dxa"/>
            <w:tcBorders>
              <w:top w:val="single" w:sz="4" w:space="0" w:color="auto"/>
              <w:left w:val="single" w:sz="4" w:space="0" w:color="auto"/>
              <w:bottom w:val="single" w:sz="4" w:space="0" w:color="auto"/>
              <w:right w:val="single" w:sz="4" w:space="0" w:color="auto"/>
            </w:tcBorders>
          </w:tcPr>
          <w:p w14:paraId="2191C840" w14:textId="77777777" w:rsidR="0084008E" w:rsidRDefault="00B50E74">
            <w:pPr>
              <w:pStyle w:val="TableText"/>
            </w:pPr>
            <w:r>
              <w:rPr>
                <w:rStyle w:val="VARIABLE"/>
              </w:rPr>
              <w:t>Pinned</w:t>
            </w:r>
          </w:p>
        </w:tc>
      </w:tr>
      <w:tr w:rsidR="0084008E" w14:paraId="2EB2637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CF2C135" w14:textId="77777777" w:rsidR="0084008E" w:rsidRDefault="00B50E74">
            <w:pPr>
              <w:pStyle w:val="TableText"/>
            </w:pPr>
            <w:r>
              <w:rPr>
                <w:rStyle w:val="VARIABLE"/>
              </w:rPr>
              <w:t>FallbackPolicy</w:t>
            </w:r>
          </w:p>
        </w:tc>
        <w:tc>
          <w:tcPr>
            <w:tcW w:w="4463" w:type="dxa"/>
            <w:tcBorders>
              <w:top w:val="single" w:sz="4" w:space="0" w:color="auto"/>
              <w:left w:val="single" w:sz="4" w:space="0" w:color="auto"/>
              <w:bottom w:val="single" w:sz="4" w:space="0" w:color="auto"/>
              <w:right w:val="single" w:sz="4" w:space="0" w:color="auto"/>
            </w:tcBorders>
          </w:tcPr>
          <w:p w14:paraId="438D3EC5" w14:textId="77777777" w:rsidR="0084008E" w:rsidRDefault="00B50E74">
            <w:pPr>
              <w:pStyle w:val="TableText"/>
            </w:pPr>
            <w:r>
              <w:rPr>
                <w:rStyle w:val="VARIABLE"/>
              </w:rPr>
              <w:t>Fail</w:t>
            </w:r>
          </w:p>
        </w:tc>
      </w:tr>
      <w:tr w:rsidR="0084008E" w14:paraId="0C9D99E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232674E" w14:textId="77777777" w:rsidR="0084008E" w:rsidRDefault="00B50E74">
            <w:pPr>
              <w:pStyle w:val="TableText"/>
            </w:pPr>
            <w:r>
              <w:rPr>
                <w:rStyle w:val="VARIABLE"/>
              </w:rPr>
              <w:t>DataJurisdiction</w:t>
            </w:r>
          </w:p>
        </w:tc>
        <w:tc>
          <w:tcPr>
            <w:tcW w:w="4463" w:type="dxa"/>
            <w:tcBorders>
              <w:top w:val="single" w:sz="4" w:space="0" w:color="auto"/>
              <w:left w:val="single" w:sz="4" w:space="0" w:color="auto"/>
              <w:bottom w:val="single" w:sz="4" w:space="0" w:color="auto"/>
              <w:right w:val="single" w:sz="4" w:space="0" w:color="auto"/>
            </w:tcBorders>
          </w:tcPr>
          <w:p w14:paraId="065CE33C" w14:textId="77777777" w:rsidR="0084008E" w:rsidRDefault="00B50E74">
            <w:pPr>
              <w:pStyle w:val="TableText"/>
            </w:pPr>
            <w:r>
              <w:rPr>
                <w:rStyle w:val="VARIABLE"/>
              </w:rPr>
              <w:t>plant-north</w:t>
            </w:r>
          </w:p>
        </w:tc>
      </w:tr>
      <w:tr w:rsidR="0084008E" w14:paraId="1526011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E49F783" w14:textId="77777777" w:rsidR="0084008E" w:rsidRDefault="00B50E74">
            <w:pPr>
              <w:pStyle w:val="TableText"/>
            </w:pPr>
            <w:r>
              <w:rPr>
                <w:rStyle w:val="VARIABLE"/>
              </w:rPr>
              <w:t>EgressPermitted</w:t>
            </w:r>
          </w:p>
        </w:tc>
        <w:tc>
          <w:tcPr>
            <w:tcW w:w="4463" w:type="dxa"/>
            <w:tcBorders>
              <w:top w:val="single" w:sz="4" w:space="0" w:color="auto"/>
              <w:left w:val="single" w:sz="4" w:space="0" w:color="auto"/>
              <w:bottom w:val="single" w:sz="4" w:space="0" w:color="auto"/>
              <w:right w:val="single" w:sz="4" w:space="0" w:color="auto"/>
            </w:tcBorders>
          </w:tcPr>
          <w:p w14:paraId="3ECB6CB4" w14:textId="77777777" w:rsidR="0084008E" w:rsidRDefault="00B50E74">
            <w:pPr>
              <w:pStyle w:val="TableText"/>
            </w:pPr>
            <w:r>
              <w:rPr>
                <w:rStyle w:val="VARIABLE"/>
              </w:rPr>
              <w:t>false</w:t>
            </w:r>
          </w:p>
        </w:tc>
      </w:tr>
      <w:tr w:rsidR="0084008E" w14:paraId="6E03D45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52C5F02" w14:textId="77777777" w:rsidR="0084008E" w:rsidRDefault="00B50E74">
            <w:pPr>
              <w:pStyle w:val="TableText"/>
            </w:pPr>
            <w:r>
              <w:rPr>
                <w:rStyle w:val="VARIABLE"/>
              </w:rPr>
              <w:t>RetainsInput</w:t>
            </w:r>
          </w:p>
        </w:tc>
        <w:tc>
          <w:tcPr>
            <w:tcW w:w="4463" w:type="dxa"/>
            <w:tcBorders>
              <w:top w:val="single" w:sz="4" w:space="0" w:color="auto"/>
              <w:left w:val="single" w:sz="4" w:space="0" w:color="auto"/>
              <w:bottom w:val="single" w:sz="4" w:space="0" w:color="auto"/>
              <w:right w:val="single" w:sz="4" w:space="0" w:color="auto"/>
            </w:tcBorders>
          </w:tcPr>
          <w:p w14:paraId="689D2B0E" w14:textId="77777777" w:rsidR="0084008E" w:rsidRDefault="00B50E74">
            <w:pPr>
              <w:pStyle w:val="TableText"/>
            </w:pPr>
            <w:r>
              <w:rPr>
                <w:rStyle w:val="VARIABLE"/>
              </w:rPr>
              <w:t>false</w:t>
            </w:r>
          </w:p>
        </w:tc>
      </w:tr>
      <w:tr w:rsidR="0084008E" w14:paraId="23F5444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78A0317" w14:textId="77777777" w:rsidR="0084008E" w:rsidRDefault="00B50E74">
            <w:pPr>
              <w:pStyle w:val="TableText"/>
            </w:pPr>
            <w:r>
              <w:rPr>
                <w:rStyle w:val="VARIABLE"/>
              </w:rPr>
              <w:t>LatencyBudget</w:t>
            </w:r>
          </w:p>
        </w:tc>
        <w:tc>
          <w:tcPr>
            <w:tcW w:w="4463" w:type="dxa"/>
            <w:tcBorders>
              <w:top w:val="single" w:sz="4" w:space="0" w:color="auto"/>
              <w:left w:val="single" w:sz="4" w:space="0" w:color="auto"/>
              <w:bottom w:val="single" w:sz="4" w:space="0" w:color="auto"/>
              <w:right w:val="single" w:sz="4" w:space="0" w:color="auto"/>
            </w:tcBorders>
          </w:tcPr>
          <w:p w14:paraId="2B55B2F6" w14:textId="77777777" w:rsidR="0084008E" w:rsidRDefault="00B50E74">
            <w:pPr>
              <w:pStyle w:val="TableText"/>
            </w:pPr>
            <w:r>
              <w:t>20 ms</w:t>
            </w:r>
          </w:p>
        </w:tc>
      </w:tr>
    </w:tbl>
    <w:p w14:paraId="66516607" w14:textId="77777777" w:rsidR="0084008E" w:rsidRDefault="0084008E">
      <w:pPr>
        <w:pStyle w:val="spacer"/>
      </w:pPr>
    </w:p>
    <w:p w14:paraId="60783BF0" w14:textId="77777777" w:rsidR="0084008E" w:rsidRDefault="00B50E74">
      <w:pPr>
        <w:pStyle w:val="PARAGRAPH"/>
      </w:pPr>
      <w:r>
        <w:rPr>
          <w:rStyle w:val="VARIABLE"/>
        </w:rPr>
        <w:t>FallbackPolicy</w:t>
      </w:r>
      <w:r>
        <w:t xml:space="preserve"> is </w:t>
      </w:r>
      <w:r>
        <w:rPr>
          <w:rStyle w:val="VARIABLE"/>
        </w:rPr>
        <w:t>Fail</w:t>
      </w:r>
      <w:r>
        <w:t xml:space="preserve"> deliberately. There is no second model, and a condition classifier that quietly returns a stale verdict is worse than one that says it could not answer — the whole value of the reading is that it is current.</w:t>
      </w:r>
    </w:p>
    <w:p w14:paraId="083CEBB7" w14:textId="77777777" w:rsidR="0084008E" w:rsidRDefault="00B50E74">
      <w:pPr>
        <w:pStyle w:val="PARAGRAPH"/>
      </w:pPr>
      <w:r>
        <w:rPr>
          <w:rStyle w:val="VARIABLE"/>
        </w:rPr>
        <w:t>EgressPermitted</w:t>
      </w:r>
      <w:r>
        <w:t xml:space="preserve"> is </w:t>
      </w:r>
      <w:r>
        <w:rPr>
          <w:rStyle w:val="VARIABLE"/>
        </w:rPr>
        <w:t>false</w:t>
      </w:r>
      <w:r>
        <w:t xml:space="preserve"> and means it: the bytes never leave the controller, let alone the site.</w:t>
      </w:r>
    </w:p>
    <w:p w14:paraId="5AF99C47" w14:textId="77777777" w:rsidR="0084008E" w:rsidRDefault="00B50E74">
      <w:pPr>
        <w:pStyle w:val="ANNEX-heading1"/>
      </w:pPr>
      <w:bookmarkStart w:id="842" w:name="_Clause_cD_6"/>
      <w:bookmarkStart w:id="843" w:name="_Toc238636566"/>
      <w:r>
        <w:t>Calling it</w:t>
      </w:r>
      <w:bookmarkEnd w:id="842"/>
      <w:bookmarkEnd w:id="843"/>
    </w:p>
    <w:p w14:paraId="7CC06132" w14:textId="77777777" w:rsidR="0084008E" w:rsidRDefault="00B50E74">
      <w:pPr>
        <w:pStyle w:val="PARAGRAPH"/>
      </w:pPr>
      <w:r>
        <w:rPr>
          <w:rStyle w:val="VARIABLE"/>
        </w:rPr>
        <w:t>Invoke</w:t>
      </w:r>
      <w:r>
        <w:t xml:space="preserve"> takes the tensor as </w:t>
      </w:r>
      <w:r>
        <w:rPr>
          <w:rStyle w:val="VARIABLE"/>
        </w:rPr>
        <w:t>Payload</w:t>
      </w:r>
      <w:r>
        <w:t xml:space="preserve"> with a </w:t>
      </w:r>
      <w:r>
        <w:rPr>
          <w:rStyle w:val="VARIABLE"/>
        </w:rPr>
        <w:t>ContentType</w:t>
      </w:r>
      <w:r>
        <w:t xml:space="preserve"> that says how it is encoded — for example </w:t>
      </w:r>
      <w:r>
        <w:rPr>
          <w:rStyle w:val="VARIABLE"/>
        </w:rPr>
        <w:t>application/octet-stream</w:t>
      </w:r>
      <w:r>
        <w:t xml:space="preserve"> for a raw little-endian </w:t>
      </w:r>
      <w:r>
        <w:rPr>
          <w:rStyle w:val="VARIABLE"/>
        </w:rPr>
        <w:t>float32</w:t>
      </w:r>
      <w:r>
        <w:t xml:space="preserve"> buffer in the declared layout, or a media type the deployment publishes for a framed encoding.</w:t>
      </w:r>
    </w:p>
    <w:p w14:paraId="75319779" w14:textId="77777777" w:rsidR="0084008E" w:rsidRDefault="00B50E74">
      <w:pPr>
        <w:pStyle w:val="PARAGRAPH"/>
      </w:pPr>
      <w:r>
        <w:rPr>
          <w:b/>
        </w:rPr>
        <w:t>This specification does not standardise a tensor wire format, and that is deliberate.</w:t>
      </w:r>
      <w:r>
        <w:t xml:space="preserve"> The candidates — raw buffers, protobuf tensors, Arrow, npy — are each right in some deployment and wrong in others, and a Server that already speaks one to its runtime should not have to transcode into a format chosen here. </w:t>
      </w:r>
      <w:r>
        <w:rPr>
          <w:rStyle w:val="VARIABLE"/>
        </w:rPr>
        <w:t>ContentType</w:t>
      </w:r>
      <w:r>
        <w:t xml:space="preserve"> names which one is in use, which is what a client actually needs, and the shape contract of §D.4 tells it what must be inside whichever it is.</w:t>
      </w:r>
    </w:p>
    <w:p w14:paraId="6F81A3C7" w14:textId="77777777" w:rsidR="0084008E" w:rsidRDefault="00B50E74">
      <w:pPr>
        <w:pStyle w:val="PARAGRAPH"/>
      </w:pPr>
      <w:r>
        <w:lastRenderedPageBreak/>
        <w:t>The response comes back through the same envelope:</w:t>
      </w:r>
    </w:p>
    <w:p w14:paraId="086BDDBA" w14:textId="67010B70" w:rsidR="0084008E" w:rsidRDefault="00B50E74">
      <w:pPr>
        <w:pStyle w:val="TABLE-title"/>
      </w:pPr>
      <w:bookmarkStart w:id="844" w:name="_Tab_calling_it_tab1"/>
      <w:bookmarkStart w:id="845" w:name="_Toc238636721"/>
      <w:r>
        <w:t xml:space="preserve">Table </w:t>
      </w:r>
      <w:r>
        <w:fldChar w:fldCharType="begin"/>
      </w:r>
      <w:r>
        <w:instrText xml:space="preserve"> SEQ Table \* ARABIC </w:instrText>
      </w:r>
      <w:r>
        <w:fldChar w:fldCharType="separate"/>
      </w:r>
      <w:r w:rsidR="00171EA8">
        <w:rPr>
          <w:noProof/>
        </w:rPr>
        <w:t>130</w:t>
      </w:r>
      <w:r>
        <w:fldChar w:fldCharType="end"/>
      </w:r>
      <w:r>
        <w:t xml:space="preserve"> – Calling it</w:t>
      </w:r>
      <w:bookmarkEnd w:id="844"/>
      <w:bookmarkEnd w:id="84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84008E" w14:paraId="13482BD6"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090AF3D7" w14:textId="77777777" w:rsidR="0084008E" w:rsidRDefault="00B50E74">
            <w:pPr>
              <w:pStyle w:val="TableText"/>
            </w:pPr>
            <w:r>
              <w:t>Output</w:t>
            </w:r>
          </w:p>
        </w:tc>
        <w:tc>
          <w:tcPr>
            <w:tcW w:w="4463" w:type="dxa"/>
            <w:tcBorders>
              <w:top w:val="single" w:sz="4" w:space="0" w:color="auto"/>
              <w:left w:val="single" w:sz="4" w:space="0" w:color="auto"/>
              <w:bottom w:val="double" w:sz="4" w:space="0" w:color="auto"/>
              <w:right w:val="single" w:sz="4" w:space="0" w:color="auto"/>
            </w:tcBorders>
          </w:tcPr>
          <w:p w14:paraId="3D4FADB2" w14:textId="77777777" w:rsidR="0084008E" w:rsidRDefault="00B50E74">
            <w:pPr>
              <w:pStyle w:val="TableText"/>
            </w:pPr>
            <w:r>
              <w:t>Value here</w:t>
            </w:r>
          </w:p>
        </w:tc>
      </w:tr>
      <w:tr w:rsidR="0084008E" w14:paraId="52C6696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421611A" w14:textId="77777777" w:rsidR="0084008E" w:rsidRDefault="00B50E74">
            <w:pPr>
              <w:pStyle w:val="TableText"/>
            </w:pPr>
            <w:r>
              <w:rPr>
                <w:rStyle w:val="VARIABLE"/>
              </w:rPr>
              <w:t>ResponsePayload</w:t>
            </w:r>
          </w:p>
        </w:tc>
        <w:tc>
          <w:tcPr>
            <w:tcW w:w="4463" w:type="dxa"/>
            <w:tcBorders>
              <w:top w:val="single" w:sz="4" w:space="0" w:color="auto"/>
              <w:left w:val="single" w:sz="4" w:space="0" w:color="auto"/>
              <w:bottom w:val="single" w:sz="4" w:space="0" w:color="auto"/>
              <w:right w:val="single" w:sz="4" w:space="0" w:color="auto"/>
            </w:tcBorders>
          </w:tcPr>
          <w:p w14:paraId="67E26410" w14:textId="77777777" w:rsidR="0084008E" w:rsidRDefault="00B50E74">
            <w:pPr>
              <w:pStyle w:val="TableText"/>
            </w:pPr>
            <w:r>
              <w:t xml:space="preserve">four </w:t>
            </w:r>
            <w:r>
              <w:rPr>
                <w:rStyle w:val="VARIABLE"/>
              </w:rPr>
              <w:t>float32</w:t>
            </w:r>
            <w:r>
              <w:t xml:space="preserve"> probabilities</w:t>
            </w:r>
          </w:p>
        </w:tc>
      </w:tr>
      <w:tr w:rsidR="0084008E" w14:paraId="20C5E11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2A788D9" w14:textId="77777777" w:rsidR="0084008E" w:rsidRDefault="00B50E74">
            <w:pPr>
              <w:pStyle w:val="TableText"/>
            </w:pPr>
            <w:r>
              <w:rPr>
                <w:rStyle w:val="VARIABLE"/>
              </w:rPr>
              <w:t>ModelUsed</w:t>
            </w:r>
          </w:p>
        </w:tc>
        <w:tc>
          <w:tcPr>
            <w:tcW w:w="4463" w:type="dxa"/>
            <w:tcBorders>
              <w:top w:val="single" w:sz="4" w:space="0" w:color="auto"/>
              <w:left w:val="single" w:sz="4" w:space="0" w:color="auto"/>
              <w:bottom w:val="single" w:sz="4" w:space="0" w:color="auto"/>
              <w:right w:val="single" w:sz="4" w:space="0" w:color="auto"/>
            </w:tcBorders>
          </w:tcPr>
          <w:p w14:paraId="694E193A" w14:textId="77777777" w:rsidR="0084008E" w:rsidRDefault="00B50E74">
            <w:pPr>
              <w:pStyle w:val="TableText"/>
            </w:pPr>
            <w:r>
              <w:t xml:space="preserve">the staged </w:t>
            </w:r>
            <w:r>
              <w:rPr>
                <w:rStyle w:val="VARIABLE"/>
              </w:rPr>
              <w:t>ModelType</w:t>
            </w:r>
          </w:p>
        </w:tc>
      </w:tr>
      <w:tr w:rsidR="0084008E" w14:paraId="62591F4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CCAA248" w14:textId="77777777" w:rsidR="0084008E" w:rsidRDefault="00B50E74">
            <w:pPr>
              <w:pStyle w:val="TableText"/>
            </w:pPr>
            <w:r>
              <w:rPr>
                <w:rStyle w:val="VARIABLE"/>
              </w:rPr>
              <w:t>Usage</w:t>
            </w:r>
          </w:p>
        </w:tc>
        <w:tc>
          <w:tcPr>
            <w:tcW w:w="4463" w:type="dxa"/>
            <w:tcBorders>
              <w:top w:val="single" w:sz="4" w:space="0" w:color="auto"/>
              <w:left w:val="single" w:sz="4" w:space="0" w:color="auto"/>
              <w:bottom w:val="single" w:sz="4" w:space="0" w:color="auto"/>
              <w:right w:val="single" w:sz="4" w:space="0" w:color="auto"/>
            </w:tcBorders>
          </w:tcPr>
          <w:p w14:paraId="0FDF0A60" w14:textId="77777777" w:rsidR="0084008E" w:rsidRDefault="00B50E74">
            <w:pPr>
              <w:pStyle w:val="TableText"/>
            </w:pPr>
            <w:r>
              <w:rPr>
                <w:rStyle w:val="VARIABLE"/>
              </w:rPr>
              <w:t>UnitKind</w:t>
            </w:r>
            <w:r>
              <w:t xml:space="preserve"> = </w:t>
            </w:r>
            <w:r>
              <w:rPr>
                <w:rStyle w:val="VARIABLE"/>
              </w:rPr>
              <w:t>samples</w:t>
            </w:r>
            <w:r>
              <w:t xml:space="preserve">, </w:t>
            </w:r>
            <w:r>
              <w:rPr>
                <w:rStyle w:val="VARIABLE"/>
              </w:rPr>
              <w:t>InputUnits</w:t>
            </w:r>
            <w:r>
              <w:t xml:space="preserve"> = </w:t>
            </w:r>
            <w:r>
              <w:rPr>
                <w:rStyle w:val="VARIABLE"/>
              </w:rPr>
              <w:t>2048</w:t>
            </w:r>
            <w:r>
              <w:t xml:space="preserve">, </w:t>
            </w:r>
            <w:r>
              <w:rPr>
                <w:rStyle w:val="VARIABLE"/>
              </w:rPr>
              <w:t>OutputUnits</w:t>
            </w:r>
            <w:r>
              <w:t xml:space="preserve"> = </w:t>
            </w:r>
            <w:r>
              <w:rPr>
                <w:rStyle w:val="VARIABLE"/>
              </w:rPr>
              <w:t>4</w:t>
            </w:r>
            <w:r>
              <w:t xml:space="preserve">, </w:t>
            </w:r>
            <w:r>
              <w:rPr>
                <w:rStyle w:val="VARIABLE"/>
              </w:rPr>
              <w:t>TotalUnits</w:t>
            </w:r>
            <w:r>
              <w:t xml:space="preserve"> = </w:t>
            </w:r>
            <w:r>
              <w:rPr>
                <w:rStyle w:val="VARIABLE"/>
              </w:rPr>
              <w:t>2048</w:t>
            </w:r>
          </w:p>
        </w:tc>
      </w:tr>
      <w:tr w:rsidR="0084008E" w14:paraId="10128EB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3B9E780" w14:textId="77777777" w:rsidR="0084008E" w:rsidRDefault="00B50E74">
            <w:pPr>
              <w:pStyle w:val="TableText"/>
            </w:pPr>
            <w:r>
              <w:rPr>
                <w:rStyle w:val="VARIABLE"/>
              </w:rPr>
              <w:t>FinishReason</w:t>
            </w:r>
          </w:p>
        </w:tc>
        <w:tc>
          <w:tcPr>
            <w:tcW w:w="4463" w:type="dxa"/>
            <w:tcBorders>
              <w:top w:val="single" w:sz="4" w:space="0" w:color="auto"/>
              <w:left w:val="single" w:sz="4" w:space="0" w:color="auto"/>
              <w:bottom w:val="single" w:sz="4" w:space="0" w:color="auto"/>
              <w:right w:val="single" w:sz="4" w:space="0" w:color="auto"/>
            </w:tcBorders>
          </w:tcPr>
          <w:p w14:paraId="68094EC3" w14:textId="77777777" w:rsidR="0084008E" w:rsidRDefault="00B50E74">
            <w:pPr>
              <w:pStyle w:val="TableText"/>
            </w:pPr>
            <w:r>
              <w:rPr>
                <w:rStyle w:val="VARIABLE"/>
              </w:rPr>
              <w:t>Stop</w:t>
            </w:r>
          </w:p>
        </w:tc>
      </w:tr>
      <w:tr w:rsidR="0084008E" w14:paraId="32F8B4E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E1AE0D7" w14:textId="77777777" w:rsidR="0084008E" w:rsidRDefault="00B50E74">
            <w:pPr>
              <w:pStyle w:val="TableText"/>
            </w:pPr>
            <w:r>
              <w:rPr>
                <w:rStyle w:val="VARIABLE"/>
              </w:rPr>
              <w:t>SafetyAssessment</w:t>
            </w:r>
          </w:p>
        </w:tc>
        <w:tc>
          <w:tcPr>
            <w:tcW w:w="4463" w:type="dxa"/>
            <w:tcBorders>
              <w:top w:val="single" w:sz="4" w:space="0" w:color="auto"/>
              <w:left w:val="single" w:sz="4" w:space="0" w:color="auto"/>
              <w:bottom w:val="single" w:sz="4" w:space="0" w:color="auto"/>
              <w:right w:val="single" w:sz="4" w:space="0" w:color="auto"/>
            </w:tcBorders>
          </w:tcPr>
          <w:p w14:paraId="01A8E1CD" w14:textId="77777777" w:rsidR="0084008E" w:rsidRDefault="00B50E74">
            <w:pPr>
              <w:pStyle w:val="TableText"/>
            </w:pPr>
            <w:r>
              <w:t>empty — no policy applies</w:t>
            </w:r>
          </w:p>
        </w:tc>
      </w:tr>
    </w:tbl>
    <w:p w14:paraId="3F10642F" w14:textId="77777777" w:rsidR="0084008E" w:rsidRDefault="0084008E">
      <w:pPr>
        <w:pStyle w:val="spacer"/>
      </w:pPr>
    </w:p>
    <w:p w14:paraId="1C036589" w14:textId="271C61DB" w:rsidR="0084008E" w:rsidRDefault="00B50E74">
      <w:pPr>
        <w:pStyle w:val="PARAGRAPH"/>
      </w:pPr>
      <w:r>
        <w:rPr>
          <w:rStyle w:val="VARIABLE"/>
        </w:rPr>
        <w:t>Usage</w:t>
      </w:r>
      <w:r>
        <w:t xml:space="preserve"> is the member that would have been mis-modelled had the accounting been named in tokens. This model consumes samples. A field called </w:t>
      </w:r>
      <w:r>
        <w:rPr>
          <w:rStyle w:val="VARIABLE"/>
        </w:rPr>
        <w:t>InputTokens</w:t>
      </w:r>
      <w:r>
        <w:t xml:space="preserve"> here would be either empty or a lie, and </w:t>
      </w:r>
      <w:r>
        <w:fldChar w:fldCharType="begin"/>
      </w:r>
      <w:r>
        <w:instrText xml:space="preserve"> REF _Clause_c6_12_2_3 \r \h </w:instrText>
      </w:r>
      <w:r>
        <w:fldChar w:fldCharType="separate"/>
      </w:r>
      <w:r w:rsidR="00171EA8">
        <w:t>6.12.2.3</w:t>
      </w:r>
      <w:r>
        <w:fldChar w:fldCharType="end"/>
      </w:r>
      <w:r>
        <w:t xml:space="preserve"> is why it is not called that.</w:t>
      </w:r>
    </w:p>
    <w:p w14:paraId="59524B56" w14:textId="77777777" w:rsidR="0084008E" w:rsidRDefault="00B50E74">
      <w:pPr>
        <w:pStyle w:val="PARAGRAPH"/>
      </w:pPr>
      <w:r>
        <w:rPr>
          <w:rStyle w:val="VARIABLE"/>
        </w:rPr>
        <w:t>FinishReason</w:t>
      </w:r>
      <w:r>
        <w:t xml:space="preserve"> is </w:t>
      </w:r>
      <w:r>
        <w:rPr>
          <w:rStyle w:val="VARIABLE"/>
        </w:rPr>
        <w:t>Stop</w:t>
      </w:r>
      <w:r>
        <w:t xml:space="preserve"> on every successful call, and a reader may reasonably ask what it is for on a model that cannot truncate. It is for the client, which does not know which kind of model is behind the deployment and should not have to — that is the same-envelope property doing its job.</w:t>
      </w:r>
    </w:p>
    <w:p w14:paraId="776DA646" w14:textId="77777777" w:rsidR="0084008E" w:rsidRDefault="00B50E74">
      <w:pPr>
        <w:pStyle w:val="ANNEX-heading1"/>
      </w:pPr>
      <w:bookmarkStart w:id="846" w:name="_Clause_cD_7"/>
      <w:bookmarkStart w:id="847" w:name="_Toc238636567"/>
      <w:r>
        <w:t>Capabilities</w:t>
      </w:r>
      <w:bookmarkEnd w:id="846"/>
      <w:bookmarkEnd w:id="847"/>
    </w:p>
    <w:p w14:paraId="5DD4FEE7" w14:textId="77777777" w:rsidR="0084008E" w:rsidRDefault="00B50E74">
      <w:pPr>
        <w:pStyle w:val="PARAGRAPH"/>
      </w:pPr>
      <w:r>
        <w:t xml:space="preserve">What this deployment does </w:t>
      </w:r>
      <w:r>
        <w:rPr>
          <w:b/>
        </w:rPr>
        <w:t>not</w:t>
      </w:r>
      <w:r>
        <w:t xml:space="preserve"> advertise is as informative as what it does, and means nothing against it.</w:t>
      </w:r>
    </w:p>
    <w:p w14:paraId="72EEBA4B" w14:textId="77777777" w:rsidR="0084008E" w:rsidRDefault="00B50E74">
      <w:pPr>
        <w:pStyle w:val="PARAGRAPH"/>
      </w:pPr>
      <w:r>
        <w:rPr>
          <w:rStyle w:val="VARIABLE"/>
        </w:rPr>
        <w:t>Capabilities</w:t>
      </w:r>
      <w:r>
        <w:t xml:space="preserve"> on this deployment names </w:t>
      </w:r>
      <w:r>
        <w:rPr>
          <w:rStyle w:val="VARIABLE"/>
        </w:rPr>
        <w:t>tensor-inference</w:t>
      </w:r>
      <w:r>
        <w:t xml:space="preserve"> supported and nothing else. It does not name </w:t>
      </w:r>
      <w:r>
        <w:rPr>
          <w:rStyle w:val="VARIABLE"/>
        </w:rPr>
        <w:t>chat</w:t>
      </w:r>
      <w:r>
        <w:t xml:space="preserve">, </w:t>
      </w:r>
      <w:r>
        <w:rPr>
          <w:rStyle w:val="VARIABLE"/>
        </w:rPr>
        <w:t>streaming</w:t>
      </w:r>
      <w:r>
        <w:t xml:space="preserve"> or </w:t>
      </w:r>
      <w:r>
        <w:rPr>
          <w:rStyle w:val="VARIABLE"/>
        </w:rPr>
        <w:t>tool-call</w:t>
      </w:r>
      <w:r>
        <w:t>.</w:t>
      </w:r>
    </w:p>
    <w:p w14:paraId="18E1ECBF" w14:textId="4700A4FF" w:rsidR="0084008E" w:rsidRDefault="00B50E74">
      <w:pPr>
        <w:pStyle w:val="PARAGRAPH"/>
      </w:pPr>
      <w:r>
        <w:t xml:space="preserve">That is not a deficiency and does not make the deployment a partial implementation of anything. </w:t>
      </w:r>
      <w:r>
        <w:rPr>
          <w:rStyle w:val="VARIABLE"/>
        </w:rPr>
        <w:t>Capabilities</w:t>
      </w:r>
      <w:r>
        <w:t xml:space="preserve"> is an </w:t>
      </w:r>
      <w:r>
        <w:rPr>
          <w:b/>
        </w:rPr>
        <w:t>open list</w:t>
      </w:r>
      <w:r>
        <w:t xml:space="preserve"> (</w:t>
      </w:r>
      <w:r>
        <w:fldChar w:fldCharType="begin"/>
      </w:r>
      <w:r>
        <w:instrText xml:space="preserve"> REF _Clause_c6_12_4 \r \h </w:instrText>
      </w:r>
      <w:r>
        <w:fldChar w:fldCharType="separate"/>
      </w:r>
      <w:r w:rsidR="00171EA8">
        <w:t>6.12.4</w:t>
      </w:r>
      <w:r>
        <w:fldChar w:fldCharType="end"/>
      </w:r>
      <w:r>
        <w:t>) precisely so that a deployment describes what it does rather than scoring itself against a menu — and a client that needs a chat capability finds it absent and looks elsewhere, which is the correct outcome and required no negotiation.</w:t>
      </w:r>
    </w:p>
    <w:p w14:paraId="7D8FFAFC" w14:textId="77777777" w:rsidR="0084008E" w:rsidRDefault="00B50E74">
      <w:pPr>
        <w:pStyle w:val="PARAGRAPH"/>
      </w:pPr>
      <w:r>
        <w:t xml:space="preserve">The Server claims </w:t>
      </w:r>
      <w:r>
        <w:rPr>
          <w:b/>
        </w:rPr>
        <w:t>AI-Base</w:t>
      </w:r>
      <w:r>
        <w:t xml:space="preserve">, </w:t>
      </w:r>
      <w:r>
        <w:rPr>
          <w:b/>
        </w:rPr>
        <w:t>AI-Invoke</w:t>
      </w:r>
      <w:r>
        <w:t xml:space="preserve">, </w:t>
      </w:r>
      <w:r>
        <w:rPr>
          <w:b/>
        </w:rPr>
        <w:t>AI-Signatures</w:t>
      </w:r>
      <w:r>
        <w:t xml:space="preserve">, </w:t>
      </w:r>
      <w:r>
        <w:rPr>
          <w:b/>
        </w:rPr>
        <w:t>AI-Residency</w:t>
      </w:r>
      <w:r>
        <w:t xml:space="preserve">, </w:t>
      </w:r>
      <w:r>
        <w:rPr>
          <w:b/>
        </w:rPr>
        <w:t>AI-Catalogue</w:t>
      </w:r>
      <w:r>
        <w:t xml:space="preserve"> and </w:t>
      </w:r>
      <w:r>
        <w:rPr>
          <w:b/>
        </w:rPr>
        <w:t>AI-Import</w:t>
      </w:r>
      <w:r>
        <w:t xml:space="preserve">. It claims neither </w:t>
      </w:r>
      <w:r>
        <w:rPr>
          <w:b/>
        </w:rPr>
        <w:t>AI-Federation</w:t>
      </w:r>
      <w:r>
        <w:t xml:space="preserve"> — there is nothing remote — nor </w:t>
      </w:r>
      <w:r>
        <w:rPr>
          <w:b/>
        </w:rPr>
        <w:t>AI-Learning</w:t>
      </w:r>
      <w:r>
        <w:t>, because this model is retrained offline by the reliability team and promoted by a fresh import. Both absences are ordinary.</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106"/>
      <w:headerReference w:type="default" r:id="rId107"/>
      <w:footerReference w:type="even" r:id="rId108"/>
      <w:footerReference w:type="default" r:id="rId109"/>
      <w:headerReference w:type="first" r:id="rId110"/>
      <w:footerReference w:type="first" r:id="rId111"/>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9"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F0356E" w14:textId="77777777" w:rsidR="00B50E74" w:rsidRDefault="00B50E74">
      <w:r>
        <w:separator/>
      </w:r>
    </w:p>
  </w:endnote>
  <w:endnote w:type="continuationSeparator" w:id="0">
    <w:p w14:paraId="2A7616D2" w14:textId="77777777" w:rsidR="00B50E74" w:rsidRDefault="00B50E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63E4E1" w14:textId="77777777" w:rsidR="00B50E74" w:rsidRDefault="00B50E74">
      <w:pPr>
        <w:pStyle w:val="NOTE"/>
        <w:spacing w:after="0"/>
        <w:rPr>
          <w:spacing w:val="0"/>
        </w:rPr>
      </w:pPr>
      <w:r>
        <w:t>—————————</w:t>
      </w:r>
    </w:p>
  </w:footnote>
  <w:footnote w:type="continuationSeparator" w:id="0">
    <w:p w14:paraId="7144F3BE" w14:textId="77777777" w:rsidR="00B50E74" w:rsidRDefault="00B50E74">
      <w:r>
        <w:continuationSeparator/>
      </w:r>
    </w:p>
  </w:footnote>
  <w:footnote w:type="continuationNotice" w:id="1">
    <w:p w14:paraId="40B55023" w14:textId="77777777" w:rsidR="00B50E74" w:rsidRDefault="00B50E7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525B7A30" w:rsidR="00FA04C8" w:rsidRDefault="00FA04C8" w:rsidP="00B419D5">
    <w:pPr>
      <w:pStyle w:val="Header"/>
      <w:tabs>
        <w:tab w:val="clear" w:pos="9072"/>
        <w:tab w:val="left" w:pos="5182"/>
        <w:tab w:val="right" w:pos="9630"/>
      </w:tabs>
    </w:pPr>
    <w:fldSimple w:instr=" DOCPROPERTY  HeaderLeft  \* MERGEFORMAT ">
      <w:r w:rsidR="00171EA8">
        <w:t>OPC nnnnn-m: AI Model Management</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171EA8">
        <w:t>Draft 0.5.1</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00FCDE57" w:rsidR="00FA04C8" w:rsidRDefault="00FA04C8">
    <w:pPr>
      <w:pStyle w:val="Header"/>
    </w:pPr>
    <w:fldSimple w:instr=" DOCPROPERTY  HeaderLeft  \* MERGEFORMAT ">
      <w:r w:rsidR="00171EA8">
        <w:t>OPC nnnnn-m: AI Model Management</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171EA8">
        <w:t>Draft 0.5.1</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03F4B4E3" w:rsidR="00FA04C8" w:rsidRDefault="00FA04C8" w:rsidP="00A15705">
    <w:pPr>
      <w:pStyle w:val="Header"/>
      <w:tabs>
        <w:tab w:val="clear" w:pos="9072"/>
        <w:tab w:val="left" w:pos="5182"/>
        <w:tab w:val="right" w:pos="9630"/>
      </w:tabs>
    </w:pPr>
    <w:fldSimple w:instr=" DOCPROPERTY  HeaderRight  \* MERGEFORMAT ">
      <w:r w:rsidR="00171EA8">
        <w:t>Draft 0.5.1</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171EA8">
        <w:t>OPC nnnnn-m: AI Model Management</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3E9B9C53" w:rsidR="00FA04C8" w:rsidRDefault="00FA04C8" w:rsidP="00A15705">
    <w:pPr>
      <w:pStyle w:val="Header"/>
      <w:tabs>
        <w:tab w:val="clear" w:pos="9072"/>
        <w:tab w:val="left" w:pos="5182"/>
        <w:tab w:val="right" w:pos="9630"/>
      </w:tabs>
    </w:pPr>
    <w:fldSimple w:instr=" DOCPROPERTY  HeaderLeft  \* MERGEFORMAT ">
      <w:r w:rsidR="00171EA8">
        <w:t>OPC nnnnn-m: AI Model Management</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171EA8">
        <w:t>Draft 0.5.1</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71EA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008E"/>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0BF3"/>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0E7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uiPriority w:val="39"/>
    <w:pPr>
      <w:tabs>
        <w:tab w:val="left" w:pos="2608"/>
      </w:tabs>
      <w:ind w:left="2608" w:hanging="907"/>
    </w:pPr>
  </w:style>
  <w:style w:type="paragraph" w:styleId="TOC5">
    <w:name w:val="toc 5"/>
    <w:basedOn w:val="TOC4"/>
    <w:uiPriority w:val="39"/>
    <w:pPr>
      <w:tabs>
        <w:tab w:val="clear" w:pos="2608"/>
        <w:tab w:val="left" w:pos="3686"/>
      </w:tabs>
      <w:ind w:left="3685" w:hanging="1077"/>
    </w:pPr>
  </w:style>
  <w:style w:type="paragraph" w:styleId="TOC6">
    <w:name w:val="toc 6"/>
    <w:basedOn w:val="TOC5"/>
    <w:uiPriority w:val="39"/>
    <w:pPr>
      <w:tabs>
        <w:tab w:val="clear" w:pos="3686"/>
        <w:tab w:val="left" w:pos="4933"/>
      </w:tabs>
      <w:ind w:left="4933" w:hanging="1247"/>
    </w:pPr>
  </w:style>
  <w:style w:type="paragraph" w:styleId="TOC7">
    <w:name w:val="toc 7"/>
    <w:basedOn w:val="TOC1"/>
    <w:uiPriority w:val="39"/>
    <w:pPr>
      <w:tabs>
        <w:tab w:val="right" w:pos="9070"/>
      </w:tabs>
    </w:pPr>
  </w:style>
  <w:style w:type="paragraph" w:styleId="TOC8">
    <w:name w:val="toc 8"/>
    <w:basedOn w:val="TOC1"/>
    <w:uiPriority w:val="39"/>
    <w:pPr>
      <w:ind w:left="720" w:hanging="720"/>
    </w:pPr>
  </w:style>
  <w:style w:type="paragraph" w:styleId="TOC9">
    <w:name w:val="toc 9"/>
    <w:basedOn w:val="TOC1"/>
    <w:uiPriority w:val="39"/>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84" Type="http://schemas.openxmlformats.org/officeDocument/2006/relationships/image" Target="media/image16.emf"/><Relationship Id="rId89" Type="http://schemas.openxmlformats.org/officeDocument/2006/relationships/package" Target="embeddings/Microsoft_PowerPoint_Presentation6.pptx"/><Relationship Id="rId112" Type="http://schemas.openxmlformats.org/officeDocument/2006/relationships/fontTable" Target="fontTable.xml"/><Relationship Id="rId16" Type="http://schemas.openxmlformats.org/officeDocument/2006/relationships/hyperlink" Target="https://apps.opcfoundation.org/mantis/view.php?id=5904" TargetMode="External"/><Relationship Id="rId107" Type="http://schemas.openxmlformats.org/officeDocument/2006/relationships/header" Target="header5.xm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package" Target="embeddings/Microsoft_PowerPoint_Presentation1.pptx"/><Relationship Id="rId79" Type="http://schemas.openxmlformats.org/officeDocument/2006/relationships/image" Target="media/image11.png"/><Relationship Id="rId102" Type="http://schemas.openxmlformats.org/officeDocument/2006/relationships/image" Target="media/image25.emf"/><Relationship Id="rId5" Type="http://schemas.openxmlformats.org/officeDocument/2006/relationships/footnotes" Target="footnotes.xml"/><Relationship Id="rId90" Type="http://schemas.openxmlformats.org/officeDocument/2006/relationships/image" Target="media/image19.emf"/><Relationship Id="rId95" Type="http://schemas.openxmlformats.org/officeDocument/2006/relationships/package" Target="embeddings/Microsoft_PowerPoint_Presentation9.pptx"/><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64" Type="http://schemas.microsoft.com/office/2018/08/relationships/commentsExtensible" Target="commentsExtensible.xml"/><Relationship Id="rId69" Type="http://schemas.openxmlformats.org/officeDocument/2006/relationships/image" Target="media/image6.emf"/><Relationship Id="rId113" Type="http://schemas.microsoft.com/office/2011/relationships/people" Target="people.xml"/><Relationship Id="rId80" Type="http://schemas.openxmlformats.org/officeDocument/2006/relationships/image" Target="media/image12.png"/><Relationship Id="rId85" Type="http://schemas.openxmlformats.org/officeDocument/2006/relationships/package" Target="embeddings/Microsoft_PowerPoint_Presentation4.pptx"/><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59" Type="http://schemas.openxmlformats.org/officeDocument/2006/relationships/image" Target="media/image3.emf"/><Relationship Id="rId103" Type="http://schemas.openxmlformats.org/officeDocument/2006/relationships/package" Target="embeddings/Microsoft_PowerPoint_Presentation13.pptx"/><Relationship Id="rId108" Type="http://schemas.openxmlformats.org/officeDocument/2006/relationships/footer" Target="footer2.xml"/><Relationship Id="rId54" Type="http://schemas.openxmlformats.org/officeDocument/2006/relationships/header" Target="header2.xml"/><Relationship Id="rId70" Type="http://schemas.openxmlformats.org/officeDocument/2006/relationships/oleObject" Target="embeddings/oleObject4.bin"/><Relationship Id="rId75" Type="http://schemas.openxmlformats.org/officeDocument/2006/relationships/image" Target="media/image9.emf"/><Relationship Id="rId91" Type="http://schemas.openxmlformats.org/officeDocument/2006/relationships/package" Target="embeddings/Microsoft_PowerPoint_Presentation7.pptx"/><Relationship Id="rId96" Type="http://schemas.openxmlformats.org/officeDocument/2006/relationships/image" Target="media/image22.emf"/><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6" Type="http://schemas.openxmlformats.org/officeDocument/2006/relationships/header" Target="header4.xml"/><Relationship Id="rId114" Type="http://schemas.openxmlformats.org/officeDocument/2006/relationships/theme" Target="theme/theme1.xml"/><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image" Target="media/image8.emf"/><Relationship Id="rId78" Type="http://schemas.openxmlformats.org/officeDocument/2006/relationships/package" Target="embeddings/Microsoft_PowerPoint_Presentation3.pptx"/><Relationship Id="rId81" Type="http://schemas.openxmlformats.org/officeDocument/2006/relationships/image" Target="media/image13.png"/><Relationship Id="rId86" Type="http://schemas.openxmlformats.org/officeDocument/2006/relationships/image" Target="media/image17.emf"/><Relationship Id="rId94" Type="http://schemas.openxmlformats.org/officeDocument/2006/relationships/image" Target="media/image21.emf"/><Relationship Id="rId99" Type="http://schemas.openxmlformats.org/officeDocument/2006/relationships/package" Target="embeddings/Microsoft_PowerPoint_Presentation11.pptx"/><Relationship Id="rId101" Type="http://schemas.openxmlformats.org/officeDocument/2006/relationships/package" Target="embeddings/Microsoft_PowerPoint_Presentation12.pptx"/><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109" Type="http://schemas.openxmlformats.org/officeDocument/2006/relationships/footer" Target="footer3.xm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package" Target="embeddings/Microsoft_PowerPoint_Presentation2.pptx"/><Relationship Id="rId97" Type="http://schemas.openxmlformats.org/officeDocument/2006/relationships/package" Target="embeddings/Microsoft_PowerPoint_Presentation10.pptx"/><Relationship Id="rId104" Type="http://schemas.openxmlformats.org/officeDocument/2006/relationships/hyperlink" Target="https://reference.opcfoundation.org/nodesets?u=%3cNamespaceUri%3e" TargetMode="External"/><Relationship Id="rId7" Type="http://schemas.openxmlformats.org/officeDocument/2006/relationships/header" Target="header1.xml"/><Relationship Id="rId71" Type="http://schemas.openxmlformats.org/officeDocument/2006/relationships/image" Target="media/image7.emf"/><Relationship Id="rId92" Type="http://schemas.openxmlformats.org/officeDocument/2006/relationships/image" Target="media/image20.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 Id="rId87" Type="http://schemas.openxmlformats.org/officeDocument/2006/relationships/package" Target="embeddings/Microsoft_PowerPoint_Presentation5.pptx"/><Relationship Id="rId110" Type="http://schemas.openxmlformats.org/officeDocument/2006/relationships/header" Target="header6.xml"/><Relationship Id="rId61" Type="http://schemas.openxmlformats.org/officeDocument/2006/relationships/comments" Target="comments.xml"/><Relationship Id="rId82" Type="http://schemas.openxmlformats.org/officeDocument/2006/relationships/image" Target="media/image14.png"/><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56" Type="http://schemas.openxmlformats.org/officeDocument/2006/relationships/footer" Target="footer1.xml"/><Relationship Id="rId77" Type="http://schemas.openxmlformats.org/officeDocument/2006/relationships/image" Target="media/image10.emf"/><Relationship Id="rId100" Type="http://schemas.openxmlformats.org/officeDocument/2006/relationships/image" Target="media/image24.emf"/><Relationship Id="rId105" Type="http://schemas.openxmlformats.org/officeDocument/2006/relationships/hyperlink" Target="https://reference.opcfoundation.org/nodesets?u=%3cNamespaceUri%3e" TargetMode="Externa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93" Type="http://schemas.openxmlformats.org/officeDocument/2006/relationships/package" Target="embeddings/Microsoft_PowerPoint_Presentation8.pptx"/><Relationship Id="rId98" Type="http://schemas.openxmlformats.org/officeDocument/2006/relationships/image" Target="media/image23.emf"/><Relationship Id="rId3" Type="http://schemas.openxmlformats.org/officeDocument/2006/relationships/settings" Target="settings.xml"/><Relationship Id="rId25" Type="http://schemas.openxmlformats.org/officeDocument/2006/relationships/hyperlink" Target="https://apps.opcfoundation.org/mantis/view.php?id=6265" TargetMode="External"/><Relationship Id="rId46" Type="http://schemas.openxmlformats.org/officeDocument/2006/relationships/hyperlink" Target="https://opcfoundation.org/" TargetMode="External"/><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62" Type="http://schemas.microsoft.com/office/2011/relationships/commentsExtended" Target="commentsExtended.xml"/><Relationship Id="rId83" Type="http://schemas.openxmlformats.org/officeDocument/2006/relationships/image" Target="media/image15.png"/><Relationship Id="rId88" Type="http://schemas.openxmlformats.org/officeDocument/2006/relationships/image" Target="media/image18.emf"/><Relationship Id="rId111" Type="http://schemas.openxmlformats.org/officeDocument/2006/relationships/footer" Target="footer4.xml"/></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1143</TotalTime>
  <Pages>133</Pages>
  <Words>49245</Words>
  <Characters>287099</Characters>
  <Application>Microsoft Office Word</Application>
  <DocSecurity>0</DocSecurity>
  <Lines>9899</Lines>
  <Paragraphs>7474</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328870</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AI Model Management</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2026-08-26T18:29:00Z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0.5.1</vt:lpwstr>
  </property>
  <property fmtid="{D5CDD505-2E9C-101B-9397-08002B2CF9AE}" pid="3" name="Published">
    <vt:lpwstr>2026-08</vt:lpwstr>
  </property>
  <property fmtid="{D5CDD505-2E9C-101B-9397-08002B2CF9AE}" pid="4" name="OPCVersion">
    <vt:lpwstr>0.5.1</vt:lpwstr>
  </property>
  <property fmtid="{D5CDD505-2E9C-101B-9397-08002B2CF9AE}" pid="5" name="OPCReleaseType">
    <vt:lpwstr>Draft</vt:lpwstr>
  </property>
  <property fmtid="{D5CDD505-2E9C-101B-9397-08002B2CF9AE}" pid="6" name="Part Name">
    <vt:lpwstr>AI Model Management</vt:lpwstr>
  </property>
  <property fmtid="{D5CDD505-2E9C-101B-9397-08002B2CF9AE}" pid="7" name="Part Number">
    <vt:lpwstr>Part 1</vt:lpwstr>
  </property>
  <property fmtid="{D5CDD505-2E9C-101B-9397-08002B2CF9AE}" pid="8" name="HeaderLeft">
    <vt:lpwstr>OPC nnnnn-m: AI Model Management</vt:lpwstr>
  </property>
  <property fmtid="{D5CDD505-2E9C-101B-9397-08002B2CF9AE}" pid="9" name="DocNumber">
    <vt:lpwstr>OPC nnnnn-m</vt:lpwstr>
  </property>
  <property fmtid="{D5CDD505-2E9C-101B-9397-08002B2CF9AE}" pid="10" name="HeaderRight">
    <vt:lpwstr>Draft 0.5.1</vt:lpwstr>
  </property>
  <property fmtid="{D5CDD505-2E9C-101B-9397-08002B2CF9AE}" pid="11" name="TemplateVersion">
    <vt:lpwstr>1.01.19</vt:lpwstr>
  </property>
  <property fmtid="{D5CDD505-2E9C-101B-9397-08002B2CF9AE}" pid="12" name="Date completed">
    <vt:lpwstr>2026-08-26</vt:lpwstr>
  </property>
  <property fmtid="{D5CDD505-2E9C-101B-9397-08002B2CF9AE}" pid="13" name="SpecId">
    <vt:lpwstr>ai-model-management</vt:lpwstr>
  </property>
  <property fmtid="{D5CDD505-2E9C-101B-9397-08002B2CF9AE}" pid="14" name="SourceCommit">
    <vt:lpwstr>11cf8e67a92f31a160b550c26849224fd51efd81</vt:lpwstr>
  </property>
  <property fmtid="{D5CDD505-2E9C-101B-9397-08002B2CF9AE}" pid="15" name="SourceDigest">
    <vt:lpwstr>025507aa1647976c</vt:lpwstr>
  </property>
  <property fmtid="{D5CDD505-2E9C-101B-9397-08002B2CF9AE}" pid="16" name="PipelineVersion">
    <vt:lpwstr>2</vt:lpwstr>
  </property>
</Properties>
</file>