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C22" w:rsidRPr="00160C22" w:rsidRDefault="00160C22" w:rsidP="00160C22">
      <w:pPr>
        <w:rPr>
          <w:sz w:val="32"/>
        </w:rPr>
      </w:pPr>
      <w:r w:rsidRPr="00160C22">
        <w:rPr>
          <w:sz w:val="32"/>
        </w:rPr>
        <w:t xml:space="preserve">ERA-Praktikum 2018 </w:t>
      </w: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  <w:r w:rsidRPr="00160C22">
        <w:rPr>
          <w:sz w:val="32"/>
        </w:rPr>
        <w:t>Digital Audio – Pegelanzeige</w:t>
      </w:r>
    </w:p>
    <w:p w:rsidR="00160C22" w:rsidRPr="00160C22" w:rsidRDefault="00160C22" w:rsidP="00160C22">
      <w:pPr>
        <w:rPr>
          <w:sz w:val="32"/>
        </w:rPr>
      </w:pPr>
      <w:r w:rsidRPr="00160C22">
        <w:rPr>
          <w:sz w:val="32"/>
        </w:rPr>
        <w:t>-Seriell/Parallel-Konverter Implementierung</w:t>
      </w: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160C22" w:rsidRPr="00160C22" w:rsidRDefault="00160C22" w:rsidP="00160C22">
      <w:pPr>
        <w:rPr>
          <w:sz w:val="32"/>
        </w:rPr>
      </w:pPr>
    </w:p>
    <w:p w:rsidR="00E45E30" w:rsidRPr="00160C22" w:rsidRDefault="00160C22" w:rsidP="00160C22">
      <w:pPr>
        <w:rPr>
          <w:sz w:val="32"/>
        </w:rPr>
      </w:pPr>
      <w:r w:rsidRPr="00160C22">
        <w:rPr>
          <w:sz w:val="32"/>
        </w:rPr>
        <w:t>Gruppennummer: 53</w:t>
      </w:r>
    </w:p>
    <w:p w:rsidR="00160C22" w:rsidRPr="00160C22" w:rsidRDefault="002B6252" w:rsidP="00160C22">
      <w:pPr>
        <w:rPr>
          <w:sz w:val="32"/>
        </w:rPr>
      </w:pPr>
      <w:r>
        <w:rPr>
          <w:sz w:val="32"/>
        </w:rPr>
        <w:t xml:space="preserve">Betreuer: </w:t>
      </w:r>
      <w:proofErr w:type="spellStart"/>
      <w:r>
        <w:rPr>
          <w:sz w:val="32"/>
        </w:rPr>
        <w:t>Bene</w:t>
      </w:r>
      <w:r w:rsidR="00160C22">
        <w:rPr>
          <w:sz w:val="32"/>
        </w:rPr>
        <w:t>ikt</w:t>
      </w:r>
      <w:proofErr w:type="spellEnd"/>
      <w:r w:rsidR="00160C22">
        <w:rPr>
          <w:sz w:val="32"/>
        </w:rPr>
        <w:t xml:space="preserve"> Pfleiderer</w:t>
      </w:r>
    </w:p>
    <w:p w:rsidR="00160C22" w:rsidRPr="00160C22" w:rsidRDefault="00160C22" w:rsidP="00160C22">
      <w:pPr>
        <w:rPr>
          <w:sz w:val="32"/>
        </w:rPr>
      </w:pPr>
      <w:r w:rsidRPr="00160C22">
        <w:rPr>
          <w:sz w:val="32"/>
        </w:rPr>
        <w:t>Teilnehmer: Marc Sinne</w:t>
      </w:r>
      <w:r w:rsidR="00ED6FBB">
        <w:rPr>
          <w:sz w:val="32"/>
        </w:rPr>
        <w:t xml:space="preserve">r, Daniel </w:t>
      </w:r>
      <w:proofErr w:type="spellStart"/>
      <w:r w:rsidR="00ED6FBB">
        <w:rPr>
          <w:sz w:val="32"/>
        </w:rPr>
        <w:t>Osip</w:t>
      </w:r>
      <w:r w:rsidR="009D444C">
        <w:rPr>
          <w:sz w:val="32"/>
        </w:rPr>
        <w:t>ishi</w:t>
      </w:r>
      <w:r w:rsidR="00ED6FBB">
        <w:rPr>
          <w:sz w:val="32"/>
        </w:rPr>
        <w:t>n</w:t>
      </w:r>
      <w:proofErr w:type="spellEnd"/>
      <w:r w:rsidR="009D444C">
        <w:rPr>
          <w:sz w:val="32"/>
        </w:rPr>
        <w:t>, Adrian Kög</w:t>
      </w:r>
      <w:r w:rsidRPr="00160C22">
        <w:rPr>
          <w:sz w:val="32"/>
        </w:rPr>
        <w:t>l</w:t>
      </w:r>
    </w:p>
    <w:p w:rsidR="00160C22" w:rsidRDefault="00160C22" w:rsidP="00160C22"/>
    <w:p w:rsidR="00160C22" w:rsidRDefault="00160C22" w:rsidP="00160C22"/>
    <w:p w:rsidR="00160C22" w:rsidRDefault="00160C22" w:rsidP="00160C22"/>
    <w:p w:rsidR="00160C22" w:rsidRDefault="00160C22" w:rsidP="00160C22"/>
    <w:p w:rsidR="00160C22" w:rsidRDefault="00160C22" w:rsidP="00160C22"/>
    <w:p w:rsidR="00160C22" w:rsidRDefault="00160C22" w:rsidP="00160C22"/>
    <w:p w:rsidR="00160C22" w:rsidRDefault="00160C22" w:rsidP="00160C22"/>
    <w:p w:rsidR="00160C22" w:rsidRDefault="00160C22" w:rsidP="00160C22"/>
    <w:p w:rsidR="006864A7" w:rsidRDefault="006864A7" w:rsidP="00160C22">
      <w:r>
        <w:lastRenderedPageBreak/>
        <w:t>Inhaltsverzeichnis:</w:t>
      </w:r>
    </w:p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6864A7" w:rsidRDefault="006864A7" w:rsidP="00160C22"/>
    <w:p w:rsidR="009D444C" w:rsidRDefault="009D444C" w:rsidP="00160C22"/>
    <w:p w:rsidR="009D444C" w:rsidRDefault="009D444C" w:rsidP="00160C22">
      <w:r>
        <w:lastRenderedPageBreak/>
        <w:t xml:space="preserve">Aufgabenverteilung: </w:t>
      </w:r>
    </w:p>
    <w:p w:rsidR="009D444C" w:rsidRDefault="009D444C" w:rsidP="00160C22">
      <w:r>
        <w:t>Projektleitung: Marc Sinner</w:t>
      </w:r>
    </w:p>
    <w:p w:rsidR="009D444C" w:rsidRDefault="009D444C" w:rsidP="00160C22">
      <w:r>
        <w:t>Dokumentation: Adrian Kögl</w:t>
      </w:r>
    </w:p>
    <w:p w:rsidR="009D444C" w:rsidRDefault="009D444C" w:rsidP="00160C22">
      <w:r>
        <w:t xml:space="preserve">Vortrag: Daniel </w:t>
      </w:r>
      <w:proofErr w:type="spellStart"/>
      <w:r>
        <w:t>Osipishin</w:t>
      </w:r>
      <w:proofErr w:type="spellEnd"/>
    </w:p>
    <w:p w:rsidR="009D444C" w:rsidRDefault="009D444C" w:rsidP="00160C22"/>
    <w:p w:rsidR="009D444C" w:rsidRDefault="009D444C" w:rsidP="00160C22">
      <w:r>
        <w:t xml:space="preserve">Zeitplanung: </w:t>
      </w:r>
    </w:p>
    <w:p w:rsidR="009D444C" w:rsidRDefault="009D444C" w:rsidP="00160C22">
      <w:r>
        <w:t xml:space="preserve">Abgabetermine: </w:t>
      </w:r>
    </w:p>
    <w:p w:rsidR="009D444C" w:rsidRDefault="009D444C" w:rsidP="00160C22"/>
    <w:p w:rsidR="00ED6FBB" w:rsidRDefault="009D444C" w:rsidP="009D444C">
      <w:r>
        <w:t>Spezifikation</w:t>
      </w:r>
      <w:r w:rsidR="00ED6FBB">
        <w:t>:</w:t>
      </w:r>
      <w:r>
        <w:t xml:space="preserve"> </w:t>
      </w:r>
      <w:r w:rsidR="00ED6FBB">
        <w:t xml:space="preserve">13.05.2018 </w:t>
      </w:r>
    </w:p>
    <w:p w:rsidR="00ED6FBB" w:rsidRDefault="009D444C" w:rsidP="009D444C">
      <w:r>
        <w:t>Implementierung</w:t>
      </w:r>
      <w:r w:rsidR="00ED6FBB">
        <w:t>:</w:t>
      </w:r>
      <w:r>
        <w:t xml:space="preserve"> </w:t>
      </w:r>
      <w:r w:rsidR="00ED6FBB">
        <w:t>17.06.2018</w:t>
      </w:r>
    </w:p>
    <w:p w:rsidR="00ED6FBB" w:rsidRDefault="009D444C" w:rsidP="009D444C">
      <w:r>
        <w:t>Ausarbeitung</w:t>
      </w:r>
      <w:r w:rsidR="00ED6FBB">
        <w:t>:</w:t>
      </w:r>
      <w:r>
        <w:t xml:space="preserve"> </w:t>
      </w:r>
      <w:r w:rsidR="00ED6FBB">
        <w:t>08.07.2018</w:t>
      </w:r>
    </w:p>
    <w:p w:rsidR="00ED6FBB" w:rsidRDefault="009D444C" w:rsidP="00ED6FBB">
      <w:r>
        <w:t>Vortrag</w:t>
      </w:r>
      <w:r w:rsidR="00ED6FBB">
        <w:t>: 23.07 - 03.08.2018</w:t>
      </w:r>
      <w:bookmarkStart w:id="0" w:name="_GoBack"/>
      <w:bookmarkEnd w:id="0"/>
    </w:p>
    <w:p w:rsidR="006864A7" w:rsidRDefault="006864A7" w:rsidP="00ED6FBB"/>
    <w:p w:rsidR="007B3174" w:rsidRDefault="007B3174" w:rsidP="00ED6FBB">
      <w:r>
        <w:t xml:space="preserve">(generell: Fertigstellung bis zum Mittwoch vor der Abgabe, um bei Rückfragen </w:t>
      </w:r>
      <w:r w:rsidR="00DB4E8D">
        <w:t xml:space="preserve">Betreuer bei der Sprechstunde zu fragen) </w:t>
      </w:r>
    </w:p>
    <w:p w:rsidR="006864A7" w:rsidRDefault="006864A7" w:rsidP="00ED6FBB"/>
    <w:p w:rsidR="00ED6FBB" w:rsidRDefault="00ED6FBB" w:rsidP="00ED6FBB"/>
    <w:tbl>
      <w:tblPr>
        <w:tblStyle w:val="Tabellenraster"/>
        <w:tblW w:w="9553" w:type="dxa"/>
        <w:tblInd w:w="-431" w:type="dxa"/>
        <w:tblLook w:val="04A0" w:firstRow="1" w:lastRow="0" w:firstColumn="1" w:lastColumn="0" w:noHBand="0" w:noVBand="1"/>
      </w:tblPr>
      <w:tblGrid>
        <w:gridCol w:w="2314"/>
        <w:gridCol w:w="946"/>
        <w:gridCol w:w="2135"/>
        <w:gridCol w:w="946"/>
        <w:gridCol w:w="2266"/>
        <w:gridCol w:w="946"/>
      </w:tblGrid>
      <w:tr w:rsidR="00DB4E8D" w:rsidTr="00ED6FBB">
        <w:trPr>
          <w:trHeight w:val="425"/>
        </w:trPr>
        <w:tc>
          <w:tcPr>
            <w:tcW w:w="2553" w:type="dxa"/>
          </w:tcPr>
          <w:p w:rsidR="00ED6FBB" w:rsidRDefault="00ED6FBB" w:rsidP="00ED6FBB">
            <w:r>
              <w:t>Marc Sinner</w:t>
            </w:r>
          </w:p>
        </w:tc>
        <w:tc>
          <w:tcPr>
            <w:tcW w:w="708" w:type="dxa"/>
          </w:tcPr>
          <w:p w:rsidR="00ED6FBB" w:rsidRDefault="00ED6FBB" w:rsidP="00ED6FBB">
            <w:r>
              <w:t>Zeit</w:t>
            </w:r>
          </w:p>
        </w:tc>
        <w:tc>
          <w:tcPr>
            <w:tcW w:w="2268" w:type="dxa"/>
          </w:tcPr>
          <w:p w:rsidR="00ED6FBB" w:rsidRDefault="00ED6FBB" w:rsidP="00ED6FBB">
            <w:r>
              <w:t xml:space="preserve">Daniel </w:t>
            </w:r>
            <w:proofErr w:type="spellStart"/>
            <w:r>
              <w:t>Osipishin</w:t>
            </w:r>
            <w:proofErr w:type="spellEnd"/>
          </w:p>
        </w:tc>
        <w:tc>
          <w:tcPr>
            <w:tcW w:w="709" w:type="dxa"/>
          </w:tcPr>
          <w:p w:rsidR="00ED6FBB" w:rsidRDefault="00ED6FBB" w:rsidP="00ED6FBB">
            <w:r>
              <w:t>Zeit</w:t>
            </w:r>
          </w:p>
        </w:tc>
        <w:tc>
          <w:tcPr>
            <w:tcW w:w="2476" w:type="dxa"/>
          </w:tcPr>
          <w:p w:rsidR="00ED6FBB" w:rsidRDefault="00ED6FBB" w:rsidP="00ED6FBB">
            <w:r>
              <w:t>Adrian Kögl</w:t>
            </w:r>
          </w:p>
        </w:tc>
        <w:tc>
          <w:tcPr>
            <w:tcW w:w="839" w:type="dxa"/>
          </w:tcPr>
          <w:p w:rsidR="00ED6FBB" w:rsidRDefault="00ED6FBB" w:rsidP="00ED6FBB">
            <w:r>
              <w:t>Zeit</w:t>
            </w:r>
          </w:p>
        </w:tc>
      </w:tr>
      <w:tr w:rsidR="00DB4E8D" w:rsidTr="00ED6FBB">
        <w:trPr>
          <w:trHeight w:val="1693"/>
        </w:trPr>
        <w:tc>
          <w:tcPr>
            <w:tcW w:w="2553" w:type="dxa"/>
          </w:tcPr>
          <w:p w:rsidR="00ED6FBB" w:rsidRDefault="00436C5D" w:rsidP="00ED6FBB">
            <w:r>
              <w:t>Planung und Erstellung der Protokolle</w:t>
            </w:r>
          </w:p>
        </w:tc>
        <w:tc>
          <w:tcPr>
            <w:tcW w:w="708" w:type="dxa"/>
          </w:tcPr>
          <w:p w:rsidR="00ED6FBB" w:rsidRDefault="00436C5D" w:rsidP="00ED6FBB">
            <w:r>
              <w:t xml:space="preserve">Bis </w:t>
            </w:r>
            <w:r w:rsidR="00DB4E8D">
              <w:t>1.7</w:t>
            </w:r>
            <w:r>
              <w:t>.18</w:t>
            </w:r>
          </w:p>
        </w:tc>
        <w:tc>
          <w:tcPr>
            <w:tcW w:w="2268" w:type="dxa"/>
          </w:tcPr>
          <w:p w:rsidR="00ED6FBB" w:rsidRDefault="00DB4E8D" w:rsidP="00ED6FBB">
            <w:r>
              <w:t>Vorbereitung des Vortrags (</w:t>
            </w:r>
            <w:proofErr w:type="spellStart"/>
            <w:r>
              <w:t>Powerpoint</w:t>
            </w:r>
            <w:proofErr w:type="spellEnd"/>
            <w:r>
              <w:t>, Vorzeigeversion, etc.)</w:t>
            </w:r>
          </w:p>
        </w:tc>
        <w:tc>
          <w:tcPr>
            <w:tcW w:w="709" w:type="dxa"/>
          </w:tcPr>
          <w:p w:rsidR="00ED6FBB" w:rsidRDefault="00DB4E8D" w:rsidP="00ED6FBB">
            <w:r>
              <w:t>8.7.18</w:t>
            </w:r>
          </w:p>
        </w:tc>
        <w:tc>
          <w:tcPr>
            <w:tcW w:w="2476" w:type="dxa"/>
          </w:tcPr>
          <w:p w:rsidR="00ED6FBB" w:rsidRDefault="00DB4E8D" w:rsidP="00ED6FBB">
            <w:r>
              <w:t>Ausarbeitung der Dokumentation</w:t>
            </w:r>
          </w:p>
        </w:tc>
        <w:tc>
          <w:tcPr>
            <w:tcW w:w="839" w:type="dxa"/>
          </w:tcPr>
          <w:p w:rsidR="00ED6FBB" w:rsidRDefault="00DB4E8D" w:rsidP="00ED6FBB">
            <w:r>
              <w:t>Bis</w:t>
            </w:r>
          </w:p>
          <w:p w:rsidR="00DB4E8D" w:rsidRDefault="00DB4E8D" w:rsidP="00ED6FBB">
            <w:r>
              <w:t>1.7.18</w:t>
            </w:r>
          </w:p>
        </w:tc>
      </w:tr>
      <w:tr w:rsidR="00DB4E8D" w:rsidTr="00ED6FBB">
        <w:trPr>
          <w:trHeight w:val="1540"/>
        </w:trPr>
        <w:tc>
          <w:tcPr>
            <w:tcW w:w="2553" w:type="dxa"/>
          </w:tcPr>
          <w:p w:rsidR="00ED6FBB" w:rsidRDefault="00436C5D" w:rsidP="00ED6FBB">
            <w:r>
              <w:t>Erstellung des GIT-</w:t>
            </w:r>
            <w:proofErr w:type="spellStart"/>
            <w:r>
              <w:t>Repositories</w:t>
            </w:r>
            <w:proofErr w:type="spellEnd"/>
          </w:p>
        </w:tc>
        <w:tc>
          <w:tcPr>
            <w:tcW w:w="708" w:type="dxa"/>
          </w:tcPr>
          <w:p w:rsidR="00ED6FBB" w:rsidRDefault="00436C5D" w:rsidP="00ED6FBB">
            <w:r>
              <w:t>Bis. 2.5.18</w:t>
            </w:r>
          </w:p>
        </w:tc>
        <w:tc>
          <w:tcPr>
            <w:tcW w:w="2268" w:type="dxa"/>
          </w:tcPr>
          <w:p w:rsidR="00ED6FBB" w:rsidRDefault="00DB4E8D" w:rsidP="00ED6FBB">
            <w:r>
              <w:t>Präsentation des Vortrags vorbereiten</w:t>
            </w:r>
          </w:p>
        </w:tc>
        <w:tc>
          <w:tcPr>
            <w:tcW w:w="709" w:type="dxa"/>
          </w:tcPr>
          <w:p w:rsidR="00ED6FBB" w:rsidRDefault="00DB4E8D" w:rsidP="00ED6FBB">
            <w:r>
              <w:t>15.7.18</w:t>
            </w:r>
          </w:p>
        </w:tc>
        <w:tc>
          <w:tcPr>
            <w:tcW w:w="2476" w:type="dxa"/>
          </w:tcPr>
          <w:p w:rsidR="00ED6FBB" w:rsidRDefault="00ED6FBB" w:rsidP="00ED6FBB"/>
        </w:tc>
        <w:tc>
          <w:tcPr>
            <w:tcW w:w="839" w:type="dxa"/>
          </w:tcPr>
          <w:p w:rsidR="00ED6FBB" w:rsidRDefault="00ED6FBB" w:rsidP="00ED6FBB"/>
        </w:tc>
      </w:tr>
      <w:tr w:rsidR="00DB4E8D" w:rsidTr="00ED6FBB">
        <w:trPr>
          <w:trHeight w:val="1612"/>
        </w:trPr>
        <w:tc>
          <w:tcPr>
            <w:tcW w:w="2553" w:type="dxa"/>
          </w:tcPr>
          <w:p w:rsidR="00ED6FBB" w:rsidRDefault="00DB4E8D" w:rsidP="00ED6FBB">
            <w:r>
              <w:t>Implementierung</w:t>
            </w:r>
          </w:p>
        </w:tc>
        <w:tc>
          <w:tcPr>
            <w:tcW w:w="708" w:type="dxa"/>
          </w:tcPr>
          <w:p w:rsidR="00ED6FBB" w:rsidRDefault="00DB4E8D" w:rsidP="00ED6FBB">
            <w:r>
              <w:t>Bis 10.6.18</w:t>
            </w:r>
          </w:p>
        </w:tc>
        <w:tc>
          <w:tcPr>
            <w:tcW w:w="2268" w:type="dxa"/>
          </w:tcPr>
          <w:p w:rsidR="00ED6FBB" w:rsidRDefault="00DB4E8D" w:rsidP="00ED6FBB">
            <w:r>
              <w:t>Implementierung</w:t>
            </w:r>
          </w:p>
        </w:tc>
        <w:tc>
          <w:tcPr>
            <w:tcW w:w="709" w:type="dxa"/>
          </w:tcPr>
          <w:p w:rsidR="00ED6FBB" w:rsidRDefault="00DB4E8D" w:rsidP="00ED6FBB">
            <w:r>
              <w:t>Bis 10.6.18</w:t>
            </w:r>
          </w:p>
        </w:tc>
        <w:tc>
          <w:tcPr>
            <w:tcW w:w="2476" w:type="dxa"/>
          </w:tcPr>
          <w:p w:rsidR="00ED6FBB" w:rsidRDefault="00DB4E8D" w:rsidP="00ED6FBB">
            <w:r>
              <w:t>Implementierung</w:t>
            </w:r>
          </w:p>
        </w:tc>
        <w:tc>
          <w:tcPr>
            <w:tcW w:w="839" w:type="dxa"/>
          </w:tcPr>
          <w:p w:rsidR="00ED6FBB" w:rsidRDefault="00DB4E8D" w:rsidP="00ED6FBB">
            <w:r>
              <w:t>Bis 10.6.18</w:t>
            </w:r>
          </w:p>
        </w:tc>
      </w:tr>
      <w:tr w:rsidR="00DB4E8D" w:rsidTr="00ED6FBB">
        <w:trPr>
          <w:trHeight w:val="1612"/>
        </w:trPr>
        <w:tc>
          <w:tcPr>
            <w:tcW w:w="2553" w:type="dxa"/>
          </w:tcPr>
          <w:p w:rsidR="00ED6FBB" w:rsidRDefault="00ED6FBB" w:rsidP="00ED6FBB"/>
        </w:tc>
        <w:tc>
          <w:tcPr>
            <w:tcW w:w="708" w:type="dxa"/>
          </w:tcPr>
          <w:p w:rsidR="00ED6FBB" w:rsidRDefault="00ED6FBB" w:rsidP="00ED6FBB"/>
        </w:tc>
        <w:tc>
          <w:tcPr>
            <w:tcW w:w="2268" w:type="dxa"/>
          </w:tcPr>
          <w:p w:rsidR="00ED6FBB" w:rsidRDefault="00ED6FBB" w:rsidP="00ED6FBB"/>
        </w:tc>
        <w:tc>
          <w:tcPr>
            <w:tcW w:w="709" w:type="dxa"/>
          </w:tcPr>
          <w:p w:rsidR="00ED6FBB" w:rsidRDefault="00ED6FBB" w:rsidP="00ED6FBB"/>
        </w:tc>
        <w:tc>
          <w:tcPr>
            <w:tcW w:w="2476" w:type="dxa"/>
          </w:tcPr>
          <w:p w:rsidR="00ED6FBB" w:rsidRDefault="00ED6FBB" w:rsidP="00ED6FBB"/>
        </w:tc>
        <w:tc>
          <w:tcPr>
            <w:tcW w:w="839" w:type="dxa"/>
          </w:tcPr>
          <w:p w:rsidR="00ED6FBB" w:rsidRDefault="00ED6FBB" w:rsidP="00ED6FBB"/>
        </w:tc>
      </w:tr>
    </w:tbl>
    <w:p w:rsidR="00ED6FBB" w:rsidRPr="00160C22" w:rsidRDefault="00ED6FBB" w:rsidP="00ED6FBB"/>
    <w:p w:rsidR="009D444C" w:rsidRDefault="009D444C" w:rsidP="00ED6FBB"/>
    <w:p w:rsidR="00ED6FBB" w:rsidRDefault="00ED6FBB" w:rsidP="00ED6FBB">
      <w:r>
        <w:t xml:space="preserve">Aufgabenbeschreibung: </w:t>
      </w:r>
    </w:p>
    <w:p w:rsidR="006341E7" w:rsidRDefault="006341E7" w:rsidP="00ED6FBB"/>
    <w:p w:rsidR="006341E7" w:rsidRDefault="006341E7" w:rsidP="00ED6FBB">
      <w:r>
        <w:t>Für eine digitale Audio-Pegelanzeige welche aus digitalen 18-Bit Audiodaten eine Pegelanzeige erstellt soll ein VHDL Programm für den Seriell/</w:t>
      </w:r>
      <w:proofErr w:type="gramStart"/>
      <w:r>
        <w:t>Parallel</w:t>
      </w:r>
      <w:proofErr w:type="gramEnd"/>
      <w:r>
        <w:t xml:space="preserve"> Konverter implementiert werden. Dieser Konverter ist </w:t>
      </w:r>
      <w:proofErr w:type="gramStart"/>
      <w:r>
        <w:t>die erster Komponente</w:t>
      </w:r>
      <w:proofErr w:type="gramEnd"/>
      <w:r>
        <w:t xml:space="preserve"> der Schaltung und bekommt als Eingang einen seriellen Datenstrom welchen es unter Berücksichtigung zweier </w:t>
      </w:r>
      <w:r>
        <w:lastRenderedPageBreak/>
        <w:t xml:space="preserve">Takte in zwei 18-Bit Werte umwandeln soll. Zudem soll nach jedem 18-Bit Paar ein </w:t>
      </w:r>
      <w:proofErr w:type="spellStart"/>
      <w:r>
        <w:t>Flag</w:t>
      </w:r>
      <w:proofErr w:type="spellEnd"/>
      <w:r>
        <w:t xml:space="preserve"> für die nächste Komponente in der Schaltung gesetzt werden. </w:t>
      </w:r>
    </w:p>
    <w:p w:rsidR="006341E7" w:rsidRDefault="006341E7" w:rsidP="00ED6FBB"/>
    <w:p w:rsidR="006341E7" w:rsidRDefault="006341E7" w:rsidP="00ED6FBB"/>
    <w:p w:rsidR="00776E7A" w:rsidRDefault="00ED6FBB" w:rsidP="00ED6FBB">
      <w:r>
        <w:t xml:space="preserve">Ist-Analyse: </w:t>
      </w:r>
    </w:p>
    <w:p w:rsidR="00DB4E8D" w:rsidRDefault="00DB4E8D" w:rsidP="00ED6FBB">
      <w:r>
        <w:t>-</w:t>
      </w:r>
      <w:r w:rsidRPr="00DB4E8D">
        <w:t xml:space="preserve"> </w:t>
      </w:r>
      <w:r>
        <w:t>Erstellung einer Schaltungsskizze für den Seriell/</w:t>
      </w:r>
      <w:proofErr w:type="gramStart"/>
      <w:r>
        <w:t>Parallel</w:t>
      </w:r>
      <w:proofErr w:type="gramEnd"/>
      <w:r>
        <w:t xml:space="preserve"> Konverter</w:t>
      </w:r>
    </w:p>
    <w:p w:rsidR="00ED6FBB" w:rsidRDefault="00776E7A" w:rsidP="00ED6FBB">
      <w:r>
        <w:t>-</w:t>
      </w:r>
      <w:r w:rsidR="00DB4E8D">
        <w:t xml:space="preserve"> zwei Lösungsansätze </w:t>
      </w:r>
    </w:p>
    <w:p w:rsidR="00776E7A" w:rsidRDefault="00776E7A" w:rsidP="00ED6FBB">
      <w:r>
        <w:t>-</w:t>
      </w:r>
      <w:r w:rsidR="00DB4E8D">
        <w:t xml:space="preserve"> </w:t>
      </w:r>
      <w:r>
        <w:t>Prototyp der</w:t>
      </w:r>
      <w:r w:rsidR="00DB4E8D">
        <w:t xml:space="preserve"> beiden</w:t>
      </w:r>
      <w:r>
        <w:t xml:space="preserve"> Schaltung</w:t>
      </w:r>
      <w:r w:rsidR="00DB4E8D">
        <w:t>en</w:t>
      </w:r>
      <w:r>
        <w:t xml:space="preserve"> in VHDL (kompiliert bereits aber funktioniert noch nich</w:t>
      </w:r>
      <w:r w:rsidR="002B6252">
        <w:t>t</w:t>
      </w:r>
      <w:r w:rsidR="00DB4E8D">
        <w:t>)</w:t>
      </w:r>
    </w:p>
    <w:p w:rsidR="00ED6FBB" w:rsidRDefault="00ED6FBB" w:rsidP="00ED6FBB"/>
    <w:p w:rsidR="00ED6FBB" w:rsidRDefault="00ED6FBB" w:rsidP="00ED6FBB">
      <w:r>
        <w:t xml:space="preserve">Soll-Analyse: </w:t>
      </w:r>
    </w:p>
    <w:p w:rsidR="00776E7A" w:rsidRDefault="00815E44" w:rsidP="00DB4E8D">
      <w:r>
        <w:t>-</w:t>
      </w:r>
      <w:r w:rsidR="002B6252">
        <w:t xml:space="preserve">Implementation eines Lösungsansatzes für den </w:t>
      </w:r>
      <w:r w:rsidR="006341E7">
        <w:t>Seriell/</w:t>
      </w:r>
      <w:proofErr w:type="gramStart"/>
      <w:r w:rsidR="006341E7">
        <w:t>Parallel</w:t>
      </w:r>
      <w:proofErr w:type="gramEnd"/>
      <w:r w:rsidR="006341E7">
        <w:t xml:space="preserve"> Konverter</w:t>
      </w:r>
      <w:r w:rsidR="00DB4E8D">
        <w:t xml:space="preserve"> inklusive erfolgreicher Funktion anhand von Beispiel Datensätzen.</w:t>
      </w:r>
    </w:p>
    <w:p w:rsidR="002B6252" w:rsidRDefault="002B6252" w:rsidP="00ED6FBB"/>
    <w:p w:rsidR="002B6252" w:rsidRDefault="002B6252" w:rsidP="00ED6FBB">
      <w:r>
        <w:t xml:space="preserve">Erfolgskriterium: </w:t>
      </w:r>
    </w:p>
    <w:p w:rsidR="002B6252" w:rsidRDefault="006341E7" w:rsidP="00436C5D">
      <w:r>
        <w:t>Es soll der serielle Datenstrom (</w:t>
      </w:r>
      <w:proofErr w:type="spellStart"/>
      <w:r>
        <w:t>input</w:t>
      </w:r>
      <w:proofErr w:type="spellEnd"/>
      <w:r>
        <w:t>) e</w:t>
      </w:r>
      <w:r w:rsidR="00A678DA">
        <w:t>rfolgreich in zwei 18-Bit werten</w:t>
      </w:r>
      <w:r w:rsidR="00436C5D">
        <w:t xml:space="preserve"> gespeichert </w:t>
      </w:r>
      <w:r>
        <w:t xml:space="preserve">werden mit </w:t>
      </w:r>
      <w:r w:rsidR="00216C98">
        <w:t>Berücksichtigung</w:t>
      </w:r>
      <w:r>
        <w:t xml:space="preserve"> der Takte. </w:t>
      </w:r>
    </w:p>
    <w:p w:rsidR="006341E7" w:rsidRDefault="006341E7" w:rsidP="006341E7"/>
    <w:p w:rsidR="00436C5D" w:rsidRDefault="00436C5D" w:rsidP="006341E7"/>
    <w:p w:rsidR="00436C5D" w:rsidRDefault="00436C5D" w:rsidP="006341E7">
      <w:r>
        <w:t xml:space="preserve">Lösungsansätze: </w:t>
      </w:r>
    </w:p>
    <w:p w:rsidR="00921A07" w:rsidRDefault="00921A07" w:rsidP="006341E7">
      <w:r>
        <w:t>Es gibt im Prinzip nur eine Möglichkeit die Implementierung zu variieren und zwar bei der Art der Speicherung der beiden 18 Bit werte.</w:t>
      </w:r>
    </w:p>
    <w:p w:rsidR="00921A07" w:rsidRDefault="00921A07" w:rsidP="006341E7"/>
    <w:p w:rsidR="00921A07" w:rsidRDefault="00921A07" w:rsidP="006341E7">
      <w:r>
        <w:t xml:space="preserve">Lösungsansatz </w:t>
      </w:r>
      <w:proofErr w:type="spellStart"/>
      <w:r>
        <w:t>Shift</w:t>
      </w:r>
      <w:proofErr w:type="spellEnd"/>
      <w:r>
        <w:t xml:space="preserve">-Methode: </w:t>
      </w:r>
    </w:p>
    <w:p w:rsidR="00921A07" w:rsidRDefault="00921A07" w:rsidP="006341E7">
      <w:r>
        <w:t xml:space="preserve">Hierbei wird ein 18 Bit großer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Vektor verwendet. Und der neue zu hinzufügende Bit rechts an die den Vektor drangehängt, was </w:t>
      </w:r>
      <w:r w:rsidR="00216C98">
        <w:t>letztendlich</w:t>
      </w:r>
      <w:r>
        <w:t xml:space="preserve"> wie ein „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“ funktioniert. </w:t>
      </w:r>
    </w:p>
    <w:p w:rsidR="00921A07" w:rsidRDefault="00921A07" w:rsidP="006341E7"/>
    <w:p w:rsidR="00921A07" w:rsidRPr="00921A07" w:rsidRDefault="00921A07" w:rsidP="00921A07">
      <w:pPr>
        <w:ind w:left="4960" w:hanging="4960"/>
        <w:rPr>
          <w:lang w:val="en-US"/>
        </w:rPr>
      </w:pPr>
      <w:proofErr w:type="spellStart"/>
      <w:r w:rsidRPr="00921A07">
        <w:rPr>
          <w:lang w:val="en-US"/>
        </w:rPr>
        <w:t>leftMemo</w:t>
      </w:r>
      <w:proofErr w:type="spellEnd"/>
      <w:r w:rsidRPr="00921A07">
        <w:rPr>
          <w:lang w:val="en-US"/>
        </w:rPr>
        <w:t xml:space="preserve"> &lt;= </w:t>
      </w:r>
      <w:proofErr w:type="spellStart"/>
      <w:proofErr w:type="gramStart"/>
      <w:r w:rsidRPr="00921A07">
        <w:rPr>
          <w:lang w:val="en-US"/>
        </w:rPr>
        <w:t>leftMemo</w:t>
      </w:r>
      <w:proofErr w:type="spellEnd"/>
      <w:r w:rsidRPr="00921A07">
        <w:rPr>
          <w:lang w:val="en-US"/>
        </w:rPr>
        <w:t>(</w:t>
      </w:r>
      <w:proofErr w:type="gramEnd"/>
      <w:r w:rsidRPr="00921A07">
        <w:rPr>
          <w:lang w:val="en-US"/>
        </w:rPr>
        <w:t xml:space="preserve">17 DOWNTO 1) &amp; </w:t>
      </w:r>
      <w:proofErr w:type="spellStart"/>
      <w:r w:rsidRPr="00921A07">
        <w:rPr>
          <w:lang w:val="en-US"/>
        </w:rPr>
        <w:t>sdata</w:t>
      </w:r>
      <w:proofErr w:type="spellEnd"/>
      <w:r w:rsidRPr="00921A07">
        <w:rPr>
          <w:lang w:val="en-US"/>
        </w:rPr>
        <w:t>;</w:t>
      </w:r>
      <w:r w:rsidRPr="00921A07">
        <w:rPr>
          <w:lang w:val="en-US"/>
        </w:rPr>
        <w:tab/>
        <w:t>--</w:t>
      </w:r>
      <w:proofErr w:type="spellStart"/>
      <w:r w:rsidRPr="00921A07">
        <w:rPr>
          <w:lang w:val="en-US"/>
        </w:rPr>
        <w:t>leftMemo</w:t>
      </w:r>
      <w:proofErr w:type="spellEnd"/>
      <w:r w:rsidRPr="00921A07">
        <w:rPr>
          <w:lang w:val="en-US"/>
        </w:rPr>
        <w:t xml:space="preserve">: </w:t>
      </w:r>
      <w:proofErr w:type="spellStart"/>
      <w:r>
        <w:rPr>
          <w:lang w:val="en-US"/>
        </w:rPr>
        <w:t>Vektor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sdata</w:t>
      </w:r>
      <w:proofErr w:type="spellEnd"/>
      <w:r>
        <w:rPr>
          <w:lang w:val="en-US"/>
        </w:rPr>
        <w:t>: Bit</w:t>
      </w:r>
    </w:p>
    <w:p w:rsidR="00921A07" w:rsidRPr="00921A07" w:rsidRDefault="00921A07" w:rsidP="006341E7">
      <w:pPr>
        <w:rPr>
          <w:lang w:val="en-US"/>
        </w:rPr>
      </w:pPr>
    </w:p>
    <w:p w:rsidR="00921A07" w:rsidRPr="00921A07" w:rsidRDefault="00921A07" w:rsidP="006341E7">
      <w:pPr>
        <w:rPr>
          <w:lang w:val="en-US"/>
        </w:rPr>
      </w:pPr>
    </w:p>
    <w:p w:rsidR="00921A07" w:rsidRDefault="00921A07" w:rsidP="006341E7">
      <w:r>
        <w:t xml:space="preserve">Lösungsansatz Bit-Adressierung: </w:t>
      </w:r>
    </w:p>
    <w:p w:rsidR="00921A07" w:rsidRDefault="00216C98" w:rsidP="006341E7">
      <w:r>
        <w:t xml:space="preserve">Hierbei wird ebenfalls ein 18 Bit großer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Vektor erstellt. Jedoch wird beim Hinzufügen des aktuellen Bits die Stelle des Vektors adressiert und dort hinzugefügt. Dies wird mithilfe des </w:t>
      </w:r>
      <w:proofErr w:type="spellStart"/>
      <w:r>
        <w:t>counters</w:t>
      </w:r>
      <w:proofErr w:type="spellEnd"/>
      <w:r>
        <w:t xml:space="preserve"> gemacht, welcher angibt, das wievielte Bit momentan verarbeitet wird. </w:t>
      </w:r>
    </w:p>
    <w:p w:rsidR="00216C98" w:rsidRDefault="00216C98" w:rsidP="006341E7"/>
    <w:p w:rsidR="00216C98" w:rsidRDefault="00216C98" w:rsidP="006341E7">
      <w:proofErr w:type="spellStart"/>
      <w:r w:rsidRPr="00216C98">
        <w:t>leftMemo</w:t>
      </w:r>
      <w:proofErr w:type="spellEnd"/>
      <w:r w:rsidRPr="00216C98">
        <w:t>(</w:t>
      </w:r>
      <w:proofErr w:type="spellStart"/>
      <w:r w:rsidRPr="00216C98">
        <w:t>counter</w:t>
      </w:r>
      <w:proofErr w:type="spellEnd"/>
      <w:r w:rsidRPr="00216C98">
        <w:t xml:space="preserve">) &lt;= </w:t>
      </w:r>
      <w:proofErr w:type="spellStart"/>
      <w:r w:rsidRPr="00216C98">
        <w:t>sdata</w:t>
      </w:r>
      <w:proofErr w:type="spellEnd"/>
      <w:r w:rsidRPr="00216C98">
        <w:t>;</w:t>
      </w:r>
      <w:r w:rsidRPr="00216C98">
        <w:tab/>
      </w:r>
    </w:p>
    <w:p w:rsidR="00216C98" w:rsidRDefault="00216C98" w:rsidP="006341E7"/>
    <w:p w:rsidR="00436C5D" w:rsidRDefault="00436C5D" w:rsidP="006341E7"/>
    <w:p w:rsidR="00B1460D" w:rsidRDefault="00B1460D" w:rsidP="006341E7">
      <w:r>
        <w:t xml:space="preserve">Verwendeter Lösungsansatz: </w:t>
      </w:r>
    </w:p>
    <w:p w:rsidR="00B1460D" w:rsidRDefault="00B1460D" w:rsidP="006341E7"/>
    <w:p w:rsidR="00B1460D" w:rsidRPr="00160C22" w:rsidRDefault="00B1460D" w:rsidP="006341E7">
      <w:r>
        <w:t>//</w:t>
      </w:r>
      <w:proofErr w:type="spellStart"/>
      <w:r>
        <w:t>todo</w:t>
      </w:r>
      <w:proofErr w:type="spellEnd"/>
    </w:p>
    <w:sectPr w:rsidR="00B1460D" w:rsidRPr="00160C22" w:rsidSect="00D2193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65E"/>
    <w:multiLevelType w:val="hybridMultilevel"/>
    <w:tmpl w:val="09BE25F0"/>
    <w:lvl w:ilvl="0" w:tplc="D81C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22"/>
    <w:rsid w:val="00160C22"/>
    <w:rsid w:val="00216C98"/>
    <w:rsid w:val="002B6252"/>
    <w:rsid w:val="00436C5D"/>
    <w:rsid w:val="006341E7"/>
    <w:rsid w:val="006864A7"/>
    <w:rsid w:val="00776E7A"/>
    <w:rsid w:val="007B3174"/>
    <w:rsid w:val="00815E44"/>
    <w:rsid w:val="00921A07"/>
    <w:rsid w:val="009D444C"/>
    <w:rsid w:val="00A678DA"/>
    <w:rsid w:val="00B1460D"/>
    <w:rsid w:val="00D21931"/>
    <w:rsid w:val="00DB4E8D"/>
    <w:rsid w:val="00E45E30"/>
    <w:rsid w:val="00ED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28BD"/>
  <w15:chartTrackingRefBased/>
  <w15:docId w15:val="{6293051E-5322-6742-934A-238CE930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60C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C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C22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444C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9D444C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9D444C"/>
    <w:rPr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9D444C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9D444C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9D444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9D444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9D444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9D444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9D444C"/>
    <w:rPr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9D444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D6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05AFFB-F362-1043-B266-BA7ED821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ga27how</dc:creator>
  <cp:keywords/>
  <dc:description/>
  <cp:lastModifiedBy>ga27how</cp:lastModifiedBy>
  <cp:revision>5</cp:revision>
  <dcterms:created xsi:type="dcterms:W3CDTF">2018-05-08T10:52:00Z</dcterms:created>
  <dcterms:modified xsi:type="dcterms:W3CDTF">2018-05-08T20:21:00Z</dcterms:modified>
</cp:coreProperties>
</file>