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A"/>
          <w:spacing w:val="20"/>
          <w:sz w:val="40"/>
          <w:szCs w:val="40"/>
        </w:rPr>
        <w:t xml:space="preserve">MARC LEBRETON</w:t>
      </w:r>
    </w:p>
    <w:p>
      <w:pPr>
        <w:spacing w:after="40"/>
      </w:pPr>
      <w:r>
        <w:rPr>
          <w:color w:val="555555"/>
          <w:sz w:val="21"/>
          <w:szCs w:val="21"/>
        </w:rPr>
        <w:t xml:space="preserve">Commercial &amp; Growth Leadership — Fintech, Brazil and Latin America</w:t>
      </w:r>
    </w:p>
    <w:p>
      <w:pPr>
        <w:spacing w:after="30"/>
      </w:pPr>
      <w:r>
        <w:rPr>
          <w:color w:val="555555"/>
          <w:sz w:val="19"/>
          <w:szCs w:val="19"/>
        </w:rPr>
        <w:t xml:space="preserve">São Paulo, Brazil  ·  write2marc@gmail.com  ·  </w:t>
      </w:r>
      <w:r>
        <w:rPr>
          <w:b/>
          <w:bCs/>
          <w:color w:val="C00000"/>
        </w:rPr>
        <w:t xml:space="preserve">[phone]</w:t>
      </w:r>
      <w:r>
        <w:rPr>
          <w:color w:val="555555"/>
          <w:sz w:val="19"/>
          <w:szCs w:val="19"/>
        </w:rPr>
        <w:t xml:space="preserve">  ·  </w:t>
      </w:r>
      <w:r>
        <w:rPr>
          <w:b/>
          <w:bCs/>
          <w:color w:val="C00000"/>
        </w:rPr>
        <w:t xml:space="preserve">[LinkedIn]</w:t>
      </w:r>
    </w:p>
    <w:p>
      <w:pPr>
        <w:pBdr>
          <w:bottom w:val="single" w:color="1A1A1A" w:sz="10" w:space="6"/>
        </w:pBdr>
        <w:spacing w:after="60"/>
      </w:pPr>
      <w:r>
        <w:rPr>
          <w:color w:val="1A1A1A"/>
          <w:sz w:val="19"/>
          <w:szCs w:val="19"/>
        </w:rPr>
        <w:t xml:space="preserve">English (fluent)  ·  Portuguese </w:t>
      </w:r>
      <w:r>
        <w:rPr>
          <w:b/>
          <w:bCs/>
          <w:color w:val="C00000"/>
        </w:rPr>
        <w:t xml:space="preserve">[level]</w:t>
      </w:r>
      <w:r>
        <w:rPr>
          <w:color w:val="1A1A1A"/>
          <w:sz w:val="19"/>
          <w:szCs w:val="19"/>
        </w:rPr>
        <w:t xml:space="preserve">  ·  Spanish </w:t>
      </w:r>
      <w:r>
        <w:rPr>
          <w:b/>
          <w:bCs/>
          <w:color w:val="C00000"/>
        </w:rPr>
        <w:t xml:space="preserve">[level]</w:t>
      </w:r>
      <w:r>
        <w:rPr>
          <w:color w:val="555555"/>
          <w:sz w:val="19"/>
          <w:szCs w:val="19"/>
        </w:rPr>
        <w:t xml:space="preserve">  ·  São Paulo based, available on site</w:t>
      </w:r>
    </w:p>
    <w:p>
      <w:pPr>
        <w:pBdr>
          <w:bottom w:val="single" w:color="999999" w:sz="6" w:space="4"/>
        </w:pBdr>
        <w:spacing w:after="105" w:before="250"/>
      </w:pPr>
      <w:r>
        <w:rPr>
          <w:b/>
          <w:bCs/>
          <w:caps/>
          <w:color w:val="1A1A1A"/>
          <w:spacing w:val="30"/>
          <w:sz w:val="21"/>
          <w:szCs w:val="21"/>
        </w:rPr>
        <w:t xml:space="preserve">Profile</w:t>
      </w:r>
    </w:p>
    <w:p>
      <w:pPr>
        <w:spacing w:after="90"/>
      </w:pPr>
      <w:r>
        <w:rPr>
          <w:color w:val="1A1A1A"/>
        </w:rPr>
        <w:t xml:space="preserve">Commercial and growth leader in Brazilian fintech with a zero-to-one track record in a hyper-growth environment. Built and ran the market-entry plan that took Crypto.com's Latin America business from nothing to </w:t>
      </w:r>
      <w:r>
        <w:rPr>
          <w:b/>
          <w:bCs/>
          <w:color w:val="1A1A1A"/>
        </w:rPr>
        <w:t xml:space="preserve">6M+ customers and the #1 app position in the region</w:t>
      </w:r>
      <w:r>
        <w:rPr>
          <w:color w:val="1A1A1A"/>
        </w:rPr>
        <w:t xml:space="preserve">, owning the full customer lifecycle — acquisition, activation, retention and expansion — across </w:t>
      </w:r>
      <w:r>
        <w:rPr>
          <w:b/>
          <w:bCs/>
          <w:color w:val="C00000"/>
        </w:rPr>
        <w:t xml:space="preserve">[N]</w:t>
      </w:r>
      <w:r>
        <w:rPr>
          <w:color w:val="1A1A1A"/>
        </w:rPr>
        <w:t xml:space="preserve"> markets. </w:t>
      </w:r>
      <w:r>
        <w:rPr>
          <w:b/>
          <w:bCs/>
          <w:color w:val="C00000"/>
        </w:rPr>
        <w:t xml:space="preserve">[Team you built and led — size and functions]</w:t>
      </w:r>
      <w:r>
        <w:rPr>
          <w:color w:val="1A1A1A"/>
        </w:rPr>
        <w:t xml:space="preserve">. Established network across the Brazilian fintech and payments ecosystem, and working knowledge of local rails including PIX and TED.</w:t>
      </w:r>
    </w:p>
    <w:p>
      <w:pPr>
        <w:pBdr>
          <w:bottom w:val="single" w:color="999999" w:sz="6" w:space="4"/>
        </w:pBdr>
        <w:spacing w:after="105" w:before="250"/>
      </w:pPr>
      <w:r>
        <w:rPr>
          <w:b/>
          <w:bCs/>
          <w:caps/>
          <w:color w:val="1A1A1A"/>
          <w:spacing w:val="30"/>
          <w:sz w:val="21"/>
          <w:szCs w:val="21"/>
        </w:rPr>
        <w:t xml:space="preserve">Selected Outcomes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1A1A1A"/>
        </w:rPr>
        <w:t xml:space="preserve">0 → 6,000,000+ customers</w:t>
      </w:r>
      <w:r>
        <w:rPr>
          <w:color w:val="1A1A1A"/>
        </w:rPr>
        <w:t xml:space="preserve"> and </w:t>
      </w:r>
      <w:r>
        <w:rPr>
          <w:b/>
          <w:bCs/>
          <w:color w:val="1A1A1A"/>
        </w:rPr>
        <w:t xml:space="preserve">#1 app in Latin America</w:t>
      </w:r>
      <w:r>
        <w:rPr>
          <w:color w:val="1A1A1A"/>
        </w:rPr>
        <w:t xml:space="preserve"> — Crypto.com regional launch across </w:t>
      </w:r>
      <w:r>
        <w:rPr>
          <w:b/>
          <w:bCs/>
          <w:color w:val="C00000"/>
        </w:rPr>
        <w:t xml:space="preserve">[N]</w:t>
      </w:r>
      <w:r>
        <w:rPr>
          <w:color w:val="1A1A1A"/>
        </w:rPr>
        <w:t xml:space="preserve"> markets in </w:t>
      </w:r>
      <w:r>
        <w:rPr>
          <w:b/>
          <w:bCs/>
          <w:color w:val="C00000"/>
        </w:rPr>
        <w:t xml:space="preserve">[timeframe]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[Revenue or monetisation: took the region from __ to __]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[Team built: __ across SDR / AE / partnerships]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[Target attainment: __% against a __ target]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[Acquisition channels you built, with CAC and volume]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1A1A1A"/>
        </w:rPr>
        <w:t xml:space="preserve">0 → 130,000</w:t>
      </w:r>
      <w:r>
        <w:rPr>
          <w:color w:val="1A1A1A"/>
        </w:rPr>
        <w:t xml:space="preserve"> — Sui Foundation regional channel, from a standing start</w:t>
      </w:r>
    </w:p>
    <w:p>
      <w:pPr>
        <w:pBdr>
          <w:bottom w:val="single" w:color="999999" w:sz="6" w:space="4"/>
        </w:pBdr>
        <w:spacing w:after="105" w:before="250"/>
      </w:pPr>
      <w:r>
        <w:rPr>
          <w:b/>
          <w:bCs/>
          <w:caps/>
          <w:color w:val="1A1A1A"/>
          <w:spacing w:val="30"/>
          <w:sz w:val="21"/>
          <w:szCs w:val="21"/>
        </w:rPr>
        <w:t xml:space="preserve">Experience</w:t>
      </w:r>
    </w:p>
    <w:p>
      <w:pPr>
        <w:spacing w:after="20" w:before="165"/>
      </w:pPr>
      <w:r>
        <w:rPr>
          <w:b/>
          <w:bCs/>
          <w:color w:val="1A1A1A"/>
          <w:sz w:val="22"/>
          <w:szCs w:val="22"/>
        </w:rPr>
        <w:t xml:space="preserve">Sui Foundation</w:t>
      </w:r>
      <w:r>
        <w:rPr>
          <w:color w:val="1A1A1A"/>
        </w:rPr>
        <w:t xml:space="preserve"> — </w:t>
      </w:r>
      <w:r>
        <w:rPr>
          <w:b/>
          <w:bCs/>
          <w:color w:val="C00000"/>
        </w:rPr>
        <w:t xml:space="preserve">[job title]</w:t>
      </w:r>
    </w:p>
    <w:p>
      <w:pPr>
        <w:spacing w:after="70"/>
      </w:pPr>
      <w:r>
        <w:rPr>
          <w:b/>
          <w:bCs/>
          <w:color w:val="C00000"/>
        </w:rPr>
        <w:t xml:space="preserve">[city]</w:t>
      </w:r>
      <w:r>
        <w:rPr>
          <w:i/>
          <w:iCs/>
          <w:color w:val="555555"/>
          <w:sz w:val="19"/>
          <w:szCs w:val="19"/>
        </w:rPr>
        <w:t xml:space="preserve"> · </w:t>
      </w:r>
      <w:r>
        <w:rPr>
          <w:b/>
          <w:bCs/>
          <w:color w:val="C00000"/>
        </w:rPr>
        <w:t xml:space="preserve">[start]</w:t>
      </w:r>
      <w:r>
        <w:rPr>
          <w:i/>
          <w:iCs/>
          <w:color w:val="555555"/>
          <w:sz w:val="19"/>
          <w:szCs w:val="19"/>
        </w:rPr>
        <w:t xml:space="preserve"> – </w:t>
      </w:r>
      <w:r>
        <w:rPr>
          <w:b/>
          <w:bCs/>
          <w:color w:val="C00000"/>
        </w:rPr>
        <w:t xml:space="preserve">[end]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A1A1A"/>
        </w:rPr>
        <w:t xml:space="preserve">Grew the regional channel from </w:t>
      </w:r>
      <w:r>
        <w:rPr>
          <w:b/>
          <w:bCs/>
          <w:color w:val="1A1A1A"/>
        </w:rPr>
        <w:t xml:space="preserve">0 to 130,000</w:t>
      </w:r>
      <w:r>
        <w:rPr>
          <w:color w:val="1A1A1A"/>
        </w:rPr>
        <w:t xml:space="preserve"> across </w:t>
      </w:r>
      <w:r>
        <w:rPr>
          <w:b/>
          <w:bCs/>
          <w:color w:val="C00000"/>
        </w:rPr>
        <w:t xml:space="preserve">[markets]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[Second achievement, with a number]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[Third achievement, with a number]</w:t>
      </w:r>
    </w:p>
    <w:p>
      <w:pPr>
        <w:spacing w:after="20" w:before="165"/>
      </w:pPr>
      <w:r>
        <w:rPr>
          <w:b/>
          <w:bCs/>
          <w:color w:val="1A1A1A"/>
          <w:sz w:val="22"/>
          <w:szCs w:val="22"/>
        </w:rPr>
        <w:t xml:space="preserve">Crypto.com</w:t>
      </w:r>
      <w:r>
        <w:rPr>
          <w:color w:val="1A1A1A"/>
        </w:rPr>
        <w:t xml:space="preserve"> — </w:t>
      </w:r>
      <w:r>
        <w:rPr>
          <w:b/>
          <w:bCs/>
          <w:color w:val="C00000"/>
        </w:rPr>
        <w:t xml:space="preserve">[job title]</w:t>
      </w:r>
    </w:p>
    <w:p>
      <w:pPr>
        <w:spacing w:after="70"/>
      </w:pPr>
      <w:r>
        <w:rPr>
          <w:b/>
          <w:bCs/>
          <w:color w:val="C00000"/>
        </w:rPr>
        <w:t xml:space="preserve">[city]</w:t>
      </w:r>
      <w:r>
        <w:rPr>
          <w:i/>
          <w:iCs/>
          <w:color w:val="555555"/>
          <w:sz w:val="19"/>
          <w:szCs w:val="19"/>
        </w:rPr>
        <w:t xml:space="preserve"> · </w:t>
      </w:r>
      <w:r>
        <w:rPr>
          <w:b/>
          <w:bCs/>
          <w:color w:val="C00000"/>
        </w:rPr>
        <w:t xml:space="preserve">[start]</w:t>
      </w:r>
      <w:r>
        <w:rPr>
          <w:i/>
          <w:iCs/>
          <w:color w:val="555555"/>
          <w:sz w:val="19"/>
          <w:szCs w:val="19"/>
        </w:rPr>
        <w:t xml:space="preserve"> – </w:t>
      </w:r>
      <w:r>
        <w:rPr>
          <w:b/>
          <w:bCs/>
          <w:color w:val="C00000"/>
        </w:rPr>
        <w:t xml:space="preserve">[end]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A1A1A"/>
        </w:rPr>
        <w:t xml:space="preserve">Owned the Latin America go-to-market plan end to end, scaling from zero to </w:t>
      </w:r>
      <w:r>
        <w:rPr>
          <w:b/>
          <w:bCs/>
          <w:color w:val="1A1A1A"/>
        </w:rPr>
        <w:t xml:space="preserve">6M+ users</w:t>
      </w:r>
      <w:r>
        <w:rPr>
          <w:color w:val="1A1A1A"/>
        </w:rPr>
        <w:t xml:space="preserve"> and </w:t>
      </w:r>
      <w:r>
        <w:rPr>
          <w:b/>
          <w:bCs/>
          <w:color w:val="1A1A1A"/>
        </w:rPr>
        <w:t xml:space="preserve">#1 app in the region</w:t>
      </w:r>
      <w:r>
        <w:rPr>
          <w:color w:val="1A1A1A"/>
        </w:rPr>
        <w:t xml:space="preserve"> across </w:t>
      </w:r>
      <w:r>
        <w:rPr>
          <w:b/>
          <w:bCs/>
          <w:color w:val="C00000"/>
        </w:rPr>
        <w:t xml:space="preserve">[countries]</w:t>
      </w:r>
      <w:r>
        <w:rPr>
          <w:color w:val="1A1A1A"/>
        </w:rPr>
        <w:t xml:space="preserve"> in </w:t>
      </w:r>
      <w:r>
        <w:rPr>
          <w:b/>
          <w:bCs/>
          <w:color w:val="C00000"/>
        </w:rPr>
        <w:t xml:space="preserve">[timeframe]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[Acquisition channels you built and scaled]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[Payments and local rails work: PIX, TED, banking partners]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[Largest deal or partnership you closed personally]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[Team led: size and functions]</w:t>
      </w:r>
    </w:p>
    <w:p>
      <w:pPr>
        <w:spacing w:after="20" w:before="165"/>
      </w:pPr>
      <w:r>
        <w:rPr>
          <w:b/>
          <w:bCs/>
          <w:color w:val="C00000"/>
        </w:rPr>
        <w:t xml:space="preserve">[Company]</w:t>
      </w:r>
      <w:r>
        <w:rPr>
          <w:color w:val="1A1A1A"/>
        </w:rPr>
        <w:t xml:space="preserve"> — </w:t>
      </w:r>
      <w:r>
        <w:rPr>
          <w:b/>
          <w:bCs/>
          <w:color w:val="C00000"/>
        </w:rPr>
        <w:t xml:space="preserve">[job title]</w:t>
      </w:r>
    </w:p>
    <w:p>
      <w:pPr>
        <w:spacing w:after="70"/>
      </w:pPr>
      <w:r>
        <w:rPr>
          <w:b/>
          <w:bCs/>
          <w:color w:val="C00000"/>
        </w:rPr>
        <w:t xml:space="preserve">[city]</w:t>
      </w:r>
      <w:r>
        <w:rPr>
          <w:i/>
          <w:iCs/>
          <w:color w:val="555555"/>
          <w:sz w:val="19"/>
          <w:szCs w:val="19"/>
        </w:rPr>
        <w:t xml:space="preserve"> · </w:t>
      </w:r>
      <w:r>
        <w:rPr>
          <w:b/>
          <w:bCs/>
          <w:color w:val="C00000"/>
        </w:rPr>
        <w:t xml:space="preserve">[start]</w:t>
      </w:r>
      <w:r>
        <w:rPr>
          <w:i/>
          <w:iCs/>
          <w:color w:val="555555"/>
          <w:sz w:val="19"/>
          <w:szCs w:val="19"/>
        </w:rPr>
        <w:t xml:space="preserve"> – </w:t>
      </w:r>
      <w:r>
        <w:rPr>
          <w:b/>
          <w:bCs/>
          <w:color w:val="C00000"/>
        </w:rPr>
        <w:t xml:space="preserve">[end]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[Achievement, with a number]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[Achievement, with a number]</w:t>
      </w:r>
    </w:p>
    <w:p>
      <w:pPr>
        <w:pBdr>
          <w:bottom w:val="single" w:color="999999" w:sz="6" w:space="4"/>
        </w:pBdr>
        <w:spacing w:after="105" w:before="250"/>
      </w:pPr>
      <w:r>
        <w:rPr>
          <w:b/>
          <w:bCs/>
          <w:caps/>
          <w:color w:val="1A1A1A"/>
          <w:spacing w:val="30"/>
          <w:sz w:val="21"/>
          <w:szCs w:val="21"/>
        </w:rPr>
        <w:t xml:space="preserve">Capabilities</w:t>
      </w:r>
    </w:p>
    <w:p>
      <w:pPr>
        <w:spacing w:after="90"/>
      </w:pPr>
      <w:r>
        <w:rPr>
          <w:b/>
          <w:bCs/>
          <w:color w:val="1A1A1A"/>
        </w:rPr>
        <w:t xml:space="preserve">Commercial leadership  </w:t>
      </w:r>
      <w:r>
        <w:rPr>
          <w:color w:val="1A1A1A"/>
        </w:rPr>
        <w:t xml:space="preserve">Brazil commercial strategy · vertical and segment positioning · </w:t>
      </w:r>
      <w:r>
        <w:rPr>
          <w:b/>
          <w:bCs/>
          <w:color w:val="C00000"/>
        </w:rPr>
        <w:t xml:space="preserve">[team building and scaling]</w:t>
      </w:r>
      <w:r>
        <w:rPr>
          <w:color w:val="1A1A1A"/>
        </w:rPr>
        <w:t xml:space="preserve"> · player/coach operating style · pipeline and forecast ownership</w:t>
      </w:r>
    </w:p>
    <w:p>
      <w:pPr>
        <w:spacing w:after="90"/>
      </w:pPr>
      <w:r>
        <w:rPr>
          <w:b/>
          <w:bCs/>
          <w:color w:val="1A1A1A"/>
        </w:rPr>
        <w:t xml:space="preserve">Growth  </w:t>
      </w:r>
      <w:r>
        <w:rPr>
          <w:color w:val="1A1A1A"/>
        </w:rPr>
        <w:t xml:space="preserve">Multi-channel customer acquisition · full lifecycle ownership across acquisition, activation, retention and expansion · growth experimentation · CAC and LTV analysis · partner and channel-led growth</w:t>
      </w:r>
    </w:p>
    <w:p>
      <w:pPr>
        <w:spacing w:after="90"/>
      </w:pPr>
      <w:r>
        <w:rPr>
          <w:b/>
          <w:bCs/>
          <w:color w:val="1A1A1A"/>
        </w:rPr>
        <w:t xml:space="preserve">Fintech &amp; payments  </w:t>
      </w:r>
      <w:r>
        <w:rPr>
          <w:color w:val="1A1A1A"/>
        </w:rPr>
        <w:t xml:space="preserve">PIX · TED · </w:t>
      </w:r>
      <w:r>
        <w:rPr>
          <w:b/>
          <w:bCs/>
          <w:color w:val="C00000"/>
        </w:rPr>
        <w:t xml:space="preserve">[other rails]</w:t>
      </w:r>
      <w:r>
        <w:rPr>
          <w:color w:val="1A1A1A"/>
        </w:rPr>
        <w:t xml:space="preserve"> · Brazilian fintech regulation · </w:t>
      </w:r>
      <w:r>
        <w:rPr>
          <w:b/>
          <w:bCs/>
          <w:color w:val="C00000"/>
        </w:rPr>
        <w:t xml:space="preserve">[ecosystem relationships]</w:t>
      </w:r>
    </w:p>
    <w:p>
      <w:pPr>
        <w:spacing w:after="90"/>
      </w:pPr>
      <w:r>
        <w:rPr>
          <w:b/>
          <w:bCs/>
          <w:color w:val="1A1A1A"/>
        </w:rPr>
        <w:t xml:space="preserve">Markets  </w:t>
      </w:r>
      <w:r>
        <w:rPr>
          <w:color w:val="1A1A1A"/>
        </w:rPr>
        <w:t xml:space="preserve">Brazil · </w:t>
      </w:r>
      <w:r>
        <w:rPr>
          <w:b/>
          <w:bCs/>
          <w:color w:val="C00000"/>
        </w:rPr>
        <w:t xml:space="preserve">[other markets you operated in]</w:t>
      </w:r>
    </w:p>
    <w:p>
      <w:pPr>
        <w:spacing w:after="90"/>
      </w:pPr>
      <w:r>
        <w:rPr>
          <w:b/>
          <w:bCs/>
          <w:color w:val="1A1A1A"/>
        </w:rPr>
        <w:t xml:space="preserve">Tools  </w:t>
      </w:r>
      <w:r>
        <w:rPr>
          <w:b/>
          <w:bCs/>
          <w:color w:val="C00000"/>
        </w:rPr>
        <w:t xml:space="preserve">[CRM and analytics stack you've used]</w:t>
      </w:r>
    </w:p>
    <w:p>
      <w:pPr>
        <w:pBdr>
          <w:bottom w:val="single" w:color="999999" w:sz="6" w:space="4"/>
        </w:pBdr>
        <w:spacing w:after="105" w:before="250"/>
      </w:pPr>
      <w:r>
        <w:rPr>
          <w:b/>
          <w:bCs/>
          <w:caps/>
          <w:color w:val="1A1A1A"/>
          <w:spacing w:val="30"/>
          <w:sz w:val="21"/>
          <w:szCs w:val="21"/>
        </w:rPr>
        <w:t xml:space="preserve">Education</w:t>
      </w:r>
    </w:p>
    <w:p>
      <w:pPr>
        <w:spacing w:after="90"/>
      </w:pPr>
      <w:r>
        <w:rPr>
          <w:b/>
          <w:bCs/>
          <w:color w:val="C00000"/>
        </w:rPr>
        <w:t xml:space="preserve">[Degree — institution — year]</w:t>
      </w:r>
    </w:p>
    <w:sectPr>
      <w:pgSz w:w="11906" w:h="16838" w:orient="portrait"/>
      <w:pgMar w:top="880" w:right="1000" w:bottom="8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5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>
      <w:pPr>
        <w:spacing w:line="26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 Lebreton — CV</dc:title>
  <dc:creator>Marc Lebreton</dc:creator>
  <dc:description>Airwallex Head of Sales, SME &amp; Growth, Brazil</dc:description>
  <cp:lastModifiedBy>Un-named</cp:lastModifiedBy>
  <cp:revision>1</cp:revision>
  <dcterms:created xsi:type="dcterms:W3CDTF">2026-08-10T23:22:49.752Z</dcterms:created>
  <dcterms:modified xsi:type="dcterms:W3CDTF">2026-08-10T23:22:49.752Z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