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lu0ybxgkadn2" w:id="0"/>
      <w:bookmarkEnd w:id="0"/>
      <w:r w:rsidDel="00000000" w:rsidR="00000000" w:rsidRPr="00000000">
        <w:rPr>
          <w:b w:val="1"/>
          <w:color w:val="444444"/>
          <w:sz w:val="48"/>
          <w:szCs w:val="48"/>
          <w:rtl w:val="0"/>
        </w:rPr>
        <w:t xml:space="preserve">GNU Lesser General Public License version 2.1</w:t>
      </w:r>
    </w:p>
    <w:p w:rsidR="00000000" w:rsidDel="00000000" w:rsidP="00000000" w:rsidRDefault="00000000" w:rsidRPr="00000000" w14:paraId="00000001">
      <w:pPr>
        <w:rPr>
          <w:color w:val="444444"/>
          <w:sz w:val="21"/>
          <w:szCs w:val="21"/>
        </w:rPr>
      </w:pPr>
      <w:r w:rsidDel="00000000" w:rsidR="00000000" w:rsidRPr="00000000">
        <w:rPr>
          <w:color w:val="444444"/>
          <w:sz w:val="21"/>
          <w:szCs w:val="21"/>
          <w:rtl w:val="0"/>
        </w:rPr>
        <w:t xml:space="preserve">License steward: Free Software Foundation</w:t>
      </w:r>
    </w:p>
    <w:p w:rsidR="00000000" w:rsidDel="00000000" w:rsidP="00000000" w:rsidRDefault="00000000" w:rsidRPr="00000000" w14:paraId="00000002">
      <w:pPr>
        <w:rPr>
          <w:color w:val="444444"/>
          <w:sz w:val="21"/>
          <w:szCs w:val="21"/>
        </w:rPr>
      </w:pPr>
      <w:r w:rsidDel="00000000" w:rsidR="00000000" w:rsidRPr="00000000">
        <w:rPr>
          <w:color w:val="444444"/>
          <w:sz w:val="21"/>
          <w:szCs w:val="21"/>
          <w:rtl w:val="0"/>
        </w:rPr>
        <w:t xml:space="preserve">SPDX short identifier: LGPL-2.1</w:t>
      </w:r>
    </w:p>
    <w:p w:rsidR="00000000" w:rsidDel="00000000" w:rsidP="00000000" w:rsidRDefault="00000000" w:rsidRPr="00000000" w14:paraId="00000003">
      <w:pPr>
        <w:jc w:val="right"/>
        <w:rPr>
          <w:b w:val="1"/>
          <w:color w:val="444444"/>
          <w:sz w:val="21"/>
          <w:szCs w:val="21"/>
        </w:rPr>
      </w:pPr>
      <w:r w:rsidDel="00000000" w:rsidR="00000000" w:rsidRPr="00000000">
        <w:rPr>
          <w:color w:val="444444"/>
          <w:sz w:val="21"/>
          <w:szCs w:val="21"/>
          <w:rtl w:val="0"/>
        </w:rPr>
        <w:t xml:space="preserve">Further resources on </w:t>
      </w:r>
      <w:r w:rsidDel="00000000" w:rsidR="00000000" w:rsidRPr="00000000">
        <w:rPr>
          <w:b w:val="1"/>
          <w:color w:val="444444"/>
          <w:sz w:val="21"/>
          <w:szCs w:val="21"/>
          <w:rtl w:val="0"/>
        </w:rPr>
        <w:t xml:space="preserve">LGPL-2.1</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The following are other community resources that may be helpful: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jc w:val="right"/>
        <w:rPr>
          <w:b w:val="1"/>
          <w:color w:val="1e531d"/>
          <w:sz w:val="21"/>
          <w:szCs w:val="21"/>
          <w:u w:val="single"/>
        </w:rPr>
      </w:pPr>
      <w:r w:rsidDel="00000000" w:rsidR="00000000" w:rsidRPr="00000000">
        <w:fldChar w:fldCharType="begin"/>
        <w:instrText xml:space="preserve"> HYPERLINK "https://tldrlegal.com/license/gnu-lesser-general-public-license-v2.1-%28lgpl-2.1%29" </w:instrText>
        <w:fldChar w:fldCharType="separate"/>
      </w:r>
      <w:r w:rsidDel="00000000" w:rsidR="00000000" w:rsidRPr="00000000">
        <w:rPr>
          <w:b w:val="1"/>
          <w:color w:val="1e531d"/>
          <w:sz w:val="21"/>
          <w:szCs w:val="21"/>
          <w:u w:val="single"/>
          <w:rtl w:val="0"/>
        </w:rPr>
        <w:t xml:space="preserve">The GNU Lesser General Public License, version 2.1 (LGPL-2.1) on TLDRLegal</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"http://www.gnu.org/licenses/license-list.en.html" </w:instrText>
        <w:fldChar w:fldCharType="separate"/>
      </w:r>
      <w:r w:rsidDel="00000000" w:rsidR="00000000" w:rsidRPr="00000000">
        <w:rPr>
          <w:color w:val="1e531d"/>
          <w:sz w:val="21"/>
          <w:szCs w:val="21"/>
          <w:u w:val="single"/>
          <w:rtl w:val="0"/>
        </w:rPr>
        <w:t xml:space="preserve">GNU License List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"https://en.wikipedia.org/wiki/Comparison_of_free_and_open-source_software_licenses" </w:instrText>
        <w:fldChar w:fldCharType="separate"/>
      </w:r>
      <w:r w:rsidDel="00000000" w:rsidR="00000000" w:rsidRPr="00000000">
        <w:rPr>
          <w:color w:val="1e531d"/>
          <w:sz w:val="21"/>
          <w:szCs w:val="21"/>
          <w:u w:val="single"/>
          <w:rtl w:val="0"/>
        </w:rPr>
        <w:t xml:space="preserve">Wikipedia License List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"http://oss-watch.ac.uk/apps/licdiff/" </w:instrText>
        <w:fldChar w:fldCharType="separate"/>
      </w:r>
      <w:r w:rsidDel="00000000" w:rsidR="00000000" w:rsidRPr="00000000">
        <w:rPr>
          <w:color w:val="1e531d"/>
          <w:sz w:val="21"/>
          <w:szCs w:val="21"/>
          <w:u w:val="single"/>
          <w:rtl w:val="0"/>
        </w:rPr>
        <w:t xml:space="preserve">OSSWatch License Diff</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"https://opensource.org/licenses/choosealicense.com" </w:instrText>
        <w:fldChar w:fldCharType="separate"/>
      </w:r>
      <w:r w:rsidDel="00000000" w:rsidR="00000000" w:rsidRPr="00000000">
        <w:rPr>
          <w:color w:val="1e531d"/>
          <w:sz w:val="21"/>
          <w:szCs w:val="21"/>
          <w:u w:val="single"/>
          <w:rtl w:val="0"/>
        </w:rPr>
        <w:t xml:space="preserve">Choosealicense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fldChar w:fldCharType="end"/>
      </w:r>
      <w:r w:rsidDel="00000000" w:rsidR="00000000" w:rsidRPr="00000000">
        <w:rPr>
          <w:color w:val="444444"/>
          <w:sz w:val="21"/>
          <w:szCs w:val="21"/>
          <w:rtl w:val="0"/>
        </w:rPr>
        <w:t xml:space="preserve">GNU Lesser General Public License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Version 2.1, February 1999</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Copyright (C) 1991, 1999 Free Software Foundation, Inc. 59 Temple Place, Suite 330, Boston, MA 02111-1307 USA Everyone is permitted to copy and distribute verbatim copies of this license document, but changing it is not allowed.</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color w:val="999999"/>
          <w:sz w:val="21"/>
          <w:szCs w:val="21"/>
          <w:rtl w:val="0"/>
        </w:rPr>
        <w:t xml:space="preserve">[This is the first released version of the Lesser GPL. It also counts as the successor of the GNU Library Public License, version 2, hence the version number 2.1.]</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ixlt3x66yey4" w:id="1"/>
      <w:bookmarkEnd w:id="1"/>
      <w:r w:rsidDel="00000000" w:rsidR="00000000" w:rsidRPr="00000000">
        <w:rPr>
          <w:b w:val="1"/>
          <w:color w:val="444444"/>
          <w:sz w:val="36"/>
          <w:szCs w:val="36"/>
          <w:rtl w:val="0"/>
        </w:rPr>
        <w:t xml:space="preserve">Preamble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licenses for most software are designed to take away your freedom to share and change it. By contrast, the GNU General Public Licenses are intended to guarantee your freedom to share and change free software--to make sure the software is free for all its users.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To protect your rights, we need to make restrictions that forbid distributors to deny you these rights or to ask you to surrender these rights. These restrictions translate to certain responsibilities for you if you distribute copies of the library or if you modify it.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We protect your rights with a two-step method: (1) we copyright the library, and (2) we offer you this license, which gives you legal permission to copy, distribute and/or modify the library.</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Although the Lesser General Public License is Less protective of the users' freedom, it does ensure that the user of a program that is linked with the Library has the freedom and the wherewithal to run that program using a modified version of the Library.</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ky5az1x2bc17" w:id="2"/>
      <w:bookmarkEnd w:id="2"/>
      <w:r w:rsidDel="00000000" w:rsidR="00000000" w:rsidRPr="00000000">
        <w:rPr>
          <w:b w:val="1"/>
          <w:color w:val="444444"/>
          <w:sz w:val="36"/>
          <w:szCs w:val="36"/>
          <w:rtl w:val="0"/>
        </w:rPr>
        <w:t xml:space="preserve">TERMS AND CONDITIONS FOR COPYING, DISTRIBUTION AND MODIFICATION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0.</w:t>
      </w:r>
      <w:r w:rsidDel="00000000" w:rsidR="00000000" w:rsidRPr="00000000">
        <w:rPr>
          <w:color w:val="444444"/>
          <w:sz w:val="21"/>
          <w:szCs w:val="21"/>
          <w:rtl w:val="0"/>
        </w:rPr>
        <w:t xml:space="preserve">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"library" means a collection of software functions and/or data prepared so as to be conveniently linked with application programs (which use some of those functions and data) to form executables.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1.</w:t>
      </w:r>
      <w:r w:rsidDel="00000000" w:rsidR="00000000" w:rsidRPr="00000000">
        <w:rPr>
          <w:color w:val="444444"/>
          <w:sz w:val="21"/>
          <w:szCs w:val="21"/>
          <w:rtl w:val="0"/>
        </w:rPr>
        <w:t xml:space="preserve">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charge a fee for the physical act of transferring a copy, and you may at your option offer warranty protection in exchange for a fee.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2.</w:t>
      </w:r>
      <w:r w:rsidDel="00000000" w:rsidR="00000000" w:rsidRPr="00000000">
        <w:rPr>
          <w:color w:val="444444"/>
          <w:sz w:val="21"/>
          <w:szCs w:val="21"/>
          <w:rtl w:val="0"/>
        </w:rPr>
        <w:t xml:space="preserve"> You may modify your copy or copies of the Library or any portion of it, thus forming a work based on the Library, and copy and distribute such modifications or work under the terms of Section 1 above, provided that you also meet all of these conditions: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a) The modified work must itself be a software library.</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b) You must cause the files modified to carry prominent notices stating that you changed the files and the date of any change.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c) You must cause the whole of the work to be licensed at no charge to all third parties under the terms of this License.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Thus, it is not the intent of this section to claim rights or contest your rights to work written entirely by you; rather, the intent is to exercise the right to control the distribution of derivative or collective works based on the Library.</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color w:val="999999"/>
          <w:sz w:val="21"/>
          <w:szCs w:val="21"/>
          <w:rtl w:val="0"/>
        </w:rPr>
        <w:t xml:space="preserve">In addition, mere aggregation of another work not based on the Library with the Library (or with a work based on the Library) on a volume of a storage or distribution medium does not bring the other work under the scope of this License.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3.</w:t>
      </w:r>
      <w:r w:rsidDel="00000000" w:rsidR="00000000" w:rsidRPr="00000000">
        <w:rPr>
          <w:color w:val="444444"/>
          <w:sz w:val="21"/>
          <w:szCs w:val="21"/>
          <w:rtl w:val="0"/>
        </w:rPr>
        <w:t xml:space="preserve">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Once this change is made in a given copy, it is irreversible for that copy, so the ordinary GNU General Public License applies to all subsequent copies and derivative works made from that copy.</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option is useful when you wish to copy part of the code of the Library into a program that is not a library.</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4.</w:t>
      </w:r>
      <w:r w:rsidDel="00000000" w:rsidR="00000000" w:rsidRPr="00000000">
        <w:rPr>
          <w:color w:val="444444"/>
          <w:sz w:val="21"/>
          <w:szCs w:val="21"/>
          <w:rtl w:val="0"/>
        </w:rPr>
        <w:t xml:space="preserve">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5.</w:t>
      </w:r>
      <w:r w:rsidDel="00000000" w:rsidR="00000000" w:rsidRPr="00000000">
        <w:rPr>
          <w:color w:val="444444"/>
          <w:sz w:val="21"/>
          <w:szCs w:val="21"/>
          <w:rtl w:val="0"/>
        </w:rPr>
        <w:t xml:space="preserve">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Otherwise, if the work is a derivative of the Library, you may distribute the object code for the work under the terms of Section 6. Any executables containing that work also fall under Section 6, whether or not they are linked directly with the Library itself.</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6.</w:t>
      </w:r>
      <w:r w:rsidDel="00000000" w:rsidR="00000000" w:rsidRPr="00000000">
        <w:rPr>
          <w:color w:val="444444"/>
          <w:sz w:val="21"/>
          <w:szCs w:val="21"/>
          <w:rtl w:val="0"/>
        </w:rPr>
        <w:t xml:space="preserve">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c) Accompany the work with a written offer, valid for at least three years, to give the same user the materials specified in Subsection 6a, above, for a charge no more than the cost of performing this distribution.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d) If distribution of the work is made by offering access to copy from a designated place, offer equivalent access to copy the above specified materials from the same place.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color w:val="999999"/>
          <w:sz w:val="21"/>
          <w:szCs w:val="21"/>
          <w:rtl w:val="0"/>
        </w:rPr>
        <w:t xml:space="preserve">e) Verify that the user has already received a copy of these materials or that you have already sent this user a copy.</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It may happen that this requirement contradicts the license restrictions of other proprietary libraries that do not normally accompany the operating system. Such a contradiction means you cannot use both them and the Library together in an executable that you distribute.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7.</w:t>
      </w:r>
      <w:r w:rsidDel="00000000" w:rsidR="00000000" w:rsidRPr="00000000">
        <w:rPr>
          <w:color w:val="444444"/>
          <w:sz w:val="21"/>
          <w:szCs w:val="21"/>
          <w:rtl w:val="0"/>
        </w:rPr>
        <w:t xml:space="preserve">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a) Accompany the combined library with a copy of the same work based on the Library, uncombined with any other library facilities. This must be distributed under the terms of the Sections above.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color w:val="999999"/>
          <w:sz w:val="21"/>
          <w:szCs w:val="21"/>
          <w:rtl w:val="0"/>
        </w:rPr>
        <w:t xml:space="preserve">b) Give prominent notice with the combined library of the fact that part of it is a work based on the Library, and explaining where to find the accompanying uncombined form of the same work.</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8.</w:t>
      </w:r>
      <w:r w:rsidDel="00000000" w:rsidR="00000000" w:rsidRPr="00000000">
        <w:rPr>
          <w:color w:val="444444"/>
          <w:sz w:val="21"/>
          <w:szCs w:val="21"/>
          <w:rtl w:val="0"/>
        </w:rPr>
        <w:t xml:space="preserve">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9.</w:t>
      </w:r>
      <w:r w:rsidDel="00000000" w:rsidR="00000000" w:rsidRPr="00000000">
        <w:rPr>
          <w:color w:val="444444"/>
          <w:sz w:val="21"/>
          <w:szCs w:val="21"/>
          <w:rtl w:val="0"/>
        </w:rPr>
        <w:t xml:space="preserve">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10.</w:t>
      </w:r>
      <w:r w:rsidDel="00000000" w:rsidR="00000000" w:rsidRPr="00000000">
        <w:rPr>
          <w:color w:val="444444"/>
          <w:sz w:val="21"/>
          <w:szCs w:val="21"/>
          <w:rtl w:val="0"/>
        </w:rPr>
        <w:t xml:space="preserve">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11.</w:t>
      </w:r>
      <w:r w:rsidDel="00000000" w:rsidR="00000000" w:rsidRPr="00000000">
        <w:rPr>
          <w:color w:val="444444"/>
          <w:sz w:val="21"/>
          <w:szCs w:val="21"/>
          <w:rtl w:val="0"/>
        </w:rPr>
        <w:t xml:space="preserve">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any portion of this section is held invalid or unenforceable under any particular circumstance, the balance of the section is intended to apply, and the section as a whole is intended to apply in other circumstances.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section is intended to make thoroughly clear what is believed to be a consequence of the rest of this License.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12.</w:t>
      </w:r>
      <w:r w:rsidDel="00000000" w:rsidR="00000000" w:rsidRPr="00000000">
        <w:rPr>
          <w:color w:val="444444"/>
          <w:sz w:val="21"/>
          <w:szCs w:val="21"/>
          <w:rtl w:val="0"/>
        </w:rPr>
        <w:t xml:space="preserve">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13.</w:t>
      </w:r>
      <w:r w:rsidDel="00000000" w:rsidR="00000000" w:rsidRPr="00000000">
        <w:rPr>
          <w:color w:val="444444"/>
          <w:sz w:val="21"/>
          <w:szCs w:val="21"/>
          <w:rtl w:val="0"/>
        </w:rPr>
        <w:t xml:space="preserve"> The Free Software Foundation may publish revised and/or new versions of the Lesser General Public License from time to time. Such new versions will be similar in spirit to the present version, but may differ in detail to address new problems or concerns.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14.</w:t>
      </w:r>
      <w:r w:rsidDel="00000000" w:rsidR="00000000" w:rsidRPr="00000000">
        <w:rPr>
          <w:color w:val="444444"/>
          <w:sz w:val="21"/>
          <w:szCs w:val="21"/>
          <w:rtl w:val="0"/>
        </w:rPr>
        <w:t xml:space="preserve">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NO WARRANTY</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15. </w:t>
      </w:r>
      <w:r w:rsidDel="00000000" w:rsidR="00000000" w:rsidRPr="00000000">
        <w:rPr>
          <w:color w:val="444444"/>
          <w:sz w:val="21"/>
          <w:szCs w:val="21"/>
          <w:rtl w:val="0"/>
        </w:rPr>
        <w:t xml:space="preserve">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b w:val="1"/>
          <w:color w:val="444444"/>
          <w:sz w:val="21"/>
          <w:szCs w:val="21"/>
          <w:rtl w:val="0"/>
        </w:rPr>
        <w:t xml:space="preserve">16.</w:t>
      </w:r>
      <w:r w:rsidDel="00000000" w:rsidR="00000000" w:rsidRPr="00000000">
        <w:rPr>
          <w:color w:val="444444"/>
          <w:sz w:val="21"/>
          <w:szCs w:val="21"/>
          <w:rtl w:val="0"/>
        </w:rPr>
        <w:t xml:space="preserve">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w:t>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2a06mvlvbn30" w:id="3"/>
      <w:bookmarkEnd w:id="3"/>
      <w:r w:rsidDel="00000000" w:rsidR="00000000" w:rsidRPr="00000000">
        <w:rPr>
          <w:b w:val="1"/>
          <w:color w:val="444444"/>
          <w:sz w:val="36"/>
          <w:szCs w:val="36"/>
          <w:rtl w:val="0"/>
        </w:rPr>
        <w:t xml:space="preserve">END OF TERMS AND CONDITIONS</w:t>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414.7200000000001" w:lineRule="auto"/>
        <w:rPr>
          <w:b w:val="1"/>
          <w:color w:val="444444"/>
          <w:sz w:val="36"/>
          <w:szCs w:val="36"/>
        </w:rPr>
      </w:pPr>
      <w:bookmarkStart w:colFirst="0" w:colLast="0" w:name="_c5acklhjeiq3" w:id="4"/>
      <w:bookmarkEnd w:id="4"/>
      <w:r w:rsidDel="00000000" w:rsidR="00000000" w:rsidRPr="00000000">
        <w:rPr>
          <w:b w:val="1"/>
          <w:color w:val="444444"/>
          <w:sz w:val="36"/>
          <w:szCs w:val="36"/>
          <w:rtl w:val="0"/>
        </w:rPr>
        <w:t xml:space="preserve">How to Apply These Terms to Your New Libraries</w:t>
      </w:r>
    </w:p>
    <w:p w:rsidR="00000000" w:rsidDel="00000000" w:rsidP="00000000" w:rsidRDefault="00000000" w:rsidRPr="00000000" w14:paraId="00000057">
      <w:pPr>
        <w:rPr>
          <w:color w:val="444444"/>
          <w:sz w:val="21"/>
          <w:szCs w:val="21"/>
        </w:rPr>
      </w:pPr>
      <w:r w:rsidDel="00000000" w:rsidR="00000000" w:rsidRPr="00000000">
        <w:rPr>
          <w:color w:val="444444"/>
          <w:sz w:val="21"/>
          <w:szCs w:val="21"/>
          <w:rtl w:val="0"/>
        </w:rPr>
        <w:t xml:space="preserve">If you develop a new library, and you want it to be of the greatest possible use to the public, we recommend making it free software that everyone can redistribute and change. You can do so by permitting redistribution under these terms (or, alternatively, under the terms of the ordinary General Public License).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&lt;one line to give the library's name and an idea of what it does.&gt; Copyright (C) &lt;year&gt; &lt;name of author&gt;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This library is free software; you can redistribute it and/or modify it under the terms of the GNU Lesser General Public License as published by the Free Software Foundation; either version 2.1 of the License, or (at your option) any later version.</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This library is distributed in the hope that it will be useful, but WITHOUT ANY WARRANTY; without even the implied warranty of MERCHANTABILITY or FITNESS FOR A PARTICULAR PURPOSE. See the GNU Lesser General Public License for more details.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color w:val="999999"/>
          <w:sz w:val="21"/>
          <w:szCs w:val="21"/>
          <w:rtl w:val="0"/>
        </w:rPr>
        <w:t xml:space="preserve">You should have received a copy of the GNU Lesser General Public License along with this library; if not, write to the Free Software Foundation, Inc., 59 Temple Place, Suite 330, Boston, MA 02111-1307 USA</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Also add information on how to contact you by electronic and paper mail.</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should also get your employer (if you work as a programmer) or your school, if any, to sign a "copyright disclaimer" for the library, if necessary. Here is a sample; alter the names: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Yoyodyne, Inc., hereby disclaims all copyright interest in the library `Frob' (a library for tweaking knobs) written by James Random Hacker.</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color w:val="999999"/>
          <w:sz w:val="21"/>
          <w:szCs w:val="21"/>
          <w:rtl w:val="0"/>
        </w:rPr>
        <w:t xml:space="preserve">signature of Ty Coon, 1 April 1990</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color w:val="999999"/>
          <w:sz w:val="21"/>
          <w:szCs w:val="21"/>
          <w:rtl w:val="0"/>
        </w:rPr>
        <w:t xml:space="preserve">Ty Coon, President of Vice</w:t>
      </w:r>
    </w:p>
    <w:p w:rsidR="00000000" w:rsidDel="00000000" w:rsidP="00000000" w:rsidRDefault="00000000" w:rsidRPr="00000000" w14:paraId="00000062">
      <w:pPr>
        <w:rPr>
          <w:color w:val="444444"/>
          <w:sz w:val="21"/>
          <w:szCs w:val="21"/>
        </w:rPr>
      </w:pPr>
      <w:r w:rsidDel="00000000" w:rsidR="00000000" w:rsidRPr="00000000">
        <w:rPr>
          <w:color w:val="444444"/>
          <w:sz w:val="21"/>
          <w:szCs w:val="21"/>
          <w:rtl w:val="0"/>
        </w:rPr>
        <w:t xml:space="preserve">That's all there is to it!</w:t>
      </w:r>
    </w:p>
    <w:p w:rsidR="00000000" w:rsidDel="00000000" w:rsidP="00000000" w:rsidRDefault="00000000" w:rsidRPr="00000000" w14:paraId="0000006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