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pddvlyf42knc" w:id="0"/>
      <w:bookmarkEnd w:id="0"/>
      <w:r w:rsidDel="00000000" w:rsidR="00000000" w:rsidRPr="00000000">
        <w:rPr>
          <w:b w:val="1"/>
          <w:color w:val="444444"/>
          <w:sz w:val="48"/>
          <w:szCs w:val="48"/>
          <w:rtl w:val="0"/>
        </w:rPr>
        <w:t xml:space="preserve">Zero-Clause BSD</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0BSD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Note: Despite its name, Zero-Clause BSD is an alteration of the </w:t>
      </w:r>
      <w:hyperlink r:id="rId7">
        <w:r w:rsidDel="00000000" w:rsidR="00000000" w:rsidRPr="00000000">
          <w:rPr>
            <w:color w:val="1e531d"/>
            <w:sz w:val="21"/>
            <w:szCs w:val="21"/>
            <w:u w:val="single"/>
            <w:rtl w:val="0"/>
          </w:rPr>
          <w:t xml:space="preserve">ISC license</w:t>
        </w:r>
      </w:hyperlink>
      <w:r w:rsidDel="00000000" w:rsidR="00000000" w:rsidRPr="00000000">
        <w:rPr>
          <w:color w:val="444444"/>
          <w:sz w:val="21"/>
          <w:szCs w:val="21"/>
          <w:rtl w:val="0"/>
        </w:rPr>
        <w:t xml:space="preserve">, and is not textually derived from licenses in the BSD family. Zero-Clause BSD was originally approved under the name "Free Public License 1.0.0".</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h8a280v8x3e9" w:id="1"/>
      <w:bookmarkEnd w:id="1"/>
      <w:r w:rsidDel="00000000" w:rsidR="00000000" w:rsidRPr="00000000">
        <w:rPr>
          <w:b w:val="1"/>
          <w:color w:val="444444"/>
          <w:sz w:val="54"/>
          <w:szCs w:val="54"/>
          <w:rtl w:val="0"/>
        </w:rPr>
        <w:t xml:space="preserve">Zero-Clause BSD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w:t>
      </w:r>
      <w:commentRangeStart w:id="0"/>
      <w:r w:rsidDel="00000000" w:rsidR="00000000" w:rsidRPr="00000000">
        <w:rPr>
          <w:color w:val="444444"/>
          <w:sz w:val="21"/>
          <w:szCs w:val="21"/>
          <w:rtl w:val="0"/>
        </w:rPr>
        <w:t xml:space="preserve">use</w:t>
      </w:r>
      <w:commentRangeEnd w:id="0"/>
      <w:r w:rsidDel="00000000" w:rsidR="00000000" w:rsidRPr="00000000">
        <w:commentReference w:id="0"/>
      </w:r>
      <w:r w:rsidDel="00000000" w:rsidR="00000000" w:rsidRPr="00000000">
        <w:rPr>
          <w:color w:val="444444"/>
          <w:sz w:val="21"/>
          <w:szCs w:val="21"/>
          <w:rtl w:val="0"/>
        </w:rPr>
        <w:t xml:space="preserve">, copy, modify, and/or distribute this </w:t>
      </w:r>
      <w:commentRangeStart w:id="1"/>
      <w:r w:rsidDel="00000000" w:rsidR="00000000" w:rsidRPr="00000000">
        <w:rPr>
          <w:color w:val="444444"/>
          <w:sz w:val="21"/>
          <w:szCs w:val="21"/>
          <w:rtl w:val="0"/>
        </w:rPr>
        <w:t xml:space="preserve">software</w:t>
      </w:r>
      <w:commentRangeEnd w:id="1"/>
      <w:r w:rsidDel="00000000" w:rsidR="00000000" w:rsidRPr="00000000">
        <w:commentReference w:id="1"/>
      </w:r>
      <w:r w:rsidDel="00000000" w:rsidR="00000000" w:rsidRPr="00000000">
        <w:rPr>
          <w:color w:val="444444"/>
          <w:sz w:val="21"/>
          <w:szCs w:val="21"/>
          <w:rtl w:val="0"/>
        </w:rPr>
        <w:t xml:space="preserve"> for any purpose with or without fee is hereby granted.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w:t>
      </w:r>
      <w:commentRangeStart w:id="2"/>
      <w:r w:rsidDel="00000000" w:rsidR="00000000" w:rsidRPr="00000000">
        <w:rPr>
          <w:color w:val="444444"/>
          <w:sz w:val="21"/>
          <w:szCs w:val="21"/>
          <w:rtl w:val="0"/>
        </w:rPr>
        <w:t xml:space="preserve">"AS IS"</w:t>
      </w:r>
      <w:commentRangeEnd w:id="2"/>
      <w:r w:rsidDel="00000000" w:rsidR="00000000" w:rsidRPr="00000000">
        <w:commentReference w:id="2"/>
      </w:r>
      <w:r w:rsidDel="00000000" w:rsidR="00000000" w:rsidRPr="00000000">
        <w:rPr>
          <w:color w:val="444444"/>
          <w:sz w:val="21"/>
          <w:szCs w:val="21"/>
          <w:rtl w:val="0"/>
        </w:rPr>
        <w:t xml:space="preserve">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Jones" w:id="2" w:date="2018-12-31T15:54:18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Disclaimer</w:t>
      </w:r>
    </w:p>
  </w:comment>
  <w:comment w:author="Marc Jones" w:id="1" w:date="2018-12-31T15:53:26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applies to software</w:t>
      </w:r>
    </w:p>
  </w:comment>
  <w:comment w:author="Marc Jones" w:id="0" w:date="2018-12-31T15:53:40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source.org/licenses/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