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97lnrn1j95y3" w:id="0"/>
      <w:bookmarkEnd w:id="0"/>
      <w:r w:rsidDel="00000000" w:rsidR="00000000" w:rsidRPr="00000000">
        <w:rPr>
          <w:b w:val="1"/>
          <w:color w:val="444444"/>
          <w:sz w:val="48"/>
          <w:szCs w:val="48"/>
          <w:rtl w:val="0"/>
        </w:rPr>
        <w:t xml:space="preserve">BSD+Patent</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BSD+Patent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i w:val="1"/>
          <w:color w:val="444444"/>
          <w:sz w:val="21"/>
          <w:szCs w:val="21"/>
        </w:rPr>
      </w:pPr>
      <w:r w:rsidDel="00000000" w:rsidR="00000000" w:rsidRPr="00000000">
        <w:fldChar w:fldCharType="end"/>
      </w:r>
      <w:r w:rsidDel="00000000" w:rsidR="00000000" w:rsidRPr="00000000">
        <w:rPr>
          <w:i w:val="1"/>
          <w:color w:val="444444"/>
          <w:sz w:val="21"/>
          <w:szCs w:val="21"/>
          <w:rtl w:val="0"/>
        </w:rPr>
        <w:t xml:space="preserve">Note: This license is designed to provide: a) a simple permissive license; b) that is compatible with the GNU General Public License (GPL), version 2; and c) which also has an express patent grant included.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&lt;YEAR&gt; &lt;COPYRIGHT HOLDERS&gt;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Redistributions of source code must retain the above copyright notice, this list of conditions and the following disclaimer.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Subject to the terms and conditions of this license, each copyright holder and contributor hereby grants to those receiving rights under this license a perpetual, worldwide, non-exclusive, no-charge, royalty-free, irrevocable (except for failure to satisfy the conditions of this license) patent license to make, have made, use, offer to sell, sell, import, and otherwise transfer this software, where such license applies only to those patent claims, already acquired or hereafter acquired, licensable by such copyright holder or contributor that are necessarily infringed by: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their Contribution(s) (the licensed copyrights of copyright holders and non-copyrightable additions of contributors, in source or binary form) alone; or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combination of their Contribution(s) with the work of authorship to which such Contribution(s) was added by such copyright holder or contributor, if, at the time the Contribution is added, such addition causes such combination to be necessarily infringed. The patent license shall not apply to any other combinations which include the Contribution.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Except as expressly stated above, no rights or licenses from any copyright holder or contributor is granted under this license, whether expressly, by implication, estoppel or otherwise.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DISCLAIMER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