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3CC7" w14:textId="77777777" w:rsidR="00116F5F" w:rsidRPr="00116F5F" w:rsidRDefault="00116F5F" w:rsidP="00116F5F">
      <w:pPr>
        <w:rPr>
          <w:b/>
          <w:u w:val="single"/>
        </w:rPr>
      </w:pPr>
      <w:r w:rsidRPr="00116F5F">
        <w:rPr>
          <w:b/>
          <w:u w:val="single"/>
        </w:rPr>
        <w:t>File Preparation:</w:t>
      </w:r>
    </w:p>
    <w:p w14:paraId="710280D2" w14:textId="77777777" w:rsidR="00116F5F" w:rsidRDefault="00116F5F" w:rsidP="00116F5F">
      <w:r>
        <w:t xml:space="preserve">We need four files to run </w:t>
      </w:r>
      <w:proofErr w:type="spellStart"/>
      <w:r>
        <w:t>CodeML</w:t>
      </w:r>
      <w:proofErr w:type="spellEnd"/>
      <w:r>
        <w:t>:</w:t>
      </w:r>
    </w:p>
    <w:p w14:paraId="0814F306" w14:textId="77777777" w:rsidR="00116F5F" w:rsidRDefault="00116F5F" w:rsidP="00116F5F"/>
    <w:p w14:paraId="26BBF50A" w14:textId="77777777" w:rsidR="00116F5F" w:rsidRDefault="00116F5F" w:rsidP="00116F5F">
      <w:r>
        <w:t xml:space="preserve">1) The multiple nucleotide (CDS) alignment, in PHYLIP format. </w:t>
      </w:r>
      <w:proofErr w:type="spellStart"/>
      <w:r>
        <w:t>CodeML</w:t>
      </w:r>
      <w:proofErr w:type="spellEnd"/>
      <w:r>
        <w:t xml:space="preserve"> will strictly remove any position that contains at least one gap or an unknown "N" nucleotide: TF105351.Eut.3.phy</w:t>
      </w:r>
    </w:p>
    <w:p w14:paraId="13B43B88" w14:textId="77777777" w:rsidR="00116F5F" w:rsidRDefault="00116F5F" w:rsidP="00116F5F"/>
    <w:p w14:paraId="045C7B0B" w14:textId="77777777" w:rsidR="00367FD2" w:rsidRDefault="00116F5F" w:rsidP="00116F5F">
      <w:r>
        <w:t xml:space="preserve">2) The phylogenetic tree in </w:t>
      </w:r>
      <w:proofErr w:type="spellStart"/>
      <w:r>
        <w:t>newick</w:t>
      </w:r>
      <w:proofErr w:type="spellEnd"/>
      <w:r>
        <w:t xml:space="preserve"> format, with the branch of interest specified by "#1"(You can view it with </w:t>
      </w:r>
      <w:proofErr w:type="spellStart"/>
      <w:r>
        <w:t>NJplot</w:t>
      </w:r>
      <w:proofErr w:type="spellEnd"/>
      <w:r>
        <w:t xml:space="preserve"> or </w:t>
      </w:r>
      <w:proofErr w:type="spellStart"/>
      <w:r>
        <w:t>FigTree</w:t>
      </w:r>
      <w:proofErr w:type="spellEnd"/>
      <w:r>
        <w:t>): TF105351.Eut.</w:t>
      </w:r>
      <w:proofErr w:type="gramStart"/>
      <w:r>
        <w:t>3.53876.tree</w:t>
      </w:r>
      <w:proofErr w:type="gramEnd"/>
    </w:p>
    <w:p w14:paraId="6AE91608" w14:textId="77777777" w:rsidR="00116F5F" w:rsidRDefault="00116F5F" w:rsidP="00116F5F"/>
    <w:p w14:paraId="0AFF2439" w14:textId="77777777" w:rsidR="00116F5F" w:rsidRDefault="00116F5F" w:rsidP="00116F5F">
      <w:pPr>
        <w:jc w:val="center"/>
      </w:pPr>
      <w:r w:rsidRPr="00116F5F">
        <w:rPr>
          <w:noProof/>
        </w:rPr>
        <w:drawing>
          <wp:inline distT="0" distB="0" distL="0" distR="0" wp14:anchorId="1B95A3E0" wp14:editId="56BC87D7">
            <wp:extent cx="4191000" cy="327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968" cy="32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6729" w14:textId="77777777" w:rsidR="00116F5F" w:rsidRDefault="00116F5F" w:rsidP="00116F5F">
      <w:r>
        <w:t xml:space="preserve">3) A command file where all parameters to run </w:t>
      </w:r>
      <w:proofErr w:type="spellStart"/>
      <w:r>
        <w:t>CodeML</w:t>
      </w:r>
      <w:proofErr w:type="spellEnd"/>
      <w:r>
        <w:t xml:space="preserve"> under the alternative model are specified: TF105351.Eut.3.53876.ctl</w:t>
      </w:r>
    </w:p>
    <w:p w14:paraId="780B8288" w14:textId="77777777" w:rsidR="00116F5F" w:rsidRDefault="00116F5F" w:rsidP="00116F5F"/>
    <w:p w14:paraId="6C9B984F" w14:textId="77777777" w:rsidR="00116F5F" w:rsidRDefault="00116F5F" w:rsidP="00116F5F">
      <w:r>
        <w:t xml:space="preserve">4) A command file where all parameters to run </w:t>
      </w:r>
      <w:proofErr w:type="spellStart"/>
      <w:r>
        <w:t>CodeML</w:t>
      </w:r>
      <w:proofErr w:type="spellEnd"/>
      <w:r>
        <w:t xml:space="preserve"> under the null model are specified: TF105351.Eut.3.53876.fixed.ctl</w:t>
      </w:r>
    </w:p>
    <w:p w14:paraId="282F071C" w14:textId="77777777" w:rsidR="00116F5F" w:rsidRDefault="00116F5F" w:rsidP="00116F5F"/>
    <w:p w14:paraId="2F30931E" w14:textId="77777777" w:rsidR="00116F5F" w:rsidRPr="00116F5F" w:rsidRDefault="00116F5F" w:rsidP="00116F5F">
      <w:pPr>
        <w:rPr>
          <w:b/>
          <w:u w:val="single"/>
        </w:rPr>
      </w:pPr>
      <w:r w:rsidRPr="00116F5F">
        <w:rPr>
          <w:b/>
          <w:u w:val="single"/>
        </w:rPr>
        <w:t xml:space="preserve">Execute </w:t>
      </w:r>
      <w:proofErr w:type="spellStart"/>
      <w:r w:rsidRPr="00116F5F">
        <w:rPr>
          <w:b/>
          <w:u w:val="single"/>
        </w:rPr>
        <w:t>CodeML</w:t>
      </w:r>
      <w:proofErr w:type="spellEnd"/>
    </w:p>
    <w:p w14:paraId="7588A67C" w14:textId="77777777" w:rsidR="00116F5F" w:rsidRDefault="00116F5F" w:rsidP="00116F5F">
      <w:r>
        <w:t>Run command file (alternative model):</w:t>
      </w:r>
    </w:p>
    <w:p w14:paraId="1667D2EB" w14:textId="77777777" w:rsidR="00116F5F" w:rsidRDefault="00116F5F" w:rsidP="00116F5F">
      <w:r>
        <w:t>We estimate the Ts/Tv ratio (</w:t>
      </w:r>
      <w:proofErr w:type="spellStart"/>
      <w:r>
        <w:t>fix_kappa</w:t>
      </w:r>
      <w:proofErr w:type="spellEnd"/>
      <w:r>
        <w:t xml:space="preserve"> = 0) and the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(</w:t>
      </w:r>
      <w:proofErr w:type="spellStart"/>
      <w:r>
        <w:t>fix_omega</w:t>
      </w:r>
      <w:proofErr w:type="spellEnd"/>
      <w:r>
        <w:t xml:space="preserve"> = 0). The branch-site model is specified by setting the model parameter to 2 (different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for branches) and the </w:t>
      </w:r>
      <w:proofErr w:type="spellStart"/>
      <w:r>
        <w:t>NSsites</w:t>
      </w:r>
      <w:proofErr w:type="spellEnd"/>
      <w:r>
        <w:t xml:space="preserve"> value to 2 (which allows 3 categories for sites: purifying, neutral and positive selection).</w:t>
      </w:r>
    </w:p>
    <w:p w14:paraId="28133C31" w14:textId="77777777" w:rsidR="00116F5F" w:rsidRDefault="00116F5F" w:rsidP="00116F5F"/>
    <w:p w14:paraId="04F8EDD5" w14:textId="77777777" w:rsidR="00116F5F" w:rsidRPr="00116F5F" w:rsidRDefault="00116F5F" w:rsidP="00116F5F">
      <w:r w:rsidRPr="00116F5F">
        <w:t>Run command file (null model):</w:t>
      </w:r>
    </w:p>
    <w:p w14:paraId="5CC8C989" w14:textId="77777777" w:rsidR="00116F5F" w:rsidRDefault="00116F5F" w:rsidP="00116F5F">
      <w:r>
        <w:lastRenderedPageBreak/>
        <w:t>The command file for the null model is the same as for the alternative model, except for two parameters (in red):</w:t>
      </w:r>
    </w:p>
    <w:p w14:paraId="1DE87FB6" w14:textId="77777777" w:rsidR="00116F5F" w:rsidRDefault="00116F5F" w:rsidP="00116F5F">
      <w:r>
        <w:t>1) The name of the output file (</w:t>
      </w:r>
      <w:proofErr w:type="spellStart"/>
      <w:r>
        <w:t>outfile</w:t>
      </w:r>
      <w:proofErr w:type="spellEnd"/>
      <w:r>
        <w:t>) is different.</w:t>
      </w:r>
    </w:p>
    <w:p w14:paraId="7B783504" w14:textId="77777777" w:rsidR="00116F5F" w:rsidRDefault="00116F5F" w:rsidP="00116F5F">
      <w:r>
        <w:t xml:space="preserve">2) The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ratio is fixed to 1 (</w:t>
      </w:r>
      <w:proofErr w:type="spellStart"/>
      <w:r>
        <w:t>fix_omega</w:t>
      </w:r>
      <w:proofErr w:type="spellEnd"/>
      <w:r>
        <w:t xml:space="preserve"> = 1).</w:t>
      </w:r>
    </w:p>
    <w:p w14:paraId="4D96DABB" w14:textId="77777777" w:rsidR="00116F5F" w:rsidRDefault="00116F5F" w:rsidP="00116F5F"/>
    <w:p w14:paraId="2F521093" w14:textId="77777777" w:rsidR="00116F5F" w:rsidRPr="00116F5F" w:rsidRDefault="00116F5F" w:rsidP="00116F5F">
      <w:pPr>
        <w:rPr>
          <w:b/>
          <w:u w:val="single"/>
        </w:rPr>
      </w:pPr>
      <w:r w:rsidRPr="00116F5F">
        <w:rPr>
          <w:b/>
          <w:u w:val="single"/>
        </w:rPr>
        <w:t xml:space="preserve">Launch </w:t>
      </w:r>
      <w:proofErr w:type="spellStart"/>
      <w:r w:rsidRPr="00116F5F">
        <w:rPr>
          <w:b/>
          <w:u w:val="single"/>
        </w:rPr>
        <w:t>CodeML</w:t>
      </w:r>
      <w:proofErr w:type="spellEnd"/>
      <w:r w:rsidRPr="00116F5F">
        <w:rPr>
          <w:b/>
          <w:u w:val="single"/>
        </w:rPr>
        <w:t>:</w:t>
      </w:r>
    </w:p>
    <w:p w14:paraId="7A52ACAB" w14:textId="77777777" w:rsidR="00116F5F" w:rsidRDefault="00116F5F" w:rsidP="00116F5F">
      <w:r>
        <w:t xml:space="preserve">In Unix (Linux, </w:t>
      </w:r>
      <w:proofErr w:type="spellStart"/>
      <w:r>
        <w:t>MacOSX</w:t>
      </w:r>
      <w:proofErr w:type="spellEnd"/>
      <w:r>
        <w:t>), this will look like:</w:t>
      </w:r>
    </w:p>
    <w:p w14:paraId="50B71115" w14:textId="77777777" w:rsidR="00116F5F" w:rsidRDefault="00116F5F" w:rsidP="00116F5F">
      <w:proofErr w:type="spellStart"/>
      <w:r>
        <w:t>codeml</w:t>
      </w:r>
      <w:proofErr w:type="spellEnd"/>
      <w:r>
        <w:t xml:space="preserve"> ./TF105351.Eut.3.53876.ctl</w:t>
      </w:r>
    </w:p>
    <w:p w14:paraId="1A17414D" w14:textId="77777777" w:rsidR="00116F5F" w:rsidRDefault="00116F5F" w:rsidP="00116F5F">
      <w:proofErr w:type="spellStart"/>
      <w:r>
        <w:t>codeml</w:t>
      </w:r>
      <w:proofErr w:type="spellEnd"/>
      <w:r>
        <w:t xml:space="preserve"> ./TF105351.Eut.3.53876.fixed.ctl</w:t>
      </w:r>
    </w:p>
    <w:p w14:paraId="0930E551" w14:textId="77777777" w:rsidR="00116F5F" w:rsidRPr="00116F5F" w:rsidRDefault="00116F5F" w:rsidP="00116F5F">
      <w:pPr>
        <w:rPr>
          <w:b/>
          <w:u w:val="single"/>
        </w:rPr>
      </w:pPr>
    </w:p>
    <w:p w14:paraId="33DA0CB3" w14:textId="77777777" w:rsidR="00116F5F" w:rsidRPr="00116F5F" w:rsidRDefault="00116F5F" w:rsidP="00116F5F">
      <w:pPr>
        <w:rPr>
          <w:b/>
          <w:u w:val="single"/>
        </w:rPr>
      </w:pPr>
      <w:proofErr w:type="spellStart"/>
      <w:r w:rsidRPr="00116F5F">
        <w:rPr>
          <w:b/>
          <w:u w:val="single"/>
        </w:rPr>
        <w:t>Analyse</w:t>
      </w:r>
      <w:proofErr w:type="spellEnd"/>
      <w:r w:rsidRPr="00116F5F">
        <w:rPr>
          <w:b/>
          <w:u w:val="single"/>
        </w:rPr>
        <w:t xml:space="preserve"> results:</w:t>
      </w:r>
    </w:p>
    <w:p w14:paraId="4F25F250" w14:textId="77777777" w:rsidR="00116F5F" w:rsidRDefault="00116F5F" w:rsidP="001C161A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lnL</w:t>
      </w:r>
      <w:proofErr w:type="spellEnd"/>
      <w:r>
        <w:t xml:space="preserve"> in both the output files.</w:t>
      </w:r>
    </w:p>
    <w:p w14:paraId="7DCDC53E" w14:textId="77777777" w:rsidR="00116F5F" w:rsidRDefault="00116F5F" w:rsidP="001C161A">
      <w:pPr>
        <w:pStyle w:val="ListParagraph"/>
        <w:numPr>
          <w:ilvl w:val="0"/>
          <w:numId w:val="1"/>
        </w:numPr>
      </w:pPr>
      <w:r>
        <w:t>Calculate the Likelihood Ratio Test: 2*</w:t>
      </w:r>
      <w:proofErr w:type="gramStart"/>
      <w:r>
        <w:t>ABS(</w:t>
      </w:r>
      <w:proofErr w:type="gramEnd"/>
      <w:r>
        <w:t>lnL1 – lnL2)</w:t>
      </w:r>
    </w:p>
    <w:p w14:paraId="5A14E816" w14:textId="707922E5" w:rsidR="00116F5F" w:rsidRDefault="00116F5F" w:rsidP="001C161A">
      <w:pPr>
        <w:pStyle w:val="ListParagraph"/>
        <w:numPr>
          <w:ilvl w:val="0"/>
          <w:numId w:val="1"/>
        </w:numPr>
      </w:pPr>
      <w:r>
        <w:t xml:space="preserve">Compare the Likelihood Ratio to the critical values of a </w:t>
      </w:r>
      <w:hyperlink r:id="rId6" w:history="1">
        <w:r w:rsidRPr="00116F5F">
          <w:rPr>
            <w:rStyle w:val="Hyperlink"/>
          </w:rPr>
          <w:t>chi-squared distribution</w:t>
        </w:r>
      </w:hyperlink>
      <w:r>
        <w:t xml:space="preserve"> with 1 degree of freedom.</w:t>
      </w:r>
    </w:p>
    <w:p w14:paraId="6F188AE7" w14:textId="77777777" w:rsidR="001C161A" w:rsidRDefault="001C161A" w:rsidP="001C161A">
      <w:pPr>
        <w:pStyle w:val="ListParagraph"/>
        <w:numPr>
          <w:ilvl w:val="0"/>
          <w:numId w:val="1"/>
        </w:numPr>
      </w:pPr>
      <w:r>
        <w:t>If significant (p&lt;0.05), which sites have evolved under positive selection?</w:t>
      </w:r>
    </w:p>
    <w:sectPr w:rsidR="001C161A" w:rsidSect="0021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0D54"/>
    <w:multiLevelType w:val="hybridMultilevel"/>
    <w:tmpl w:val="E20ED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5F"/>
    <w:rsid w:val="00116F5F"/>
    <w:rsid w:val="00150DD4"/>
    <w:rsid w:val="001C161A"/>
    <w:rsid w:val="0021615A"/>
    <w:rsid w:val="00367FD2"/>
    <w:rsid w:val="00633F6C"/>
    <w:rsid w:val="00726AD8"/>
    <w:rsid w:val="00AD2F73"/>
    <w:rsid w:val="00E86AA8"/>
    <w:rsid w:val="00F7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9EB8C"/>
  <w15:chartTrackingRefBased/>
  <w15:docId w15:val="{37AB1D52-FF51-AB4C-AFAD-0E485254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F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6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6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ople.richland.edu/james/lecture/m170/tbl-chi.html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Tollis</dc:creator>
  <cp:keywords/>
  <dc:description/>
  <cp:lastModifiedBy>Marc Tollis</cp:lastModifiedBy>
  <cp:revision>2</cp:revision>
  <dcterms:created xsi:type="dcterms:W3CDTF">2021-03-17T21:33:00Z</dcterms:created>
  <dcterms:modified xsi:type="dcterms:W3CDTF">2021-10-26T17:57:00Z</dcterms:modified>
</cp:coreProperties>
</file>