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25A00"/>
          <w:sz w:val="52"/>
          <w:szCs w:val="52"/>
        </w:rPr>
        <w:t xml:space="preserve">Azure Rapportkit</w:t>
      </w:r>
    </w:p>
    <w:p>
      <w:pPr>
        <w:spacing w:after="120"/>
      </w:pPr>
      <w:r>
        <w:rPr>
          <w:sz w:val="26"/>
          <w:szCs w:val="26"/>
        </w:rPr>
        <w:t xml:space="preserve">Användarguide för den som kör verktyget hos kunden</w:t>
      </w:r>
    </w:p>
    <w:p>
      <w:pPr>
        <w:spacing w:after="120"/>
      </w:pPr>
      <w:r>
        <w:rPr>
          <w:color w:val="666666"/>
          <w:sz w:val="18"/>
          <w:szCs w:val="18"/>
        </w:rPr>
        <w:t xml:space="preserve">Version 1.0.9 · källkod och senaste version: https://github.com/marcurell/azure-rapportkit</w:t>
      </w:r>
    </w:p>
    <w:p>
      <w:pPr>
        <w:pStyle w:val="Heading1"/>
        <w:spacing w:after="120" w:before="300"/>
      </w:pPr>
      <w:r>
        <w:t xml:space="preserve">1. Vad verktyget gör</w:t>
      </w:r>
    </w:p>
    <w:p>
      <w:pPr>
        <w:spacing w:after="120"/>
      </w:pPr>
      <w:r>
        <w:t xml:space="preserve">Azure Rapportkit körs på en dator hos er, med ert konto. Det hämtar och kör tre öppna analysverktyg (Azure Governance Visualizer, azqr och Maester), läser Defender for Cloud, Secure Score och kostnad, och samlar allt i en rapport i flera sidor. Det skriver ingenting i era Azure-resurser eller i Entra ID, och skickar inget resultat någonstans. Allt sparas i en lokal mapp.</w:t>
      </w:r>
    </w:p>
    <w:p>
      <w:pPr>
        <w:pStyle w:val="Heading1"/>
        <w:spacing w:after="120" w:before="300"/>
      </w:pPr>
      <w:r>
        <w:t xml:space="preserve">2. Förbered innan körningen</w:t>
      </w:r>
    </w:p>
    <w:p>
      <w:pPr>
        <w:pStyle w:val="Heading2"/>
        <w:spacing w:after="100" w:before="200"/>
      </w:pPr>
      <w:r>
        <w:t xml:space="preserve">Konto och roller</w:t>
      </w:r>
    </w:p>
    <w:p>
      <w:pPr>
        <w:spacing w:after="120"/>
      </w:pPr>
      <w:r>
        <w:t xml:space="preserve">Kontot som kör verktyget behöver på Tenant Root Group:</w:t>
      </w:r>
    </w:p>
    <w:p>
      <w:pPr>
        <w:pStyle w:val="ListParagraph"/>
        <w:numPr>
          <w:ilvl w:val="0"/>
          <w:numId w:val="2"/>
        </w:numPr>
        <w:spacing w:after="60"/>
      </w:pPr>
      <w:r>
        <w:t xml:space="preserve">Reader, Security Reader och Cost Management Reader (Azure-roller)</w:t>
      </w:r>
    </w:p>
    <w:p>
      <w:pPr>
        <w:pStyle w:val="ListParagraph"/>
        <w:numPr>
          <w:ilvl w:val="0"/>
          <w:numId w:val="2"/>
        </w:numPr>
        <w:spacing w:after="60"/>
      </w:pPr>
      <w:r>
        <w:t xml:space="preserve">Global Reader i Entra ID, om Maester ska köras</w:t>
      </w:r>
    </w:p>
    <w:p>
      <w:pPr>
        <w:spacing w:after="120"/>
      </w:pPr>
      <w:r>
        <w:t xml:space="preserve">Har kontot rollen Global Administrator men saknar Azure-roller: höj åtkomsten i Entra ID (Properties → Access management for Azure resources) och tilldela rollerna. Verktyget kontrollerar rollerna direkt efter inloggningen och visar hur de läggs till. Använder ni PIM: aktivera rollerna först.</w:t>
      </w:r>
    </w:p>
    <w:p>
      <w:pPr>
        <w:pStyle w:val="Heading2"/>
        <w:spacing w:after="100" w:before="200"/>
      </w:pPr>
      <w:r>
        <w:t xml:space="preserve">Dator och nät</w:t>
      </w:r>
    </w:p>
    <w:p>
      <w:pPr>
        <w:pStyle w:val="ListParagraph"/>
        <w:numPr>
          <w:ilvl w:val="0"/>
          <w:numId w:val="2"/>
        </w:numPr>
        <w:spacing w:after="60"/>
      </w:pPr>
      <w:r>
        <w:t xml:space="preserve">Windows 10/11, minst ca 2 GB ledigt diskutrymme, tillgång till internet.</w:t>
      </w:r>
    </w:p>
    <w:p>
      <w:pPr>
        <w:pStyle w:val="ListParagraph"/>
        <w:numPr>
          <w:ilvl w:val="0"/>
          <w:numId w:val="2"/>
        </w:numPr>
        <w:spacing w:after="60"/>
      </w:pPr>
      <w:r>
        <w:t xml:space="preserve">Öppet mot github.com, powershellgallery.com, login.microsoftonline.com, management.azure.com och graph.microsoft.com. Verktyget testar detta i förkontrollen.</w:t>
      </w:r>
    </w:p>
    <w:p>
      <w:pPr>
        <w:pStyle w:val="ListParagraph"/>
        <w:numPr>
          <w:ilvl w:val="0"/>
          <w:numId w:val="2"/>
        </w:numPr>
        <w:spacing w:after="60"/>
      </w:pPr>
      <w:r>
        <w:t xml:space="preserve">Antivirus eller EDR kan reagera på nedladdade verktyg. Meddela ert säkerhetsteam i förväg: körningen gör många läsande API-anrop.</w:t>
      </w:r>
    </w:p>
    <w:p>
      <w:pPr>
        <w:pStyle w:val="ListParagraph"/>
        <w:numPr>
          <w:ilvl w:val="0"/>
          <w:numId w:val="2"/>
        </w:numPr>
        <w:spacing w:after="60"/>
      </w:pPr>
      <w:r>
        <w:t xml:space="preserve">Maester kräver att en Global Administrator godkänner läsbehörigheter för Microsoft Graph Command Line Tools (en ändring i tenanten). Hoppa över Maester med -SkipMaester om det inte är önskvärt.</w:t>
      </w:r>
    </w:p>
    <w:p>
      <w:pPr>
        <w:pStyle w:val="ListParagraph"/>
        <w:numPr>
          <w:ilvl w:val="0"/>
          <w:numId w:val="2"/>
        </w:numPr>
        <w:spacing w:after="60"/>
      </w:pPr>
      <w:r>
        <w:t xml:space="preserve">Granska gärna koden på GitHub och berätta för kunden vad som händer (docs/KUNDINFO.md).</w:t>
      </w:r>
    </w:p>
    <w:p>
      <w:pPr>
        <w:pStyle w:val="Heading1"/>
        <w:spacing w:after="120" w:before="300"/>
      </w:pPr>
      <w:r>
        <w:t xml:space="preserve">3. Starta</w:t>
      </w:r>
    </w:p>
    <w:p>
      <w:pPr>
        <w:pStyle w:val="ListParagraph"/>
        <w:numPr>
          <w:ilvl w:val="0"/>
          <w:numId w:val="3"/>
        </w:numPr>
        <w:spacing w:after="60"/>
      </w:pPr>
      <w:r>
        <w:t xml:space="preserve">Öppna Windows PowerShell (administratör behövs inte).</w:t>
      </w:r>
    </w:p>
    <w:p>
      <w:pPr>
        <w:pStyle w:val="ListParagraph"/>
        <w:numPr>
          <w:ilvl w:val="0"/>
          <w:numId w:val="3"/>
        </w:numPr>
        <w:spacing w:after="60"/>
      </w:pPr>
      <w:r>
        <w:t xml:space="preserve">Klistra in snabbstartskommandot från README på GitHub. Det hämtar den senaste versionen och öppnar ett nytt PowerShell-fönster som kör verktyget.</w:t>
      </w:r>
    </w:p>
    <w:p>
      <w:pPr>
        <w:pStyle w:val="ListParagraph"/>
        <w:numPr>
          <w:ilvl w:val="0"/>
          <w:numId w:val="3"/>
        </w:numPr>
        <w:spacing w:after="60"/>
      </w:pPr>
      <w:r>
        <w:t xml:space="preserve">Svara på frågorna: tenant-ID (förslag visas), var resultatet ska sparas, och bekräfta eventuella varningar.</w:t>
      </w:r>
    </w:p>
    <w:p>
      <w:pPr>
        <w:pStyle w:val="ListParagraph"/>
        <w:numPr>
          <w:ilvl w:val="0"/>
          <w:numId w:val="3"/>
        </w:numPr>
        <w:spacing w:after="60"/>
      </w:pPr>
      <w:r>
        <w:t xml:space="preserve">Logga in i webbläsaren när fönstret öppnas (eller med enhetskod om -DeviceLogin används).</w:t>
      </w:r>
    </w:p>
    <w:p>
      <w:pPr>
        <w:spacing w:after="120"/>
      </w:pPr>
      <w:r>
        <w:t xml:space="preserve">Körningen tar normalt 10–30 minuter beroende på miljöns storlek. Verktyget beskriver varje steg i klartext och fortsätter om ett enskilt verktyg misslyckas.</w:t>
      </w:r>
    </w:p>
    <w:p>
      <w:pPr>
        <w:pStyle w:val="Heading1"/>
        <w:spacing w:after="120" w:before="300"/>
      </w:pPr>
      <w:r>
        <w:t xml:space="preserve">4. De tio stegen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Steg</w:t>
            </w:r>
          </w:p>
        </w:tc>
        <w:tc>
          <w:tcPr>
            <w:tcW w:type="dxa" w:w="420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Vad som händer</w:t>
            </w:r>
          </w:p>
        </w:tc>
        <w:tc>
          <w:tcPr>
            <w:tcW w:type="dxa" w:w="416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Om det går fel</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1–2</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Förberedelser och förkontroll av dator, nät och diskutrymme</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Du får välja att fortsätta ändå</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Azure CLI, inloggning och rollkontroll</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Instruktion för saknade roller, du väljer om du avslutar</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Hämtar verktyg i testade versioner, kontrollerar SHA256</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Stoppar vid avvikande kontrollsumma</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Inloggning i Az PowerShell och (valfritt) Microsoft Graph</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Kontrollerar läsrätt på management group</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6–8</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Governance Visualizer, azqr och Maester</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Ett verktyg som misslyckas stoppar inte de andra</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Defender, Secure Score och kostnad</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Saknad data markeras i rapporten</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Bygger rapporten, zip och kontrollsumma</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Varning i loggen om en sida inte kan byggas</w:t>
            </w:r>
          </w:p>
        </w:tc>
      </w:tr>
    </w:tbl>
    <w:p>
      <w:pPr>
        <w:spacing w:after="120"/>
      </w:pPr>
      <w:r>
        <w:t xml:space="preserve"/>
      </w:r>
    </w:p>
    <w:p>
      <w:pPr>
        <w:spacing w:after="120"/>
      </w:pPr>
      <w:r>
        <w:t xml:space="preserve">Slutkod: 0 = klart, 1 = avbrutet av dig, 2 = något verktyg misslyckades (rapporten byggs ändå av det som finns).</w:t>
      </w:r>
    </w:p>
    <w:p>
      <w:pPr>
        <w:pStyle w:val="Heading1"/>
        <w:spacing w:after="120" w:before="300"/>
      </w:pPr>
      <w:r>
        <w:t xml:space="preserve">5. Rapporten</w:t>
      </w:r>
    </w:p>
    <w:p>
      <w:pPr>
        <w:spacing w:after="120"/>
      </w:pPr>
      <w:r>
        <w:t xml:space="preserve">Öppna rapport.html i resultatmappen. Rapporten består av sex sidor med gemensam navigering: Översikt, Styrning, Resurser, Entra ID, Defender &amp; kostnad och Om körningen. Sidorna är fristående filer: de hämtar ingenting från internet och fungerar i ljust och mörkt läge.</w:t>
      </w:r>
    </w:p>
    <w:p>
      <w:pPr>
        <w:pStyle w:val="ListParagraph"/>
        <w:numPr>
          <w:ilvl w:val="0"/>
          <w:numId w:val="2"/>
        </w:numPr>
        <w:spacing w:after="60"/>
      </w:pPr>
      <w:r>
        <w:t xml:space="preserve">PDF: knappen "Spara hela rapporten som PDF" öppnar en sammanställning av alla sidor i nytt fönster och visar utskriftsdialogen. Välj "Spara som PDF".</w:t>
      </w:r>
    </w:p>
    <w:p>
      <w:pPr>
        <w:pStyle w:val="ListParagraph"/>
        <w:numPr>
          <w:ilvl w:val="0"/>
          <w:numId w:val="2"/>
        </w:numPr>
        <w:spacing w:after="60"/>
      </w:pPr>
      <w:r>
        <w:t xml:space="preserve">Verktygens egna rapporter (Governance Visualizer, azqr, Maester) länkas som fördjupning och öppnas i nytt fönster. Governance Visualizers rapport hämtar format och skript från internet när den öppnas.</w:t>
      </w:r>
    </w:p>
    <w:p>
      <w:pPr>
        <w:pStyle w:val="ListParagraph"/>
        <w:numPr>
          <w:ilvl w:val="0"/>
          <w:numId w:val="2"/>
        </w:numPr>
        <w:spacing w:after="60"/>
      </w:pPr>
      <w:r>
        <w:t xml:space="preserve">Sidan Om körningen visar varningar, vad som saknas och kända begränsningar (till exempel PIM-eligible roller, som inte ingår).</w:t>
      </w:r>
    </w:p>
    <w:p>
      <w:pPr>
        <w:pStyle w:val="ListParagraph"/>
        <w:numPr>
          <w:ilvl w:val="0"/>
          <w:numId w:val="2"/>
        </w:numPr>
        <w:spacing w:after="60"/>
      </w:pPr>
      <w:r>
        <w:t xml:space="preserve">Saknad licens (till exempel Entra ID P1/P2 eller Defender for Identity) ska läsas som "ej tillgängligt", inte som ett fel i verktyget.</w:t>
      </w:r>
    </w:p>
    <w:p>
      <w:pPr>
        <w:pStyle w:val="Heading1"/>
        <w:spacing w:after="120" w:before="300"/>
      </w:pPr>
      <w:r>
        <w:t xml:space="preserve">6. Resultatmappen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Fil/mapp</w:t>
            </w:r>
          </w:p>
        </w:tc>
        <w:tc>
          <w:tcPr>
            <w:tcW w:type="dxa" w:w="606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Innehåll</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rapport*.html</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Rapportens sidor och rapport-komplett.html (alla sidor, för PDF)</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azgovviz, azqr, maester, portal</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Rådata och verktygens egna rapporter (CSV, JSON, HTML)</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rapportkit.log</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Rensad logg – kan skickas vid support</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rapportkit-console.log</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Fullständig konsolutskrift (kan innehålla namn och ID:n, delas inte vidare)</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run-summary.json</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Maskinläsbar sammanfattning av körningen</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rapportkit_&lt;tenant&gt;_&lt;period&gt;.zip + .sha256</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Paket för överlämning, med kontrollsumma</w:t>
            </w:r>
          </w:p>
        </w:tc>
      </w:tr>
    </w:tbl>
    <w:p>
      <w:pPr>
        <w:spacing w:after="120"/>
      </w:pPr>
      <w:r>
        <w:t xml:space="preserve"/>
      </w:r>
    </w:p>
    <w:p>
      <w:pPr>
        <w:spacing w:after="120"/>
      </w:pPr>
      <w:r>
        <w:rPr>
          <w:b/>
          <w:bCs/>
        </w:rPr>
        <w:t xml:space="preserve">Zip-filen är inte krypterad. Resultatet är konfidentiellt: lämna det bara via överenskommen kanal, i enlighet med NDA och personuppgiftsbiträdesavtal.</w:t>
      </w:r>
    </w:p>
    <w:p>
      <w:pPr>
        <w:pStyle w:val="Heading1"/>
        <w:spacing w:after="120" w:before="300"/>
      </w:pPr>
      <w:r>
        <w:t xml:space="preserve">7. Vanliga flaggor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Flagga</w:t>
            </w:r>
          </w:p>
        </w:tc>
        <w:tc>
          <w:tcPr>
            <w:tcW w:type="dxa" w:w="566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Effekt</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-TenantId &lt;id&gt;</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Välj tenant utan fråga</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-OutputRoot &lt;mapp&gt;</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Var resultatet sparas</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-SkipMaester / -SkipGovViz / -SkipAzqr</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Hoppa över ett verktyg</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-DeviceLogin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Inloggning med enhetskod (om webbläsare saknas)</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-HidePersonalData</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Dölj namn och e-post i Governance Visualizer</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-ReportOnly</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Bygg om rapporten av befintliga resultat (till exempel med annat tema)</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-Brand &lt;namn&gt; / -BrandPath &lt;mapp&gt;</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Välj rapporttema (molnpasvenska, orange, neutral – eller egen mapp)</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-KeepLogin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Logga inte ut efter körningen</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-NoInstall / -Offline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Installera inget / använd offlinepaketet</w:t>
            </w:r>
          </w:p>
        </w:tc>
      </w:tr>
    </w:tbl>
    <w:p>
      <w:pPr>
        <w:pStyle w:val="Heading1"/>
        <w:spacing w:after="120" w:before="300"/>
      </w:pPr>
      <w:r>
        <w:t xml:space="preserve">8. Felsökning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Symptom</w:t>
            </w:r>
          </w:p>
        </w:tc>
        <w:tc>
          <w:tcPr>
            <w:tcW w:type="dxa" w:w="6060"/>
            <w:tcBorders>
              <w:top w:val="single" w:color="BBBBBB" w:sz="4"/>
              <w:left w:val="single" w:color="BBBBBB" w:sz="4"/>
              <w:bottom w:val="single" w:color="BBBBBB" w:sz="4"/>
              <w:right w:val="single" w:color="BBBBBB" w:sz="4"/>
            </w:tcBorders>
            <w:shd w:fill="FFE0C2" w:val="clear"/>
            <w:tcMar>
              <w:top w:type="dxa" w:w="60"/>
              <w:left w:type="dxa" w:w="100"/>
              <w:bottom w:type="dxa" w:w="60"/>
              <w:right w:type="dxa" w:w="100"/>
            </w:tcMar>
          </w:tcPr>
          <w:p>
            <w:r>
              <w:rPr>
                <w:b/>
                <w:bCs/>
                <w:sz w:val="20"/>
                <w:szCs w:val="20"/>
              </w:rPr>
              <w:t xml:space="preserve">Åtgärd</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Roller saknas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Följ instruktionen som visas, eller höj åtkomsten och tilldela rollerna. Logga ut och in igen.</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Maester: ej ansluten till Graph / admin consent</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Låt en Global Administrator godkänna, eller kör med -SkipMaester.</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Kontrollsumman stämmer inte</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Kör om. Upprepas det: kontakta den som gav dig verktyget. Använd inte -AllowUnverified utan egen kontroll.</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429 Too Many Requests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Normalt vid många anrop. Verktygen försöker igen automatiskt.</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Antivirus blockerar</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Be IT undanta resultatmappen och verktygsmappen tillfälligt.</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Annat</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Kör om med kommandot som visas i slutet. Skicka rapportkit.log vid behov.</w:t>
            </w:r>
          </w:p>
        </w:tc>
      </w:tr>
    </w:tbl>
    <w:p>
      <w:pPr>
        <w:spacing w:after="120"/>
      </w:pPr>
      <w:r>
        <w:t xml:space="preserve"/>
      </w:r>
    </w:p>
    <w:p>
      <w:pPr>
        <w:spacing w:after="120"/>
      </w:pPr>
      <w:r>
        <w:t xml:space="preserve">Varningar i Maesters utskrift om att Defender for Identity eller Exchange Online inte är anslutet är normala: motsvarande tester hoppas över och är inte fel i verktyget.</w:t>
      </w:r>
    </w:p>
    <w:p>
      <w:pPr>
        <w:pStyle w:val="Heading1"/>
        <w:spacing w:after="120" w:before="300"/>
      </w:pPr>
      <w:r>
        <w:t xml:space="preserve">9. Efter körningen</w:t>
      </w:r>
    </w:p>
    <w:p>
      <w:pPr>
        <w:pStyle w:val="ListParagraph"/>
        <w:numPr>
          <w:ilvl w:val="0"/>
          <w:numId w:val="2"/>
        </w:numPr>
        <w:spacing w:after="60"/>
      </w:pPr>
      <w:r>
        <w:t xml:space="preserve">Kontrollera rapporten och sidan Om körningen innan den delas.</w:t>
      </w:r>
    </w:p>
    <w:p>
      <w:pPr>
        <w:pStyle w:val="ListParagraph"/>
        <w:numPr>
          <w:ilvl w:val="0"/>
          <w:numId w:val="2"/>
        </w:numPr>
        <w:spacing w:after="60"/>
      </w:pPr>
      <w:r>
        <w:t xml:space="preserve">Verktyget loggar ut de sessioner det skapade (om inte -KeepLogin använts). Återkalla höjd åtkomst eller tillfälliga roller när uppdraget är klart.</w:t>
      </w:r>
    </w:p>
    <w:p>
      <w:pPr>
        <w:pStyle w:val="ListParagraph"/>
        <w:numPr>
          <w:ilvl w:val="0"/>
          <w:numId w:val="2"/>
        </w:numPr>
        <w:spacing w:after="60"/>
      </w:pPr>
      <w:r>
        <w:t xml:space="preserve">Ta bort resultatet från datorn när det är överlämnat.</w:t>
      </w:r>
    </w:p>
    <w:p>
      <w:pPr>
        <w:pStyle w:val="Heading1"/>
        <w:spacing w:after="120" w:before="300"/>
      </w:pPr>
      <w:r>
        <w:t xml:space="preserve">10. Licenser och ansvar</w:t>
      </w:r>
    </w:p>
    <w:p>
      <w:pPr>
        <w:spacing w:after="120"/>
      </w:pPr>
      <w:r>
        <w:t xml:space="preserve">Azure Rapportkit är MIT-licensierat. Verktyget hämtar tredjepartsverktyg (Governance Visualizer, azqr, Maester, AzAPICall: MIT; Pester: Apache-2.0; Az.Accounts och Microsoft Graph PowerShell: Microsofts villkor). Se THIRD-PARTY-NOTICES.md. Verktyget ges utan garanti; resultatet är ett underlag för bedömning och ersätter inte en granskning av en kvalificerad person.</w:t>
      </w:r>
    </w:p>
    <w:sectPr>
      <w:footerReference w:type="default" r:id="rId6"/>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Azure Rapportkit – användarguide – sida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b/>
      <w:bCs/>
      <w:color w:val="C25A00"/>
      <w:sz w:val="32"/>
      <w:szCs w:val="32"/>
    </w:rPr>
  </w:style>
  <w:style w:type="paragraph" w:styleId="Heading2">
    <w:name w:val="Heading 2"/>
    <w:basedOn w:val="Normal"/>
    <w:next w:val="Normal"/>
    <w:qFormat/>
    <w:pPr>
      <w:outlineLvl w:val="1"/>
    </w:pPr>
    <w:rPr>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2026-10-31T09:17:19.097Z</dcterms:created>
  <dcterms:modified xsi:type="dcterms:W3CDTF">2026-10-31T09:17:19.098Z</dcterms:modified>
</cp:coreProperties>
</file>

<file path=docProps/custom.xml><?xml version="1.0" encoding="utf-8"?>
<Properties xmlns="http://schemas.openxmlformats.org/officeDocument/2006/custom-properties" xmlns:vt="http://schemas.openxmlformats.org/officeDocument/2006/docPropsVTypes"/>
</file>