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t xml:space="preserve"> </w:t>
      </w:r>
      <w:r>
        <w:br/>
      </w:r>
      <w:r>
        <w:t xml:space="preserve"> </w:t>
      </w:r>
      <w:r>
        <w:br/>
      </w:r>
      <w:r>
        <w:t xml:space="preserve"> </w:t>
      </w:r>
      <w:r>
        <w:br/>
      </w:r>
      <w:r>
        <w:t xml:space="preserve"> </w:t>
      </w:r>
    </w:p>
    <w:p>
      <w:pPr>
        <w:pStyle w:val="Titre1"/>
      </w:pPr>
      <w:bookmarkStart w:id="20" w:name="X5dc4711bcc1d3e3e406fb67431946bc0eb3f293"/>
      <w:r>
        <w:t xml:space="preserve">VAE collective : inscription, suivi et plateforme à améliorer.</w:t>
      </w:r>
      <w:bookmarkEnd w:id="20"/>
    </w:p>
    <w:p>
      <w:pPr>
        <w:pStyle w:val="FirstParagraph"/>
      </w:pPr>
      <w:r>
        <w:br/>
      </w:r>
      <w:r>
        <w:t xml:space="preserve"> </w:t>
      </w:r>
      <w:r>
        <w:br/>
      </w:r>
      <w:r>
        <w:t xml:space="preserve"> </w:t>
      </w:r>
    </w:p>
    <w:p>
      <w:pPr>
        <w:pStyle w:val="Titre2"/>
      </w:pPr>
      <w:bookmarkStart w:id="21" w:name="transcription"/>
      <w:r>
        <w:t xml:space="preserve">Transcription</w:t>
      </w:r>
      <w:bookmarkEnd w:id="21"/>
    </w:p>
    <w:p>
      <w:pPr>
        <w:pStyle w:val="FirstParagraph"/>
      </w:pPr>
      <w:r>
        <w:br/>
      </w:r>
      <w:r>
        <w:t xml:space="preserve"> </w:t>
      </w:r>
      <w:r>
        <w:br/>
      </w:r>
      <w:r>
        <w:t xml:space="preserve"> </w:t>
      </w:r>
    </w:p>
    <w:p>
      <w:pPr>
        <w:pStyle w:val="Corpsdetexte"/>
      </w:pPr>
      <w:r>
        <w:t xml:space="preserve">26 juin 2025, 12:35</w:t>
      </w:r>
    </w:p>
    <w:p>
      <w:pPr>
        <w:pStyle w:val="Corpsdetexte"/>
      </w:pPr>
      <w:r>
        <w:t xml:space="preserve">Generated by Layla de Dicte.ai</w:t>
      </w:r>
    </w:p>
    <w:p>
      <w:pPr>
        <w:pStyle w:val="Corpsdetexte"/>
      </w:pPr>
      <w:r>
        <w:t xml:space="preserve">Dicte.ai</w:t>
      </w:r>
    </w:p>
    <w:p>
      <w:pPr>
        <w:pStyle w:val="Corpsdetexte"/>
      </w:pPr>
      <w:r>
        <w:br/>
      </w:r>
      <w:r>
        <w:t xml:space="preserve"> </w:t>
      </w:r>
      <w:r>
        <w:br/>
      </w:r>
      <w:r>
        <w:t xml:space="preserve"> </w:t>
      </w:r>
      <w:r>
        <w:br/>
      </w:r>
      <w:r>
        <w:t xml:space="preserve"> </w:t>
      </w:r>
      <w:r>
        <w:br/>
      </w:r>
      <w:r>
        <w:t xml:space="preserve"> </w:t>
      </w:r>
      <w:r>
        <w:br/>
      </w:r>
      <w:r>
        <w:t xml:space="preserve"> </w:t>
      </w:r>
      <w:r>
        <w:br/>
      </w:r>
      <w:r>
        <w:t xml:space="preserve"> </w:t>
      </w:r>
    </w:p>
    <w:p>
      <w:r>
        <w:br w:type="page"/>
      </w:r>
    </w:p>
    <w:p>
      <w:pPr>
        <w:pStyle w:val="Titre1"/>
      </w:pPr>
      <w:bookmarkStart w:id="22" w:name="X9baf21a93db47c7b4d41489fc70d4b6bc330e13"/>
      <w:r>
        <w:t xml:space="preserve">VAE collective : inscription, suivi et plateforme à améliorer.</w:t>
      </w:r>
      <w:bookmarkEnd w:id="22"/>
    </w:p>
    <w:p>
      <w:pPr>
        <w:pStyle w:val="Normalcentr"/>
      </w:pPr>
      <w:r>
        <w:t xml:space="preserve">Date : 26 juin 2025, 12:35</w:t>
      </w:r>
    </w:p>
    <w:p>
      <w:pPr>
        <w:pStyle w:val="Normalcentr"/>
      </w:pPr>
      <w:r>
        <w:t xml:space="preserve">Durée : 00:51:32</w:t>
      </w:r>
    </w:p>
    <w:p>
      <w:pPr>
        <w:pStyle w:val="Titre2"/>
      </w:pPr>
      <w:bookmarkStart w:id="23" w:name="résumé-succinct"/>
      <w:r>
        <w:t xml:space="preserve">Résumé succinct :</w:t>
      </w:r>
      <w:bookmarkEnd w:id="23"/>
    </w:p>
    <w:p>
      <w:pPr>
        <w:pStyle w:val="FirstParagraph"/>
      </w:pPr>
      <w:r>
        <w:t xml:space="preserve">Difficultés d’inscription et de suivi des candidats VAE collective. Plateforme fluide mais manque de flexibilité, automatisation et tableau de bord synthétique souhaités.</w:t>
      </w:r>
    </w:p>
    <w:p>
      <w:pPr>
        <w:pStyle w:val="Titre2"/>
      </w:pPr>
      <w:bookmarkStart w:id="24" w:name="retranscription"/>
      <w:r>
        <w:t xml:space="preserve">Retranscription :</w:t>
      </w:r>
      <w:bookmarkEnd w:id="24"/>
    </w:p>
    <w:p>
      <w:pPr>
        <w:pStyle w:val="FirstParagraph"/>
      </w:pPr>
      <w:r>
        <w:t xml:space="preserve">Speaker0: les candidatures sur la plateforme France VAE qui contacte les candidats et qui réalise la plupart du temps les entretiens de faisabilité à partir des dossiers de faisabilité France VAE et qui intervient aussi dans la demande de paiement après les actes, les suivis, etc.</w:t>
      </w:r>
    </w:p>
    <w:p>
      <w:pPr>
        <w:pStyle w:val="Corpsdetexte"/>
      </w:pPr>
      <w:r>
        <w:t xml:space="preserve">Speaker2: Je suis le signeur, je suis la coordinatrice pédagogique, c’est plus les VAE au sein du CRST. la Croix-Rouge a kétiné et donc qui a créé les faisabilités sur les conflits. Moi, je suis Stéphanie Baroniva, je suis la directrice du Centre Régional de Fondation Professionnelle sur Bourgogne-Franche.</w:t>
      </w:r>
    </w:p>
    <w:p>
      <w:pPr>
        <w:pStyle w:val="Corpsdetexte"/>
      </w:pPr>
      <w:r>
        <w:t xml:space="preserve">Speaker1: Bonjour, je m’appelle Vincent Berger, je suis chef de projet chez Croix-Rouge Compétence. Je travaille au niveau des équipes au siège pour accompagner les projets.</w:t>
      </w:r>
    </w:p>
    <w:p>
      <w:pPr>
        <w:pStyle w:val="Corpsdetexte"/>
      </w:pPr>
      <w:r>
        <w:t xml:space="preserve">Speaker3: Super, très bien. Est-ce que vous voulez qu’on démarre, si vous voulez ? Oui. Par rapport au lancement de votre projet, notamment les trois cohortes de VIV3, par rapport au démarrage, en termes de nombre de candidats concernés, pouvez-vous nous en dire un peu plus sur le démarrage ?</w:t>
      </w:r>
    </w:p>
    <w:p>
      <w:pPr>
        <w:pStyle w:val="Corpsdetexte"/>
      </w:pPr>
      <w:r>
        <w:t xml:space="preserve">Speaker2: de votre projet ? On a bien deux groupes de 8, un groupe de 10, dont une personne qui ne s’est pas présentée, mais qui va être remplacée par d’autres personnes d’ici peu. Au départ, une petite difficulté pour les personnes qui étaient déjà inscrites sur France V1 et qui sur le national et du coup comme Valérie, j’ai fait des faisabilités, ma collègue aussi, elle a fait les premières avec nous. donc tout le coup heureusement parce que du coup Valérie à l’intermédiaire national, elle avait les candidatures, nous elles n’apparaissaient pas. Vous avez pu nous les remettre dans la partie qui avait été définie. Par contre, au niveau des problématiques, une autre personne, où ce n’était pas validé automatiquement au niveau de Ketini, et qu’elle n’arrivait pas à retrouver Ketini, en fait, dans les sites de formation, j’en ai eu un qui a quand même réussi à déclencher, à cocher pour ne plus recevoir le mail de votre part, donc après, le souci s’est réalisé. Par contre, j’ai une autre problématique, c’est que vous avez créé trois groupes, mais dans ces trois groupes, je n’ai pas tout le monde, alors vous avez tous eu le lien ? des personnes qui sont hors du groupe. Par exemple, dans le groupe 1, je n’ai pas Pestre Anaïs, alors qu’elle est bien dans ma liste, même au départ, parce que j’ai fait sa faisabilité, mais elle n’est pas rattachée à ce groupe-là, alors qu’elle est comme tout le monde, le plus bien pour se connecter. Et j’ai la même problématique dans le groupe 2, mais en groupe 2, et dans le groupe 3, pareil, mais en groupe 2. Vous pourriez nous renvoyer… Peut-être les noms et prénoms de ces candidats qu’on puisse aller investiguer. Merci beaucoup. En tout, ça fait cinq candidats qui sont répartis dans les groupes, mais qui sont bien sur le compte de Croix-Rouge Compétence à Kékinou.</w:t>
      </w:r>
    </w:p>
    <w:p>
      <w:pPr>
        <w:pStyle w:val="Corpsdetexte"/>
      </w:pPr>
      <w:r>
        <w:t xml:space="preserve">Speaker5: Ça, on va regarder, mais j’ai ma petite idée d’où ça vient. À mon avis… Ils se sont inscrits normalement et ils ont dû vous trouver dans la liste des AP. Sauf qu’en fait, comme ils ne sont pas passés par potentiellement le lien d’inscription, ils ne sont pas raccrochés à l’accord. Mais on pourra en reparler.</w:t>
      </w:r>
    </w:p>
    <w:p>
      <w:pPr>
        <w:pStyle w:val="Corpsdetexte"/>
      </w:pPr>
      <w:r>
        <w:t xml:space="preserve">Speaker3: Parce qu’en fait, effectivement, depuis le lancement du projet, les principales questions qui se sont posées, tous les échanges qu’on a pu avoir avec vous, Valérie, et même vous, Céline, c’était effectivement des candidats qui cherchent à s’inscrire, qui ne sont soit pas visibles sur la plateforme, soit qui sont visibles mais qui ne sont pas rattachés à un groupe. Et effectivement, ça, ça s’explique par le fait que notre solution, en fait, elle n’est pour l’instant pas conçue pour pouvoir switcher d’une candidature individuelle vers des groupes. Donc effectivement, c’était la majeure partie des problématiques que vous nous aviez remontées. Néanmoins, avec l’équipe, c’est vrai qu’on est assez sensible à ça. Et lorsqu’on a les bons noms des candidats, les bons emails, après on est dans un processus manuel où on va rattacher les bonnes personnes au bon groupe. Donc voilà, on sait que c’est un point où il y a ce manque de flexibilité aujourd’hui et on sait que ça peut être un souci.</w:t>
      </w:r>
    </w:p>
    <w:p>
      <w:pPr>
        <w:pStyle w:val="Corpsdetexte"/>
      </w:pPr>
      <w:r>
        <w:t xml:space="preserve">Speaker4: Et juste pour vous rassurer, dans votre cas, les cinq personnes en question, on pourra les raccrocher à la main sans problème, vous allez les retrouver.</w:t>
      </w:r>
    </w:p>
    <w:p>
      <w:pPr>
        <w:pStyle w:val="Corpsdetexte"/>
      </w:pPr>
      <w:r>
        <w:t xml:space="preserve">Speaker2: Et par rapport à cette flexibilité, aujourd’hui elle n’y est pas, j’ai bien entendu. Est-ce que c’est quelque chose qui deviendra faisable dans la suite du projet ? Ou ce n’est pas forcément une volonté de basculer d’un individuel vers un collectif ou inversement ?</w:t>
      </w:r>
    </w:p>
    <w:p>
      <w:pPr>
        <w:pStyle w:val="Corpsdetexte"/>
      </w:pPr>
      <w:r>
        <w:t xml:space="preserve">Speaker5: Alors ça, ce sera selon le profil de chaque candidat. S’il a envie de reprendre sa candidature initiée précédemment et d’être sur cette base de tout ce qu’il a saisi, raccroché à une cohorte, il va falloir qu’on lui donne la possibilité de le faire depuis cet espace. Et après, s’il n’a pas le souhait de garder sa candidature et s’il souhaite recommencer une candidature, on pourra toujours lui supprimer sa candidature. Il passe par le support, on lui supprime sa candidature et là, il peut repartir du coup de zéro. Mais nous, en termes de priorisation, ce qu’on avait identifié déjà de base, il y a deux sujets. Donc, il y a ces candidats qui sont déjà inscrits, de leur permettre de pouvoir potentiellement saisir un code dans leur candidature pour être raccroché matériellement à une cohorte et que du coup, leur candidature soit automatiquement raccrochée à cette cohorte. Premier point. Et le deuxième point, c’était là, l’URL, on était à peu près sûr que ça allait poser des problèmes de copier-coller, de gens qui allaient passer par l’URL, mais par la plateforme, etc., etc. Et pareil, sur la base de la saisie d’un code, qu’ils saisissent vraiment un code au moment de la inscription pour être vraiment raccrochés à la cohorte, mais qu’il y ait une action du candidat pour que ça soit plus</w:t>
      </w:r>
    </w:p>
    <w:p>
      <w:pPr>
        <w:pStyle w:val="Corpsdetexte"/>
      </w:pPr>
      <w:r>
        <w:t xml:space="preserve">Speaker2: clair pour</w:t>
      </w:r>
    </w:p>
    <w:p>
      <w:pPr>
        <w:pStyle w:val="Corpsdetexte"/>
      </w:pPr>
      <w:r>
        <w:t xml:space="preserve">Speaker5: eux et qu’ils aient une action factuelle à faire pour se dire, oui, je suis dans une période collective, je saisis le code et que ce soit du coup plus transparent et clair pour les candidats. C’était deux sujets de toute façon qu’on avait à peu près déjà pressentis avant votre test.</w:t>
      </w:r>
    </w:p>
    <w:p>
      <w:pPr>
        <w:pStyle w:val="Corpsdetexte"/>
      </w:pPr>
      <w:r>
        <w:t xml:space="preserve">Speaker2: Ok, merci.</w:t>
      </w:r>
    </w:p>
    <w:p>
      <w:pPr>
        <w:pStyle w:val="Corpsdetexte"/>
      </w:pPr>
      <w:r>
        <w:t xml:space="preserve">Speaker3: Je vous en prie, allez-y Valérie.</w:t>
      </w:r>
    </w:p>
    <w:p>
      <w:pPr>
        <w:pStyle w:val="Corpsdetexte"/>
      </w:pPr>
      <w:r>
        <w:t xml:space="preserve">Speaker0: Excusez-moi, du coup j’ai une question. Donc moi quand je suis sur la plateforme, effectivement c’est super, c’est marqué VAM collective, je clique dessus, il y a les trois groupes qui sont identifiés pour cette VAM collective de Bourgogne-Franche-Comté. Mais je voulais savoir par exemple dans la rubrique nationale sur dossiers recevables, puisque les dossiers sont partis. et ils ont été envoyés aux certificateurs pour savoir si les candidats obtiennent ou pas la recevabilité. Est-ce que vos collègues vont pouvoir consulter dans votre tableau de bord cette recevabilité ou pas ? Ou est-ce que c’est moi, au National, qui doit garder l’œil sur la recevabilité obtenue des candidats dans la rubrique dossier recevable ?</w:t>
      </w:r>
    </w:p>
    <w:p>
      <w:pPr>
        <w:pStyle w:val="Corpsdetexte"/>
      </w:pPr>
      <w:r>
        <w:t xml:space="preserve">Speaker5: Non, du coup, si je me rappelle bien, votre compte, c’était un lieu d’accueil dans le compte national que vous avez créé pour spécifiquement la VAE collective. Du coup, le compte national a bien la vue sur ces candidats dans son espace. D’accord. Et du coup, au niveau du lieu d’accueil, il y a aussi la vue de l’avancée des candidats, normalement.</w:t>
      </w:r>
    </w:p>
    <w:p>
      <w:pPr>
        <w:pStyle w:val="Corpsdetexte"/>
      </w:pPr>
      <w:r>
        <w:t xml:space="preserve">Speaker2: D’accord. OK.</w:t>
      </w:r>
    </w:p>
    <w:p>
      <w:pPr>
        <w:pStyle w:val="Corpsdetexte"/>
      </w:pPr>
      <w:r>
        <w:t xml:space="preserve">Speaker5: Vous aurez, du coup, quand les candidats sont recevables ou non recevables ou… où vous aurez la vue de suivi des candidatures aussi dans votre espace.</w:t>
      </w:r>
    </w:p>
    <w:p>
      <w:pPr>
        <w:pStyle w:val="Corpsdetexte"/>
      </w:pPr>
      <w:r>
        <w:t xml:space="preserve">Speaker2: J’ai envie de dire que c’est en fait le même cas de figure que pour le suivi des candidatures classique et l’administrateur et les contre-coups peuvent avoir une vue.</w:t>
      </w:r>
    </w:p>
    <w:p>
      <w:pPr>
        <w:pStyle w:val="Corpsdetexte"/>
      </w:pPr>
      <w:r>
        <w:t xml:space="preserve">Speaker0: Les deux peuvent consulter. Ok, super.</w:t>
      </w:r>
    </w:p>
    <w:p>
      <w:pPr>
        <w:pStyle w:val="Corpsdetexte"/>
      </w:pPr>
      <w:r>
        <w:t xml:space="preserve">Speaker3: C’est bien ça. Après, dans le processus d’inscription des candidats, à un moment, je sais que nous, par rapport à votre besoin, on avait produit un tutoriel de manière à clarifier toutes les étapes de la publication du lien jusqu’à l’inscription. Est-ce que c’est un document que vous avez pu consulter et que vous avez pu transmettre à vos candidats ?</w:t>
      </w:r>
    </w:p>
    <w:p>
      <w:pPr>
        <w:pStyle w:val="Corpsdetexte"/>
      </w:pPr>
      <w:r>
        <w:t xml:space="preserve">Speaker2: En fait, on a fait l’inscription avec eux. On avait imprimé le tutoriel et… Je me servais du tutoriel et en sachant que, comme je vous ai dit, la première faisabilité qu’on a faite, c’était en doublant avec Valérie. Donc il y avait Valérie aussi qui était là pour nous guider.</w:t>
      </w:r>
    </w:p>
    <w:p>
      <w:pPr>
        <w:pStyle w:val="Corpsdetexte"/>
      </w:pPr>
      <w:r>
        <w:t xml:space="preserve">Speaker3: D’accord.</w:t>
      </w:r>
    </w:p>
    <w:p>
      <w:pPr>
        <w:pStyle w:val="Corpsdetexte"/>
      </w:pPr>
      <w:r>
        <w:t xml:space="preserve">Speaker2: Mais vous êtes quand même appuyée sur le tutoriel. Oui, après j’ai fait toute seule. Mais est-ce que ça veut dire que pour un candidat que vous n’accompagneriez pas, le tutoriel vous semble pertinent ? C’est ça la question ?</w:t>
      </w:r>
    </w:p>
    <w:p>
      <w:pPr>
        <w:pStyle w:val="Corpsdetexte"/>
      </w:pPr>
      <w:r>
        <w:t xml:space="preserve">Speaker3: Oui, c’était de savoir si concrètement ça avait pu apporter un bénéfice et vous permettre de transmettre aux candidats qui sont en autonomie pour comprendre les étapes et être plus à l’aise, lui, derrière.</w:t>
      </w:r>
    </w:p>
    <w:p>
      <w:pPr>
        <w:pStyle w:val="Corpsdetexte"/>
      </w:pPr>
      <w:r>
        <w:t xml:space="preserve">Speaker5: Oui, et est-ce que c’est quelque chose aussi que vous auriez aimé avoir peut-être plus tôt, bien avant le lancement des cohortes, etc. ? Non, pas spécialement. On l’a vu assez tôt, non ?</w:t>
      </w:r>
    </w:p>
    <w:p>
      <w:pPr>
        <w:pStyle w:val="Corpsdetexte"/>
      </w:pPr>
      <w:r>
        <w:t xml:space="preserve">Speaker0: Après, c’est super d’avoir ce type de document, mais ça dépend aussi du profil de candidat. Pour avoir participé à quelques entretiens avec mes collègues de Bourgogne-France, en tout cas les deux, trois que j’ai accompagnés, les candidats n’hésitaient pas. Ils avaient des difficultés au niveau du maniement. Ils sont venus avec leur téléphone. Vous savez, il faut qu’ils confirment le parcours au moment où on le prescrit. Dans le même temps, c’était compliqué. Certains avaient des appareils téléphoniques qui ne captaient pas bien le réseau Wi-Fi. Donc, on s’est un peu heurtés à ces problèmes techniques et vous avez bien gentiment répondu à nos appels d’aide au secours. Merci d’ailleurs. Mais du coup, laissant rentrer dans une vision stéréotypée, Là, on avait un public qui avait vraiment besoin d’être accompagné comme elles l’ont fait. Je pense que juste avec le tuto, ça aurait peut-être été un peu difficile pour certains, pas pour tous.</w:t>
      </w:r>
    </w:p>
    <w:p>
      <w:pPr>
        <w:pStyle w:val="Corpsdetexte"/>
      </w:pPr>
      <w:r>
        <w:t xml:space="preserve">Speaker2: Merci pour ce retour. Si je comprends bien, la quasi-totalité des candidats se sont inscrits épaules contre épaules avec un accompagnateur. Ils ne l’ont pas fait en Autonomie.</w:t>
      </w:r>
    </w:p>
    <w:p>
      <w:pPr>
        <w:pStyle w:val="Corpsdetexte"/>
      </w:pPr>
      <w:r>
        <w:t xml:space="preserve">Speaker0: C’est ce que j’ai compris, moi, Céline.</w:t>
      </w:r>
    </w:p>
    <w:p>
      <w:pPr>
        <w:pStyle w:val="Corpsdetexte"/>
      </w:pPr>
      <w:r>
        <w:t xml:space="preserve">Speaker2: Ils sont juste inscrits sur la première partie, non-prénom et… Certaines expériences, mais même pas toutes, et après, on a fait à deux fois. C’est vrai que sur certaines certifications, on est quand même confronté à des publics qui ne sont pas très à l’aise, globalement, avec l’outil informatique. Ça dépend vraiment des publics. Effectivement, dès qu’on va avoir des certifications ou des diplômes avec peut-être des niveaux un peu supérieurs, qui manient régulièrement. Par exemple, dans le travail, surtout les certifications dans le travail social, on va avoir des gens qui Au quotidien, ils utilisent l’outil informatique. Donc forcément, une inscription, après, ça va être facilité. Par contre, à l’inverse, là, sur le cas qui nous occupe, c’est des aides-soignants. Et c’est vrai que dans leur quotidien, ils n’ont pas forcément l’utilisation facile du numérique. Et là, c’est là que ça peut des fois, voilà, plus coincer. Mais c’est vraiment variable en fonction des certifications parce que du coup, on n’a pas les mêmes publics derrière, en fait. Alors, c’est assez général ce que je dis, et bien sûr, il y a des soignants qui maîtrisent très bien le métier informatique aussi, mais globalement, par exemple, sur les certifications avec soignants, c’est vrai qu’on a… Beaucoup de publics ne sont pas à l’aise avec… Donc, du coup, le fait de faire avec eux, c’est aussi gage de… Oui, de facilité. C’est le parcours, quoi.</w:t>
      </w:r>
    </w:p>
    <w:p>
      <w:pPr>
        <w:pStyle w:val="Corpsdetexte"/>
      </w:pPr>
      <w:r>
        <w:t xml:space="preserve">Speaker3: D’accord. Après, si on regarde du côté de la prise en main de la plateforme, de votre côté, sur la partie suivie, concrètement, quand vous avez été dans le contexte de suivre les candidats associés aux cohortes, comment ça s’est passé par rapport à la solution qu’on a mis en place ? Est-ce que vous avez des blocages ou des cas concrets que vous souhaitiez remonter ? Et est-ce que vous avez identifié certains manques ?</w:t>
      </w:r>
    </w:p>
    <w:p>
      <w:pPr>
        <w:pStyle w:val="Corpsdetexte"/>
      </w:pPr>
      <w:r>
        <w:t xml:space="preserve">Speaker2: Alors après, une fois après le petit blocage qu’il y a eu, après non, c’est assez fluide. C’est quand même assez simple à prendre en main et à renseigner, en fait. Il n’y a pas eu de souci. Après, il n’y a pas eu de souci particulier pour remplir les différentes parties et envoyer la possibilité de faire tout ça, en fait.</w:t>
      </w:r>
    </w:p>
    <w:p>
      <w:pPr>
        <w:pStyle w:val="Corpsdetexte"/>
      </w:pPr>
      <w:r>
        <w:t xml:space="preserve">Speaker3: D’accord. Et est-ce que parmi toutes les tâches que vous avez dû accomplir dans le cadre du projet collectif avec les cohortes, est-ce que des tâches manuelles qui vous ont semblé lourdes ou chronophages, que vous n’aviez pas, que vous n’étiez peut-être pas confrontés avant, mais qui se sont présentées là, dans ce contexte-là ? Non.</w:t>
      </w:r>
    </w:p>
    <w:p>
      <w:pPr>
        <w:pStyle w:val="Corpsdetexte"/>
      </w:pPr>
      <w:r>
        <w:t xml:space="preserve">Speaker2: En amont, on leur avait quand même plus demandé d’avoir leur document en PDF, donc ils l’avaient soit sur clé, soit sur leur téléphone. Oui, ça avait quand même une étape. Oui, mais l’étape de préparation est quand même majeure. C’est-à-dire qu’une fois qu’on a bien coaché en amont, on leur a dit, voilà, il faut vous présenter à cet entretien avec tel document, tel document, tel document, on gagne du temps quand même. Donc, le passage de la consigne en amont, il est important et du coup, ça facilite cette étape-là.</w:t>
      </w:r>
    </w:p>
    <w:p>
      <w:pPr>
        <w:pStyle w:val="Corpsdetexte"/>
      </w:pPr>
      <w:r>
        <w:t xml:space="preserve">Speaker0: Moi, je suis d’accord. Je suis d’accord, et même après pour tout ce qui est hors VAE collective, je pense que c’est vraiment quelque chose d’important parce que l’idéal c’est quand même de clôturer le dossier du début de l’entretien jusqu’à la fin. Jusqu’à présent, sur l’expérience première, on avait des candidats qu’on voyait, on remplissait le dossier de faisabilité, ils n’avaient pas toutes les pièces, le dossier de faisabilité était mis en attente du retour des pièces, Et comme ça, j’ai perdu des candidats pour lesquels on a fait l’entretien jusqu’au bout</w:t>
      </w:r>
    </w:p>
    <w:p>
      <w:pPr>
        <w:pStyle w:val="Corpsdetexte"/>
      </w:pPr>
      <w:r>
        <w:t xml:space="preserve">Speaker2: et</w:t>
      </w:r>
    </w:p>
    <w:p>
      <w:pPr>
        <w:pStyle w:val="Corpsdetexte"/>
      </w:pPr>
      <w:r>
        <w:t xml:space="preserve">Speaker0: qui n’ont jamais renvoyé les documents. Et le fait de bien insister en amont sur « venez avec toutes les pièces » permet dans l’entretien de confirmer le parcours, de joindre les pièces et d’envoyer directement au certificateur. Et il y a moins de perdition après, je pense. Et ça, c’est vraiment quelque chose d’important. Et du coup… Du coup, là, Céline, sur l’expérience BFC, elles ont bien insisté là-dessus. Et moi, l’avenir pour les futurs entretiens aussi, il faut que vraiment on insiste là-dessus. C’est important. Et les candidats, ils remplissent pas bien toutes les parties qui les concernent. Même au niveau de l’adresse, elle n’est pas complète. Toute cette partie-là, il faut la reprendre avec eux. Et bon, après, en fonction des publics, c’est vraiment rempli de manière très succincte.</w:t>
      </w:r>
    </w:p>
    <w:p>
      <w:pPr>
        <w:pStyle w:val="Corpsdetexte"/>
      </w:pPr>
      <w:r>
        <w:t xml:space="preserve">Speaker1: Après, d’un œil un peu extérieur au projet, parce que moi, du coup, je n’ai pas participé à la mise en œuvre vraiment opérationnelle des éléments. En termes juste d’ergonomie, c’est vrai que sur la plateforme, enfin nous, en tout cas, sur la structure AP Nationale, on voit vraiment, donc on a toutes les candidatures et on a finalement en bas d’une liste, c’est un thème VAE collective. Je m’interroge sur le fait, est-ce qu’il ne faudrait pas qu’il y ait un espace dédié ou alors un onglet carrément dédié pour vraiment isoler ces candidatures-là? parce que voilà, on on navigue et puis d’un coup en fait on a les trois groupes qui apparaissent donc peut-être juste en termes d’optimisation peut-être vraiment le matérialiser autrement cet espace et après effectivement voilà je rejoins mes collègues mais ça c’est finalement c’est surtout Parcours VE le plus chronophage pour nous c’est vraiment cette gestion documentaire avec vraiment une à téléverser les documents, nous les renvoyer et tout ça. Donc, je ne sais pas comment on pourrait effectivement favoriser, sécuriser ça, mais en tout cas, ça serait un vrai axe de réflexion qu’on pourrait porter même au-delà du projet de DAE collective. Parce que c’est vraiment une vraie perte de temps.</w:t>
      </w:r>
    </w:p>
    <w:p>
      <w:pPr>
        <w:pStyle w:val="Corpsdetexte"/>
      </w:pPr>
      <w:r>
        <w:t xml:space="preserve">Speaker2: Est-ce que vous pensez peut-être notamment à l’attestation sur l’honneur à faire signer ?</w:t>
      </w:r>
    </w:p>
    <w:p>
      <w:pPr>
        <w:pStyle w:val="Corpsdetexte"/>
      </w:pPr>
      <w:r>
        <w:t xml:space="preserve">Speaker0: C’est surtout le document, j’imagine, qui a les retours avec la signature.</w:t>
      </w:r>
    </w:p>
    <w:p>
      <w:pPr>
        <w:pStyle w:val="Corpsdetexte"/>
      </w:pPr>
      <w:r>
        <w:t xml:space="preserve">Speaker2: Oui, entre autres. C’est pas particulièrement celui-ci le plus….</w:t>
      </w:r>
    </w:p>
    <w:p>
      <w:pPr>
        <w:pStyle w:val="Corpsdetexte"/>
      </w:pPr>
      <w:r>
        <w:t xml:space="preserve">Speaker1: Il y a celui-ci, alors effectivement, parce que là, pour le coup, il n’y a pas besoin d’une signature. Mais même, d’une façon générale, Valérie, tu complètes si je dis n’importe quoi, mais rien que des fois même l’envoi d’une pièce d’identité au format recto verso. Oui. Ce n’est pas évident pour les candidats. Je me dis que la plupart utilisent leur mobile pour s’inscrire. On a beaucoup de candidats qui sont sur ce mode-là. Est-ce qu’il ne pourrait pas y avoir un système de photographie, ne serait-ce que de la pièce d’identité, puisque finalement c’est un prérequis qui est commun à tous, au moment de l’inscription, pour finaliser l’inscription, comme ça peut se faire sur certains sites, Mais voilà, avoir un système un petit peu comme ça, pour vraiment limiter cet effet de circulation de documents. Nous, on reçoit tout. On reçoit des pièces en JPEG, on reçoit des pièces en PDF. Des fois, on reçoit deux PDF pour une même pièce justificative. Voilà, c’est… Sur certains diplômes, ça ne posera aucun problème. Mais vraiment, on accompagne beaucoup sur des diplômes où les publics sont en vraie fragilité par rapport à la gestion, à la question du mécanisme. Tous les petits détails vont amener de la difficulté. Première difficulté, par exemple, c’est le fait que quand on s’inscrit, ensuite, pour finaliser l’inscription, il faut repasser par le mail. Quand je m’identifie sur la plateforme, il faut repasser par le mail. Des fois, juste cet aller-retour entre boîte mail Et la plateforme, ça peut être un élément de complexité. Là, je me dis que dans le cadre d’une VAE collective, peut-être qu’il y a une étape en moins, justement par le fait que les personnes, elles arrivent déjà sur un espace. C’est plein de petites optimisations comme ça, mais vraiment qui finalement facilite, allège un peu la charge mentale du candidat, lui facilite l’appropriation un peu de l’outil. Parce qu’après, une fois qu’on est dedans, Franchement, l’outil, il est top. Je pense que mes collègues autour de la table diront exactement la même chose que moi. Nous, on ne peut pas se tromper. Personnellement, on voit vraiment l’état d’avancement du parcours. Le candidat, ça paraît compliqué aussi qu’il se trompe. Mais c’est plus l’enchaînement de plein de petites étapes et de circulation des documents qui peut mettre en difficulté.</w:t>
      </w:r>
    </w:p>
    <w:p>
      <w:pPr>
        <w:pStyle w:val="Corpsdetexte"/>
      </w:pPr>
      <w:r>
        <w:t xml:space="preserve">Speaker0: C’est ça.</w:t>
      </w:r>
    </w:p>
    <w:p>
      <w:pPr>
        <w:pStyle w:val="Corpsdetexte"/>
      </w:pPr>
      <w:r>
        <w:t xml:space="preserve">Speaker2: C’est vrai que moi, je rebondis sur ton idée, Vincent, rien que par rapport à la pièce d’identité. Je trouve que ça serait hyper facilitant. Après, vous soulignez aussi la problématique de la signature. C’en est une aussi. Après, je ne sais pas quelles solutions techniques on a par rapport à ça, mais c’est vrai que ça peut pour certains aussi être une difficulté que va et vient entre j’envoie le document hier, j’ai mis le signe, enfin voilà, ça peut être compliqué.</w:t>
      </w:r>
    </w:p>
    <w:p>
      <w:pPr>
        <w:pStyle w:val="Corpsdetexte"/>
      </w:pPr>
      <w:r>
        <w:t xml:space="preserve">Speaker5: Le sujet de la signature, il est déjà identifié chez nous, après c’est une question… plus stratégiques, politiques, etc. et budgétaires pour intégrer une solution de signature en ligne chez nous. Mais on l’a bien dans le viseur et oui, ça fera partie des priorités dès qu’on pourra ouvrir ce sujet-là.</w:t>
      </w:r>
    </w:p>
    <w:p>
      <w:pPr>
        <w:pStyle w:val="Corpsdetexte"/>
      </w:pPr>
      <w:r>
        <w:t xml:space="preserve">Speaker1: Et après, c’est vrai que là, je suis vraiment dessus. Donc, comme je disais, peut-être d’isoler cet espace VPE collectif, ça serait top. et que, par exemple, lorsque j’arrive sur l’onglet VE collective, quand je clique, je vois mes trois groupes qui apparaissent en dessous. Est-ce qu’on pourrait imaginer, après avoir un espace un peu résumé, c’est-à-dire que quand je clique sur VE collective, mes groupes en cours, état d’avancement, candidats recevables, que l’on puisse avoir un résumé, un état des lieux rapide, parce que c’est vrai que nous, on assure un suivi, de toute manière, sur des outils externes, mais je me dis que ça serait une bonne indication pour nous de voir un petit peu où en sont les parcours avec vraiment des notifications qui sont propres finalement à cet espace VE collectif parce que tout ce qui va être recevabilité effectivement on va avoir les notifications mais finalement ça va se passer aussi en dehors de ces VE collectifs on va être notifié comme on sera notifié sur des candidatures individuelles. et est-ce que on il ne pourrait pas y avoir un</w:t>
      </w:r>
    </w:p>
    <w:p>
      <w:pPr>
        <w:pStyle w:val="Corpsdetexte"/>
      </w:pPr>
      <w:r>
        <w:t xml:space="preserve">Speaker4: petit</w:t>
      </w:r>
    </w:p>
    <w:p>
      <w:pPr>
        <w:pStyle w:val="Corpsdetexte"/>
      </w:pPr>
      <w:r>
        <w:t xml:space="preserve">Speaker1: suivi, alors j’entends effectivement que ça peut être, c’est toujours complexe en termes de développement, mais d’avoir, je clique sur VE collective, j’ai un résumé global de là où j’en suis, groupe 1, groupe 2, groupe 3, une espèce de mini tableau de bord, c’est un peu la liste au pervers, je suis désolé. C’est bien, c’est bien, il faut, c’est fait pour ça.</w:t>
      </w:r>
    </w:p>
    <w:p>
      <w:pPr>
        <w:pStyle w:val="Corpsdetexte"/>
      </w:pPr>
      <w:r>
        <w:t xml:space="preserve">Speaker5: Vincent, vous parliez plutôt d’avoir un état des lieux un peu plus statistique et côté visualisation de pilotage macro, pas à la maille forcément des candidats, parce que là, vous avez beaucoup des listes des États avec chaque candidature. Et là, c’était plutôt avoir une vue macro en amont de rentrer dans le détail des candidatures, si je comprends bien, si je résume.</w:t>
      </w:r>
    </w:p>
    <w:p>
      <w:pPr>
        <w:pStyle w:val="Corpsdetexte"/>
      </w:pPr>
      <w:r>
        <w:t xml:space="preserve">Speaker1: Exactement, parce que Quand on est dans des projets comme ça de VE collectif, c’est l’échange avec le commanditaire. Et ces échanges vont porter principalement sur quoi ? Sur un reporting. Combien on a de candidats ? Où est-ce qu’ils en sont ? Est-ce qu’on a déposé toutes les recevabilités ? Est-ce qu’on a obtenu toutes les recevabilités ? Quels sont, on va dire, les tas d’avancements ? On va rentrer plus spécifiquement après sur des problématiques individuelles, mais là… C’est une ordre de la problématique individuelle qu’on va chercher à traiter. Effectivement, là, il faudra qu’on ait accès à la candidature. Mais finalement, les problématiques ne vont pas tant porter sur ce qui se passe dans France VE. C’est plutôt des problématiques en lien avec l’accompagnement, des retards de dépôt. On a d’autres indicateurs. Mais la première question que nous posent les commanditaires sur les projets, c’est où on en est ? Où on en est ? Et les questions portent vraiment sur du pilotage macro. Oui.</w:t>
      </w:r>
    </w:p>
    <w:p>
      <w:pPr>
        <w:pStyle w:val="Corpsdetexte"/>
      </w:pPr>
      <w:r>
        <w:t xml:space="preserve">Speaker5: Du coup, c’est vrai qu’on a commencé à réfléchir à un dashboard justement de pilotage pour la partie commanditaire. Ça vaudra peut-être le coup de voir avec eux et avec vous si c’est pertinent qu’on vous mette à disposition aussi toute ou partie de ce dashboard en fonction des informations. Que ce soit adapté ou pas adapté, après, ce sera à chacun de nous dire si les indicateurs qu’on a mis dans ce dashboard sont pertinents à avoir. Mais en tout cas, c’est déjà… C’est déjà prévu, c’est déjà presque finalisé.</w:t>
      </w:r>
    </w:p>
    <w:p>
      <w:pPr>
        <w:pStyle w:val="Corpsdetexte"/>
      </w:pPr>
      <w:r>
        <w:t xml:space="preserve">Speaker4: En fait, pour intervenir rapidement là-dessus, c’est aussi une question que nous, on se pose. Où on en est sur le stock de candidats ? Et donc, on regarde ça de façon hebdomadaire. On calcule des taux de réorientation, des taux d’abandon, des délais. Alors effectivement, après, on n’a pas nécessairement tous le même… définition de ce que signifie l’achèvement, est-ce que c’est le dépôt du dossier de validation, est-ce que c’est le résultat, est-ce que c’est la recevabilité, etc. Mais en tout cas, c’est des choses que nous, on a à disposition et qu’on vous mettra à disposition lorsqu’on sera prêt, mais c’est effectivement ce qu’on regarde.</w:t>
      </w:r>
    </w:p>
    <w:p>
      <w:pPr>
        <w:pStyle w:val="Corpsdetexte"/>
      </w:pPr>
      <w:r>
        <w:t xml:space="preserve">Speaker1: Ça serait top parce que vraiment, ce qui va nous intéresser, alors vraiment, voilà, particulièrement en tant qu’AP national ou en tant qu’équipe de coordination, direction même au niveau d’un site, c’est vraiment d’avoir ces indicateurs, une vue d’ensemble, quelle est l’activité en lien avec la VAE, où en sont les groupes que je coordonne, et puis de pouvoir sortir rapidement un état des lieux prendre peur. Vous allez voir, on est, je ne sais pas, la dernière colonne, le nom qui est là, mais on est obligé de noter toutes les dates, où ils en sont. On essaie de travailler comme ça pour avoir une vue d’ensemble de l’activité. Tout ce qui pourrait être facilité, ce serait top.</w:t>
      </w:r>
    </w:p>
    <w:p>
      <w:pPr>
        <w:pStyle w:val="Corpsdetexte"/>
      </w:pPr>
      <w:r>
        <w:t xml:space="preserve">Speaker5: Du coup, je me permets juste une question. Est-ce que ça, c’est plutôt pertinent pour les VAE collectives ou dans l’absolu pour Même les VAE individuelles, dans tous les cas. Ou déjà, le plus pertinent serait déjà sur les VAE collectives. On aurait le plus besoin.</w:t>
      </w:r>
    </w:p>
    <w:p>
      <w:pPr>
        <w:pStyle w:val="Corpsdetexte"/>
      </w:pPr>
      <w:r>
        <w:t xml:space="preserve">Speaker1: Après, je vais laisser mes collègues répondre, puisque c’est elles qui pilotent les groupes. Mais moi, comme ça, si vous me posez la question, je dirais qu’effectivement, pour les VAE collectives, c’est indispensable. Et pour les VAE individuelles, ça serait un vrai plus.</w:t>
      </w:r>
    </w:p>
    <w:p>
      <w:pPr>
        <w:pStyle w:val="Corpsdetexte"/>
      </w:pPr>
      <w:r>
        <w:t xml:space="preserve">Speaker2: Est-ce qu’il serait peut-être envisageable que vous fournissiez la liste des indicateurs qui vous sont les plus fréquemment demandés par les commanditaires, pour qu’on puisse comparer déjà ce qu’on a envisagé ?</w:t>
      </w:r>
    </w:p>
    <w:p>
      <w:pPr>
        <w:pStyle w:val="Corpsdetexte"/>
      </w:pPr>
      <w:r>
        <w:t xml:space="preserve">Speaker0: Je ne sais pas si Stéphanie, vous voulez compléter ?</w:t>
      </w:r>
    </w:p>
    <w:p>
      <w:pPr>
        <w:pStyle w:val="Corpsdetexte"/>
      </w:pPr>
      <w:r>
        <w:t xml:space="preserve">Speaker2: Non, on se rejoint sur la nécessité, c’est-à-dire une obligation sur les collectifs. Après, je pense que ça peut aussi être intéressant sur les individuels. mais peut-être effectivement moins prioritaires.</w:t>
      </w:r>
    </w:p>
    <w:p>
      <w:pPr>
        <w:pStyle w:val="Corpsdetexte"/>
      </w:pPr>
      <w:r>
        <w:t xml:space="preserve">Speaker0: Oui, parce qu’on a mis en place, parallèlement à la plateforme, un tableau de bord avec plusieurs critères et indicateurs qui permettent effectivement de répondre aux questions du nombre de candidats actuellement pour l’accompagnement, combien ont été validés en totalité ou partiellement, combien… Combien de candidats on a facturé ? Combien ont été payés ? Combien par région ? Combien par diplôme ? Je pense, Vincent, que tu pourrais communiquer le neuf, peut-être même montrer ce tableau de suivi qu’on a pour voir ce qui pourrait être intégré ou pas, pour pouvoir rendre le tout ergonomique, etc. Mais c’est vrai qu’après, je rejoins ma collègue Céline. Elle est quand même assez facile d’accès et de manipulation, je trouve, aux plateformes.</w:t>
      </w:r>
    </w:p>
    <w:p>
      <w:pPr>
        <w:pStyle w:val="Corpsdetexte"/>
      </w:pPr>
      <w:r>
        <w:t xml:space="preserve">Speaker1: L’outil est top.</w:t>
      </w:r>
    </w:p>
    <w:p>
      <w:pPr>
        <w:pStyle w:val="Corpsdetexte"/>
      </w:pPr>
      <w:r>
        <w:t xml:space="preserve">Speaker0: Oui, franchement.</w:t>
      </w:r>
    </w:p>
    <w:p>
      <w:pPr>
        <w:pStyle w:val="Corpsdetexte"/>
      </w:pPr>
      <w:r>
        <w:t xml:space="preserve">Speaker4: Je vais me permettre une petite question. Je ne veux pas faire un délire trop la réunion. Pour les VAE collectifs, c’est assez facile. C’est-à-dire que, comme référence, on a une cohorte. Pour les VAE individuelles, vous regardez votre stock, vous le définissez comment ? Est-ce que vous le définissez par année civile, c’est-à-dire les candidatures qui ont débuté à telle année civile ? Est-ce que vous le définissez en mensuel ? Est-ce que vous ne le définissez pas du tout, vous considérez juste les VAE qui sont en cours ? Je pose cette question, est-ce que ça a des impacts sur les calculs de taux d’amendement notamment ? Je serais curieux de savoir.</w:t>
      </w:r>
    </w:p>
    <w:p>
      <w:pPr>
        <w:pStyle w:val="Corpsdetexte"/>
      </w:pPr>
      <w:r>
        <w:t xml:space="preserve">Speaker1: C’est vrai que ça, c’est une vraie question, en tout cas, qu’on a actuellement avec notre direction en qualité. C’est comment on définit les périodes de calcul pour évaluer les indicateurs. Donc, on a fait plusieurs hypothèses. Alors, attendez, je vais ouvrir le fichier parce que c’est assez long. On a fait maintes réunions à ce… à ce sujet, mais par exemple, on avait un vrai sujet autour du suivi de cohorte dans le cadre des certifs, de pouvoir se dire, mais quelle est la période de référence qu’on prend pour faire un suivi à six mois, par exemple ? Est-ce qu’on prend la date de dépôt de livret ? Est-ce qu’on passe la date de dépôt de jury ? Sauf que la date de dépôt de jury, malheureusement, pour certains certifs, on ne l’a pas. Et souvent, malheureusement, c’est pour les diplômes qu’on accompagne le plus. J’ouvre le fichier. Donc là, nous, par exemple, on suit des indicateurs sur tout ce qui est entretien de faisabilité avec accompagnement débuté. On est parti sur l’idée de… Le 31 décembre, année N, parmi les sessions démarrées en année N. Qu’est-ce qu’on a d’autre ? Le taux d’abandon que vous évoquiez. Oui, pareil, on part sur une année, nous, en fait, sur une année civile. Mais ce n’est pas évident, parce que quand vous démarrez un accompagnement au 30 novembre, cette cohorte-là, vous pourrez presque considérer qu’elle va faire son parcours sur l’année suivante. Donc, c’est vraiment un exercice qui est…</w:t>
      </w:r>
    </w:p>
    <w:p>
      <w:pPr>
        <w:pStyle w:val="Corpsdetexte"/>
      </w:pPr>
      <w:r>
        <w:t xml:space="preserve">Speaker4: Oui, il faut deux ans pour suivre le résultat final d’une cohorte, globalement. Oui, globalement. Mais nous, c’est à peu près ce sur quoi on s’oriente. C’est-à-dire que, globalement, là, on a dépollué de tout ce qui est financé, archivé à cause d’arrêts des financements, hors financement, Mais à partir de 2025, on pense qu’effectivement, prendre une vue peut-être du début de la candidature dans l’année, ça permet de… et ensuite de la découper par… suivant s’il sort financement accompagné, autonome, etc. Donc, le mode de financement, le mode d’accompagnement, ça permet déjà, ça permettra, je pense, en 2026 de suivre et d’avoir des périodes de référence. Mais en tout cas, je suis content de voir qu’on a un peu les mêmes questions.</w:t>
      </w:r>
    </w:p>
    <w:p>
      <w:pPr>
        <w:pStyle w:val="Corpsdetexte"/>
      </w:pPr>
      <w:r>
        <w:t xml:space="preserve">Speaker1: Oui, de toute façon, après, nous, on est obligés de le faire par rapport à notre démarche qualité aussi. Et puis, au-delà de l’obligation, si on veut piloter l’efficacité, il faut des indicateurs. Et ces indicateurs-là, effectivement, il faut qu’on prenne bien le temps de bien définir sur quels indicateurs on se base pour ne pas avoir une lecture faussée sur l’activité. Mais pour le coup, ça me rassure aussi de vous entendre finalement, de dire que vous êtes alignés sur ce principe-là. Mais voilà, c’est vrai qu’au-delà de ces indicateurs-là, je pense que sur la VE collective, Parce que là, nous, en plus, l’exercice, c’est qu’il faut qu’on jongle sur les différents diplômes. Nous, l’évaluation de l’activité, par exemple, moi, quand je parle de l’activité, je me cible, par exemple, je vais donner des indicateurs marquants. Quel diplôme nous adresse le plus ? Quand, par exemple, on est sollicité sur l’ABE SMS, on ne peut pas citer de dire, par exemple, j’ai trois candidatures sur… Mais depuis combien de temps ? Depuis, nous, on part de la base, 2023, qu’on est référencés. Mais voilà, j’aimerais pouvoir vraiment efficacement dire, par rapport à tous ces dossiers qu’on a accompagnés, on sait qu’on en a tant qui sont diplômés, on en a tant qui sont à près d’air, en emploi, qu’on puisse faire un vrai travail efficace par rapport à ça.</w:t>
      </w:r>
    </w:p>
    <w:p>
      <w:pPr>
        <w:pStyle w:val="Corpsdetexte"/>
      </w:pPr>
      <w:r>
        <w:t xml:space="preserve">Speaker4: Parce qu’après, une autre solution, c’est aussi de se dire, en fait, il faut oublier, même si on est tous un peu biaisés par l’envie de prendre une vie à l’année civile, c’est de se dire, en fait, on a un stock qui bouge en glissant. Et en fait, ce qui est important, c’est plutôt de regarder les gens qui sont passés aux étapes, quel a été leur délai moyen et ceux qui ne sont pas ou ceux qui sont au-dessus de ce délai moyen. Quels sont leurs stades ? Pourquoi ça prend du retard ? Et est-ce que l’idée d’année civile, elle est pertinente ? Pas sûre, en fait. Mais c’est une vue qui peut perturber un petit peu.</w:t>
      </w:r>
    </w:p>
    <w:p>
      <w:pPr>
        <w:pStyle w:val="Corpsdetexte"/>
      </w:pPr>
      <w:r>
        <w:t xml:space="preserve">Speaker1: Après sur la VE collective, finalement on sait globalement, on se met d’accord avec le commentaire sur une date de début, une date de fin. On envisage donc en fait la période de référence est d’emblée presque définie et c’est vrai qu’on peut repérer après d’ailleurs tous les retards. Bien qu’il faut être vigilant juste sur une chose, c’est que par exemple, nous, on accompagne des projets de VEE collectives sur des groupes qui ne sont pas forcément tous rattachés à une région. Par exemple, là, sur la VEE à Versailles, avec Domus Vie, on a organisé les groupes avec des candidats potentiellement de formes d’une région qui viennent de trois régions différentes. Et ces groupes-là, on a une cible importante. d’échéances de fin, mais avec des spécificités parce que dans cette région, ils font passer les jurys sur octobre. Dans une autre région, ils font passer les jurys sur… On a une période de référence, mais il faut faire attention sur des cas particuliers des collectifs où il pourrait y avoir des éléments un peu glissants parce qu’on n’a pas tout à fait les mêmes échéances selon les régions de rattachement des candidats. En tout cas, c’est top. Merci de nous associer à ces réflexions, parce que vraiment, je pense qu’il y a moyen de développer un truc super. Et puis, je ne sais pas si vous avez vu les retours des équipes de Vive 3, vous, côté France VE, ou Stéphanie, Céline, par rapport au suivi, mais c’est vrai que rien que par rapport, s’il revient sur le sujet de la VE collective, d’avoir un espace commun, ça facilite grandement le dialogue.</w:t>
      </w:r>
    </w:p>
    <w:p>
      <w:pPr>
        <w:pStyle w:val="Corpsdetexte"/>
      </w:pPr>
      <w:r>
        <w:t xml:space="preserve">Speaker2: Impeccable, ravie. On a un point avec eux mi-juillet, notamment pour avoir un retour sur le tableau de bord sur le pilotage de la domaine qu’on leur a proposé. C’est un cas où je pense de faire un petit point global. Très bien, merci pour ces retours.</w:t>
      </w:r>
    </w:p>
    <w:p>
      <w:pPr>
        <w:pStyle w:val="Corpsdetexte"/>
      </w:pPr>
      <w:r>
        <w:t xml:space="preserve">Speaker3: Pour la suite, est-ce que vous avez des suggestions sur des fonctionnalités qui vous sembleraient à nous transmettre, qui vous sembleraient pertinentes ? Vous avez parlé de la partie de la gestion documentaire, la partie sur le sujet sur le téléversement et ce qui concernait l’identité des candidats. On n’a pas forcément les réponses à apporter tout de suite, mais peut-être que vous aviez d’autres… D’autres fonctionnalités ou besoins que vous souhaiteriez partager ?</w:t>
      </w:r>
    </w:p>
    <w:p>
      <w:pPr>
        <w:pStyle w:val="Corpsdetexte"/>
      </w:pPr>
      <w:r>
        <w:t xml:space="preserve">Speaker0: En dehors de la VAE collective ?</w:t>
      </w:r>
    </w:p>
    <w:p>
      <w:pPr>
        <w:pStyle w:val="Corpsdetexte"/>
      </w:pPr>
      <w:r>
        <w:t xml:space="preserve">Speaker3: Non, mais pour la VAE collective et pourquoi pas en dehors. Par rapport à ce que vous avez pu vivre dans votre quotidien et aussi dans le cadre de l’utilisation de la plateforme. A voir si vous aviez des choses que vous souhaiteriez nous communiquer sur des besoins.</w:t>
      </w:r>
    </w:p>
    <w:p>
      <w:pPr>
        <w:pStyle w:val="Corpsdetexte"/>
      </w:pPr>
      <w:r>
        <w:t xml:space="preserve">Speaker0: C’est vrai que je vais transmettre à Vincent les petits points bloquants dans l’utilisation de la plateforme pour le travail du 9 juillet. Mais globalement, je peux vous dire, il y a des petites choses qui sont un peu difficiles. Vous savez, quand on place les candidats en abandon, après les avoir relancés à plusieurs reprises ces candidats, On déclare l’abandon en respectant la procédure qui avait été énoncée dans le cahier des charges. Et après, quelquefois, il y a un délai de 4 mois qui est proposé si le candidat pourra tout de suite confirmer son souhait d’abandon. Quelquefois, il y a des candidats qui disent « non, je n’abandonne pas », alors qu’on n’a plus de nouvelles, etc. Et moi, ça, je ne fais pas ce retour d’information, je le découvre en fait. je me découvre au moment où je fais la demande de paiement, hop, de ce coup, je vois que le candidat, il n’est plus dans les candidatures abandonnées, en fait. Voilà, ça, c’est peut-être un petit point, ce serait peut-être bien de savoir quand ils rejettent cet abandon, et puis après, par la suite, comment on peut, pour ces candidats qui rejettent l’abandon et qui vont peut-être mettre deux ans pour déposer leur livret 2, Est-ce qu’on ne pourrait pas les basculer en candidature autonome et nous, nous permettre de clôturer le dossier avec la demande de paiement, etc. D’accord. Ça, c’est un point. Ça n’a rien à voir avec la VAE collective, mais finalement, peut-être qu’en VAE collective, je ne vous souhaite pas pour mes collègues, mais peut-être qu’il y aura des amendements aussi, peut-être des rejets d’abandon, je ne sais pas.</w:t>
      </w:r>
    </w:p>
    <w:p>
      <w:pPr>
        <w:pStyle w:val="Corpsdetexte"/>
      </w:pPr>
      <w:r>
        <w:t xml:space="preserve">Speaker1: Après, d’ailleurs, souvent ce qui se passe dans les projets de VE collectif, c’est qu’il y a un échange qui se passe aussi avec la structure employeur pour essayer de trouver des pistes de résolution. Vous me disiez, en regardant l’espace de VE collectif, finalement, on n’a pas de faute de contact, de possibilité de solliciter l’employeur directement, d’information sur qui est le chef de projet de l’autre côté ? cas de besoin. Je reviens sur le système de notification qui est intéressant sur tout ce qui est les notifications en termes de recevabilité sur les principales étapes du parcours.</w:t>
      </w:r>
    </w:p>
    <w:p>
      <w:pPr>
        <w:pStyle w:val="Corpsdetexte"/>
      </w:pPr>
      <w:r>
        <w:t xml:space="preserve">Speaker3: Juste par rapport aux informations de contact côté employeur, qu’est-ce qui vous pose problème ? Je pose cette question parce que comme vous êtes l’intermédiaire et c’est vous qui faites le suivi des candidats, Donc, est-ce que c’est un besoin du côté du candidat ou c’est plutôt un besoin pour vous ?</w:t>
      </w:r>
    </w:p>
    <w:p>
      <w:pPr>
        <w:pStyle w:val="Corpsdetexte"/>
      </w:pPr>
      <w:r>
        <w:t xml:space="preserve">Speaker1: Alors, moi, là, c’est vraiment, c’était plus pas forcément une problématique, c’est une suggestion, en fait, en plus. Et puis, voilà, après, là, c’est, comme je vous dis, moi, je suis externe, moi, je fais ma wish list. Mais, voilà, je vais laisser Stéphane.</w:t>
      </w:r>
    </w:p>
    <w:p>
      <w:pPr>
        <w:pStyle w:val="Corpsdetexte"/>
      </w:pPr>
      <w:r>
        <w:t xml:space="preserve">Speaker2: Pour ces groupes avec VIFF, c’est quand même très spécifique parce que VIFF, ça fait longtemps qu’on travaille avec eux. Et en fait, on a toujours eu du contact avec eux, donc ce serait bien que ceux qui sont dans les… structure, c’est Mme Bastos. Ceux qui sont à 2006, c’est Mme Vespine. Et puis, on a connaissance des interlocuteurs, en fait. Quand il y a un souci, ils prennent leur téléphone et nous appellent. Je les appelle. Mais on pourrait être dans une VAE collective, avec un communitaire avec lequel on n’a jamais travaillé. Et effectivement, dans ce cadre-là, peut-être, ça pourrait être intéressant. Ce que je me dis quand même, c’est qu’en général, quand on met en place une VAE collective, ça se travaille en un monde. Souvent, il y a une rencontre avec l’employeur. Qu’est-ce qu’il a envie ? C’est quoi son besoin ? Qu’est-ce qu’il attend ? Et après, on construit le projet avec lui. Donc, il y a toujours une phase où on communique ensemble et où le nom de l’interlocuteur, que ce soit lui pour nous ou nous pour lui, on est identifiés. Vincent, au niveau de ton intention, peut-être que je ne la sais pas, mais…. Là, comme ça, nous, ce n’était pas brutal. Mais peut-être, je ne vois pas, Vincent.</w:t>
      </w:r>
    </w:p>
    <w:p>
      <w:pPr>
        <w:pStyle w:val="Corpsdetexte"/>
      </w:pPr>
      <w:r>
        <w:t xml:space="preserve">Speaker1: Peut-être que c’est quelque chose. Moi, c’était plus en termes de réflexion sur, et demain, si jamais on a des projets de VE collectif, par exemple, à l’initiative d’un autre groupe. De gros financeurs, gros projets, gros volumes, gros structures. Souvent, on n’a pas forcément… C’était plus dans cette optique-là, en fait. C’est pas du tout une problématique actuelle.</w:t>
      </w:r>
    </w:p>
    <w:p>
      <w:pPr>
        <w:pStyle w:val="Corpsdetexte"/>
      </w:pPr>
      <w:r>
        <w:t xml:space="preserve">Speaker3: OK. Mais c’est intéressant quand même que vous nous le remontiez. Parce qu’effectivement, là, dans le cadre de… avec VIV3, vous avez quand même une relation très rapprochée avec eux et donc finalement, ça se fait beaucoup en dehors et vous avez un contact rapproché. Mais ce que je l’entends, c’est que dans le cadre de projets plus gros, vous n’auriez pas forcément un contact permanent avec l’interlocuteur de l’entreprise. Ça pourrait être une idée à explorer de positionner des contacts centralisés chez nous. OK. Ok, je pense qu’on a fait le tour. Est-ce que vous avez d’autres points que vous souhaitiez nous partager ? Est-ce qu’il reste des choses à couvrir ? Des choses que vous avez sur le cœur et qu’on pourrait à nous prendre en compte pour la suite de la conception de notre service ?</w:t>
      </w:r>
    </w:p>
    <w:p>
      <w:pPr>
        <w:pStyle w:val="Corpsdetexte"/>
      </w:pPr>
      <w:r>
        <w:t xml:space="preserve">Speaker1: C’est bon.</w:t>
      </w:r>
    </w:p>
    <w:p>
      <w:pPr>
        <w:pStyle w:val="Corpsdetexte"/>
      </w:pPr>
      <w:r>
        <w:t xml:space="preserve">Speaker3: Ok, je pense qu’on a fait le tour alors.</w:t>
      </w:r>
    </w:p>
    <w:p>
      <w:pPr>
        <w:pStyle w:val="Corpsdetexte"/>
      </w:pPr>
      <w:r>
        <w:t xml:space="preserve">Speaker2: De toute façon, on reste en échange entre ces temps spécifiques. N’hésitez pas à me faire remonter aussi des points d’asynchrone par mail. Et je me permets du coup de ressoliciter, si jamais il vous est possible, effectivement, de nous faire faire des indicateurs qui vous sont plus fréquemment demandés. Ça pourrait nous permettre d’avoir un petit étalon de base pour nos tableaux de bord. Merci.</w:t>
      </w:r>
    </w:p>
    <w:p>
      <w:pPr>
        <w:pStyle w:val="Corpsdetexte"/>
      </w:pPr>
      <w:r>
        <w:t xml:space="preserve">Speaker1: Ça marche.</w:t>
      </w:r>
    </w:p>
    <w:p>
      <w:pPr>
        <w:pStyle w:val="Corpsdetexte"/>
      </w:pPr>
      <w:r>
        <w:t xml:space="preserve">Speaker2: Bon, du coup, on peut vous souhaiter une bonne continuation pour vos cohortes. J’imagine qu’il va y avoir une petite pause estivale dans l’attente des recevabilités. C’est un peu parti, ça va redémarrer en sept ans. J’espère que tout le monde sera recevable et pourra démarrer. Merci. On fera des points d’étape. Merci à vous. Merci beaucoup. Bonne journée.</w:t>
      </w:r>
    </w:p>
    <w:p>
      <w:pPr>
        <w:pStyle w:val="Corpsdetexte"/>
      </w:pPr>
      <w:r>
        <w:t xml:space="preserve">Speaker4: Au revoir.</w:t>
      </w:r>
    </w:p>
    <w:p>
      <w:pPr>
        <w:pStyle w:val="Corpsdetexte"/>
      </w:pPr>
      <w:r>
        <w:t xml:space="preserve">Speaker3: Au revoir. Ouais, tout va bien.</w:t>
      </w:r>
    </w:p>
    <w:sectPr w:rsidR="00BC570C" w:rsidRPr="00BC570C" w:rsidSect="00F4268F">
      <w:footerReference w:type="default" r:id="rId9"/>
      <w:pgSz w:w="11900" w:h="16820"/>
      <w:pgMar w:top="1417" w:right="1417" w:bottom="1417" w:left="1417"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2A15E" w14:textId="64787CE3" w:rsidR="00140283" w:rsidRDefault="00280CC3" w:rsidP="00140283">
    <w:pPr>
      <w:pStyle w:val="Pieddepage"/>
    </w:pPr>
    <w:r>
      <w:rPr>
        <w:noProof/>
      </w:rPr>
      <w:drawing>
        <wp:anchor distT="0" distB="0" distL="114300" distR="114300" simplePos="0" relativeHeight="251658240" behindDoc="1" locked="0" layoutInCell="1" allowOverlap="1" wp14:anchorId="1E465BFA" wp14:editId="41291734">
          <wp:simplePos x="0" y="0"/>
          <wp:positionH relativeFrom="column">
            <wp:posOffset>-3810</wp:posOffset>
          </wp:positionH>
          <wp:positionV relativeFrom="paragraph">
            <wp:posOffset>-3810</wp:posOffset>
          </wp:positionV>
          <wp:extent cx="262551" cy="184500"/>
          <wp:effectExtent l="0" t="0" r="0" b="0"/>
          <wp:wrapTight wrapText="bothSides">
            <wp:wrapPolygon edited="0">
              <wp:start x="0" y="0"/>
              <wp:lineTo x="0" y="20855"/>
              <wp:lineTo x="20920" y="20855"/>
              <wp:lineTo x="20920" y="0"/>
              <wp:lineTo x="0" y="0"/>
            </wp:wrapPolygon>
          </wp:wrapTight>
          <wp:docPr id="111576439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4392" name="Graphique 1115764392"/>
                  <pic:cNvPicPr/>
                </pic:nvPicPr>
                <pic:blipFill rotWithShape="1">
                  <a:blip r:embed="rId1">
                    <a:extLst>
                      <a:ext uri="{96DAC541-7B7A-43D3-8B79-37D633B846F1}">
                        <asvg:svgBlip xmlns:asvg="http://schemas.microsoft.com/office/drawing/2016/SVG/main" r:embed="rId2"/>
                      </a:ext>
                    </a:extLst>
                  </a:blip>
                  <a:srcRect l="15948" t="20316" b="20619"/>
                  <a:stretch/>
                </pic:blipFill>
                <pic:spPr bwMode="auto">
                  <a:xfrm flipV="1">
                    <a:off x="0" y="0"/>
                    <a:ext cx="262551" cy="18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140283">
      <w:t>Dicte.ai</w:t>
    </w:r>
    <w:r w:rsidR="00741798">
      <w:t xml:space="preserve"> – the AI Meeting Assistant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12C09C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2F2AE8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87CC42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D226BC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34697609">
    <w:abstractNumId w:val="2"/>
  </w:num>
  <w:num w:numId="2" w16cid:durableId="841700490">
    <w:abstractNumId w:val="2"/>
  </w:num>
  <w:num w:numId="3" w16cid:durableId="1784422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472340">
    <w:abstractNumId w:val="3"/>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427"/>
    <w:pPr>
      <w:spacing w:line="360" w:lineRule="exact"/>
    </w:pPr>
    <w:rPr>
      <w:rFonts w:eastAsiaTheme="minorEastAsia"/>
    </w:rPr>
  </w:style>
  <w:style w:type="paragraph" w:styleId="Titre1">
    <w:name w:val="heading 1"/>
    <w:basedOn w:val="Normal"/>
    <w:next w:val="Corpsdetexte"/>
    <w:uiPriority w:val="9"/>
    <w:qFormat/>
    <w:rsid w:val="00933B3A"/>
    <w:pPr>
      <w:keepNext/>
      <w:keepLines/>
      <w:spacing w:before="720" w:after="480" w:line="240" w:lineRule="auto"/>
      <w:outlineLvl w:val="0"/>
    </w:pPr>
    <w:rPr>
      <w:rFonts w:ascii="Calibri Light" w:eastAsiaTheme="majorEastAsia" w:hAnsi="Calibri Light" w:cstheme="majorBidi"/>
      <w:bCs/>
      <w:color w:val="262626" w:themeColor="text1" w:themeTint="D9"/>
      <w:sz w:val="56"/>
      <w:szCs w:val="32"/>
    </w:rPr>
  </w:style>
  <w:style w:type="paragraph" w:styleId="Titre2">
    <w:name w:val="heading 2"/>
    <w:basedOn w:val="Normal"/>
    <w:next w:val="Corpsdetexte"/>
    <w:uiPriority w:val="9"/>
    <w:unhideWhenUsed/>
    <w:qFormat/>
    <w:rsid w:val="00933B3A"/>
    <w:pPr>
      <w:keepNext/>
      <w:keepLines/>
      <w:spacing w:before="400" w:line="240" w:lineRule="auto"/>
      <w:outlineLvl w:val="1"/>
    </w:pPr>
    <w:rPr>
      <w:rFonts w:ascii="Calibri" w:eastAsiaTheme="majorEastAsia" w:hAnsi="Calibri" w:cstheme="majorBidi"/>
      <w:bCs/>
      <w:color w:val="262626" w:themeColor="text1" w:themeTint="D9"/>
      <w:sz w:val="40"/>
      <w:szCs w:val="32"/>
    </w:rPr>
  </w:style>
  <w:style w:type="paragraph" w:styleId="Titre3">
    <w:name w:val="heading 3"/>
    <w:basedOn w:val="Normal"/>
    <w:next w:val="Corpsdetexte"/>
    <w:uiPriority w:val="9"/>
    <w:unhideWhenUsed/>
    <w:qFormat/>
    <w:rsid w:val="00933B3A"/>
    <w:pPr>
      <w:keepNext/>
      <w:keepLines/>
      <w:spacing w:before="320" w:after="160" w:line="240" w:lineRule="auto"/>
      <w:outlineLvl w:val="2"/>
    </w:pPr>
    <w:rPr>
      <w:rFonts w:ascii="Calibri" w:eastAsiaTheme="majorEastAsia" w:hAnsi="Calibri" w:cstheme="majorBidi"/>
      <w:bCs/>
      <w:color w:val="262626" w:themeColor="text1" w:themeTint="D9"/>
      <w:sz w:val="32"/>
      <w:szCs w:val="28"/>
    </w:rPr>
  </w:style>
  <w:style w:type="paragraph" w:styleId="Titre4">
    <w:name w:val="heading 4"/>
    <w:basedOn w:val="Normal"/>
    <w:next w:val="Corpsdetexte"/>
    <w:uiPriority w:val="9"/>
    <w:unhideWhenUsed/>
    <w:qFormat/>
    <w:rsid w:val="00933B3A"/>
    <w:pPr>
      <w:keepNext/>
      <w:keepLines/>
      <w:spacing w:before="200" w:after="0" w:line="240" w:lineRule="auto"/>
      <w:outlineLvl w:val="3"/>
    </w:pPr>
    <w:rPr>
      <w:rFonts w:ascii="Calibri" w:eastAsiaTheme="majorEastAsia" w:hAnsi="Calibri" w:cstheme="majorBidi"/>
      <w:b/>
      <w:bCs/>
      <w:color w:val="262626" w:themeColor="text1" w:themeTint="D9"/>
      <w:sz w:val="28"/>
    </w:rPr>
  </w:style>
  <w:style w:type="paragraph" w:styleId="Titre5">
    <w:name w:val="heading 5"/>
    <w:basedOn w:val="Normal"/>
    <w:next w:val="Corpsdetexte"/>
    <w:uiPriority w:val="9"/>
    <w:unhideWhenUsed/>
    <w:qFormat/>
    <w:rsid w:val="00B769BB"/>
    <w:pPr>
      <w:keepNext/>
      <w:keepLines/>
      <w:spacing w:before="200" w:after="0"/>
      <w:outlineLvl w:val="4"/>
    </w:pPr>
    <w:rPr>
      <w:rFonts w:asciiTheme="majorHAnsi" w:eastAsiaTheme="majorEastAsia" w:hAnsiTheme="majorHAnsi" w:cstheme="majorBidi"/>
      <w:b/>
      <w:i/>
      <w:iCs/>
      <w:color w:val="262626" w:themeColor="text1" w:themeTint="D9"/>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C57BCD"/>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rsid w:val="00C57BCD"/>
    <w:pPr>
      <w:spacing w:before="156" w:after="15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5D34DA"/>
    <w:pPr>
      <w:keepNext/>
    </w:pPr>
    <w:rPr>
      <w:i w:val="0"/>
    </w:r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sid w:val="00B769BB"/>
    <w:rPr>
      <w:color w:val="4F45E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4459DD"/>
    <w:pPr>
      <w:tabs>
        <w:tab w:val="center" w:pos="4536"/>
        <w:tab w:val="right" w:pos="9072"/>
      </w:tabs>
      <w:spacing w:after="0"/>
    </w:pPr>
    <w:rPr>
      <w:color w:val="7F7F7F" w:themeColor="text1" w:themeTint="80"/>
    </w:rPr>
  </w:style>
  <w:style w:type="character" w:customStyle="1" w:styleId="En-tteCar">
    <w:name w:val="En-tête Car"/>
    <w:basedOn w:val="Policepardfaut"/>
    <w:link w:val="En-tte"/>
    <w:rsid w:val="004459DD"/>
    <w:rPr>
      <w:rFonts w:eastAsiaTheme="minorEastAsia"/>
      <w:color w:val="7F7F7F" w:themeColor="text1" w:themeTint="80"/>
    </w:rPr>
  </w:style>
  <w:style w:type="paragraph" w:styleId="Pieddepage">
    <w:name w:val="footer"/>
    <w:basedOn w:val="Normal"/>
    <w:link w:val="PieddepageCar"/>
    <w:rsid w:val="00165B03"/>
    <w:pPr>
      <w:tabs>
        <w:tab w:val="center" w:pos="4536"/>
        <w:tab w:val="right" w:pos="9072"/>
      </w:tabs>
      <w:spacing w:after="0" w:line="240" w:lineRule="auto"/>
    </w:pPr>
  </w:style>
  <w:style w:type="character" w:customStyle="1" w:styleId="PieddepageCar">
    <w:name w:val="Pied de page Car"/>
    <w:basedOn w:val="Policepardfaut"/>
    <w:link w:val="Pieddepage"/>
    <w:rsid w:val="00165B03"/>
    <w:rPr>
      <w:rFonts w:eastAsiaTheme="minorEastAsia"/>
    </w:rPr>
  </w:style>
  <w:style w:type="character" w:styleId="Lienhypertextesuivivisit">
    <w:name w:val="FollowedHyperlink"/>
    <w:basedOn w:val="Policepardfaut"/>
    <w:rsid w:val="00B769BB"/>
    <w:rPr>
      <w:color w:val="4F45E6"/>
      <w:u w:val="single"/>
    </w:rPr>
  </w:style>
  <w:style w:type="character" w:styleId="Marquedecommentaire">
    <w:name w:val="annotation reference"/>
    <w:basedOn w:val="Policepardfaut"/>
    <w:rsid w:val="00C57BCD"/>
    <w:rPr>
      <w:sz w:val="16"/>
      <w:szCs w:val="16"/>
    </w:rPr>
  </w:style>
  <w:style w:type="table" w:styleId="Tableausimple2">
    <w:name w:val="Plain Table 2"/>
    <w:basedOn w:val="TableauNormal"/>
    <w:rsid w:val="005D34DA"/>
    <w:pPr>
      <w:spacing w:after="0" w:line="160" w:lineRule="exact"/>
    </w:pPr>
    <w:rPr>
      <w:rFonts w:cs="Times New Roman (Corps CS)"/>
      <w:color w:val="595959" w:themeColor="text1" w:themeTint="A6"/>
      <w:sz w:val="20"/>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auto"/>
      <w:vAlign w:val="center"/>
    </w:tcPr>
    <w:tblStylePr w:type="firstRow">
      <w:pPr>
        <w:wordWrap/>
        <w:spacing w:afterLines="50" w:after="50" w:afterAutospacing="0" w:line="240" w:lineRule="auto"/>
        <w:ind w:rightChars="0"/>
        <w:jc w:val="left"/>
      </w:pPr>
      <w:rPr>
        <w:rFonts w:asciiTheme="minorHAnsi" w:hAnsiTheme="minorHAnsi"/>
        <w:b/>
        <w:bCs/>
        <w:color w:val="000000" w:themeColor="text1"/>
        <w:sz w:val="20"/>
      </w:rPr>
      <w:tblPr/>
      <w:tcPr>
        <w:shd w:val="clear" w:color="auto" w:fill="F2F2F2" w:themeFill="background1" w:themeFillShade="F2"/>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pPr>
        <w:wordWrap/>
        <w:spacing w:line="240" w:lineRule="auto"/>
      </w:pPr>
      <w:rPr>
        <w:i w:val="0"/>
        <w:sz w:val="20"/>
      </w:rPr>
      <w:tblPr/>
      <w:tcPr>
        <w:tcBorders>
          <w:top w:val="single" w:sz="4" w:space="0" w:color="7F7F7F" w:themeColor="text1" w:themeTint="80"/>
          <w:bottom w:val="single" w:sz="4" w:space="0" w:color="7F7F7F" w:themeColor="text1" w:themeTint="80"/>
        </w:tcBorders>
      </w:tcPr>
    </w:tblStylePr>
    <w:tblStylePr w:type="band2Horz">
      <w:rPr>
        <w:sz w:val="20"/>
      </w:rPr>
    </w:tblStylePr>
  </w:style>
  <w:style w:type="table" w:styleId="Grilledutableau">
    <w:name w:val="Table Grid"/>
    <w:basedOn w:val="TableauNormal"/>
    <w:rsid w:val="005D34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rsid w:val="005D34DA"/>
    <w:pPr>
      <w:spacing w:after="0"/>
    </w:pPr>
  </w:style>
  <w:style w:type="paragraph" w:styleId="Textebrut">
    <w:name w:val="Plain Text"/>
    <w:basedOn w:val="Normal"/>
    <w:link w:val="TextebrutCar"/>
    <w:rsid w:val="005D34DA"/>
    <w:pPr>
      <w:spacing w:after="0" w:line="240" w:lineRule="auto"/>
    </w:pPr>
    <w:rPr>
      <w:rFonts w:ascii="Consolas" w:hAnsi="Consolas" w:cs="Consolas"/>
      <w:sz w:val="21"/>
      <w:szCs w:val="21"/>
    </w:rPr>
  </w:style>
  <w:style w:type="character" w:customStyle="1" w:styleId="TextebrutCar">
    <w:name w:val="Texte brut Car"/>
    <w:basedOn w:val="Policepardfaut"/>
    <w:link w:val="Textebrut"/>
    <w:rsid w:val="005D34DA"/>
    <w:rPr>
      <w:rFonts w:ascii="Consolas" w:eastAsiaTheme="minorEastAsia" w:hAnsi="Consolas" w:cs="Consolas"/>
      <w:sz w:val="21"/>
      <w:szCs w:val="21"/>
    </w:rPr>
  </w:style>
  <w:style w:type="paragraph" w:styleId="Tabledesrfrencesjuridiques">
    <w:name w:val="table of authorities"/>
    <w:basedOn w:val="Normal"/>
    <w:next w:val="Normal"/>
    <w:rsid w:val="005D34DA"/>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66</Words>
  <Characters>395</Characters>
  <Application>Microsoft Office Word</Application>
  <DocSecurity>0</DocSecurity>
  <Lines>197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2025-06-26T13:31:33Z</dcterms:created>
  <dcterms:modified xsi:type="dcterms:W3CDTF">2025-06-26T13:31:33Z</dcterms:modified>
</cp:coreProperties>
</file>

<file path=docProps/custom.xml><?xml version="1.0" encoding="utf-8"?>
<Properties xmlns="http://schemas.openxmlformats.org/officeDocument/2006/custom-properties" xmlns:vt="http://schemas.openxmlformats.org/officeDocument/2006/docPropsVTypes"/>
</file>