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0" distT="0" distL="0" distR="0">
            <wp:extent cx="2529963" cy="2742599"/>
            <wp:effectExtent b="0" l="0" r="0" t="0"/>
            <wp:docPr descr="Global Rain logo" id="9" name="image6.png"/>
            <a:graphic>
              <a:graphicData uri="http://schemas.openxmlformats.org/drawingml/2006/picture">
                <pic:pic>
                  <pic:nvPicPr>
                    <pic:cNvPr descr="Global Rain logo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963" cy="274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Practices for Secure Software Report</w:t>
      </w:r>
    </w:p>
    <w:p w:rsidR="00000000" w:rsidDel="00000000" w:rsidP="00000000" w:rsidRDefault="00000000" w:rsidRPr="00000000" w14:paraId="0000000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50lxjmnpvw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2189170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xdafs77tru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Revision History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wfhb73vemh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ei177sgyou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5cbt6u71k3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oitexllgx2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Algorithm Cipher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xnmlxph83z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Certificate Generation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hnuj7raqgp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Deploy Cipher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4knpiaihbs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Secure Communications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v8g1ucqvh5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Secondary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g7b632bvdp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Functional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83a2upfgg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08yepor8a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Industry Standard Best Practices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rPr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axdafs77truk" w:id="1"/>
      <w:bookmarkEnd w:id="1"/>
      <w:r w:rsidDel="00000000" w:rsidR="00000000" w:rsidRPr="00000000">
        <w:rPr>
          <w:rtl w:val="0"/>
        </w:rPr>
        <w:t xml:space="preserve">Document Revision History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7"/>
        <w:gridCol w:w="2337"/>
        <w:gridCol w:w="2338"/>
        <w:gridCol w:w="2338"/>
        <w:tblGridChange w:id="0">
          <w:tblGrid>
            <w:gridCol w:w="2337"/>
            <w:gridCol w:w="2337"/>
            <w:gridCol w:w="2338"/>
            <w:gridCol w:w="2338"/>
          </w:tblGrid>
        </w:tblGridChange>
      </w:tblGrid>
      <w:tr>
        <w:trPr>
          <w:cantSplit w:val="0"/>
          <w:tblHeader w:val="1"/>
        </w:trPr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Author</w:t>
            </w:r>
          </w:p>
        </w:tc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Comments</w:t>
            </w:r>
          </w:p>
        </w:tc>
      </w:tr>
      <w:tr>
        <w:trPr>
          <w:cantSplit w:val="0"/>
          <w:tblHeader w:val="1"/>
        </w:trPr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02-17-2026</w:t>
            </w:r>
          </w:p>
        </w:tc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Marcus Moore</w:t>
            </w:r>
          </w:p>
        </w:tc>
        <w:tc>
          <w:tcPr>
            <w:tcMar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eading=h.fwfhb73vemhb" w:id="2"/>
      <w:bookmarkEnd w:id="2"/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</w:rPr>
        <w:drawing>
          <wp:inline distB="0" distT="0" distL="0" distR="0">
            <wp:extent cx="3574159" cy="1217507"/>
            <wp:effectExtent b="0" l="0" r="0" t="0"/>
            <wp:docPr descr="Artemis Financial logo" id="10" name="image8.png"/>
            <a:graphic>
              <a:graphicData uri="http://schemas.openxmlformats.org/drawingml/2006/picture">
                <pic:pic>
                  <pic:nvPicPr>
                    <pic:cNvPr descr="Artemis Financial logo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4159" cy="121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before="0" w:line="240" w:lineRule="auto"/>
        <w:rPr/>
      </w:pPr>
      <w:bookmarkStart w:colFirst="0" w:colLast="0" w:name="_heading=h.z5cbt6u71k32" w:id="3"/>
      <w:bookmarkEnd w:id="3"/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Marcus Moore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before="0" w:line="240" w:lineRule="auto"/>
        <w:ind w:left="360" w:hanging="360"/>
        <w:rPr/>
      </w:pPr>
      <w:bookmarkStart w:colFirst="0" w:colLast="0" w:name="_heading=h.aoitexllgx2g" w:id="4"/>
      <w:bookmarkEnd w:id="4"/>
      <w:r w:rsidDel="00000000" w:rsidR="00000000" w:rsidRPr="00000000">
        <w:rPr>
          <w:rtl w:val="0"/>
        </w:rPr>
        <w:t xml:space="preserve">Algorithm Cipher</w:t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Recommended 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ncryption algorithm cipher:</w:t>
      </w:r>
      <w:r w:rsidDel="00000000" w:rsidR="00000000" w:rsidRPr="00000000">
        <w:rPr>
          <w:rFonts w:ascii="Arial" w:cs="Arial" w:eastAsia="Arial" w:hAnsi="Arial"/>
          <w:color w:val="565a5c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AES-256-GCM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Recommended cryptographic hash algorithm: SHA-384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Due to the security vulnerabilities such as risks of data interception and it being widely regarded as an efficient and secure industry approved encryption, I recommend the encryption algorithm cipher AES-256 in Galois/Counter Mode. Advanced Encryption Standard or AES is a symmetric block cipher that was standardized in 2001 by NIST. The AES cipher supports key sizes of 128, 192, and up to 256 bits. AES-256 is the 256-bit key size and has very high brute force resistance. GCM is an authenticated encryption mode that with AES provides confidentiality, integrity, along with high performance. AES-256-GCM is widely used in TLS/HTTPS.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AES itself is not a hash function but includes authentication and uses an internal mechanism GHASH to generate authentication tags. This ciphers bit levels are a key size of 256 bits, block size of 128 bits and authentication tag that typically is 128 bits.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use of random numbers are used for key and IV generation as well as session key derivation. AES is a symmetric key algorithm. This means that the same key is used for encryption and decryption. Symmetric keys are faster and are typically a better choice for encrypting large amounts of data. Non-symmetric keys are usually used for digital signatures and key exchange.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auto" w:space="0" w:sz="0" w:val="none"/>
        </w:pBd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spacing w:before="0" w:line="240" w:lineRule="auto"/>
        <w:ind w:left="360" w:hanging="360"/>
        <w:rPr/>
      </w:pPr>
      <w:bookmarkStart w:colFirst="0" w:colLast="0" w:name="_heading=h.6xnmlxph83ze" w:id="5"/>
      <w:bookmarkEnd w:id="5"/>
      <w:r w:rsidDel="00000000" w:rsidR="00000000" w:rsidRPr="00000000">
        <w:rPr>
          <w:rtl w:val="0"/>
        </w:rPr>
        <w:t xml:space="preserve">Certificate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857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spacing w:before="0" w:line="240" w:lineRule="auto"/>
        <w:ind w:left="360" w:hanging="360"/>
        <w:rPr/>
      </w:pPr>
      <w:bookmarkStart w:colFirst="0" w:colLast="0" w:name="_heading=h.whnuj7raqgpa" w:id="6"/>
      <w:bookmarkEnd w:id="6"/>
      <w:r w:rsidDel="00000000" w:rsidR="00000000" w:rsidRPr="00000000">
        <w:rPr>
          <w:rtl w:val="0"/>
        </w:rPr>
        <w:t xml:space="preserve">Deploy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14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76" r="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spacing w:before="0" w:line="240" w:lineRule="auto"/>
        <w:ind w:left="360" w:hanging="360"/>
        <w:rPr/>
      </w:pPr>
      <w:bookmarkStart w:colFirst="0" w:colLast="0" w:name="_heading=h.64knpiaihbsm" w:id="7"/>
      <w:bookmarkEnd w:id="7"/>
      <w:r w:rsidDel="00000000" w:rsidR="00000000" w:rsidRPr="00000000">
        <w:rPr>
          <w:rtl w:val="0"/>
        </w:rPr>
        <w:t xml:space="preserve">Secure Communications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810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spacing w:before="0" w:line="240" w:lineRule="auto"/>
        <w:ind w:left="360" w:hanging="360"/>
        <w:rPr/>
      </w:pPr>
      <w:bookmarkStart w:colFirst="0" w:colLast="0" w:name="_heading=h.ov8g1ucqvh5a" w:id="8"/>
      <w:bookmarkEnd w:id="8"/>
      <w:r w:rsidDel="00000000" w:rsidR="00000000" w:rsidRPr="00000000">
        <w:rPr>
          <w:rtl w:val="0"/>
        </w:rPr>
        <w:t xml:space="preserve">Secondary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743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4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1"/>
        </w:numPr>
        <w:spacing w:before="0" w:line="240" w:lineRule="auto"/>
        <w:ind w:left="360" w:hanging="360"/>
        <w:rPr/>
      </w:pPr>
      <w:bookmarkStart w:colFirst="0" w:colLast="0" w:name="_heading=h.lg7b632bvdpf" w:id="9"/>
      <w:bookmarkEnd w:id="9"/>
      <w:r w:rsidDel="00000000" w:rsidR="00000000" w:rsidRPr="00000000">
        <w:rPr>
          <w:rtl w:val="0"/>
        </w:rPr>
        <w:t xml:space="preserve">Functional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454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1"/>
        </w:numPr>
        <w:spacing w:before="0" w:line="240" w:lineRule="auto"/>
        <w:ind w:left="360" w:hanging="360"/>
        <w:rPr/>
      </w:pPr>
      <w:bookmarkStart w:colFirst="0" w:colLast="0" w:name="_heading=h.z383a2upfggv" w:id="10"/>
      <w:bookmarkEnd w:id="1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he code has been refactored in multiple ways to comply with security testing protocols such as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dding checksum verification with SHA384 and adding a keystore. I also added a self signed certificate to the code and used TLS/HTTPS assigned to server port 8443. A hash controller method was also added to the code to verify a secure connection.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he main area of security that was addressed by refactoring the code</w:t>
      </w:r>
      <w:r w:rsidDel="00000000" w:rsidR="00000000" w:rsidRPr="00000000">
        <w:rPr>
          <w:rFonts w:ascii="Times New Roman" w:cs="Times New Roman" w:eastAsia="Times New Roman" w:hAnsi="Times New Roman"/>
          <w:color w:val="565a5c"/>
          <w:highlight w:val="white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ryptography by adding encryption to the code.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spacing w:before="0" w:line="240" w:lineRule="auto"/>
        <w:ind w:left="360" w:hanging="360"/>
        <w:rPr>
          <w:rFonts w:ascii="Calibri" w:cs="Calibri" w:eastAsia="Calibri" w:hAnsi="Calibri"/>
        </w:rPr>
      </w:pPr>
      <w:bookmarkStart w:colFirst="0" w:colLast="0" w:name="_heading=h.x08yepor8a8" w:id="11"/>
      <w:bookmarkEnd w:id="11"/>
      <w:r w:rsidDel="00000000" w:rsidR="00000000" w:rsidRPr="00000000">
        <w:rPr>
          <w:rtl w:val="0"/>
        </w:rPr>
        <w:t xml:space="preserve">Industry Standard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used industry standard best practices to maintain security by using a strong cryptographic standard and explicit algorithm declaration. There are many benefits of using industry best practices like risk reduction, legal compliance, and maintaining a strong reputation along with customer trust.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after="20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spacing w:before="480" w:line="276" w:lineRule="auto"/>
      <w:jc w:val="left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Times New Roman" w:cs="Times New Roman" w:eastAsia="Times New Roman" w:hAnsi="Times New Roman"/>
      <w:color w:val="1f3864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025C05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 w:val="1"/>
      <w:bCs w:val="1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FF5CF5"/>
    <w:pPr>
      <w:tabs>
        <w:tab w:val="right" w:leader="dot" w:pos="9350"/>
      </w:tabs>
    </w:pPr>
    <w:rPr>
      <w:b w:val="1"/>
      <w:bCs w:val="1"/>
      <w:caps w:val="1"/>
      <w:sz w:val="22"/>
      <w:szCs w:val="22"/>
      <w:u w:val="single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403219"/>
    <w:pPr>
      <w:tabs>
        <w:tab w:val="right" w:leader="dot" w:pos="9350"/>
      </w:tabs>
    </w:pPr>
    <w:rPr>
      <w:b w:val="1"/>
      <w:bCs w:val="1"/>
      <w:smallCaps w:val="1"/>
      <w:sz w:val="22"/>
      <w:szCs w:val="2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5C593C"/>
    <w:rPr>
      <w:smallCaps w:val="1"/>
      <w:sz w:val="22"/>
      <w:szCs w:val="22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 w:val="1"/>
    <w:unhideWhenUsed w:val="1"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58064D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cstheme="majorBidi" w:eastAsiaTheme="majorEastAsia"/>
      <w:color w:val="1f3864" w:themeColor="accent1" w:themeShade="0000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F445D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F445D"/>
    <w:rPr>
      <w:rFonts w:ascii="Segoe UI" w:cs="Segoe UI" w:hAnsi="Segoe UI"/>
      <w:sz w:val="18"/>
      <w:szCs w:val="18"/>
    </w:rPr>
  </w:style>
  <w:style w:type="paragraph" w:styleId="Revision">
    <w:name w:val="Revision"/>
    <w:hidden w:val="1"/>
    <w:uiPriority w:val="99"/>
    <w:semiHidden w:val="1"/>
    <w:rsid w:val="00473815"/>
  </w:style>
  <w:style w:type="paragraph" w:styleId="Header">
    <w:name w:val="header"/>
    <w:basedOn w:val="Normal"/>
    <w:link w:val="HeaderChar"/>
    <w:uiPriority w:val="99"/>
    <w:unhideWhenUsed w:val="1"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9048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90486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eoAdpwaTSJLjIo0tKb2Uyf7tmQ==">CgMxLjAyDmgudjUwbHhqbW5wdndsMg5oLmF4ZGFmczc3dHJ1azIOaC5md2ZoYjczdmVtaGIyDmguejVjYnQ2dTcxazMyMg5oLmFvaXRleGxsZ3gyZzIOaC42eG5tbHhwaDgzemUyDmgud2hudWo3cmFxZ3BhMg5oLjY0a25waWFpaGJzbTIOaC5vdjhnMXVjcXZoNWEyDmgubGc3YjYzMmJ2ZHBmMg5oLnozODNhMnVwZmdndjINaC54MDh5ZXBvcjhhODgAciExSnlFSmNNY211QzQ0bTVjWXJLX0ZVUWtNdEpMWjZJa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2022-04-20T12:43:00Z</dcterms:created>
  <dc:creator>Minickiello, Maria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9305200.0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