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145" w:rsidRPr="00100145" w:rsidRDefault="00100145" w:rsidP="004F1822">
      <w:p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Complementando a parte de química orgânica e a síntese do ácido acetilsalicílico</w:t>
      </w:r>
    </w:p>
    <w:p w:rsidR="00100145" w:rsidRDefault="00100145" w:rsidP="004F1822">
      <w:pPr>
        <w:jc w:val="both"/>
        <w:rPr>
          <w:rFonts w:ascii="Arial" w:hAnsi="Arial" w:cs="Arial"/>
          <w:b/>
        </w:rPr>
      </w:pPr>
    </w:p>
    <w:p w:rsidR="004F1822" w:rsidRPr="004F1822" w:rsidRDefault="004F1822" w:rsidP="004F1822">
      <w:pPr>
        <w:jc w:val="both"/>
        <w:rPr>
          <w:rFonts w:ascii="Arial" w:hAnsi="Arial" w:cs="Arial"/>
          <w:b/>
        </w:rPr>
      </w:pPr>
      <w:r w:rsidRPr="004F1822">
        <w:rPr>
          <w:rFonts w:ascii="Arial" w:hAnsi="Arial" w:cs="Arial"/>
          <w:b/>
        </w:rPr>
        <w:t xml:space="preserve">1.3.2 Síntese de ácido acetilsalicílico </w:t>
      </w:r>
    </w:p>
    <w:p w:rsidR="004F1822" w:rsidRPr="004F1822" w:rsidRDefault="004F1822" w:rsidP="004F1822">
      <w:pPr>
        <w:jc w:val="both"/>
        <w:rPr>
          <w:rFonts w:ascii="Arial" w:hAnsi="Arial" w:cs="Arial"/>
        </w:rPr>
      </w:pPr>
    </w:p>
    <w:p w:rsidR="0004790F" w:rsidRDefault="004F1822" w:rsidP="004F1822">
      <w:pPr>
        <w:ind w:firstLine="708"/>
        <w:jc w:val="both"/>
        <w:rPr>
          <w:rFonts w:ascii="Arial" w:hAnsi="Arial" w:cs="Arial"/>
        </w:rPr>
      </w:pPr>
      <w:r w:rsidRPr="004F1822">
        <w:rPr>
          <w:rFonts w:ascii="Arial" w:hAnsi="Arial" w:cs="Arial"/>
        </w:rPr>
        <w:t>A síntese da Aspirina R é dada através de uma reação de acetilação do ácido salicílico, que é um composto aromático bifuncional, possuindo os grupos fenol e</w:t>
      </w:r>
      <w:r>
        <w:rPr>
          <w:rFonts w:ascii="Arial" w:hAnsi="Arial" w:cs="Arial"/>
        </w:rPr>
        <w:t xml:space="preserve"> </w:t>
      </w:r>
      <w:r w:rsidRPr="004F1822">
        <w:rPr>
          <w:rFonts w:ascii="Arial" w:hAnsi="Arial" w:cs="Arial"/>
        </w:rPr>
        <w:t xml:space="preserve">ácido carboxílico. A acetilação ou </w:t>
      </w:r>
      <w:proofErr w:type="spellStart"/>
      <w:r w:rsidRPr="004F1822">
        <w:rPr>
          <w:rFonts w:ascii="Arial" w:hAnsi="Arial" w:cs="Arial"/>
        </w:rPr>
        <w:t>etanoilação</w:t>
      </w:r>
      <w:proofErr w:type="spellEnd"/>
      <w:r w:rsidRPr="004F1822">
        <w:rPr>
          <w:rFonts w:ascii="Arial" w:hAnsi="Arial" w:cs="Arial"/>
        </w:rPr>
        <w:t xml:space="preserve"> é o </w:t>
      </w:r>
      <w:r>
        <w:rPr>
          <w:rFonts w:ascii="Arial" w:hAnsi="Arial" w:cs="Arial"/>
        </w:rPr>
        <w:t xml:space="preserve">processo de introdução do grupo </w:t>
      </w:r>
      <w:r w:rsidRPr="004F1822">
        <w:rPr>
          <w:rFonts w:ascii="Arial" w:hAnsi="Arial" w:cs="Arial"/>
        </w:rPr>
        <w:t xml:space="preserve">acetila (ou </w:t>
      </w:r>
      <w:proofErr w:type="spellStart"/>
      <w:r w:rsidRPr="004F1822">
        <w:rPr>
          <w:rFonts w:ascii="Arial" w:hAnsi="Arial" w:cs="Arial"/>
        </w:rPr>
        <w:t>etanoila</w:t>
      </w:r>
      <w:proofErr w:type="spellEnd"/>
      <w:r w:rsidRPr="004F1822">
        <w:rPr>
          <w:rFonts w:ascii="Arial" w:hAnsi="Arial" w:cs="Arial"/>
        </w:rPr>
        <w:t>) em um composto orgânico.</w:t>
      </w:r>
    </w:p>
    <w:p w:rsidR="004F1822" w:rsidRDefault="004F1822" w:rsidP="004F1822">
      <w:pPr>
        <w:ind w:firstLine="708"/>
        <w:jc w:val="both"/>
        <w:rPr>
          <w:rFonts w:ascii="Arial" w:hAnsi="Arial" w:cs="Arial"/>
        </w:rPr>
      </w:pPr>
    </w:p>
    <w:p w:rsidR="00D05AE2" w:rsidRDefault="00D05AE2" w:rsidP="00D05AE2">
      <w:pPr>
        <w:ind w:left="2832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1409700" cy="106261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6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22" w:rsidRDefault="004F1822" w:rsidP="00100145">
      <w:pPr>
        <w:ind w:firstLine="708"/>
        <w:jc w:val="center"/>
        <w:rPr>
          <w:rFonts w:ascii="Arial" w:hAnsi="Arial" w:cs="Arial"/>
        </w:rPr>
      </w:pPr>
      <w:r w:rsidRPr="004F1822">
        <w:rPr>
          <w:rFonts w:ascii="Arial" w:hAnsi="Arial" w:cs="Arial"/>
        </w:rPr>
        <w:t>Figura 1.1 – Grupo acetila ligado a uma cadeia carbônica.</w:t>
      </w:r>
    </w:p>
    <w:p w:rsidR="00C372F0" w:rsidRDefault="00C372F0" w:rsidP="004F1822">
      <w:pPr>
        <w:ind w:firstLine="708"/>
        <w:jc w:val="both"/>
        <w:rPr>
          <w:rFonts w:ascii="Arial" w:hAnsi="Arial" w:cs="Arial"/>
        </w:rPr>
      </w:pPr>
    </w:p>
    <w:p w:rsidR="004F1822" w:rsidRDefault="004F1822" w:rsidP="00C372F0">
      <w:pPr>
        <w:spacing w:after="0" w:line="240" w:lineRule="auto"/>
        <w:jc w:val="both"/>
      </w:pPr>
    </w:p>
    <w:p w:rsidR="004F1822" w:rsidRDefault="004F1822" w:rsidP="004F1822">
      <w:pPr>
        <w:spacing w:after="0"/>
        <w:ind w:firstLine="709"/>
        <w:jc w:val="both"/>
        <w:rPr>
          <w:rFonts w:ascii="Arial" w:hAnsi="Arial" w:cs="Arial"/>
        </w:rPr>
      </w:pPr>
      <w:proofErr w:type="gramStart"/>
      <w:r w:rsidRPr="004F1822">
        <w:rPr>
          <w:rFonts w:ascii="Arial" w:hAnsi="Arial" w:cs="Arial"/>
        </w:rPr>
        <w:t>O radical acetila</w:t>
      </w:r>
      <w:proofErr w:type="gramEnd"/>
      <w:r w:rsidRPr="004F1822">
        <w:rPr>
          <w:rFonts w:ascii="Arial" w:hAnsi="Arial" w:cs="Arial"/>
        </w:rPr>
        <w:t xml:space="preserve"> possui o grupo metila (</w:t>
      </w:r>
      <w:r>
        <w:rPr>
          <w:rFonts w:ascii="Arial" w:hAnsi="Arial" w:cs="Arial"/>
        </w:rPr>
        <w:t xml:space="preserve">CH3-) conectado por uma ligação </w:t>
      </w:r>
      <w:r w:rsidRPr="004F1822">
        <w:rPr>
          <w:rFonts w:ascii="Arial" w:hAnsi="Arial" w:cs="Arial"/>
        </w:rPr>
        <w:t>simples a um</w:t>
      </w:r>
      <w:r w:rsidR="00151B06">
        <w:rPr>
          <w:rFonts w:ascii="Arial" w:hAnsi="Arial" w:cs="Arial"/>
        </w:rPr>
        <w:t>a</w:t>
      </w:r>
      <w:r w:rsidRPr="004F1822">
        <w:rPr>
          <w:rFonts w:ascii="Arial" w:hAnsi="Arial" w:cs="Arial"/>
        </w:rPr>
        <w:t xml:space="preserve"> </w:t>
      </w:r>
      <w:proofErr w:type="spellStart"/>
      <w:r w:rsidRPr="004F1822">
        <w:rPr>
          <w:rFonts w:ascii="Arial" w:hAnsi="Arial" w:cs="Arial"/>
        </w:rPr>
        <w:t>carbonila</w:t>
      </w:r>
      <w:proofErr w:type="spellEnd"/>
      <w:r w:rsidRPr="004F1822">
        <w:rPr>
          <w:rFonts w:ascii="Arial" w:hAnsi="Arial" w:cs="Arial"/>
        </w:rPr>
        <w:t xml:space="preserve">. O carbono do grupo </w:t>
      </w:r>
      <w:proofErr w:type="spellStart"/>
      <w:r w:rsidRPr="004F1822">
        <w:rPr>
          <w:rFonts w:ascii="Arial" w:hAnsi="Arial" w:cs="Arial"/>
        </w:rPr>
        <w:t>ca</w:t>
      </w:r>
      <w:r>
        <w:rPr>
          <w:rFonts w:ascii="Arial" w:hAnsi="Arial" w:cs="Arial"/>
        </w:rPr>
        <w:t>rbonila</w:t>
      </w:r>
      <w:proofErr w:type="spellEnd"/>
      <w:r>
        <w:rPr>
          <w:rFonts w:ascii="Arial" w:hAnsi="Arial" w:cs="Arial"/>
        </w:rPr>
        <w:t xml:space="preserve"> possui um único elétron </w:t>
      </w:r>
      <w:r w:rsidRPr="004F1822">
        <w:rPr>
          <w:rFonts w:ascii="Arial" w:hAnsi="Arial" w:cs="Arial"/>
        </w:rPr>
        <w:t>livre, com o qual forma uma ligaç</w:t>
      </w:r>
      <w:r>
        <w:rPr>
          <w:rFonts w:ascii="Arial" w:hAnsi="Arial" w:cs="Arial"/>
        </w:rPr>
        <w:t xml:space="preserve">ão com o radical R da molécula. </w:t>
      </w:r>
    </w:p>
    <w:p w:rsidR="00C372F0" w:rsidRDefault="004F1822" w:rsidP="00C372F0">
      <w:pPr>
        <w:spacing w:after="0"/>
        <w:ind w:firstLine="709"/>
        <w:jc w:val="both"/>
        <w:rPr>
          <w:rFonts w:ascii="Arial" w:hAnsi="Arial" w:cs="Arial"/>
        </w:rPr>
      </w:pPr>
      <w:r w:rsidRPr="004F1822">
        <w:rPr>
          <w:rFonts w:ascii="Arial" w:hAnsi="Arial" w:cs="Arial"/>
        </w:rPr>
        <w:t xml:space="preserve">A reação de acetilação do ácido </w:t>
      </w:r>
      <w:proofErr w:type="spellStart"/>
      <w:r w:rsidRPr="004F1822">
        <w:rPr>
          <w:rFonts w:ascii="Arial" w:hAnsi="Arial" w:cs="Arial"/>
        </w:rPr>
        <w:t>salícilico</w:t>
      </w:r>
      <w:proofErr w:type="spellEnd"/>
      <w:r w:rsidRPr="004F1822">
        <w:rPr>
          <w:rFonts w:ascii="Arial" w:hAnsi="Arial" w:cs="Arial"/>
        </w:rPr>
        <w:t xml:space="preserve"> é dada</w:t>
      </w:r>
      <w:r w:rsidR="00151B06">
        <w:rPr>
          <w:rFonts w:ascii="Arial" w:hAnsi="Arial" w:cs="Arial"/>
        </w:rPr>
        <w:t xml:space="preserve"> através do ataque </w:t>
      </w:r>
      <w:proofErr w:type="spellStart"/>
      <w:r w:rsidR="00151B06">
        <w:rPr>
          <w:rFonts w:ascii="Arial" w:hAnsi="Arial" w:cs="Arial"/>
        </w:rPr>
        <w:t>nucleofí</w:t>
      </w:r>
      <w:r>
        <w:rPr>
          <w:rFonts w:ascii="Arial" w:hAnsi="Arial" w:cs="Arial"/>
        </w:rPr>
        <w:t>lico</w:t>
      </w:r>
      <w:proofErr w:type="spellEnd"/>
      <w:r>
        <w:rPr>
          <w:rFonts w:ascii="Arial" w:hAnsi="Arial" w:cs="Arial"/>
        </w:rPr>
        <w:t xml:space="preserve"> </w:t>
      </w:r>
      <w:r w:rsidRPr="004F1822">
        <w:rPr>
          <w:rFonts w:ascii="Arial" w:hAnsi="Arial" w:cs="Arial"/>
        </w:rPr>
        <w:t xml:space="preserve">do </w:t>
      </w:r>
      <w:proofErr w:type="gramStart"/>
      <w:r w:rsidRPr="004F1822">
        <w:rPr>
          <w:rFonts w:ascii="Arial" w:hAnsi="Arial" w:cs="Arial"/>
        </w:rPr>
        <w:t>grupo -OH</w:t>
      </w:r>
      <w:proofErr w:type="gramEnd"/>
      <w:r w:rsidRPr="004F1822">
        <w:rPr>
          <w:rFonts w:ascii="Arial" w:hAnsi="Arial" w:cs="Arial"/>
        </w:rPr>
        <w:t xml:space="preserve"> fenólico sobre o carbono </w:t>
      </w:r>
      <w:proofErr w:type="spellStart"/>
      <w:r w:rsidRPr="004F1822">
        <w:rPr>
          <w:rFonts w:ascii="Arial" w:hAnsi="Arial" w:cs="Arial"/>
        </w:rPr>
        <w:t>carbonílico</w:t>
      </w:r>
      <w:proofErr w:type="spellEnd"/>
      <w:r w:rsidRPr="004F1822"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 anidr</w:t>
      </w:r>
      <w:r w:rsidR="00C372F0">
        <w:rPr>
          <w:rFonts w:ascii="Arial" w:hAnsi="Arial" w:cs="Arial"/>
        </w:rPr>
        <w:t>id</w:t>
      </w:r>
      <w:r>
        <w:rPr>
          <w:rFonts w:ascii="Arial" w:hAnsi="Arial" w:cs="Arial"/>
        </w:rPr>
        <w:t xml:space="preserve">o acético, e, </w:t>
      </w:r>
      <w:r w:rsidRPr="004F1822">
        <w:rPr>
          <w:rFonts w:ascii="Arial" w:hAnsi="Arial" w:cs="Arial"/>
        </w:rPr>
        <w:t>em seguida, da eliminação do ácido acético, que acaba sendo um subproduto desta</w:t>
      </w:r>
      <w:r>
        <w:rPr>
          <w:rFonts w:ascii="Arial" w:hAnsi="Arial" w:cs="Arial"/>
        </w:rPr>
        <w:t xml:space="preserve"> </w:t>
      </w:r>
      <w:r w:rsidRPr="004F1822">
        <w:rPr>
          <w:rFonts w:ascii="Arial" w:hAnsi="Arial" w:cs="Arial"/>
        </w:rPr>
        <w:t xml:space="preserve">reação. “O oxigênio agora com três ligações </w:t>
      </w:r>
      <w:proofErr w:type="spellStart"/>
      <w:r w:rsidRPr="004F1822">
        <w:rPr>
          <w:rFonts w:ascii="Arial" w:hAnsi="Arial" w:cs="Arial"/>
        </w:rPr>
        <w:t>desprotona</w:t>
      </w:r>
      <w:proofErr w:type="spellEnd"/>
      <w:r w:rsidRPr="004F1822">
        <w:rPr>
          <w:rFonts w:ascii="Arial" w:hAnsi="Arial" w:cs="Arial"/>
        </w:rPr>
        <w:t xml:space="preserve"> reestabelecendo as duas</w:t>
      </w:r>
      <w:r>
        <w:rPr>
          <w:rFonts w:ascii="Arial" w:hAnsi="Arial" w:cs="Arial"/>
        </w:rPr>
        <w:t xml:space="preserve"> </w:t>
      </w:r>
      <w:r w:rsidRPr="004F1822">
        <w:rPr>
          <w:rFonts w:ascii="Arial" w:hAnsi="Arial" w:cs="Arial"/>
        </w:rPr>
        <w:t>ligações e também reestabelecendo a acidez do meio, caracterizando um mecanismo</w:t>
      </w:r>
      <w:r>
        <w:rPr>
          <w:rFonts w:ascii="Arial" w:hAnsi="Arial" w:cs="Arial"/>
        </w:rPr>
        <w:t xml:space="preserve"> </w:t>
      </w:r>
      <w:r w:rsidRPr="004F1822">
        <w:rPr>
          <w:rFonts w:ascii="Arial" w:hAnsi="Arial" w:cs="Arial"/>
        </w:rPr>
        <w:t xml:space="preserve">de substituição </w:t>
      </w:r>
      <w:proofErr w:type="spellStart"/>
      <w:r w:rsidRPr="004F1822">
        <w:rPr>
          <w:rFonts w:ascii="Arial" w:hAnsi="Arial" w:cs="Arial"/>
        </w:rPr>
        <w:t>eletrofílica</w:t>
      </w:r>
      <w:proofErr w:type="spellEnd"/>
      <w:r w:rsidRPr="004F1822">
        <w:rPr>
          <w:rFonts w:ascii="Arial" w:hAnsi="Arial" w:cs="Arial"/>
        </w:rPr>
        <w:t xml:space="preserve"> (5). Do ponto de </w:t>
      </w:r>
      <w:r>
        <w:rPr>
          <w:rFonts w:ascii="Arial" w:hAnsi="Arial" w:cs="Arial"/>
        </w:rPr>
        <w:t xml:space="preserve">vista comercial, é proveitoso a </w:t>
      </w:r>
      <w:r w:rsidRPr="004F1822">
        <w:rPr>
          <w:rFonts w:ascii="Arial" w:hAnsi="Arial" w:cs="Arial"/>
        </w:rPr>
        <w:t xml:space="preserve">utilização de um catalisador como o ácido sulfúrico </w:t>
      </w:r>
      <w:r>
        <w:rPr>
          <w:rFonts w:ascii="Arial" w:hAnsi="Arial" w:cs="Arial"/>
        </w:rPr>
        <w:t xml:space="preserve">para a reação de </w:t>
      </w:r>
      <w:proofErr w:type="gramStart"/>
      <w:r>
        <w:rPr>
          <w:rFonts w:ascii="Arial" w:hAnsi="Arial" w:cs="Arial"/>
        </w:rPr>
        <w:t>esterificação.</w:t>
      </w:r>
      <w:proofErr w:type="gramEnd"/>
      <w:r>
        <w:rPr>
          <w:rFonts w:ascii="Arial" w:hAnsi="Arial" w:cs="Arial"/>
        </w:rPr>
        <w:t xml:space="preserve">(6) </w:t>
      </w:r>
    </w:p>
    <w:p w:rsidR="00B775EF" w:rsidRDefault="00DE376D" w:rsidP="00C372F0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ácido sulfúrico</w:t>
      </w:r>
      <w:r w:rsidR="00B775EF">
        <w:rPr>
          <w:rFonts w:ascii="Arial" w:hAnsi="Arial" w:cs="Arial"/>
        </w:rPr>
        <w:t xml:space="preserve"> irá agir na reação como um catalisador, sendo assim ele irá se ionizar</w:t>
      </w:r>
      <w:r>
        <w:rPr>
          <w:rFonts w:ascii="Arial" w:hAnsi="Arial" w:cs="Arial"/>
        </w:rPr>
        <w:t xml:space="preserve"> liberando um H+ que</w:t>
      </w:r>
      <w:r w:rsidR="00B775EF">
        <w:rPr>
          <w:rFonts w:ascii="Arial" w:hAnsi="Arial" w:cs="Arial"/>
        </w:rPr>
        <w:t xml:space="preserve"> se ligar</w:t>
      </w:r>
      <w:r>
        <w:rPr>
          <w:rFonts w:ascii="Arial" w:hAnsi="Arial" w:cs="Arial"/>
        </w:rPr>
        <w:t>á</w:t>
      </w:r>
      <w:r w:rsidR="00B775EF">
        <w:rPr>
          <w:rFonts w:ascii="Arial" w:hAnsi="Arial" w:cs="Arial"/>
        </w:rPr>
        <w:t xml:space="preserve"> em um dos oxigênios presentes na molécula de anidrido acético. </w:t>
      </w:r>
      <w:r>
        <w:rPr>
          <w:rFonts w:ascii="Arial" w:hAnsi="Arial" w:cs="Arial"/>
        </w:rPr>
        <w:t xml:space="preserve">Quando isso ocorre, o oxigênio que recebeu o hidrogênio deixa de fazer ligação dupla com o carbono e consequentemente o carbono fica com três ligações, tornando-se um </w:t>
      </w:r>
      <w:proofErr w:type="spellStart"/>
      <w:r>
        <w:rPr>
          <w:rFonts w:ascii="Arial" w:hAnsi="Arial" w:cs="Arial"/>
        </w:rPr>
        <w:t>carbocátion</w:t>
      </w:r>
      <w:proofErr w:type="spellEnd"/>
      <w:r>
        <w:rPr>
          <w:rFonts w:ascii="Arial" w:hAnsi="Arial" w:cs="Arial"/>
        </w:rPr>
        <w:t xml:space="preserve">. Como o carbono está instável, ele busca a sua estabilidade na molécula de ácido salicílico com a qual ele está reagindo. Portanto, o carbono liga-se na hidroxila do ácido salicílico, mas é importante ressaltar que a hidroxila que ele irá se ligar é a hidroxila ligada diretamente ao anel benzênico, devido a forças de atração. Na química orgânica, </w:t>
      </w:r>
      <w:proofErr w:type="gramStart"/>
      <w:r>
        <w:rPr>
          <w:rFonts w:ascii="Arial" w:hAnsi="Arial" w:cs="Arial"/>
        </w:rPr>
        <w:t>as ligações de acetilação tem</w:t>
      </w:r>
      <w:proofErr w:type="gramEnd"/>
      <w:r>
        <w:rPr>
          <w:rFonts w:ascii="Arial" w:hAnsi="Arial" w:cs="Arial"/>
        </w:rPr>
        <w:t xml:space="preserve"> preferências para</w:t>
      </w:r>
      <w:r w:rsidR="00171137">
        <w:rPr>
          <w:rFonts w:ascii="Arial" w:hAnsi="Arial" w:cs="Arial"/>
        </w:rPr>
        <w:t xml:space="preserve"> se ligarem em hidroxilas em</w:t>
      </w:r>
      <w:r>
        <w:rPr>
          <w:rFonts w:ascii="Arial" w:hAnsi="Arial" w:cs="Arial"/>
        </w:rPr>
        <w:t xml:space="preserve"> posições </w:t>
      </w:r>
      <w:proofErr w:type="spellStart"/>
      <w:r>
        <w:rPr>
          <w:rFonts w:ascii="Arial" w:hAnsi="Arial" w:cs="Arial"/>
        </w:rPr>
        <w:t>orto</w:t>
      </w:r>
      <w:proofErr w:type="spellEnd"/>
      <w:r>
        <w:rPr>
          <w:rFonts w:ascii="Arial" w:hAnsi="Arial" w:cs="Arial"/>
        </w:rPr>
        <w:t xml:space="preserve"> e para, como é o caso do ácido salicílico</w:t>
      </w:r>
      <w:r w:rsidR="00171137">
        <w:rPr>
          <w:rFonts w:ascii="Arial" w:hAnsi="Arial" w:cs="Arial"/>
        </w:rPr>
        <w:t xml:space="preserve"> (posição </w:t>
      </w:r>
      <w:proofErr w:type="spellStart"/>
      <w:r w:rsidR="00171137">
        <w:rPr>
          <w:rFonts w:ascii="Arial" w:hAnsi="Arial" w:cs="Arial"/>
        </w:rPr>
        <w:t>orto</w:t>
      </w:r>
      <w:proofErr w:type="spellEnd"/>
      <w:r w:rsidR="00171137">
        <w:rPr>
          <w:rFonts w:ascii="Arial" w:hAnsi="Arial" w:cs="Arial"/>
        </w:rPr>
        <w:t xml:space="preserve"> da hidroxila). A formação da nova molécula de ácido salicílico com o </w:t>
      </w:r>
      <w:proofErr w:type="spellStart"/>
      <w:r w:rsidR="00171137">
        <w:rPr>
          <w:rFonts w:ascii="Arial" w:hAnsi="Arial" w:cs="Arial"/>
        </w:rPr>
        <w:t>carbocátion</w:t>
      </w:r>
      <w:proofErr w:type="spellEnd"/>
      <w:r w:rsidR="00171137">
        <w:rPr>
          <w:rFonts w:ascii="Arial" w:hAnsi="Arial" w:cs="Arial"/>
        </w:rPr>
        <w:t xml:space="preserve"> do anidrido acético possui um oxigênio que contém três ligações, o qual se rearranja na molécula se </w:t>
      </w:r>
      <w:proofErr w:type="spellStart"/>
      <w:r w:rsidR="00171137">
        <w:rPr>
          <w:rFonts w:ascii="Arial" w:hAnsi="Arial" w:cs="Arial"/>
        </w:rPr>
        <w:t>desprotonando</w:t>
      </w:r>
      <w:proofErr w:type="spellEnd"/>
      <w:r w:rsidR="00171137">
        <w:rPr>
          <w:rFonts w:ascii="Arial" w:hAnsi="Arial" w:cs="Arial"/>
        </w:rPr>
        <w:t xml:space="preserve"> para estabilizar, ou seja, o hidrogênio </w:t>
      </w:r>
      <w:r w:rsidR="00171137">
        <w:rPr>
          <w:rFonts w:ascii="Arial" w:hAnsi="Arial" w:cs="Arial"/>
        </w:rPr>
        <w:lastRenderedPageBreak/>
        <w:t>ligado a ele irá se ligar no oxigênio que faz parte do anidrido acético, formando assim um ácido acético que irá se desprender da molécula. A ligação de elétron</w:t>
      </w:r>
      <w:r w:rsidR="0097032C">
        <w:rPr>
          <w:rFonts w:ascii="Arial" w:hAnsi="Arial" w:cs="Arial"/>
        </w:rPr>
        <w:t>s</w:t>
      </w:r>
      <w:r w:rsidR="00171137">
        <w:rPr>
          <w:rFonts w:ascii="Arial" w:hAnsi="Arial" w:cs="Arial"/>
        </w:rPr>
        <w:t xml:space="preserve"> que estava ligada com a parte do ácido acético</w:t>
      </w:r>
      <w:r w:rsidR="0097032C">
        <w:rPr>
          <w:rFonts w:ascii="Arial" w:hAnsi="Arial" w:cs="Arial"/>
        </w:rPr>
        <w:t xml:space="preserve"> se direciona para o respectivo carbono que estava fazendo tal ligação, mas antes disso o hidrogênio da hidroxila que estava ligada a esse carbono volta para o catalisador (formando novamente o H2SO4). Como o carbono recebeu os pares de elétrons e o oxigênio da hidroxila perdeu o seu hidrogênio, acontece uma dupla ligação entre o carbono e o oxigênio.</w:t>
      </w:r>
      <w:r w:rsidR="003142B6">
        <w:rPr>
          <w:rFonts w:ascii="Arial" w:hAnsi="Arial" w:cs="Arial"/>
        </w:rPr>
        <w:t xml:space="preserve"> Dando origem a molécula de ácido acetilsalicílico. </w:t>
      </w:r>
    </w:p>
    <w:p w:rsidR="00680389" w:rsidRDefault="00680389" w:rsidP="00C372F0">
      <w:pPr>
        <w:spacing w:after="0"/>
        <w:ind w:firstLine="709"/>
        <w:jc w:val="both"/>
        <w:rPr>
          <w:rFonts w:ascii="Arial" w:hAnsi="Arial" w:cs="Arial"/>
        </w:rPr>
      </w:pPr>
    </w:p>
    <w:p w:rsidR="00680389" w:rsidRDefault="00680389" w:rsidP="00C372F0">
      <w:pPr>
        <w:spacing w:after="0"/>
        <w:ind w:firstLine="709"/>
        <w:jc w:val="both"/>
        <w:rPr>
          <w:rFonts w:ascii="Arial" w:hAnsi="Arial" w:cs="Arial"/>
        </w:rPr>
      </w:pPr>
    </w:p>
    <w:p w:rsidR="004F1822" w:rsidRDefault="00C372F0" w:rsidP="00C372F0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35641B0" wp14:editId="5F22CC49">
            <wp:extent cx="4664945" cy="63055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ESE DO A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396" cy="63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B6" w:rsidRDefault="003142B6" w:rsidP="003142B6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4F1822">
        <w:rPr>
          <w:rFonts w:ascii="Arial" w:hAnsi="Arial" w:cs="Arial"/>
        </w:rPr>
        <w:t>Figura 1.2 – Reação de síntese do ácido acetilsalicílico</w:t>
      </w:r>
    </w:p>
    <w:p w:rsidR="003142B6" w:rsidRDefault="003142B6" w:rsidP="00C372F0">
      <w:pPr>
        <w:spacing w:after="0"/>
        <w:ind w:firstLine="709"/>
        <w:jc w:val="both"/>
        <w:rPr>
          <w:rFonts w:ascii="Arial" w:hAnsi="Arial" w:cs="Arial"/>
        </w:rPr>
      </w:pPr>
    </w:p>
    <w:p w:rsidR="00672C7A" w:rsidRDefault="00672C7A" w:rsidP="004F1822">
      <w:pPr>
        <w:spacing w:after="0"/>
        <w:ind w:firstLine="709"/>
        <w:jc w:val="both"/>
        <w:rPr>
          <w:rFonts w:ascii="Arial" w:hAnsi="Arial" w:cs="Arial"/>
        </w:rPr>
      </w:pPr>
    </w:p>
    <w:p w:rsidR="00672C7A" w:rsidRDefault="00672C7A" w:rsidP="004F1822">
      <w:pPr>
        <w:spacing w:after="0"/>
        <w:ind w:firstLine="709"/>
        <w:jc w:val="both"/>
        <w:rPr>
          <w:rFonts w:ascii="Arial" w:hAnsi="Arial" w:cs="Arial"/>
        </w:rPr>
      </w:pPr>
    </w:p>
    <w:p w:rsidR="00E30C46" w:rsidRPr="00E30C46" w:rsidRDefault="003142B6" w:rsidP="009A409A">
      <w:pPr>
        <w:spacing w:after="0"/>
        <w:ind w:firstLine="709"/>
        <w:jc w:val="both"/>
        <w:rPr>
          <w:rFonts w:ascii="Arial" w:hAnsi="Arial" w:cs="Arial"/>
        </w:rPr>
      </w:pPr>
      <w:r w:rsidRPr="009A409A">
        <w:rPr>
          <w:rFonts w:ascii="Arial" w:hAnsi="Arial" w:cs="Arial"/>
        </w:rPr>
        <w:lastRenderedPageBreak/>
        <w:t>Foi usado nesse experimento o anidrido acético como o agente de acetilação, no entanto é possível usar também como agente de acetilação o cloreto de acetila e o</w:t>
      </w:r>
      <w:r w:rsidR="00672C7A" w:rsidRPr="009A409A">
        <w:rPr>
          <w:rFonts w:ascii="Arial" w:hAnsi="Arial" w:cs="Arial"/>
        </w:rPr>
        <w:t xml:space="preserve"> ácido acético glacial (com redução da água formada na reação). O procedimento envolvendo </w:t>
      </w:r>
      <w:r w:rsidRPr="009A409A">
        <w:rPr>
          <w:rFonts w:ascii="Arial" w:hAnsi="Arial" w:cs="Arial"/>
        </w:rPr>
        <w:t xml:space="preserve">o </w:t>
      </w:r>
      <w:r w:rsidR="00672C7A" w:rsidRPr="009A409A">
        <w:rPr>
          <w:rFonts w:ascii="Arial" w:hAnsi="Arial" w:cs="Arial"/>
        </w:rPr>
        <w:t>ácido acético glacial</w:t>
      </w:r>
      <w:r w:rsidRPr="009A409A">
        <w:rPr>
          <w:rFonts w:ascii="Arial" w:hAnsi="Arial" w:cs="Arial"/>
        </w:rPr>
        <w:t xml:space="preserve"> possui o </w:t>
      </w:r>
      <w:r w:rsidR="00672C7A" w:rsidRPr="009A409A">
        <w:rPr>
          <w:rFonts w:ascii="Arial" w:hAnsi="Arial" w:cs="Arial"/>
        </w:rPr>
        <w:t xml:space="preserve">menor custo. </w:t>
      </w:r>
      <w:r w:rsidRPr="009A409A">
        <w:rPr>
          <w:rFonts w:ascii="Arial" w:hAnsi="Arial" w:cs="Arial"/>
        </w:rPr>
        <w:t>Contudo</w:t>
      </w:r>
      <w:r w:rsidR="00672C7A" w:rsidRPr="009A409A">
        <w:rPr>
          <w:rFonts w:ascii="Arial" w:hAnsi="Arial" w:cs="Arial"/>
        </w:rPr>
        <w:t>, ele requer longo tempo de aquecimento. O cloreto de acetila não é recomendado</w:t>
      </w:r>
      <w:r w:rsidRPr="009A409A">
        <w:rPr>
          <w:rFonts w:ascii="Arial" w:hAnsi="Arial" w:cs="Arial"/>
        </w:rPr>
        <w:t xml:space="preserve"> porque ele é muito reativo. Ele se hidrolisa facilmente com a umidade do ar e em temperatura ambiente. O a</w:t>
      </w:r>
      <w:r w:rsidR="00672C7A" w:rsidRPr="009A409A">
        <w:rPr>
          <w:rFonts w:ascii="Arial" w:hAnsi="Arial" w:cs="Arial"/>
        </w:rPr>
        <w:t>nidrido acético</w:t>
      </w:r>
      <w:r w:rsidR="009A409A" w:rsidRPr="009A409A">
        <w:rPr>
          <w:rFonts w:ascii="Arial" w:hAnsi="Arial" w:cs="Arial"/>
        </w:rPr>
        <w:t xml:space="preserve"> é mais visionado</w:t>
      </w:r>
      <w:r w:rsidR="00672C7A" w:rsidRPr="009A409A">
        <w:rPr>
          <w:rFonts w:ascii="Arial" w:hAnsi="Arial" w:cs="Arial"/>
        </w:rPr>
        <w:t xml:space="preserve"> nas reações de laboratório</w:t>
      </w:r>
      <w:r w:rsidR="009A409A" w:rsidRPr="009A409A">
        <w:rPr>
          <w:rFonts w:ascii="Arial" w:hAnsi="Arial" w:cs="Arial"/>
        </w:rPr>
        <w:t>, porque s</w:t>
      </w:r>
      <w:r w:rsidR="00672C7A" w:rsidRPr="009A409A">
        <w:rPr>
          <w:rFonts w:ascii="Arial" w:hAnsi="Arial" w:cs="Arial"/>
        </w:rPr>
        <w:t>ua velocidade de hidrólise é suficientemente lenta para per</w:t>
      </w:r>
      <w:r w:rsidR="009A409A" w:rsidRPr="009A409A">
        <w:rPr>
          <w:rFonts w:ascii="Arial" w:hAnsi="Arial" w:cs="Arial"/>
        </w:rPr>
        <w:t xml:space="preserve">mitir que a acetilação seja realizada com maior </w:t>
      </w:r>
      <w:proofErr w:type="gramStart"/>
      <w:r w:rsidR="009A409A" w:rsidRPr="009A409A">
        <w:rPr>
          <w:rFonts w:ascii="Arial" w:hAnsi="Arial" w:cs="Arial"/>
        </w:rPr>
        <w:t>rendimento.</w:t>
      </w:r>
      <w:proofErr w:type="gramEnd"/>
      <w:r w:rsidR="000B4707">
        <w:rPr>
          <w:rFonts w:ascii="Arial" w:hAnsi="Arial" w:cs="Arial"/>
        </w:rPr>
        <w:t>(6)</w:t>
      </w:r>
    </w:p>
    <w:p w:rsidR="00E30C46" w:rsidRPr="00E30C46" w:rsidRDefault="00E30C46" w:rsidP="00E30C46">
      <w:pPr>
        <w:rPr>
          <w:rFonts w:ascii="Arial" w:hAnsi="Arial" w:cs="Arial"/>
        </w:rPr>
      </w:pPr>
    </w:p>
    <w:p w:rsidR="00E30C46" w:rsidRPr="00E30C46" w:rsidRDefault="00E30C46" w:rsidP="00E30C46">
      <w:pPr>
        <w:rPr>
          <w:rFonts w:ascii="Arial" w:hAnsi="Arial" w:cs="Arial"/>
        </w:rPr>
      </w:pPr>
    </w:p>
    <w:p w:rsidR="00E30C46" w:rsidRPr="00E30C46" w:rsidRDefault="00E30C46" w:rsidP="00E30C4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1.3.3 </w:t>
      </w:r>
      <w:r w:rsidR="00E61193">
        <w:rPr>
          <w:rFonts w:ascii="Arial" w:hAnsi="Arial" w:cs="Arial"/>
          <w:b/>
        </w:rPr>
        <w:t>Propriedades físico-químicas</w:t>
      </w:r>
      <w:r w:rsidR="00672C7A">
        <w:rPr>
          <w:rFonts w:ascii="Arial" w:hAnsi="Arial" w:cs="Arial"/>
          <w:b/>
        </w:rPr>
        <w:t xml:space="preserve"> dos compostos presentes na</w:t>
      </w:r>
      <w:r w:rsidRPr="00E30C46">
        <w:rPr>
          <w:rFonts w:ascii="Arial" w:hAnsi="Arial" w:cs="Arial"/>
          <w:b/>
        </w:rPr>
        <w:t xml:space="preserve"> síntese do ácido acetilsalicílico</w:t>
      </w:r>
    </w:p>
    <w:p w:rsidR="00E30C46" w:rsidRDefault="00E30C46" w:rsidP="00E30C46">
      <w:pPr>
        <w:rPr>
          <w:rFonts w:ascii="Arial" w:hAnsi="Arial" w:cs="Arial"/>
        </w:rPr>
      </w:pPr>
    </w:p>
    <w:p w:rsidR="004F1822" w:rsidRDefault="00E30C46" w:rsidP="00E30C46">
      <w:pPr>
        <w:tabs>
          <w:tab w:val="left" w:pos="6585"/>
        </w:tabs>
        <w:jc w:val="both"/>
        <w:rPr>
          <w:rFonts w:ascii="Arial" w:hAnsi="Arial" w:cs="Arial"/>
          <w:b/>
        </w:rPr>
      </w:pPr>
      <w:r w:rsidRPr="00E30C46">
        <w:rPr>
          <w:rFonts w:ascii="Arial" w:hAnsi="Arial" w:cs="Arial"/>
          <w:b/>
        </w:rPr>
        <w:t xml:space="preserve">Ácido Salicílico </w:t>
      </w:r>
    </w:p>
    <w:p w:rsidR="00537B0A" w:rsidRDefault="00E30C46" w:rsidP="00E30C46">
      <w:pPr>
        <w:tabs>
          <w:tab w:val="left" w:pos="65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ácido salicílico </w:t>
      </w:r>
      <w:r w:rsidRPr="00E30C46">
        <w:rPr>
          <w:rFonts w:ascii="Arial" w:hAnsi="Arial" w:cs="Arial"/>
        </w:rPr>
        <w:t>é um ácido orgânico,</w:t>
      </w:r>
      <w:r w:rsidR="007167A0">
        <w:rPr>
          <w:rFonts w:ascii="Arial" w:hAnsi="Arial" w:cs="Arial"/>
        </w:rPr>
        <w:t xml:space="preserve"> de fórmula química </w:t>
      </w:r>
      <w:r w:rsidR="007167A0" w:rsidRPr="00E30C46">
        <w:rPr>
          <w:rFonts w:ascii="Arial" w:hAnsi="Arial" w:cs="Arial"/>
        </w:rPr>
        <w:t>C7H6O3</w:t>
      </w:r>
      <w:r w:rsidR="007167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que possui em sua estrutura dois grupos funcionais, a carboxila e a hidroxila</w:t>
      </w:r>
      <w:r w:rsidR="007167A0">
        <w:rPr>
          <w:rFonts w:ascii="Arial" w:hAnsi="Arial" w:cs="Arial"/>
        </w:rPr>
        <w:t>.</w:t>
      </w:r>
      <w:r w:rsidR="00537B0A">
        <w:rPr>
          <w:rFonts w:ascii="Arial" w:hAnsi="Arial" w:cs="Arial"/>
        </w:rPr>
        <w:t xml:space="preserve"> Ele é sólido e</w:t>
      </w:r>
      <w:r w:rsidR="007167A0">
        <w:rPr>
          <w:rFonts w:ascii="Arial" w:hAnsi="Arial" w:cs="Arial"/>
        </w:rPr>
        <w:t xml:space="preserve">m </w:t>
      </w:r>
      <w:r w:rsidR="00537B0A">
        <w:rPr>
          <w:rFonts w:ascii="Arial" w:hAnsi="Arial" w:cs="Arial"/>
        </w:rPr>
        <w:t>seu estado puro</w:t>
      </w:r>
      <w:r w:rsidRPr="00E30C46">
        <w:rPr>
          <w:rFonts w:ascii="Arial" w:hAnsi="Arial" w:cs="Arial"/>
        </w:rPr>
        <w:t>, apresenta</w:t>
      </w:r>
      <w:r w:rsidR="00B266DD">
        <w:rPr>
          <w:rFonts w:ascii="Arial" w:hAnsi="Arial" w:cs="Arial"/>
        </w:rPr>
        <w:t xml:space="preserve"> na temperatura ambiente na</w:t>
      </w:r>
      <w:r w:rsidRPr="00E30C46">
        <w:rPr>
          <w:rFonts w:ascii="Arial" w:hAnsi="Arial" w:cs="Arial"/>
        </w:rPr>
        <w:t xml:space="preserve"> forma de cristais bran</w:t>
      </w:r>
      <w:r w:rsidR="0054556E">
        <w:rPr>
          <w:rFonts w:ascii="Arial" w:hAnsi="Arial" w:cs="Arial"/>
        </w:rPr>
        <w:t>cos ou de pó cristalino, não possui cheiro</w:t>
      </w:r>
      <w:r w:rsidRPr="00E30C46">
        <w:rPr>
          <w:rFonts w:ascii="Arial" w:hAnsi="Arial" w:cs="Arial"/>
        </w:rPr>
        <w:t>,</w:t>
      </w:r>
      <w:r w:rsidR="0054556E">
        <w:rPr>
          <w:rFonts w:ascii="Arial" w:hAnsi="Arial" w:cs="Arial"/>
        </w:rPr>
        <w:t xml:space="preserve"> é</w:t>
      </w:r>
      <w:r w:rsidRPr="00E30C46">
        <w:rPr>
          <w:rFonts w:ascii="Arial" w:hAnsi="Arial" w:cs="Arial"/>
        </w:rPr>
        <w:t xml:space="preserve"> pouco solúvel em água, mas solúvel em solventes polares e éter.</w:t>
      </w:r>
      <w:r w:rsidR="00B266DD">
        <w:rPr>
          <w:rFonts w:ascii="Arial" w:hAnsi="Arial" w:cs="Arial"/>
        </w:rPr>
        <w:t xml:space="preserve"> </w:t>
      </w:r>
      <w:r w:rsidR="0054556E">
        <w:rPr>
          <w:rFonts w:ascii="Arial" w:hAnsi="Arial" w:cs="Arial"/>
        </w:rPr>
        <w:t xml:space="preserve">A sua solubilidade deve-se a polaridade, </w:t>
      </w:r>
      <w:r w:rsidR="0054556E" w:rsidRPr="0054556E">
        <w:rPr>
          <w:rFonts w:ascii="Arial" w:hAnsi="Arial" w:cs="Arial"/>
        </w:rPr>
        <w:t>as forças de atração intermolecular e o tamanho da cadeia carbônica.</w:t>
      </w:r>
      <w:r w:rsidR="00B266DD">
        <w:rPr>
          <w:rFonts w:ascii="Arial" w:hAnsi="Arial" w:cs="Arial"/>
        </w:rPr>
        <w:t xml:space="preserve"> Além disso, a</w:t>
      </w:r>
      <w:r w:rsidR="00B266DD" w:rsidRPr="00B266DD">
        <w:rPr>
          <w:rFonts w:ascii="Arial" w:hAnsi="Arial" w:cs="Arial"/>
        </w:rPr>
        <w:t xml:space="preserve"> maioria dos ácidos orgânicos </w:t>
      </w:r>
      <w:proofErr w:type="gramStart"/>
      <w:r w:rsidR="00B266DD" w:rsidRPr="00B266DD">
        <w:rPr>
          <w:rFonts w:ascii="Arial" w:hAnsi="Arial" w:cs="Arial"/>
        </w:rPr>
        <w:t>são fracos</w:t>
      </w:r>
      <w:proofErr w:type="gramEnd"/>
      <w:r w:rsidR="00B266DD" w:rsidRPr="00B266DD">
        <w:rPr>
          <w:rFonts w:ascii="Arial" w:hAnsi="Arial" w:cs="Arial"/>
        </w:rPr>
        <w:t>, ou seja, quase não se dissociam em solução aquosa.</w:t>
      </w:r>
      <w:r w:rsidR="00B266DD">
        <w:rPr>
          <w:rFonts w:ascii="Arial" w:hAnsi="Arial" w:cs="Arial"/>
        </w:rPr>
        <w:t xml:space="preserve"> O ácido salicílico possui massa molar </w:t>
      </w:r>
      <w:r w:rsidR="0000145E">
        <w:rPr>
          <w:rFonts w:ascii="Arial" w:hAnsi="Arial" w:cs="Arial"/>
        </w:rPr>
        <w:t>igual a</w:t>
      </w:r>
      <w:r w:rsidR="00B266DD">
        <w:rPr>
          <w:rFonts w:ascii="Arial" w:hAnsi="Arial" w:cs="Arial"/>
        </w:rPr>
        <w:t xml:space="preserve"> 138,123 g/mol, </w:t>
      </w:r>
      <w:r w:rsidR="0000145E">
        <w:rPr>
          <w:rFonts w:ascii="Arial" w:hAnsi="Arial" w:cs="Arial"/>
        </w:rPr>
        <w:t>ponto de fusão de aproximadamente</w:t>
      </w:r>
      <w:r w:rsidR="00B266DD" w:rsidRPr="00B266DD">
        <w:rPr>
          <w:rFonts w:ascii="Arial" w:hAnsi="Arial" w:cs="Arial"/>
        </w:rPr>
        <w:t xml:space="preserve"> 159ºC</w:t>
      </w:r>
      <w:r w:rsidR="00B266DD">
        <w:rPr>
          <w:rFonts w:ascii="Arial" w:hAnsi="Arial" w:cs="Arial"/>
        </w:rPr>
        <w:t xml:space="preserve"> e densidade de </w:t>
      </w:r>
      <w:r w:rsidR="0000145E">
        <w:rPr>
          <w:rFonts w:ascii="Arial" w:hAnsi="Arial" w:cs="Arial"/>
        </w:rPr>
        <w:t xml:space="preserve">1.44 g/cm³ </w:t>
      </w:r>
      <w:proofErr w:type="gramStart"/>
      <w:r w:rsidR="0000145E">
        <w:rPr>
          <w:rFonts w:ascii="Arial" w:hAnsi="Arial" w:cs="Arial"/>
        </w:rPr>
        <w:t>(</w:t>
      </w:r>
      <w:r w:rsidR="00B266DD" w:rsidRPr="00B266DD">
        <w:rPr>
          <w:rFonts w:ascii="Arial" w:hAnsi="Arial" w:cs="Arial"/>
        </w:rPr>
        <w:t xml:space="preserve"> </w:t>
      </w:r>
      <w:proofErr w:type="gramEnd"/>
      <w:r w:rsidR="00B266DD" w:rsidRPr="00B266DD">
        <w:rPr>
          <w:rFonts w:ascii="Arial" w:hAnsi="Arial" w:cs="Arial"/>
        </w:rPr>
        <w:t>20 °C)</w:t>
      </w:r>
      <w:r w:rsidR="00300D4A">
        <w:rPr>
          <w:rFonts w:ascii="Arial" w:hAnsi="Arial" w:cs="Arial"/>
        </w:rPr>
        <w:t>.</w:t>
      </w:r>
    </w:p>
    <w:p w:rsidR="00537B0A" w:rsidRPr="00E30C46" w:rsidRDefault="00537B0A" w:rsidP="00E30C46">
      <w:pPr>
        <w:tabs>
          <w:tab w:val="left" w:pos="6585"/>
        </w:tabs>
        <w:jc w:val="both"/>
        <w:rPr>
          <w:rFonts w:ascii="Arial" w:hAnsi="Arial" w:cs="Arial"/>
        </w:rPr>
      </w:pPr>
    </w:p>
    <w:p w:rsidR="00E30C46" w:rsidRDefault="00E30C46" w:rsidP="00E30C46">
      <w:pPr>
        <w:tabs>
          <w:tab w:val="left" w:pos="6585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9B51EE2" wp14:editId="246E8CDC">
            <wp:extent cx="1310780" cy="1428750"/>
            <wp:effectExtent l="0" t="0" r="3810" b="0"/>
            <wp:docPr id="1" name="Imagem 1" descr="C:\Users\User\Desktop\Salicylic-acid-skelet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licylic-acid-skeleta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78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5E" w:rsidRPr="0000145E" w:rsidRDefault="0000145E" w:rsidP="00E30C46">
      <w:pPr>
        <w:tabs>
          <w:tab w:val="left" w:pos="6585"/>
        </w:tabs>
        <w:jc w:val="center"/>
        <w:rPr>
          <w:rFonts w:ascii="Arial" w:hAnsi="Arial" w:cs="Arial"/>
        </w:rPr>
      </w:pPr>
      <w:r w:rsidRPr="0000145E">
        <w:rPr>
          <w:rFonts w:ascii="Arial" w:hAnsi="Arial" w:cs="Arial"/>
        </w:rPr>
        <w:t>Figura 1</w:t>
      </w:r>
      <w:r w:rsidR="00A96DA2">
        <w:rPr>
          <w:rFonts w:ascii="Arial" w:hAnsi="Arial" w:cs="Arial"/>
        </w:rPr>
        <w:t>.3</w:t>
      </w:r>
      <w:r w:rsidRPr="0000145E">
        <w:rPr>
          <w:rFonts w:ascii="Arial" w:hAnsi="Arial" w:cs="Arial"/>
        </w:rPr>
        <w:t>. Ácido Salicílico</w:t>
      </w:r>
    </w:p>
    <w:p w:rsidR="0054556E" w:rsidRDefault="0054556E" w:rsidP="00E30C46">
      <w:pPr>
        <w:tabs>
          <w:tab w:val="left" w:pos="6585"/>
        </w:tabs>
        <w:jc w:val="center"/>
        <w:rPr>
          <w:rFonts w:ascii="Arial" w:hAnsi="Arial" w:cs="Arial"/>
          <w:b/>
        </w:rPr>
      </w:pPr>
    </w:p>
    <w:p w:rsidR="0054556E" w:rsidRDefault="0054556E" w:rsidP="00E30C46">
      <w:pPr>
        <w:tabs>
          <w:tab w:val="left" w:pos="6585"/>
        </w:tabs>
        <w:jc w:val="center"/>
        <w:rPr>
          <w:rFonts w:ascii="Arial" w:hAnsi="Arial" w:cs="Arial"/>
          <w:b/>
        </w:rPr>
      </w:pPr>
    </w:p>
    <w:p w:rsidR="0054556E" w:rsidRDefault="0054556E" w:rsidP="0054556E">
      <w:pPr>
        <w:tabs>
          <w:tab w:val="left" w:pos="658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Anidrido Acético</w:t>
      </w:r>
    </w:p>
    <w:p w:rsidR="007B6BF4" w:rsidRDefault="0000145E" w:rsidP="009A409A">
      <w:pPr>
        <w:tabs>
          <w:tab w:val="left" w:pos="65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 anidrido ácido</w:t>
      </w:r>
      <w:r w:rsidR="007B6BF4">
        <w:rPr>
          <w:rFonts w:ascii="Arial" w:hAnsi="Arial" w:cs="Arial"/>
        </w:rPr>
        <w:t xml:space="preserve"> (</w:t>
      </w:r>
      <w:r w:rsidR="00680389">
        <w:rPr>
          <w:rFonts w:ascii="Arial" w:hAnsi="Arial" w:cs="Arial"/>
        </w:rPr>
        <w:t>figura 1.4</w:t>
      </w:r>
      <w:r w:rsidR="007B6BF4">
        <w:rPr>
          <w:rFonts w:ascii="Arial" w:hAnsi="Arial" w:cs="Arial"/>
        </w:rPr>
        <w:t xml:space="preserve">) é um derivado de ácido carboxílico, </w:t>
      </w:r>
      <w:r w:rsidR="007B6BF4" w:rsidRPr="007B6BF4">
        <w:rPr>
          <w:rFonts w:ascii="Arial" w:hAnsi="Arial" w:cs="Arial"/>
        </w:rPr>
        <w:t xml:space="preserve">onde dois grupos </w:t>
      </w:r>
      <w:proofErr w:type="spellStart"/>
      <w:r w:rsidR="007B6BF4" w:rsidRPr="007B6BF4">
        <w:rPr>
          <w:rFonts w:ascii="Arial" w:hAnsi="Arial" w:cs="Arial"/>
        </w:rPr>
        <w:t>acila</w:t>
      </w:r>
      <w:proofErr w:type="spellEnd"/>
      <w:r w:rsidR="007B6BF4" w:rsidRPr="007B6BF4">
        <w:rPr>
          <w:rFonts w:ascii="Arial" w:hAnsi="Arial" w:cs="Arial"/>
        </w:rPr>
        <w:t xml:space="preserve"> são interligados por um oxigênio.</w:t>
      </w:r>
      <w:r w:rsidR="007B6BF4">
        <w:rPr>
          <w:rFonts w:ascii="Arial" w:hAnsi="Arial" w:cs="Arial"/>
        </w:rPr>
        <w:t xml:space="preserve"> A produção dos anidridos ácidos é oriunda da </w:t>
      </w:r>
      <w:r w:rsidR="007B6BF4">
        <w:rPr>
          <w:rFonts w:ascii="Arial" w:hAnsi="Arial" w:cs="Arial"/>
        </w:rPr>
        <w:lastRenderedPageBreak/>
        <w:t>desidratação</w:t>
      </w:r>
      <w:r>
        <w:rPr>
          <w:rFonts w:ascii="Arial" w:hAnsi="Arial" w:cs="Arial"/>
        </w:rPr>
        <w:t xml:space="preserve"> dos</w:t>
      </w:r>
      <w:r w:rsidR="007B6BF4">
        <w:rPr>
          <w:rFonts w:ascii="Arial" w:hAnsi="Arial" w:cs="Arial"/>
        </w:rPr>
        <w:t xml:space="preserve"> ácidos carboxílicos. Os anidridos p</w:t>
      </w:r>
      <w:r w:rsidR="007B6BF4" w:rsidRPr="007B6BF4">
        <w:rPr>
          <w:rFonts w:ascii="Arial" w:hAnsi="Arial" w:cs="Arial"/>
        </w:rPr>
        <w:t>odem ser simétricos</w:t>
      </w:r>
      <w:r w:rsidR="007B6BF4">
        <w:rPr>
          <w:rFonts w:ascii="Arial" w:hAnsi="Arial" w:cs="Arial"/>
        </w:rPr>
        <w:t xml:space="preserve"> com radicais iguais ou assimétricos com radicais diferentes</w:t>
      </w:r>
      <w:r w:rsidR="007B6BF4" w:rsidRPr="007B6BF4">
        <w:rPr>
          <w:rFonts w:ascii="Arial" w:hAnsi="Arial" w:cs="Arial"/>
        </w:rPr>
        <w:t xml:space="preserve">. </w:t>
      </w:r>
      <w:r w:rsidR="00300D4A">
        <w:rPr>
          <w:rFonts w:ascii="Arial" w:hAnsi="Arial" w:cs="Arial"/>
        </w:rPr>
        <w:t xml:space="preserve">      </w:t>
      </w:r>
      <w:r w:rsidR="00300D4A">
        <w:rPr>
          <w:rFonts w:ascii="Arial" w:hAnsi="Arial" w:cs="Arial"/>
        </w:rPr>
        <w:tab/>
      </w:r>
      <w:r w:rsidR="00300D4A">
        <w:rPr>
          <w:rFonts w:ascii="Arial" w:hAnsi="Arial" w:cs="Arial"/>
        </w:rPr>
        <w:tab/>
        <w:t xml:space="preserve">   </w:t>
      </w:r>
    </w:p>
    <w:p w:rsidR="00300D4A" w:rsidRDefault="00300D4A" w:rsidP="007B6BF4">
      <w:pPr>
        <w:tabs>
          <w:tab w:val="left" w:pos="6585"/>
        </w:tabs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      </w: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401E95B6" wp14:editId="70622D06">
            <wp:extent cx="1485900" cy="1123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t xml:space="preserve">                                            </w: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01662B15" wp14:editId="478F6752">
            <wp:extent cx="1479917" cy="895350"/>
            <wp:effectExtent l="0" t="0" r="6350" b="0"/>
            <wp:docPr id="3" name="Imagem 3" descr="C:\Users\User\Desktop\200px-Acetic-anhydride-2D-skel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200px-Acetic-anhydride-2D-skelet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17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D4A" w:rsidRDefault="00300D4A" w:rsidP="007B6BF4">
      <w:pPr>
        <w:tabs>
          <w:tab w:val="left" w:pos="6585"/>
        </w:tabs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      Figura 1</w:t>
      </w:r>
      <w:r w:rsidR="00680389">
        <w:rPr>
          <w:rFonts w:ascii="Arial" w:hAnsi="Arial" w:cs="Arial"/>
          <w:noProof/>
          <w:lang w:eastAsia="pt-BR"/>
        </w:rPr>
        <w:t xml:space="preserve">.4 </w:t>
      </w:r>
      <w:r>
        <w:rPr>
          <w:rFonts w:ascii="Arial" w:hAnsi="Arial" w:cs="Arial"/>
          <w:noProof/>
          <w:lang w:eastAsia="pt-BR"/>
        </w:rPr>
        <w:t xml:space="preserve">. Anidrido Ácido           </w:t>
      </w:r>
      <w:r w:rsidR="00680389">
        <w:rPr>
          <w:rFonts w:ascii="Arial" w:hAnsi="Arial" w:cs="Arial"/>
          <w:noProof/>
          <w:lang w:eastAsia="pt-BR"/>
        </w:rPr>
        <w:t xml:space="preserve">                        Figura 1.5 </w:t>
      </w:r>
      <w:r>
        <w:rPr>
          <w:rFonts w:ascii="Arial" w:hAnsi="Arial" w:cs="Arial"/>
          <w:noProof/>
          <w:lang w:eastAsia="pt-BR"/>
        </w:rPr>
        <w:t>. Anidrido Acético</w:t>
      </w:r>
    </w:p>
    <w:p w:rsidR="00300D4A" w:rsidRPr="007B6BF4" w:rsidRDefault="00300D4A" w:rsidP="007B6BF4">
      <w:pPr>
        <w:tabs>
          <w:tab w:val="left" w:pos="6585"/>
        </w:tabs>
        <w:jc w:val="both"/>
        <w:rPr>
          <w:rFonts w:ascii="Arial" w:hAnsi="Arial" w:cs="Arial"/>
        </w:rPr>
      </w:pPr>
    </w:p>
    <w:p w:rsidR="007B6BF4" w:rsidRDefault="007B6BF4" w:rsidP="007B6BF4">
      <w:pPr>
        <w:tabs>
          <w:tab w:val="left" w:pos="6585"/>
        </w:tabs>
        <w:jc w:val="both"/>
        <w:rPr>
          <w:rFonts w:ascii="Arial" w:hAnsi="Arial" w:cs="Arial"/>
        </w:rPr>
      </w:pPr>
      <w:r w:rsidRPr="007B6BF4">
        <w:rPr>
          <w:rFonts w:ascii="Arial" w:hAnsi="Arial" w:cs="Arial"/>
        </w:rPr>
        <w:t>O anidr</w:t>
      </w:r>
      <w:r w:rsidR="0000145E">
        <w:rPr>
          <w:rFonts w:ascii="Arial" w:hAnsi="Arial" w:cs="Arial"/>
        </w:rPr>
        <w:t>ido acético</w:t>
      </w:r>
      <w:r w:rsidR="00300D4A">
        <w:rPr>
          <w:rFonts w:ascii="Arial" w:hAnsi="Arial" w:cs="Arial"/>
        </w:rPr>
        <w:t xml:space="preserve"> (f</w:t>
      </w:r>
      <w:r w:rsidR="00680389">
        <w:rPr>
          <w:rFonts w:ascii="Arial" w:hAnsi="Arial" w:cs="Arial"/>
        </w:rPr>
        <w:t>igura 1.5</w:t>
      </w:r>
      <w:r w:rsidR="00300D4A">
        <w:rPr>
          <w:rFonts w:ascii="Arial" w:hAnsi="Arial" w:cs="Arial"/>
        </w:rPr>
        <w:t>)</w:t>
      </w:r>
      <w:r w:rsidR="0000145E">
        <w:rPr>
          <w:rFonts w:ascii="Arial" w:hAnsi="Arial" w:cs="Arial"/>
        </w:rPr>
        <w:t xml:space="preserve"> é um tipo de anidrido carboxílico em uma de suas formas mais simples</w:t>
      </w:r>
      <w:r w:rsidR="00E61193">
        <w:rPr>
          <w:rFonts w:ascii="Arial" w:hAnsi="Arial" w:cs="Arial"/>
        </w:rPr>
        <w:t xml:space="preserve">, possuindo a forma molecular de </w:t>
      </w:r>
      <w:r w:rsidR="00E61193" w:rsidRPr="00E61193">
        <w:rPr>
          <w:rFonts w:ascii="Arial" w:hAnsi="Arial" w:cs="Arial"/>
        </w:rPr>
        <w:t>C4H6O3</w:t>
      </w:r>
      <w:r w:rsidR="00E61193">
        <w:rPr>
          <w:rFonts w:ascii="Arial" w:hAnsi="Arial" w:cs="Arial"/>
        </w:rPr>
        <w:t>.</w:t>
      </w:r>
      <w:r w:rsidR="0000145E">
        <w:rPr>
          <w:rFonts w:ascii="Arial" w:hAnsi="Arial" w:cs="Arial"/>
        </w:rPr>
        <w:t xml:space="preserve"> Ele é produzido por meio da</w:t>
      </w:r>
      <w:r w:rsidRPr="007B6BF4">
        <w:rPr>
          <w:rFonts w:ascii="Arial" w:hAnsi="Arial" w:cs="Arial"/>
        </w:rPr>
        <w:t xml:space="preserve"> desidratação do ácido acético. </w:t>
      </w:r>
      <w:r w:rsidR="0000145E">
        <w:rPr>
          <w:rFonts w:ascii="Arial" w:hAnsi="Arial" w:cs="Arial"/>
        </w:rPr>
        <w:t xml:space="preserve"> Possui </w:t>
      </w:r>
      <w:proofErr w:type="gramStart"/>
      <w:r w:rsidR="00E61193">
        <w:rPr>
          <w:rFonts w:ascii="Arial" w:hAnsi="Arial" w:cs="Arial"/>
        </w:rPr>
        <w:t>à</w:t>
      </w:r>
      <w:proofErr w:type="gramEnd"/>
      <w:r w:rsidR="00300D4A">
        <w:rPr>
          <w:rFonts w:ascii="Arial" w:hAnsi="Arial" w:cs="Arial"/>
        </w:rPr>
        <w:t xml:space="preserve"> temperatura ambiente uma densidade igual a 1,08g/cm³ e</w:t>
      </w:r>
      <w:r w:rsidRPr="007B6BF4">
        <w:rPr>
          <w:rFonts w:ascii="Arial" w:hAnsi="Arial" w:cs="Arial"/>
        </w:rPr>
        <w:t xml:space="preserve"> massa molar de 102,1 g/mol</w:t>
      </w:r>
      <w:r w:rsidR="00300D4A">
        <w:rPr>
          <w:rFonts w:ascii="Arial" w:hAnsi="Arial" w:cs="Arial"/>
        </w:rPr>
        <w:t xml:space="preserve">. A sua temperatura de fusão é </w:t>
      </w:r>
      <w:r w:rsidR="00300D4A">
        <w:rPr>
          <w:rFonts w:ascii="Arial" w:hAnsi="Arial" w:cs="Arial"/>
          <w:color w:val="252525"/>
          <w:sz w:val="20"/>
          <w:szCs w:val="20"/>
          <w:shd w:val="clear" w:color="auto" w:fill="F8F9FA"/>
        </w:rPr>
        <w:t>−73.1 °C</w:t>
      </w:r>
      <w:r w:rsidR="00300D4A">
        <w:rPr>
          <w:rFonts w:ascii="Arial" w:hAnsi="Arial" w:cs="Arial"/>
          <w:color w:val="252525"/>
          <w:sz w:val="20"/>
          <w:szCs w:val="20"/>
          <w:shd w:val="clear" w:color="auto" w:fill="F8F9FA"/>
        </w:rPr>
        <w:t xml:space="preserve"> </w:t>
      </w:r>
      <w:r w:rsidR="00300D4A">
        <w:rPr>
          <w:rFonts w:ascii="Arial" w:hAnsi="Arial" w:cs="Arial"/>
          <w:color w:val="252525"/>
          <w:shd w:val="clear" w:color="auto" w:fill="F8F9FA"/>
        </w:rPr>
        <w:t>e possui aparência de um líquido branco</w:t>
      </w:r>
      <w:r w:rsidR="00300D4A">
        <w:rPr>
          <w:rFonts w:ascii="Arial" w:hAnsi="Arial" w:cs="Arial"/>
        </w:rPr>
        <w:t>. Seu</w:t>
      </w:r>
      <w:r w:rsidRPr="007B6BF4">
        <w:rPr>
          <w:rFonts w:ascii="Arial" w:hAnsi="Arial" w:cs="Arial"/>
        </w:rPr>
        <w:t xml:space="preserve"> cheiro</w:t>
      </w:r>
      <w:r w:rsidR="00300D4A">
        <w:rPr>
          <w:rFonts w:ascii="Arial" w:hAnsi="Arial" w:cs="Arial"/>
        </w:rPr>
        <w:t xml:space="preserve"> é</w:t>
      </w:r>
      <w:r w:rsidRPr="007B6BF4">
        <w:rPr>
          <w:rFonts w:ascii="Arial" w:hAnsi="Arial" w:cs="Arial"/>
        </w:rPr>
        <w:t xml:space="preserve"> forte, semelhante a ácido acético,</w:t>
      </w:r>
      <w:r w:rsidR="00300D4A">
        <w:rPr>
          <w:rFonts w:ascii="Arial" w:hAnsi="Arial" w:cs="Arial"/>
        </w:rPr>
        <w:t xml:space="preserve"> pois este</w:t>
      </w:r>
      <w:r w:rsidRPr="007B6BF4">
        <w:rPr>
          <w:rFonts w:ascii="Arial" w:hAnsi="Arial" w:cs="Arial"/>
        </w:rPr>
        <w:t xml:space="preserve"> é formado pela reação de hidratação com a umidade do ar. O anidrido acético é utilizado como agente de acetilação e desidratação nas sínteses orgânicas para a indústria química, farmacêutica e têxtil.</w:t>
      </w:r>
    </w:p>
    <w:p w:rsidR="00672C7A" w:rsidRDefault="00672C7A" w:rsidP="007B6BF4">
      <w:pPr>
        <w:tabs>
          <w:tab w:val="left" w:pos="6585"/>
        </w:tabs>
        <w:jc w:val="both"/>
        <w:rPr>
          <w:rFonts w:ascii="Arial" w:hAnsi="Arial" w:cs="Arial"/>
        </w:rPr>
      </w:pPr>
    </w:p>
    <w:p w:rsidR="00672C7A" w:rsidRDefault="00672C7A" w:rsidP="007B6BF4">
      <w:pPr>
        <w:tabs>
          <w:tab w:val="left" w:pos="6585"/>
        </w:tabs>
        <w:jc w:val="both"/>
        <w:rPr>
          <w:rFonts w:ascii="Arial" w:hAnsi="Arial" w:cs="Arial"/>
          <w:b/>
        </w:rPr>
      </w:pPr>
      <w:r w:rsidRPr="00672C7A">
        <w:rPr>
          <w:rFonts w:ascii="Arial" w:hAnsi="Arial" w:cs="Arial"/>
          <w:b/>
        </w:rPr>
        <w:t xml:space="preserve">Ácido Acetilsalicílico </w:t>
      </w:r>
    </w:p>
    <w:p w:rsidR="006E57C9" w:rsidRDefault="00D85746" w:rsidP="001238B9">
      <w:pPr>
        <w:spacing w:before="20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ácido acetilsalicílico é o produto da reação do ácido salicílico com o anidrido acético. É</w:t>
      </w:r>
      <w:r w:rsidRPr="00D85746">
        <w:rPr>
          <w:rFonts w:ascii="Arial" w:hAnsi="Arial" w:cs="Arial"/>
        </w:rPr>
        <w:t xml:space="preserve"> um ácido</w:t>
      </w:r>
      <w:r w:rsidR="005745A9">
        <w:rPr>
          <w:rFonts w:ascii="Arial" w:hAnsi="Arial" w:cs="Arial"/>
        </w:rPr>
        <w:t xml:space="preserve"> de característica</w:t>
      </w:r>
      <w:r w:rsidRPr="00D85746">
        <w:rPr>
          <w:rFonts w:ascii="Arial" w:hAnsi="Arial" w:cs="Arial"/>
        </w:rPr>
        <w:t xml:space="preserve"> frac</w:t>
      </w:r>
      <w:r w:rsidR="005745A9">
        <w:rPr>
          <w:rFonts w:ascii="Arial" w:hAnsi="Arial" w:cs="Arial"/>
        </w:rPr>
        <w:t>a</w:t>
      </w:r>
      <w:r w:rsidRPr="00D8574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pois</w:t>
      </w:r>
      <w:r w:rsidRPr="00D85746">
        <w:rPr>
          <w:rFonts w:ascii="Arial" w:hAnsi="Arial" w:cs="Arial"/>
        </w:rPr>
        <w:t xml:space="preserve"> </w:t>
      </w:r>
      <w:proofErr w:type="gramStart"/>
      <w:r w:rsidRPr="00D85746">
        <w:rPr>
          <w:rFonts w:ascii="Arial" w:hAnsi="Arial" w:cs="Arial"/>
        </w:rPr>
        <w:t>encontra-se</w:t>
      </w:r>
      <w:proofErr w:type="gramEnd"/>
      <w:r w:rsidRPr="00D85746">
        <w:rPr>
          <w:rFonts w:ascii="Arial" w:hAnsi="Arial" w:cs="Arial"/>
        </w:rPr>
        <w:t>, predominantemente, em sua forma não ionizada.</w:t>
      </w:r>
      <w:r w:rsidR="001238B9">
        <w:rPr>
          <w:rFonts w:ascii="Arial" w:hAnsi="Arial" w:cs="Arial"/>
        </w:rPr>
        <w:t xml:space="preserve"> Apresenta natureza de um ácido orgânico e de éster, por possuir ambas as estruturas em sua fórmula molecular.</w:t>
      </w:r>
      <w:r>
        <w:rPr>
          <w:rFonts w:ascii="Arial" w:hAnsi="Arial" w:cs="Arial"/>
        </w:rPr>
        <w:t xml:space="preserve"> Ele possui a forma molecular </w:t>
      </w:r>
      <w:r w:rsidR="005745A9">
        <w:rPr>
          <w:rFonts w:ascii="Arial" w:hAnsi="Arial" w:cs="Arial"/>
        </w:rPr>
        <w:t>C9H8O4 e dispõe-se, a temperatura ambiente, de uma densidade relativa de 1,4 g</w:t>
      </w:r>
      <w:r w:rsidR="005745A9" w:rsidRPr="005745A9">
        <w:rPr>
          <w:rFonts w:ascii="Arial" w:hAnsi="Arial" w:cs="Arial"/>
        </w:rPr>
        <w:t>/</w:t>
      </w:r>
      <w:proofErr w:type="spellStart"/>
      <w:r w:rsidR="005745A9">
        <w:rPr>
          <w:rFonts w:ascii="Arial" w:hAnsi="Arial" w:cs="Arial"/>
        </w:rPr>
        <w:t>mL</w:t>
      </w:r>
      <w:proofErr w:type="spellEnd"/>
      <w:r w:rsidR="001238B9">
        <w:rPr>
          <w:rFonts w:ascii="Arial" w:hAnsi="Arial" w:cs="Arial"/>
        </w:rPr>
        <w:t xml:space="preserve"> e massa molar</w:t>
      </w:r>
      <w:r w:rsidR="005745A9">
        <w:rPr>
          <w:rFonts w:ascii="Arial" w:hAnsi="Arial" w:cs="Arial"/>
        </w:rPr>
        <w:t xml:space="preserve"> de 180,15g</w:t>
      </w:r>
      <w:r w:rsidR="001238B9" w:rsidRPr="005745A9">
        <w:rPr>
          <w:rFonts w:ascii="Arial" w:hAnsi="Arial" w:cs="Arial"/>
        </w:rPr>
        <w:t>/</w:t>
      </w:r>
      <w:r w:rsidR="001238B9">
        <w:rPr>
          <w:rFonts w:ascii="Arial" w:hAnsi="Arial" w:cs="Arial"/>
        </w:rPr>
        <w:t>mol</w:t>
      </w:r>
      <w:r w:rsidR="005745A9">
        <w:rPr>
          <w:rFonts w:ascii="Arial" w:hAnsi="Arial" w:cs="Arial"/>
        </w:rPr>
        <w:t xml:space="preserve">. Apresenta uma aparência física de pó cristalino branco com um ponto de fusão de 135ºC. O ácido acetilsalicílico </w:t>
      </w:r>
      <w:r w:rsidR="00672C7A" w:rsidRPr="005745A9">
        <w:rPr>
          <w:rFonts w:ascii="Arial" w:hAnsi="Arial" w:cs="Arial"/>
        </w:rPr>
        <w:t>é solúvel em etanol e em água quente, mas pouco solúvel em água fria</w:t>
      </w:r>
      <w:r w:rsidR="001238B9">
        <w:rPr>
          <w:rFonts w:ascii="Arial" w:hAnsi="Arial" w:cs="Arial"/>
        </w:rPr>
        <w:t xml:space="preserve"> devido à massa molar elevada</w:t>
      </w:r>
      <w:r w:rsidR="00672C7A">
        <w:t>.</w:t>
      </w:r>
      <w:r w:rsidR="001238B9">
        <w:t xml:space="preserve">  </w:t>
      </w:r>
      <w:r w:rsidR="001238B9">
        <w:rPr>
          <w:rFonts w:ascii="Arial" w:hAnsi="Arial" w:cs="Arial"/>
        </w:rPr>
        <w:t>A relação de sua solubilidade em água é de 0,3g</w:t>
      </w:r>
      <w:r w:rsidR="001238B9" w:rsidRPr="005745A9">
        <w:rPr>
          <w:rFonts w:ascii="Arial" w:hAnsi="Arial" w:cs="Arial"/>
        </w:rPr>
        <w:t>/</w:t>
      </w:r>
      <w:r w:rsidR="001238B9">
        <w:rPr>
          <w:rFonts w:ascii="Arial" w:hAnsi="Arial" w:cs="Arial"/>
        </w:rPr>
        <w:t>100g (25ºC</w:t>
      </w:r>
      <w:proofErr w:type="gramStart"/>
      <w:r w:rsidR="001238B9">
        <w:rPr>
          <w:rFonts w:ascii="Arial" w:hAnsi="Arial" w:cs="Arial"/>
        </w:rPr>
        <w:t>).</w:t>
      </w:r>
      <w:proofErr w:type="gramEnd"/>
      <w:r w:rsidR="00C8403C">
        <w:rPr>
          <w:rFonts w:ascii="Arial" w:hAnsi="Arial" w:cs="Arial"/>
        </w:rPr>
        <w:t>(16)</w:t>
      </w:r>
    </w:p>
    <w:p w:rsidR="006E57C9" w:rsidRDefault="006E57C9" w:rsidP="001238B9">
      <w:pPr>
        <w:spacing w:before="200" w:line="240" w:lineRule="auto"/>
        <w:ind w:firstLine="709"/>
        <w:jc w:val="both"/>
        <w:rPr>
          <w:rFonts w:ascii="Arial" w:hAnsi="Arial" w:cs="Arial"/>
        </w:rPr>
      </w:pPr>
    </w:p>
    <w:p w:rsidR="00672C7A" w:rsidRDefault="006E57C9" w:rsidP="006E57C9">
      <w:pPr>
        <w:spacing w:before="200" w:line="240" w:lineRule="auto"/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194FEC7" wp14:editId="2BFF0DEF">
            <wp:extent cx="1476375" cy="1701309"/>
            <wp:effectExtent l="0" t="0" r="0" b="0"/>
            <wp:docPr id="10" name="Imagem 10" descr="C:\Users\User\Desktop\acido-acetilsalicil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Desktop\acido-acetilsalicilic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464" cy="170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6E57C9" w:rsidRDefault="00680389" w:rsidP="006E57C9">
      <w:pPr>
        <w:spacing w:before="200" w:line="240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1.6</w:t>
      </w:r>
      <w:r w:rsidR="006E57C9" w:rsidRPr="006E57C9">
        <w:rPr>
          <w:rFonts w:ascii="Arial" w:hAnsi="Arial" w:cs="Arial"/>
        </w:rPr>
        <w:t xml:space="preserve">. Ácido Acetilsalicílico </w:t>
      </w:r>
    </w:p>
    <w:p w:rsidR="00DD49AA" w:rsidRDefault="00DD49AA" w:rsidP="00DD49AA">
      <w:pPr>
        <w:spacing w:before="200" w:line="240" w:lineRule="auto"/>
        <w:ind w:firstLine="709"/>
        <w:jc w:val="both"/>
        <w:rPr>
          <w:rFonts w:ascii="Arial" w:hAnsi="Arial" w:cs="Arial"/>
        </w:rPr>
      </w:pPr>
    </w:p>
    <w:p w:rsidR="0095747D" w:rsidRDefault="0095747D" w:rsidP="00DD49AA">
      <w:pPr>
        <w:spacing w:before="200" w:line="240" w:lineRule="auto"/>
        <w:ind w:firstLine="709"/>
        <w:jc w:val="both"/>
        <w:rPr>
          <w:rFonts w:ascii="Arial" w:hAnsi="Arial" w:cs="Arial"/>
        </w:rPr>
      </w:pPr>
    </w:p>
    <w:p w:rsidR="0095747D" w:rsidRDefault="0095747D" w:rsidP="00DD49AA">
      <w:pPr>
        <w:spacing w:before="200" w:line="240" w:lineRule="auto"/>
        <w:ind w:firstLine="709"/>
        <w:jc w:val="both"/>
        <w:rPr>
          <w:rFonts w:ascii="Arial" w:hAnsi="Arial" w:cs="Arial"/>
        </w:rPr>
      </w:pPr>
    </w:p>
    <w:p w:rsidR="00DD49AA" w:rsidRDefault="00DD49AA" w:rsidP="00DD49AA">
      <w:pPr>
        <w:spacing w:before="200" w:line="240" w:lineRule="auto"/>
        <w:jc w:val="both"/>
        <w:rPr>
          <w:rFonts w:ascii="Arial" w:hAnsi="Arial" w:cs="Arial"/>
          <w:b/>
        </w:rPr>
      </w:pPr>
      <w:r w:rsidRPr="00DD49AA">
        <w:rPr>
          <w:rFonts w:ascii="Arial" w:hAnsi="Arial" w:cs="Arial"/>
          <w:b/>
        </w:rPr>
        <w:t>Ésteres</w:t>
      </w:r>
    </w:p>
    <w:p w:rsidR="0095747D" w:rsidRDefault="00381690" w:rsidP="00381690">
      <w:pPr>
        <w:spacing w:before="200" w:line="240" w:lineRule="auto"/>
        <w:ind w:firstLine="709"/>
        <w:jc w:val="both"/>
        <w:rPr>
          <w:rFonts w:ascii="Arial" w:hAnsi="Arial" w:cs="Arial"/>
        </w:rPr>
      </w:pPr>
      <w:r w:rsidRPr="00381690">
        <w:rPr>
          <w:rFonts w:ascii="Arial" w:hAnsi="Arial" w:cs="Arial"/>
        </w:rPr>
        <w:t xml:space="preserve">A reação entre um anidrido e um álcool (ou </w:t>
      </w:r>
      <w:proofErr w:type="spellStart"/>
      <w:r w:rsidRPr="00381690">
        <w:rPr>
          <w:rFonts w:ascii="Arial" w:hAnsi="Arial" w:cs="Arial"/>
        </w:rPr>
        <w:t>hidroxiácido</w:t>
      </w:r>
      <w:proofErr w:type="spellEnd"/>
      <w:r w:rsidRPr="00381690">
        <w:rPr>
          <w:rFonts w:ascii="Arial" w:hAnsi="Arial" w:cs="Arial"/>
        </w:rPr>
        <w:t>) gera um ácido carboxílico e um éster</w:t>
      </w:r>
      <w:r>
        <w:rPr>
          <w:rFonts w:ascii="Arial" w:hAnsi="Arial" w:cs="Arial"/>
        </w:rPr>
        <w:t xml:space="preserve">. </w:t>
      </w:r>
      <w:r w:rsidRPr="00381690">
        <w:rPr>
          <w:rFonts w:ascii="Arial" w:hAnsi="Arial" w:cs="Arial"/>
        </w:rPr>
        <w:t>A sín</w:t>
      </w:r>
      <w:r w:rsidR="0095747D">
        <w:rPr>
          <w:rFonts w:ascii="Arial" w:hAnsi="Arial" w:cs="Arial"/>
        </w:rPr>
        <w:t>tese do ácido acetilsalicílico realiza</w:t>
      </w:r>
      <w:r w:rsidRPr="00381690">
        <w:rPr>
          <w:rFonts w:ascii="Arial" w:hAnsi="Arial" w:cs="Arial"/>
        </w:rPr>
        <w:t xml:space="preserve"> esta reação, um </w:t>
      </w:r>
      <w:proofErr w:type="spellStart"/>
      <w:r w:rsidRPr="00381690">
        <w:rPr>
          <w:rFonts w:ascii="Arial" w:hAnsi="Arial" w:cs="Arial"/>
        </w:rPr>
        <w:t>hidroxiácido</w:t>
      </w:r>
      <w:proofErr w:type="spellEnd"/>
      <w:r w:rsidRPr="00381690">
        <w:rPr>
          <w:rFonts w:ascii="Arial" w:hAnsi="Arial" w:cs="Arial"/>
        </w:rPr>
        <w:t xml:space="preserve"> (ácido salicílico) e um anidrido (anidrido acético).</w:t>
      </w:r>
      <w:r>
        <w:rPr>
          <w:rFonts w:ascii="Arial" w:hAnsi="Arial" w:cs="Arial"/>
        </w:rPr>
        <w:t xml:space="preserve"> </w:t>
      </w:r>
    </w:p>
    <w:p w:rsidR="00BE1CBB" w:rsidRDefault="0095747D" w:rsidP="00381690">
      <w:pPr>
        <w:spacing w:before="200" w:line="240" w:lineRule="auto"/>
        <w:ind w:firstLine="709"/>
        <w:jc w:val="both"/>
        <w:rPr>
          <w:rFonts w:ascii="Arial" w:hAnsi="Arial" w:cs="Arial"/>
        </w:rPr>
      </w:pPr>
      <w:r w:rsidRPr="00BE1CBB">
        <w:rPr>
          <w:rFonts w:ascii="Arial" w:hAnsi="Arial" w:cs="Arial"/>
        </w:rPr>
        <w:t xml:space="preserve">Os ésteres são também </w:t>
      </w:r>
      <w:r w:rsidR="00381690" w:rsidRPr="00BE1CBB">
        <w:rPr>
          <w:rFonts w:ascii="Arial" w:hAnsi="Arial" w:cs="Arial"/>
        </w:rPr>
        <w:t xml:space="preserve">derivados de ácido carboxílico. </w:t>
      </w:r>
      <w:r w:rsidRPr="00BE1CBB">
        <w:rPr>
          <w:rFonts w:ascii="Arial" w:hAnsi="Arial" w:cs="Arial"/>
        </w:rPr>
        <w:t>Eles são</w:t>
      </w:r>
      <w:r w:rsidR="00BE1CBB" w:rsidRPr="00BE1CBB">
        <w:rPr>
          <w:rFonts w:ascii="Arial" w:hAnsi="Arial" w:cs="Arial"/>
        </w:rPr>
        <w:t xml:space="preserve"> majoritariamente</w:t>
      </w:r>
      <w:r w:rsidR="00381690" w:rsidRPr="00BE1CBB">
        <w:rPr>
          <w:rFonts w:ascii="Arial" w:hAnsi="Arial" w:cs="Arial"/>
        </w:rPr>
        <w:t xml:space="preserve"> apolares e insolúveis em água, entretanto são solúveis em álcool. </w:t>
      </w:r>
      <w:r w:rsidR="00BE1CBB" w:rsidRPr="00BE1CBB">
        <w:rPr>
          <w:rFonts w:ascii="Arial" w:hAnsi="Arial" w:cs="Arial"/>
        </w:rPr>
        <w:t>Eles se dispõem de pontos de fusão e de ebulição baixos por não apresentarem</w:t>
      </w:r>
      <w:r w:rsidR="00381690" w:rsidRPr="00BE1CBB">
        <w:rPr>
          <w:rFonts w:ascii="Arial" w:hAnsi="Arial" w:cs="Arial"/>
        </w:rPr>
        <w:t xml:space="preserve"> ligações de hidrogênio. </w:t>
      </w:r>
      <w:r w:rsidR="00BE1CBB">
        <w:rPr>
          <w:rFonts w:ascii="Arial" w:hAnsi="Arial" w:cs="Arial"/>
        </w:rPr>
        <w:t>Sua produção advém d</w:t>
      </w:r>
      <w:r w:rsidR="00381690" w:rsidRPr="00BE1CBB">
        <w:rPr>
          <w:rFonts w:ascii="Arial" w:hAnsi="Arial" w:cs="Arial"/>
        </w:rPr>
        <w:t>a reação de um ácido carboxílico com um álcool, resultando em perda de água</w:t>
      </w:r>
      <w:r w:rsidR="00BE1CBB">
        <w:rPr>
          <w:rFonts w:ascii="Arial" w:hAnsi="Arial" w:cs="Arial"/>
        </w:rPr>
        <w:t>.</w:t>
      </w:r>
      <w:r w:rsidR="00596F98">
        <w:rPr>
          <w:rFonts w:ascii="Arial" w:hAnsi="Arial" w:cs="Arial"/>
        </w:rPr>
        <w:t xml:space="preserve"> (15)</w:t>
      </w:r>
    </w:p>
    <w:p w:rsidR="00381690" w:rsidRDefault="00BE1CBB" w:rsidP="00BE1CBB">
      <w:pPr>
        <w:spacing w:before="200" w:line="240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7A694B86" wp14:editId="34833DA1">
            <wp:extent cx="1490539" cy="1102199"/>
            <wp:effectExtent l="0" t="0" r="0" b="3175"/>
            <wp:docPr id="11" name="Imagem 11" descr="C:\Users\Use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00" cy="110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BB" w:rsidRPr="00BE1CBB" w:rsidRDefault="00BE1CBB" w:rsidP="00BE1CBB">
      <w:pPr>
        <w:spacing w:before="200" w:line="240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 w:rsidR="00680389">
        <w:rPr>
          <w:rFonts w:ascii="Arial" w:hAnsi="Arial" w:cs="Arial"/>
        </w:rPr>
        <w:t>1.7</w:t>
      </w:r>
      <w:r>
        <w:rPr>
          <w:rFonts w:ascii="Arial" w:hAnsi="Arial" w:cs="Arial"/>
        </w:rPr>
        <w:t>. Forma generalizada de um éster</w:t>
      </w:r>
    </w:p>
    <w:p w:rsidR="00DD49AA" w:rsidRPr="00381690" w:rsidRDefault="00DD49AA" w:rsidP="00DD49AA">
      <w:pPr>
        <w:spacing w:before="200" w:line="240" w:lineRule="auto"/>
        <w:jc w:val="both"/>
        <w:rPr>
          <w:rFonts w:ascii="Arial" w:hAnsi="Arial" w:cs="Arial"/>
        </w:rPr>
      </w:pPr>
    </w:p>
    <w:p w:rsidR="0054556E" w:rsidRDefault="0054556E" w:rsidP="0054556E">
      <w:pPr>
        <w:tabs>
          <w:tab w:val="left" w:pos="6585"/>
        </w:tabs>
        <w:jc w:val="both"/>
        <w:rPr>
          <w:rFonts w:ascii="Arial" w:hAnsi="Arial" w:cs="Arial"/>
        </w:rPr>
      </w:pPr>
    </w:p>
    <w:p w:rsidR="000733B3" w:rsidRDefault="000733B3" w:rsidP="0054556E">
      <w:pPr>
        <w:tabs>
          <w:tab w:val="left" w:pos="6585"/>
        </w:tabs>
        <w:jc w:val="both"/>
        <w:rPr>
          <w:rFonts w:ascii="Arial" w:hAnsi="Arial" w:cs="Arial"/>
        </w:rPr>
      </w:pPr>
    </w:p>
    <w:p w:rsidR="000733B3" w:rsidRDefault="000733B3" w:rsidP="0054556E">
      <w:pPr>
        <w:tabs>
          <w:tab w:val="left" w:pos="6585"/>
        </w:tabs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Complementando a parte de química analítica</w:t>
      </w:r>
    </w:p>
    <w:p w:rsidR="000733B3" w:rsidRDefault="000733B3" w:rsidP="0054556E">
      <w:pPr>
        <w:tabs>
          <w:tab w:val="left" w:pos="6585"/>
        </w:tabs>
        <w:jc w:val="both"/>
        <w:rPr>
          <w:rFonts w:ascii="Arial" w:hAnsi="Arial" w:cs="Arial"/>
          <w:b/>
          <w:color w:val="FF0000"/>
        </w:rPr>
      </w:pPr>
    </w:p>
    <w:p w:rsidR="000733B3" w:rsidRPr="00680389" w:rsidRDefault="00680389" w:rsidP="0054556E">
      <w:pPr>
        <w:tabs>
          <w:tab w:val="left" w:pos="6585"/>
        </w:tabs>
        <w:jc w:val="both"/>
        <w:rPr>
          <w:rFonts w:ascii="Arial" w:hAnsi="Arial" w:cs="Arial"/>
          <w:b/>
        </w:rPr>
      </w:pPr>
      <w:r w:rsidRPr="00680389">
        <w:rPr>
          <w:rFonts w:ascii="Arial" w:hAnsi="Arial" w:cs="Arial"/>
          <w:b/>
        </w:rPr>
        <w:t>1.3.5 Titulação</w:t>
      </w:r>
      <w:r w:rsidR="000733B3" w:rsidRPr="00680389">
        <w:rPr>
          <w:rFonts w:ascii="Arial" w:hAnsi="Arial" w:cs="Arial"/>
          <w:b/>
        </w:rPr>
        <w:cr/>
      </w:r>
    </w:p>
    <w:p w:rsidR="000733B3" w:rsidRPr="00A96DA2" w:rsidRDefault="000733B3" w:rsidP="0054556E">
      <w:pPr>
        <w:tabs>
          <w:tab w:val="left" w:pos="6585"/>
        </w:tabs>
        <w:jc w:val="both"/>
        <w:rPr>
          <w:rFonts w:ascii="Arial" w:hAnsi="Arial" w:cs="Arial"/>
        </w:rPr>
      </w:pPr>
    </w:p>
    <w:p w:rsidR="00680389" w:rsidRDefault="00680389" w:rsidP="00680389">
      <w:pPr>
        <w:tabs>
          <w:tab w:val="left" w:pos="6585"/>
        </w:tabs>
        <w:jc w:val="both"/>
        <w:rPr>
          <w:rFonts w:ascii="Arial" w:hAnsi="Arial" w:cs="Arial"/>
        </w:rPr>
      </w:pPr>
      <w:r w:rsidRPr="00680389">
        <w:rPr>
          <w:rFonts w:ascii="Arial" w:hAnsi="Arial" w:cs="Arial"/>
        </w:rPr>
        <w:t xml:space="preserve">“Titulação é um procedimento no qual a quantidade de </w:t>
      </w:r>
      <w:proofErr w:type="spellStart"/>
      <w:r w:rsidRPr="00680389">
        <w:rPr>
          <w:rFonts w:ascii="Arial" w:hAnsi="Arial" w:cs="Arial"/>
        </w:rPr>
        <w:t>analito</w:t>
      </w:r>
      <w:proofErr w:type="spellEnd"/>
      <w:r w:rsidRPr="00680389">
        <w:rPr>
          <w:rFonts w:ascii="Arial" w:hAnsi="Arial" w:cs="Arial"/>
        </w:rPr>
        <w:t xml:space="preserve"> de uma</w:t>
      </w:r>
      <w:r>
        <w:rPr>
          <w:rFonts w:ascii="Arial" w:hAnsi="Arial" w:cs="Arial"/>
        </w:rPr>
        <w:t xml:space="preserve"> </w:t>
      </w:r>
      <w:r w:rsidRPr="00680389">
        <w:rPr>
          <w:rFonts w:ascii="Arial" w:hAnsi="Arial" w:cs="Arial"/>
        </w:rPr>
        <w:t>amostra é determinada adicionando-se uma quan</w:t>
      </w:r>
      <w:r>
        <w:rPr>
          <w:rFonts w:ascii="Arial" w:hAnsi="Arial" w:cs="Arial"/>
        </w:rPr>
        <w:t xml:space="preserve">tidade conhecida de um reagente </w:t>
      </w:r>
      <w:r w:rsidRPr="00680389">
        <w:rPr>
          <w:rFonts w:ascii="Arial" w:hAnsi="Arial" w:cs="Arial"/>
        </w:rPr>
        <w:t xml:space="preserve">que reage completamente com o </w:t>
      </w:r>
      <w:proofErr w:type="spellStart"/>
      <w:r w:rsidRPr="00680389">
        <w:rPr>
          <w:rFonts w:ascii="Arial" w:hAnsi="Arial" w:cs="Arial"/>
        </w:rPr>
        <w:t>analito</w:t>
      </w:r>
      <w:proofErr w:type="spellEnd"/>
      <w:r w:rsidRPr="00680389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uma forma bem definida” (</w:t>
      </w:r>
      <w:proofErr w:type="gramStart"/>
      <w:r>
        <w:rPr>
          <w:rFonts w:ascii="Arial" w:hAnsi="Arial" w:cs="Arial"/>
        </w:rPr>
        <w:t>HAGE,</w:t>
      </w:r>
      <w:proofErr w:type="gramEnd"/>
      <w:r>
        <w:rPr>
          <w:rFonts w:ascii="Arial" w:hAnsi="Arial" w:cs="Arial"/>
        </w:rPr>
        <w:t>CARR. 2012) (11).</w:t>
      </w:r>
    </w:p>
    <w:p w:rsidR="00A96DA2" w:rsidRDefault="00680389" w:rsidP="00680389">
      <w:pPr>
        <w:tabs>
          <w:tab w:val="left" w:pos="6585"/>
        </w:tabs>
        <w:jc w:val="both"/>
        <w:rPr>
          <w:rFonts w:ascii="Arial" w:hAnsi="Arial" w:cs="Arial"/>
        </w:rPr>
      </w:pPr>
      <w:r w:rsidRPr="00680389">
        <w:rPr>
          <w:rFonts w:ascii="Arial" w:hAnsi="Arial" w:cs="Arial"/>
        </w:rPr>
        <w:t xml:space="preserve">Titulações volumétricas compreendem a </w:t>
      </w:r>
      <w:r>
        <w:rPr>
          <w:rFonts w:ascii="Arial" w:hAnsi="Arial" w:cs="Arial"/>
        </w:rPr>
        <w:t xml:space="preserve">medida de volume de uma solução </w:t>
      </w:r>
      <w:r w:rsidRPr="00680389">
        <w:rPr>
          <w:rFonts w:ascii="Arial" w:hAnsi="Arial" w:cs="Arial"/>
        </w:rPr>
        <w:t xml:space="preserve">padrão (de concentração conhecida) </w:t>
      </w:r>
      <w:proofErr w:type="gramStart"/>
      <w:r w:rsidRPr="00680389">
        <w:rPr>
          <w:rFonts w:ascii="Arial" w:hAnsi="Arial" w:cs="Arial"/>
        </w:rPr>
        <w:t>necessária</w:t>
      </w:r>
      <w:proofErr w:type="gramEnd"/>
      <w:r w:rsidRPr="006803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reagir completamente com o </w:t>
      </w:r>
      <w:proofErr w:type="spellStart"/>
      <w:r w:rsidRPr="00680389">
        <w:rPr>
          <w:rFonts w:ascii="Arial" w:hAnsi="Arial" w:cs="Arial"/>
        </w:rPr>
        <w:t>analito</w:t>
      </w:r>
      <w:proofErr w:type="spellEnd"/>
      <w:r w:rsidRPr="00680389">
        <w:rPr>
          <w:rFonts w:ascii="Arial" w:hAnsi="Arial" w:cs="Arial"/>
        </w:rPr>
        <w:t>. (12)</w:t>
      </w:r>
      <w:r>
        <w:rPr>
          <w:rFonts w:ascii="Arial" w:hAnsi="Arial" w:cs="Arial"/>
        </w:rPr>
        <w:t>.</w:t>
      </w:r>
    </w:p>
    <w:p w:rsidR="00680389" w:rsidRPr="00680389" w:rsidRDefault="00680389" w:rsidP="00680389">
      <w:pPr>
        <w:tabs>
          <w:tab w:val="left" w:pos="6585"/>
        </w:tabs>
        <w:jc w:val="both"/>
        <w:rPr>
          <w:rFonts w:ascii="Arial" w:hAnsi="Arial" w:cs="Arial"/>
        </w:rPr>
      </w:pPr>
      <w:r w:rsidRPr="00680389">
        <w:rPr>
          <w:rFonts w:ascii="Arial" w:hAnsi="Arial" w:cs="Arial"/>
        </w:rPr>
        <w:t>Em uma titulação ácido-base, o titulado (</w:t>
      </w:r>
      <w:proofErr w:type="spellStart"/>
      <w:r w:rsidRPr="00680389">
        <w:rPr>
          <w:rFonts w:ascii="Arial" w:hAnsi="Arial" w:cs="Arial"/>
        </w:rPr>
        <w:t>an</w:t>
      </w:r>
      <w:r>
        <w:rPr>
          <w:rFonts w:ascii="Arial" w:hAnsi="Arial" w:cs="Arial"/>
        </w:rPr>
        <w:t>alito</w:t>
      </w:r>
      <w:proofErr w:type="spellEnd"/>
      <w:r>
        <w:rPr>
          <w:rFonts w:ascii="Arial" w:hAnsi="Arial" w:cs="Arial"/>
        </w:rPr>
        <w:t xml:space="preserve">) é um ácido e o </w:t>
      </w:r>
      <w:proofErr w:type="spellStart"/>
      <w:r>
        <w:rPr>
          <w:rFonts w:ascii="Arial" w:hAnsi="Arial" w:cs="Arial"/>
        </w:rPr>
        <w:t>titulante</w:t>
      </w:r>
      <w:proofErr w:type="spellEnd"/>
      <w:r>
        <w:rPr>
          <w:rFonts w:ascii="Arial" w:hAnsi="Arial" w:cs="Arial"/>
        </w:rPr>
        <w:t xml:space="preserve"> </w:t>
      </w:r>
      <w:r w:rsidRPr="00680389">
        <w:rPr>
          <w:rFonts w:ascii="Arial" w:hAnsi="Arial" w:cs="Arial"/>
        </w:rPr>
        <w:t>(solução ou composto com os metros conheci</w:t>
      </w:r>
      <w:r>
        <w:rPr>
          <w:rFonts w:ascii="Arial" w:hAnsi="Arial" w:cs="Arial"/>
        </w:rPr>
        <w:t xml:space="preserve">dos) é uma base, ou vice-versa. </w:t>
      </w:r>
      <w:r w:rsidRPr="00680389">
        <w:rPr>
          <w:rFonts w:ascii="Arial" w:hAnsi="Arial" w:cs="Arial"/>
        </w:rPr>
        <w:t xml:space="preserve">Para saber quando e quanto de todo o </w:t>
      </w:r>
      <w:proofErr w:type="spellStart"/>
      <w:r w:rsidRPr="00680389">
        <w:rPr>
          <w:rFonts w:ascii="Arial" w:hAnsi="Arial" w:cs="Arial"/>
        </w:rPr>
        <w:t>analito</w:t>
      </w:r>
      <w:proofErr w:type="spellEnd"/>
      <w:r>
        <w:rPr>
          <w:rFonts w:ascii="Arial" w:hAnsi="Arial" w:cs="Arial"/>
        </w:rPr>
        <w:t xml:space="preserve"> reagiu, é necessário adicionar </w:t>
      </w:r>
      <w:r w:rsidRPr="00680389">
        <w:rPr>
          <w:rFonts w:ascii="Arial" w:hAnsi="Arial" w:cs="Arial"/>
        </w:rPr>
        <w:t xml:space="preserve">um indicador ácido-base, uma </w:t>
      </w:r>
      <w:proofErr w:type="spellStart"/>
      <w:r w:rsidRPr="00680389">
        <w:rPr>
          <w:rFonts w:ascii="Arial" w:hAnsi="Arial" w:cs="Arial"/>
          <w:color w:val="FF0000"/>
          <w:sz w:val="36"/>
          <w:szCs w:val="36"/>
        </w:rPr>
        <w:t>ncia</w:t>
      </w:r>
      <w:proofErr w:type="spellEnd"/>
      <w:r w:rsidRPr="00680389">
        <w:rPr>
          <w:rFonts w:ascii="Arial" w:hAnsi="Arial" w:cs="Arial"/>
        </w:rPr>
        <w:t xml:space="preserve"> química que muda de cor em</w:t>
      </w:r>
      <w:r>
        <w:rPr>
          <w:rFonts w:ascii="Arial" w:hAnsi="Arial" w:cs="Arial"/>
        </w:rPr>
        <w:t xml:space="preserve"> uma faixa conhecida de </w:t>
      </w:r>
      <w:proofErr w:type="gramStart"/>
      <w:r>
        <w:rPr>
          <w:rFonts w:ascii="Arial" w:hAnsi="Arial" w:cs="Arial"/>
        </w:rPr>
        <w:t>pH</w:t>
      </w:r>
      <w:proofErr w:type="gramEnd"/>
      <w:r>
        <w:rPr>
          <w:rFonts w:ascii="Arial" w:hAnsi="Arial" w:cs="Arial"/>
        </w:rPr>
        <w:t xml:space="preserve">, ajudando a </w:t>
      </w:r>
      <w:r w:rsidRPr="00680389">
        <w:rPr>
          <w:rFonts w:ascii="Arial" w:hAnsi="Arial" w:cs="Arial"/>
        </w:rPr>
        <w:t>detectar o ponto estequiométrico ou ponto de equivalência.</w:t>
      </w:r>
    </w:p>
    <w:p w:rsidR="00680389" w:rsidRPr="00680389" w:rsidRDefault="00680389" w:rsidP="00680389">
      <w:pPr>
        <w:tabs>
          <w:tab w:val="left" w:pos="6585"/>
        </w:tabs>
        <w:jc w:val="both"/>
        <w:rPr>
          <w:rFonts w:ascii="Arial" w:hAnsi="Arial" w:cs="Arial"/>
        </w:rPr>
      </w:pPr>
      <w:r w:rsidRPr="00680389">
        <w:rPr>
          <w:rFonts w:ascii="Arial" w:hAnsi="Arial" w:cs="Arial"/>
        </w:rPr>
        <w:lastRenderedPageBreak/>
        <w:t>“O ponto de equivalência é o ponto teóric</w:t>
      </w:r>
      <w:r>
        <w:rPr>
          <w:rFonts w:ascii="Arial" w:hAnsi="Arial" w:cs="Arial"/>
        </w:rPr>
        <w:t xml:space="preserve">o alcançado quando a quantidade </w:t>
      </w:r>
      <w:r w:rsidRPr="00680389">
        <w:rPr>
          <w:rFonts w:ascii="Arial" w:hAnsi="Arial" w:cs="Arial"/>
        </w:rPr>
        <w:t xml:space="preserve">adicionada do </w:t>
      </w:r>
      <w:proofErr w:type="spellStart"/>
      <w:r w:rsidRPr="00680389">
        <w:rPr>
          <w:rFonts w:ascii="Arial" w:hAnsi="Arial" w:cs="Arial"/>
        </w:rPr>
        <w:t>titulante</w:t>
      </w:r>
      <w:proofErr w:type="spellEnd"/>
      <w:r w:rsidRPr="00680389">
        <w:rPr>
          <w:rFonts w:ascii="Arial" w:hAnsi="Arial" w:cs="Arial"/>
        </w:rPr>
        <w:t xml:space="preserve"> é quimicamente equival</w:t>
      </w:r>
      <w:r>
        <w:rPr>
          <w:rFonts w:ascii="Arial" w:hAnsi="Arial" w:cs="Arial"/>
        </w:rPr>
        <w:t xml:space="preserve">ente à quantidade de </w:t>
      </w:r>
      <w:proofErr w:type="spellStart"/>
      <w:r>
        <w:rPr>
          <w:rFonts w:ascii="Arial" w:hAnsi="Arial" w:cs="Arial"/>
        </w:rPr>
        <w:t>analito</w:t>
      </w:r>
      <w:proofErr w:type="spellEnd"/>
      <w:r>
        <w:rPr>
          <w:rFonts w:ascii="Arial" w:hAnsi="Arial" w:cs="Arial"/>
        </w:rPr>
        <w:t xml:space="preserve"> na </w:t>
      </w:r>
      <w:r w:rsidRPr="00680389">
        <w:rPr>
          <w:rFonts w:ascii="Arial" w:hAnsi="Arial" w:cs="Arial"/>
        </w:rPr>
        <w:t>amostra” (12). O ponto final é o ponto onde ocorre visualmente a percepção de</w:t>
      </w:r>
      <w:r>
        <w:rPr>
          <w:rFonts w:ascii="Arial" w:hAnsi="Arial" w:cs="Arial"/>
        </w:rPr>
        <w:t xml:space="preserve"> </w:t>
      </w:r>
      <w:r w:rsidRPr="00680389">
        <w:rPr>
          <w:rFonts w:ascii="Arial" w:hAnsi="Arial" w:cs="Arial"/>
        </w:rPr>
        <w:t>alterações físicas (cor ou turbidez) pelo observador.</w:t>
      </w:r>
    </w:p>
    <w:p w:rsidR="00680389" w:rsidRPr="00680389" w:rsidRDefault="00680389" w:rsidP="00680389">
      <w:pPr>
        <w:tabs>
          <w:tab w:val="left" w:pos="6585"/>
        </w:tabs>
        <w:jc w:val="both"/>
        <w:rPr>
          <w:rFonts w:ascii="Arial" w:hAnsi="Arial" w:cs="Arial"/>
        </w:rPr>
      </w:pPr>
      <w:r w:rsidRPr="00680389">
        <w:rPr>
          <w:rFonts w:ascii="Arial" w:hAnsi="Arial" w:cs="Arial"/>
        </w:rPr>
        <w:t>“Entre o ponto final da titulação e o ponto e</w:t>
      </w:r>
      <w:r>
        <w:rPr>
          <w:rFonts w:ascii="Arial" w:hAnsi="Arial" w:cs="Arial"/>
        </w:rPr>
        <w:t xml:space="preserve">stequiométrico (teórico) sempre </w:t>
      </w:r>
      <w:r w:rsidRPr="00680389">
        <w:rPr>
          <w:rFonts w:ascii="Arial" w:hAnsi="Arial" w:cs="Arial"/>
        </w:rPr>
        <w:t xml:space="preserve">existirá uma pequena diferença de volume do </w:t>
      </w:r>
      <w:proofErr w:type="spellStart"/>
      <w:r w:rsidRPr="00680389">
        <w:rPr>
          <w:rFonts w:ascii="Arial" w:hAnsi="Arial" w:cs="Arial"/>
        </w:rPr>
        <w:t>titulante</w:t>
      </w:r>
      <w:proofErr w:type="spellEnd"/>
      <w:r w:rsidRPr="006803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chamada de Erro de </w:t>
      </w:r>
      <w:r w:rsidRPr="00680389">
        <w:rPr>
          <w:rFonts w:ascii="Arial" w:hAnsi="Arial" w:cs="Arial"/>
        </w:rPr>
        <w:t>Titulação”. (13)</w:t>
      </w:r>
    </w:p>
    <w:p w:rsidR="00680389" w:rsidRPr="00680389" w:rsidRDefault="00680389" w:rsidP="00680389">
      <w:pPr>
        <w:tabs>
          <w:tab w:val="left" w:pos="6585"/>
        </w:tabs>
        <w:jc w:val="both"/>
        <w:rPr>
          <w:rFonts w:ascii="Arial" w:hAnsi="Arial" w:cs="Arial"/>
        </w:rPr>
      </w:pPr>
      <w:r w:rsidRPr="00680389">
        <w:rPr>
          <w:rFonts w:ascii="Arial" w:hAnsi="Arial" w:cs="Arial"/>
        </w:rPr>
        <w:t>A reação de neutralização do AAS é dada abaixo:</w:t>
      </w:r>
    </w:p>
    <w:p w:rsidR="00680389" w:rsidRDefault="00680389" w:rsidP="00680389">
      <w:pPr>
        <w:tabs>
          <w:tab w:val="left" w:pos="658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C8O2H7COOH + </w:t>
      </w:r>
      <w:proofErr w:type="spellStart"/>
      <w:proofErr w:type="gramStart"/>
      <w:r>
        <w:rPr>
          <w:rFonts w:ascii="Arial" w:hAnsi="Arial" w:cs="Arial"/>
        </w:rPr>
        <w:t>NaOH</w:t>
      </w:r>
      <w:proofErr w:type="spellEnd"/>
      <w:proofErr w:type="gramEnd"/>
      <w:r>
        <w:rPr>
          <w:rFonts w:ascii="Arial" w:hAnsi="Arial" w:cs="Arial"/>
        </w:rPr>
        <w:t xml:space="preserve"> −  </w:t>
      </w:r>
      <w:r w:rsidRPr="00680389">
        <w:rPr>
          <w:rFonts w:ascii="Arial" w:hAnsi="Arial" w:cs="Arial"/>
        </w:rPr>
        <w:t>→ C8O2H7COONa + H2O</w:t>
      </w:r>
      <w:r w:rsidRPr="00680389">
        <w:rPr>
          <w:rFonts w:ascii="Arial" w:hAnsi="Arial" w:cs="Arial"/>
        </w:rPr>
        <w:cr/>
      </w:r>
    </w:p>
    <w:p w:rsidR="00A96DA2" w:rsidRDefault="00A96DA2" w:rsidP="00A96DA2">
      <w:pPr>
        <w:tabs>
          <w:tab w:val="left" w:pos="65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ácido acetilsalicílico </w:t>
      </w:r>
      <w:r w:rsidRPr="00A96DA2">
        <w:rPr>
          <w:rFonts w:ascii="Arial" w:hAnsi="Arial" w:cs="Arial"/>
        </w:rPr>
        <w:t xml:space="preserve">é </w:t>
      </w:r>
      <w:r w:rsidR="007A1594">
        <w:rPr>
          <w:rFonts w:ascii="Arial" w:hAnsi="Arial" w:cs="Arial"/>
        </w:rPr>
        <w:t>preponderantemente</w:t>
      </w:r>
      <w:r>
        <w:rPr>
          <w:rFonts w:ascii="Arial" w:hAnsi="Arial" w:cs="Arial"/>
        </w:rPr>
        <w:t xml:space="preserve"> </w:t>
      </w:r>
      <w:r w:rsidR="007A1594">
        <w:rPr>
          <w:rFonts w:ascii="Arial" w:hAnsi="Arial" w:cs="Arial"/>
        </w:rPr>
        <w:t>in</w:t>
      </w:r>
      <w:r>
        <w:rPr>
          <w:rFonts w:ascii="Arial" w:hAnsi="Arial" w:cs="Arial"/>
        </w:rPr>
        <w:t>solúvel em água</w:t>
      </w:r>
      <w:r w:rsidR="00680389">
        <w:rPr>
          <w:rFonts w:ascii="Arial" w:hAnsi="Arial" w:cs="Arial"/>
        </w:rPr>
        <w:t xml:space="preserve">, </w:t>
      </w:r>
      <w:r w:rsidR="007A1594">
        <w:rPr>
          <w:rFonts w:ascii="Arial" w:hAnsi="Arial" w:cs="Arial"/>
        </w:rPr>
        <w:t>porém</w:t>
      </w:r>
      <w:r w:rsidRPr="00A96DA2">
        <w:rPr>
          <w:rFonts w:ascii="Arial" w:hAnsi="Arial" w:cs="Arial"/>
        </w:rPr>
        <w:t xml:space="preserve"> é muito solúvel em etanol. </w:t>
      </w:r>
      <w:r w:rsidR="007A1594">
        <w:rPr>
          <w:rFonts w:ascii="Arial" w:hAnsi="Arial" w:cs="Arial"/>
        </w:rPr>
        <w:t>Inicialmente o ácido acetilsalicílico está pouco dissolvido, mas à</w:t>
      </w:r>
      <w:proofErr w:type="gramStart"/>
      <w:r w:rsidR="007A1594">
        <w:rPr>
          <w:rFonts w:ascii="Arial" w:hAnsi="Arial" w:cs="Arial"/>
        </w:rPr>
        <w:t xml:space="preserve">  </w:t>
      </w:r>
      <w:proofErr w:type="gramEnd"/>
      <w:r w:rsidR="007A1594">
        <w:rPr>
          <w:rFonts w:ascii="Arial" w:hAnsi="Arial" w:cs="Arial"/>
        </w:rPr>
        <w:t>medida  que  a  re</w:t>
      </w:r>
      <w:r w:rsidRPr="00A96DA2">
        <w:rPr>
          <w:rFonts w:ascii="Arial" w:hAnsi="Arial" w:cs="Arial"/>
        </w:rPr>
        <w:t>ação  de neutralização o conso</w:t>
      </w:r>
      <w:r w:rsidR="007A1594">
        <w:rPr>
          <w:rFonts w:ascii="Arial" w:hAnsi="Arial" w:cs="Arial"/>
        </w:rPr>
        <w:t>me, gera</w:t>
      </w:r>
      <w:r w:rsidRPr="00A96DA2">
        <w:rPr>
          <w:rFonts w:ascii="Arial" w:hAnsi="Arial" w:cs="Arial"/>
        </w:rPr>
        <w:t xml:space="preserve"> o  sal </w:t>
      </w:r>
      <w:proofErr w:type="spellStart"/>
      <w:r w:rsidRPr="00A96DA2">
        <w:rPr>
          <w:rFonts w:ascii="Arial" w:hAnsi="Arial" w:cs="Arial"/>
        </w:rPr>
        <w:t>acetilsalicilato</w:t>
      </w:r>
      <w:proofErr w:type="spellEnd"/>
      <w:r w:rsidRPr="00A96DA2">
        <w:rPr>
          <w:rFonts w:ascii="Arial" w:hAnsi="Arial" w:cs="Arial"/>
        </w:rPr>
        <w:t xml:space="preserve"> de  sódio (solúvel em água), </w:t>
      </w:r>
      <w:r w:rsidR="00C74C68">
        <w:rPr>
          <w:rFonts w:ascii="Arial" w:hAnsi="Arial" w:cs="Arial"/>
        </w:rPr>
        <w:t>e expande a dissolução do ácido</w:t>
      </w:r>
      <w:r w:rsidRPr="00A96DA2">
        <w:rPr>
          <w:rFonts w:ascii="Arial" w:hAnsi="Arial" w:cs="Arial"/>
        </w:rPr>
        <w:t xml:space="preserve">, até </w:t>
      </w:r>
      <w:r w:rsidR="007A1594">
        <w:rPr>
          <w:rFonts w:ascii="Arial" w:hAnsi="Arial" w:cs="Arial"/>
        </w:rPr>
        <w:t xml:space="preserve">chegar </w:t>
      </w:r>
      <w:r w:rsidRPr="00A96DA2">
        <w:rPr>
          <w:rFonts w:ascii="Arial" w:hAnsi="Arial" w:cs="Arial"/>
        </w:rPr>
        <w:t xml:space="preserve">a sua dissolução total e </w:t>
      </w:r>
      <w:r w:rsidR="007A1594">
        <w:rPr>
          <w:rFonts w:ascii="Arial" w:hAnsi="Arial" w:cs="Arial"/>
        </w:rPr>
        <w:t xml:space="preserve">assim ocorrer o </w:t>
      </w:r>
      <w:r w:rsidR="00C74C68">
        <w:rPr>
          <w:rFonts w:ascii="Arial" w:hAnsi="Arial" w:cs="Arial"/>
        </w:rPr>
        <w:t xml:space="preserve">término da reação. Ao final da titulação </w:t>
      </w:r>
      <w:r w:rsidRPr="00A96DA2">
        <w:rPr>
          <w:rFonts w:ascii="Arial" w:hAnsi="Arial" w:cs="Arial"/>
        </w:rPr>
        <w:t>todo o ácido contido no comprimido</w:t>
      </w:r>
      <w:r w:rsidR="00C74C68">
        <w:rPr>
          <w:rFonts w:ascii="Arial" w:hAnsi="Arial" w:cs="Arial"/>
        </w:rPr>
        <w:t xml:space="preserve"> deve ter reagido com a base adici</w:t>
      </w:r>
      <w:r w:rsidRPr="00A96DA2">
        <w:rPr>
          <w:rFonts w:ascii="Arial" w:hAnsi="Arial" w:cs="Arial"/>
        </w:rPr>
        <w:t>onada (a coloração rósea</w:t>
      </w:r>
      <w:r w:rsidR="00C74C68">
        <w:rPr>
          <w:rFonts w:ascii="Arial" w:hAnsi="Arial" w:cs="Arial"/>
        </w:rPr>
        <w:t xml:space="preserve"> da fenolftaleína sugere que </w:t>
      </w:r>
      <w:r w:rsidRPr="00A96DA2">
        <w:rPr>
          <w:rFonts w:ascii="Arial" w:hAnsi="Arial" w:cs="Arial"/>
        </w:rPr>
        <w:t xml:space="preserve">já </w:t>
      </w:r>
      <w:r w:rsidR="00C74C68">
        <w:rPr>
          <w:rFonts w:ascii="Arial" w:hAnsi="Arial" w:cs="Arial"/>
        </w:rPr>
        <w:t>h</w:t>
      </w:r>
      <w:r w:rsidRPr="00A96DA2">
        <w:rPr>
          <w:rFonts w:ascii="Arial" w:hAnsi="Arial" w:cs="Arial"/>
        </w:rPr>
        <w:t xml:space="preserve">á um pequeno </w:t>
      </w:r>
      <w:r w:rsidR="00C74C68">
        <w:rPr>
          <w:rFonts w:ascii="Arial" w:hAnsi="Arial" w:cs="Arial"/>
        </w:rPr>
        <w:t>e</w:t>
      </w:r>
      <w:r w:rsidRPr="00A96DA2">
        <w:rPr>
          <w:rFonts w:ascii="Arial" w:hAnsi="Arial" w:cs="Arial"/>
        </w:rPr>
        <w:t>xcesso de base</w:t>
      </w:r>
      <w:r w:rsidR="00C74C68">
        <w:rPr>
          <w:rFonts w:ascii="Arial" w:hAnsi="Arial" w:cs="Arial"/>
        </w:rPr>
        <w:t xml:space="preserve"> </w:t>
      </w:r>
      <w:proofErr w:type="spellStart"/>
      <w:proofErr w:type="gramStart"/>
      <w:r w:rsidR="00C74C68">
        <w:rPr>
          <w:rFonts w:ascii="Arial" w:hAnsi="Arial" w:cs="Arial"/>
        </w:rPr>
        <w:t>NaOH</w:t>
      </w:r>
      <w:proofErr w:type="spellEnd"/>
      <w:proofErr w:type="gramEnd"/>
      <w:r w:rsidRPr="00A96DA2">
        <w:rPr>
          <w:rFonts w:ascii="Arial" w:hAnsi="Arial" w:cs="Arial"/>
        </w:rPr>
        <w:t>).</w:t>
      </w:r>
      <w:r w:rsidR="00C74C68">
        <w:rPr>
          <w:rFonts w:ascii="Arial" w:hAnsi="Arial" w:cs="Arial"/>
        </w:rPr>
        <w:t xml:space="preserve"> </w:t>
      </w:r>
    </w:p>
    <w:p w:rsidR="001C5850" w:rsidRDefault="001C5850" w:rsidP="00A96DA2">
      <w:pPr>
        <w:tabs>
          <w:tab w:val="left" w:pos="6585"/>
        </w:tabs>
        <w:jc w:val="both"/>
        <w:rPr>
          <w:rFonts w:ascii="Arial" w:hAnsi="Arial" w:cs="Arial"/>
        </w:rPr>
      </w:pPr>
    </w:p>
    <w:p w:rsidR="001C5850" w:rsidRDefault="001C5850" w:rsidP="00A96DA2">
      <w:pPr>
        <w:tabs>
          <w:tab w:val="left" w:pos="6585"/>
        </w:tabs>
        <w:jc w:val="both"/>
        <w:rPr>
          <w:rFonts w:ascii="Arial" w:hAnsi="Arial" w:cs="Arial"/>
        </w:rPr>
      </w:pPr>
    </w:p>
    <w:p w:rsidR="001C5850" w:rsidRDefault="001C5850" w:rsidP="00A96DA2">
      <w:pPr>
        <w:tabs>
          <w:tab w:val="left" w:pos="6585"/>
        </w:tabs>
        <w:jc w:val="both"/>
        <w:rPr>
          <w:rFonts w:ascii="Arial" w:hAnsi="Arial" w:cs="Arial"/>
        </w:rPr>
      </w:pPr>
      <w:bookmarkStart w:id="0" w:name="_GoBack"/>
      <w:bookmarkEnd w:id="0"/>
    </w:p>
    <w:p w:rsidR="001C5850" w:rsidRDefault="001C5850" w:rsidP="00A96DA2">
      <w:pPr>
        <w:tabs>
          <w:tab w:val="left" w:pos="6585"/>
        </w:tabs>
        <w:jc w:val="both"/>
        <w:rPr>
          <w:rFonts w:ascii="Arial" w:hAnsi="Arial" w:cs="Arial"/>
        </w:rPr>
      </w:pPr>
    </w:p>
    <w:p w:rsidR="001C5850" w:rsidRDefault="001C5850" w:rsidP="00A96DA2">
      <w:pPr>
        <w:tabs>
          <w:tab w:val="left" w:pos="6585"/>
        </w:tabs>
        <w:jc w:val="both"/>
        <w:rPr>
          <w:rFonts w:ascii="Arial" w:hAnsi="Arial" w:cs="Arial"/>
        </w:rPr>
      </w:pPr>
    </w:p>
    <w:p w:rsidR="001C5850" w:rsidRPr="00596F98" w:rsidRDefault="001C5850" w:rsidP="00832BA0">
      <w:pPr>
        <w:tabs>
          <w:tab w:val="left" w:pos="6585"/>
        </w:tabs>
        <w:jc w:val="both"/>
        <w:rPr>
          <w:rFonts w:ascii="Arial" w:hAnsi="Arial" w:cs="Arial"/>
        </w:rPr>
      </w:pPr>
      <w:r w:rsidRPr="00596F98">
        <w:rPr>
          <w:rFonts w:ascii="Arial" w:hAnsi="Arial" w:cs="Arial"/>
        </w:rPr>
        <w:t xml:space="preserve">Bibliografia </w:t>
      </w:r>
    </w:p>
    <w:p w:rsidR="001C5850" w:rsidRDefault="00596F98" w:rsidP="00832BA0">
      <w:pPr>
        <w:spacing w:after="0" w:line="24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[15]</w:t>
      </w:r>
      <w:proofErr w:type="gramStart"/>
      <w:r>
        <w:rPr>
          <w:rFonts w:ascii="Arial" w:eastAsia="Calibri" w:hAnsi="Arial" w:cs="Arial"/>
        </w:rPr>
        <w:t xml:space="preserve">  </w:t>
      </w:r>
      <w:proofErr w:type="gramEnd"/>
      <w:r w:rsidRPr="00596F98">
        <w:rPr>
          <w:rFonts w:ascii="Arial" w:eastAsia="Calibri" w:hAnsi="Arial" w:cs="Arial"/>
        </w:rPr>
        <w:t xml:space="preserve">Santos, F. </w:t>
      </w:r>
      <w:r w:rsidRPr="00596F98">
        <w:rPr>
          <w:rFonts w:ascii="Arial" w:hAnsi="Arial" w:cs="Arial"/>
        </w:rPr>
        <w:t>a. et al.</w:t>
      </w:r>
      <w:r>
        <w:rPr>
          <w:rFonts w:ascii="Arial" w:eastAsia="Calibri" w:hAnsi="Arial" w:cs="Arial"/>
        </w:rPr>
        <w:t xml:space="preserve"> </w:t>
      </w:r>
      <w:r w:rsidRPr="00596F98">
        <w:rPr>
          <w:rFonts w:ascii="Arial" w:eastAsia="Calibri" w:hAnsi="Arial" w:cs="Arial"/>
        </w:rPr>
        <w:t>SÍNTESE DO ÁCIDO ACETILSALICÍLICO (ASPIRINA)</w:t>
      </w:r>
      <w:r>
        <w:rPr>
          <w:rFonts w:ascii="Arial" w:eastAsia="Calibri" w:hAnsi="Arial" w:cs="Arial"/>
        </w:rPr>
        <w:t xml:space="preserve">.    </w:t>
      </w:r>
      <w:r w:rsidRPr="00596F98">
        <w:rPr>
          <w:rFonts w:ascii="Arial" w:eastAsia="Calibri" w:hAnsi="Arial" w:cs="Arial"/>
        </w:rPr>
        <w:t>Universidade Federal do Espírito Santo. Disponível em: &lt;</w:t>
      </w:r>
      <w:hyperlink r:id="rId13" w:history="1">
        <w:r w:rsidRPr="00596F98">
          <w:rPr>
            <w:rStyle w:val="Hyperlink"/>
            <w:rFonts w:ascii="Arial" w:eastAsia="Calibri" w:hAnsi="Arial" w:cs="Arial"/>
            <w:color w:val="auto"/>
            <w:u w:val="none"/>
          </w:rPr>
          <w:t>http://www.ebah.com.br/content/ABAAAfrV8AE/sintese-acido-acetilsalicilico-aspirina</w:t>
        </w:r>
      </w:hyperlink>
      <w:r>
        <w:rPr>
          <w:rFonts w:ascii="Arial" w:eastAsia="Calibri" w:hAnsi="Arial" w:cs="Arial"/>
        </w:rPr>
        <w:t>&gt;</w:t>
      </w:r>
      <w:r w:rsidRPr="00596F98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Acesso em: 05 mar. 2017</w:t>
      </w:r>
      <w:r w:rsidR="00832BA0">
        <w:rPr>
          <w:rFonts w:ascii="Arial" w:eastAsia="Calibri" w:hAnsi="Arial" w:cs="Arial"/>
        </w:rPr>
        <w:t>.</w:t>
      </w:r>
    </w:p>
    <w:p w:rsidR="00832BA0" w:rsidRDefault="00832BA0" w:rsidP="00832BA0">
      <w:pPr>
        <w:spacing w:after="0" w:line="240" w:lineRule="auto"/>
        <w:jc w:val="both"/>
        <w:rPr>
          <w:rFonts w:ascii="Arial" w:eastAsia="Calibri" w:hAnsi="Arial" w:cs="Arial"/>
        </w:rPr>
      </w:pPr>
    </w:p>
    <w:p w:rsidR="00832BA0" w:rsidRDefault="00832BA0" w:rsidP="00832BA0">
      <w:pPr>
        <w:spacing w:after="0" w:line="240" w:lineRule="auto"/>
        <w:jc w:val="both"/>
        <w:rPr>
          <w:rFonts w:ascii="Arial" w:eastAsia="Calibri" w:hAnsi="Arial" w:cs="Arial"/>
        </w:rPr>
      </w:pPr>
    </w:p>
    <w:p w:rsidR="00832BA0" w:rsidRPr="00A96DA2" w:rsidRDefault="00C8403C" w:rsidP="00832BA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Calibri" w:hAnsi="Arial" w:cs="Arial"/>
        </w:rPr>
        <w:t>[16</w:t>
      </w:r>
      <w:proofErr w:type="gramStart"/>
      <w:r>
        <w:rPr>
          <w:rFonts w:ascii="Arial" w:eastAsia="Calibri" w:hAnsi="Arial" w:cs="Arial"/>
        </w:rPr>
        <w:t>]</w:t>
      </w:r>
      <w:r w:rsidR="00832BA0">
        <w:rPr>
          <w:rFonts w:ascii="Arial" w:eastAsia="Calibri" w:hAnsi="Arial" w:cs="Arial"/>
        </w:rPr>
        <w:t>Anidrido</w:t>
      </w:r>
      <w:proofErr w:type="gramEnd"/>
      <w:r w:rsidR="00832BA0">
        <w:rPr>
          <w:rFonts w:ascii="Arial" w:eastAsia="Calibri" w:hAnsi="Arial" w:cs="Arial"/>
        </w:rPr>
        <w:t xml:space="preserve"> acético. Wikipédia. Disponível em: </w:t>
      </w:r>
      <w:hyperlink r:id="rId14" w:history="1">
        <w:r w:rsidRPr="00C8403C">
          <w:rPr>
            <w:rStyle w:val="Hyperlink"/>
            <w:rFonts w:ascii="Arial" w:eastAsia="Calibri" w:hAnsi="Arial" w:cs="Arial"/>
            <w:color w:val="auto"/>
            <w:u w:val="none"/>
          </w:rPr>
          <w:t>https://pt.wikipedia.org/wiki/Anidrido_ac%C3%A9tico</w:t>
        </w:r>
      </w:hyperlink>
      <w:r w:rsidR="00832BA0" w:rsidRPr="00C8403C">
        <w:rPr>
          <w:rFonts w:ascii="Arial" w:eastAsia="Calibri" w:hAnsi="Arial" w:cs="Arial"/>
        </w:rPr>
        <w:t>.</w:t>
      </w:r>
      <w:r w:rsidR="00832BA0" w:rsidRPr="00C8403C">
        <w:rPr>
          <w:rFonts w:ascii="Arial" w:eastAsia="Calibri" w:hAnsi="Arial" w:cs="Arial"/>
          <w:u w:val="single"/>
        </w:rPr>
        <w:t xml:space="preserve"> </w:t>
      </w:r>
      <w:r w:rsidR="00832BA0">
        <w:rPr>
          <w:rFonts w:ascii="Arial" w:eastAsia="Calibri" w:hAnsi="Arial" w:cs="Arial"/>
        </w:rPr>
        <w:t>Acesso em: 05 mar. 2017.</w:t>
      </w:r>
    </w:p>
    <w:sectPr w:rsidR="00832BA0" w:rsidRPr="00A9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22"/>
    <w:rsid w:val="0000145E"/>
    <w:rsid w:val="00064316"/>
    <w:rsid w:val="000733B3"/>
    <w:rsid w:val="000B4707"/>
    <w:rsid w:val="00100145"/>
    <w:rsid w:val="001238B9"/>
    <w:rsid w:val="00151B06"/>
    <w:rsid w:val="00171137"/>
    <w:rsid w:val="001C5850"/>
    <w:rsid w:val="00300D4A"/>
    <w:rsid w:val="003142B6"/>
    <w:rsid w:val="00381690"/>
    <w:rsid w:val="004F1822"/>
    <w:rsid w:val="00537B0A"/>
    <w:rsid w:val="0054556E"/>
    <w:rsid w:val="005745A9"/>
    <w:rsid w:val="00596F98"/>
    <w:rsid w:val="00672C7A"/>
    <w:rsid w:val="00680389"/>
    <w:rsid w:val="006E57C9"/>
    <w:rsid w:val="007167A0"/>
    <w:rsid w:val="007A1594"/>
    <w:rsid w:val="007B6BF4"/>
    <w:rsid w:val="00832BA0"/>
    <w:rsid w:val="008C4FD7"/>
    <w:rsid w:val="008D639A"/>
    <w:rsid w:val="0095747D"/>
    <w:rsid w:val="0097032C"/>
    <w:rsid w:val="009A409A"/>
    <w:rsid w:val="00A96DA2"/>
    <w:rsid w:val="00AD3865"/>
    <w:rsid w:val="00B266DD"/>
    <w:rsid w:val="00B775EF"/>
    <w:rsid w:val="00B936BA"/>
    <w:rsid w:val="00BE1CBB"/>
    <w:rsid w:val="00C372F0"/>
    <w:rsid w:val="00C74C68"/>
    <w:rsid w:val="00C8403C"/>
    <w:rsid w:val="00D05AE2"/>
    <w:rsid w:val="00D85746"/>
    <w:rsid w:val="00DD49AA"/>
    <w:rsid w:val="00DE376D"/>
    <w:rsid w:val="00E30C46"/>
    <w:rsid w:val="00E6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C4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B6BF4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611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C4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B6BF4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611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ebah.com.br/content/ABAAAfrV8AE/sintese-acido-acetilsalicilico-aspirin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t.wikipedia.org/wiki/Anidrido_ac%C3%A9tic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9FBAC-E3D4-4A5F-A9AC-FBA67B52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1499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2017-03-04T23:50:00Z</dcterms:created>
  <dcterms:modified xsi:type="dcterms:W3CDTF">2017-03-05T07:29:00Z</dcterms:modified>
</cp:coreProperties>
</file>