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LAPORAN ANALISIS STATISTIK DESKRIPTIF</w:t>
        <w:br/>
      </w:r>
    </w:p>
    <w:p>
      <w:pPr>
        <w:jc w:val="center"/>
      </w:pPr>
      <w:r>
        <w:rPr>
          <w:sz w:val="26"/>
        </w:rPr>
        <w:t>Analisis Data Penjualan Menggunakan RapidMiner AI Studio</w:t>
      </w:r>
    </w:p>
    <w:p/>
    <w:p/>
    <w:p/>
    <w:p>
      <w:pPr>
        <w:jc w:val="center"/>
      </w:pPr>
      <w:r>
        <w:rPr>
          <w:b/>
        </w:rPr>
        <w:t>Disusun oleh:</w:t>
        <w:br/>
      </w:r>
    </w:p>
    <w:p>
      <w:pPr>
        <w:jc w:val="center"/>
      </w:pPr>
      <w:r>
        <w:t>Nama : MARCUS DEDY WAN SETIANTARA</w:t>
        <w:br/>
      </w:r>
      <w:r>
        <w:t>NIM  : 2520101006</w:t>
      </w:r>
    </w:p>
    <w:p>
      <w:r>
        <w:br w:type="page"/>
      </w:r>
    </w:p>
    <w:p>
      <w:pPr>
        <w:pStyle w:val="Heading1"/>
      </w:pPr>
      <w:r>
        <w:t>1. Pendahuluan</w:t>
      </w:r>
    </w:p>
    <w:p>
      <w:r>
        <w:t>Laporan ini menyajikan hasil analisis statistik deskriptif terhadap data penjualan menggunakan RapidMiner AI Studio versi 12.1.001. Tujuan analisis adalah untuk memahami karakteristik data penjualan melalui statistik deskriptif dan visualisasi distribusi setiap atribut dalam dataset.</w:t>
      </w:r>
    </w:p>
    <w:p>
      <w:pPr>
        <w:pStyle w:val="Heading1"/>
      </w:pPr>
      <w:r>
        <w:t>2. Deskripsi Data</w:t>
      </w:r>
    </w:p>
    <w:p>
      <w:r>
        <w:t>Dataset berasal dari file "Sales Data.xlsx" dengan 60 baris data dan 6 kolom.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Atribut</w:t>
            </w:r>
          </w:p>
        </w:tc>
        <w:tc>
          <w:tcPr>
            <w:tcW w:type="dxa" w:w="2880"/>
          </w:tcPr>
          <w:p>
            <w:r>
              <w:rPr>
                <w:b/>
              </w:rPr>
              <w:t>Keterangan</w:t>
            </w:r>
          </w:p>
        </w:tc>
      </w:tr>
      <w:tr>
        <w:tc>
          <w:tcPr>
            <w:tcW w:type="dxa" w:w="2880"/>
          </w:tcPr>
          <w:p>
            <w:r>
              <w:t>1</w:t>
            </w:r>
          </w:p>
        </w:tc>
        <w:tc>
          <w:tcPr>
            <w:tcW w:type="dxa" w:w="2880"/>
          </w:tcPr>
          <w:p>
            <w:r>
              <w:t>Customer</w:t>
            </w:r>
          </w:p>
        </w:tc>
        <w:tc>
          <w:tcPr>
            <w:tcW w:type="dxa" w:w="2880"/>
          </w:tcPr>
          <w:p>
            <w:r>
              <w:t>Identitas pelanggan (1-60)</w:t>
            </w:r>
          </w:p>
        </w:tc>
      </w:tr>
      <w:tr>
        <w:tc>
          <w:tcPr>
            <w:tcW w:type="dxa" w:w="2880"/>
          </w:tcPr>
          <w:p>
            <w:r>
              <w:t>2</w:t>
            </w:r>
          </w:p>
        </w:tc>
        <w:tc>
          <w:tcPr>
            <w:tcW w:type="dxa" w:w="2880"/>
          </w:tcPr>
          <w:p>
            <w:r>
              <w:t>Percent Gross Profit</w:t>
            </w:r>
          </w:p>
        </w:tc>
        <w:tc>
          <w:tcPr>
            <w:tcW w:type="dxa" w:w="2880"/>
          </w:tcPr>
          <w:p>
            <w:r>
              <w:t>Persentase laba kotor (0.03 - 0.60)</w:t>
            </w:r>
          </w:p>
        </w:tc>
      </w:tr>
      <w:tr>
        <w:tc>
          <w:tcPr>
            <w:tcW w:type="dxa" w:w="2880"/>
          </w:tcPr>
          <w:p>
            <w:r>
              <w:t>3</w:t>
            </w:r>
          </w:p>
        </w:tc>
        <w:tc>
          <w:tcPr>
            <w:tcW w:type="dxa" w:w="2880"/>
          </w:tcPr>
          <w:p>
            <w:r>
              <w:t>Gross Sales</w:t>
            </w:r>
          </w:p>
        </w:tc>
        <w:tc>
          <w:tcPr>
            <w:tcW w:type="dxa" w:w="2880"/>
          </w:tcPr>
          <w:p>
            <w:r>
              <w:t>Total penjualan kotor (170 - 179,101)</w:t>
            </w:r>
          </w:p>
        </w:tc>
      </w:tr>
      <w:tr>
        <w:tc>
          <w:tcPr>
            <w:tcW w:type="dxa" w:w="2880"/>
          </w:tcPr>
          <w:p>
            <w:r>
              <w:t>4</w:t>
            </w:r>
          </w:p>
        </w:tc>
        <w:tc>
          <w:tcPr>
            <w:tcW w:type="dxa" w:w="2880"/>
          </w:tcPr>
          <w:p>
            <w:r>
              <w:t>Gross Profit</w:t>
            </w:r>
          </w:p>
        </w:tc>
        <w:tc>
          <w:tcPr>
            <w:tcW w:type="dxa" w:w="2880"/>
          </w:tcPr>
          <w:p>
            <w:r>
              <w:t>Laba kotor (40.6 - 25,379.34)</w:t>
            </w:r>
          </w:p>
        </w:tc>
      </w:tr>
      <w:tr>
        <w:tc>
          <w:tcPr>
            <w:tcW w:type="dxa" w:w="2880"/>
          </w:tcPr>
          <w:p>
            <w:r>
              <w:t>5</w:t>
            </w:r>
          </w:p>
        </w:tc>
        <w:tc>
          <w:tcPr>
            <w:tcW w:type="dxa" w:w="2880"/>
          </w:tcPr>
          <w:p>
            <w:r>
              <w:t>Industry Code</w:t>
            </w:r>
          </w:p>
        </w:tc>
        <w:tc>
          <w:tcPr>
            <w:tcW w:type="dxa" w:w="2880"/>
          </w:tcPr>
          <w:p>
            <w:r>
              <w:t>Kode industri (1-7)</w:t>
            </w:r>
          </w:p>
        </w:tc>
      </w:tr>
      <w:tr>
        <w:tc>
          <w:tcPr>
            <w:tcW w:type="dxa" w:w="2880"/>
          </w:tcPr>
          <w:p>
            <w:r>
              <w:t>6</w:t>
            </w:r>
          </w:p>
        </w:tc>
        <w:tc>
          <w:tcPr>
            <w:tcW w:type="dxa" w:w="2880"/>
          </w:tcPr>
          <w:p>
            <w:r>
              <w:t>Competitive Rating*</w:t>
            </w:r>
          </w:p>
        </w:tc>
        <w:tc>
          <w:tcPr>
            <w:tcW w:type="dxa" w:w="2880"/>
          </w:tcPr>
          <w:p>
            <w:r>
              <w:t>Rating kompetisi (1=sangat sedikit kompetisi, 5=sangat kompetitif)</w:t>
            </w:r>
          </w:p>
        </w:tc>
      </w:tr>
    </w:tbl>
    <w:p>
      <w:pPr>
        <w:pStyle w:val="Heading1"/>
      </w:pPr>
      <w:r>
        <w:t>3. Metodologi</w:t>
      </w:r>
    </w:p>
    <w:p>
      <w:r>
        <w:t>Analisis statistik deskriptif dilakukan menggunakan RapidMiner AI Studio dengan alur proses:</w:t>
      </w:r>
    </w:p>
    <w:p>
      <w:r>
        <w:t>1. Read Excel - Membaca data dari file "Sales Data.xlsx"</w:t>
      </w:r>
    </w:p>
    <w:p>
      <w:r>
        <w:t>2. Statistics - Menghitung statistik deskriptif untuk setiap atribut</w:t>
      </w:r>
    </w:p>
    <w:p/>
    <w:p>
      <w:r>
        <w:t>Berikut adalah desain proses (workflow) di RapidMiner AI Studio:</w:t>
      </w:r>
    </w:p>
    <w:p>
      <w:pPr>
        <w:jc w:val="center"/>
      </w:pPr>
      <w:r>
        <w:drawing>
          <wp:inline xmlns:a="http://schemas.openxmlformats.org/drawingml/2006/main" xmlns:pic="http://schemas.openxmlformats.org/drawingml/2006/picture">
            <wp:extent cx="5486400" cy="3511995"/>
            <wp:docPr id="1" name="Picture 1"/>
            <wp:cNvGraphicFramePr>
              <a:graphicFrameLocks noChangeAspect="1"/>
            </wp:cNvGraphicFramePr>
            <a:graphic>
              <a:graphicData uri="http://schemas.openxmlformats.org/drawingml/2006/picture">
                <pic:pic>
                  <pic:nvPicPr>
                    <pic:cNvPr id="0" name="Proses.png"/>
                    <pic:cNvPicPr/>
                  </pic:nvPicPr>
                  <pic:blipFill>
                    <a:blip r:embed="rId9"/>
                    <a:stretch>
                      <a:fillRect/>
                    </a:stretch>
                  </pic:blipFill>
                  <pic:spPr>
                    <a:xfrm>
                      <a:off x="0" y="0"/>
                      <a:ext cx="5486400" cy="3511995"/>
                    </a:xfrm>
                    <a:prstGeom prst="rect"/>
                  </pic:spPr>
                </pic:pic>
              </a:graphicData>
            </a:graphic>
          </wp:inline>
        </w:drawing>
      </w:r>
    </w:p>
    <w:p>
      <w:pPr>
        <w:jc w:val="center"/>
      </w:pPr>
      <w:r>
        <w:t>Gambar 1: Desain Proses di RapidMiner AI Studio</w:t>
      </w:r>
    </w:p>
    <w:p>
      <w:r>
        <w:br w:type="page"/>
      </w:r>
    </w:p>
    <w:p>
      <w:pPr>
        <w:pStyle w:val="Heading1"/>
      </w:pPr>
      <w:r>
        <w:t>4. Hasil Analisis Statistik</w:t>
      </w:r>
    </w:p>
    <w:p>
      <w:pPr>
        <w:pStyle w:val="Heading2"/>
      </w:pPr>
      <w:r>
        <w:t>4.1 Statistik Deskriptif</w:t>
      </w:r>
    </w:p>
    <w:p>
      <w:r>
        <w:t>Berikut adalah hasil statistik deskriptif dari operator Statistics di RapidMiner:</w:t>
      </w:r>
    </w:p>
    <w:p>
      <w:pPr>
        <w:jc w:val="center"/>
      </w:pPr>
      <w:r>
        <w:drawing>
          <wp:inline xmlns:a="http://schemas.openxmlformats.org/drawingml/2006/main" xmlns:pic="http://schemas.openxmlformats.org/drawingml/2006/picture">
            <wp:extent cx="5486400" cy="3388153"/>
            <wp:docPr id="2" name="Picture 2"/>
            <wp:cNvGraphicFramePr>
              <a:graphicFrameLocks noChangeAspect="1"/>
            </wp:cNvGraphicFramePr>
            <a:graphic>
              <a:graphicData uri="http://schemas.openxmlformats.org/drawingml/2006/picture">
                <pic:pic>
                  <pic:nvPicPr>
                    <pic:cNvPr id="0" name="Statistic.png"/>
                    <pic:cNvPicPr/>
                  </pic:nvPicPr>
                  <pic:blipFill>
                    <a:blip r:embed="rId10"/>
                    <a:stretch>
                      <a:fillRect/>
                    </a:stretch>
                  </pic:blipFill>
                  <pic:spPr>
                    <a:xfrm>
                      <a:off x="0" y="0"/>
                      <a:ext cx="5486400" cy="3388153"/>
                    </a:xfrm>
                    <a:prstGeom prst="rect"/>
                  </pic:spPr>
                </pic:pic>
              </a:graphicData>
            </a:graphic>
          </wp:inline>
        </w:drawing>
      </w:r>
    </w:p>
    <w:p>
      <w:pPr>
        <w:jc w:val="center"/>
      </w:pPr>
      <w:r>
        <w:t>Gambar 2: Statistik Deskriptif Data Penjualan</w:t>
      </w:r>
    </w:p>
    <w:p>
      <w:pPr>
        <w:pStyle w:val="Heading2"/>
      </w:pPr>
      <w:r>
        <w:t>4.2 Visualisasi Keseluruhan</w:t>
      </w:r>
    </w:p>
    <w:p>
      <w:r>
        <w:t>Berikut adalah visualisasi keseluruhan dari data penjualan:</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Visualizations.png"/>
                    <pic:cNvPicPr/>
                  </pic:nvPicPr>
                  <pic:blipFill>
                    <a:blip r:embed="rId11"/>
                    <a:stretch>
                      <a:fillRect/>
                    </a:stretch>
                  </pic:blipFill>
                  <pic:spPr>
                    <a:xfrm>
                      <a:off x="0" y="0"/>
                      <a:ext cx="5486400" cy="3086100"/>
                    </a:xfrm>
                    <a:prstGeom prst="rect"/>
                  </pic:spPr>
                </pic:pic>
              </a:graphicData>
            </a:graphic>
          </wp:inline>
        </w:drawing>
      </w:r>
    </w:p>
    <w:p>
      <w:pPr>
        <w:jc w:val="center"/>
      </w:pPr>
      <w:r>
        <w:t>Gambar 3: Visualisasi Keseluruhan Data</w:t>
      </w:r>
    </w:p>
    <w:p>
      <w:r>
        <w:br w:type="page"/>
      </w:r>
    </w:p>
    <w:p>
      <w:pPr>
        <w:pStyle w:val="Heading2"/>
      </w:pPr>
      <w:r>
        <w:t>4.3 Distribusi Customer</w:t>
      </w:r>
    </w:p>
    <w:p>
      <w:r>
        <w:t>Berikut adalah visualisasi distribusi atribut Customer:</w:t>
      </w:r>
    </w:p>
    <w:p>
      <w:pPr>
        <w:jc w:val="center"/>
      </w:pPr>
      <w:r>
        <w:drawing>
          <wp:inline xmlns:a="http://schemas.openxmlformats.org/drawingml/2006/main" xmlns:pic="http://schemas.openxmlformats.org/drawingml/2006/picture">
            <wp:extent cx="5486400" cy="2937879"/>
            <wp:docPr id="4" name="Picture 4"/>
            <wp:cNvGraphicFramePr>
              <a:graphicFrameLocks noChangeAspect="1"/>
            </wp:cNvGraphicFramePr>
            <a:graphic>
              <a:graphicData uri="http://schemas.openxmlformats.org/drawingml/2006/picture">
                <pic:pic>
                  <pic:nvPicPr>
                    <pic:cNvPr id="0" name="Customer.png"/>
                    <pic:cNvPicPr/>
                  </pic:nvPicPr>
                  <pic:blipFill>
                    <a:blip r:embed="rId12"/>
                    <a:stretch>
                      <a:fillRect/>
                    </a:stretch>
                  </pic:blipFill>
                  <pic:spPr>
                    <a:xfrm>
                      <a:off x="0" y="0"/>
                      <a:ext cx="5486400" cy="2937879"/>
                    </a:xfrm>
                    <a:prstGeom prst="rect"/>
                  </pic:spPr>
                </pic:pic>
              </a:graphicData>
            </a:graphic>
          </wp:inline>
        </w:drawing>
      </w:r>
    </w:p>
    <w:p>
      <w:pPr>
        <w:jc w:val="center"/>
      </w:pPr>
      <w:r>
        <w:t>Gambar 4: Distribusi Customer</w:t>
      </w:r>
    </w:p>
    <w:p>
      <w:pPr>
        <w:pStyle w:val="Heading2"/>
      </w:pPr>
      <w:r>
        <w:t>4.4 Distribusi Gross Sales</w:t>
      </w:r>
    </w:p>
    <w:p>
      <w:r>
        <w:t>Berikut adalah visualisasi distribusi atribut Gross Sales:</w:t>
      </w:r>
    </w:p>
    <w:p>
      <w:pPr>
        <w:jc w:val="center"/>
      </w:pPr>
      <w:r>
        <w:drawing>
          <wp:inline xmlns:a="http://schemas.openxmlformats.org/drawingml/2006/main" xmlns:pic="http://schemas.openxmlformats.org/drawingml/2006/picture">
            <wp:extent cx="5486400" cy="2937879"/>
            <wp:docPr id="5" name="Picture 5"/>
            <wp:cNvGraphicFramePr>
              <a:graphicFrameLocks noChangeAspect="1"/>
            </wp:cNvGraphicFramePr>
            <a:graphic>
              <a:graphicData uri="http://schemas.openxmlformats.org/drawingml/2006/picture">
                <pic:pic>
                  <pic:nvPicPr>
                    <pic:cNvPr id="0" name="Gross Sales.png"/>
                    <pic:cNvPicPr/>
                  </pic:nvPicPr>
                  <pic:blipFill>
                    <a:blip r:embed="rId13"/>
                    <a:stretch>
                      <a:fillRect/>
                    </a:stretch>
                  </pic:blipFill>
                  <pic:spPr>
                    <a:xfrm>
                      <a:off x="0" y="0"/>
                      <a:ext cx="5486400" cy="2937879"/>
                    </a:xfrm>
                    <a:prstGeom prst="rect"/>
                  </pic:spPr>
                </pic:pic>
              </a:graphicData>
            </a:graphic>
          </wp:inline>
        </w:drawing>
      </w:r>
    </w:p>
    <w:p>
      <w:pPr>
        <w:jc w:val="center"/>
      </w:pPr>
      <w:r>
        <w:t>Gambar 5: Distribusi Gross Sales</w:t>
      </w:r>
    </w:p>
    <w:p>
      <w:r>
        <w:br w:type="page"/>
      </w:r>
    </w:p>
    <w:p>
      <w:pPr>
        <w:pStyle w:val="Heading2"/>
      </w:pPr>
      <w:r>
        <w:t>4.5 Distribusi Gross Profit</w:t>
      </w:r>
    </w:p>
    <w:p>
      <w:r>
        <w:t>Berikut adalah visualisasi distribusi atribut Gross Profit:</w:t>
      </w:r>
    </w:p>
    <w:p>
      <w:pPr>
        <w:jc w:val="center"/>
      </w:pPr>
      <w:r>
        <w:drawing>
          <wp:inline xmlns:a="http://schemas.openxmlformats.org/drawingml/2006/main" xmlns:pic="http://schemas.openxmlformats.org/drawingml/2006/picture">
            <wp:extent cx="5486400" cy="2937879"/>
            <wp:docPr id="6" name="Picture 6"/>
            <wp:cNvGraphicFramePr>
              <a:graphicFrameLocks noChangeAspect="1"/>
            </wp:cNvGraphicFramePr>
            <a:graphic>
              <a:graphicData uri="http://schemas.openxmlformats.org/drawingml/2006/picture">
                <pic:pic>
                  <pic:nvPicPr>
                    <pic:cNvPr id="0" name="Gross Profit.png"/>
                    <pic:cNvPicPr/>
                  </pic:nvPicPr>
                  <pic:blipFill>
                    <a:blip r:embed="rId14"/>
                    <a:stretch>
                      <a:fillRect/>
                    </a:stretch>
                  </pic:blipFill>
                  <pic:spPr>
                    <a:xfrm>
                      <a:off x="0" y="0"/>
                      <a:ext cx="5486400" cy="2937879"/>
                    </a:xfrm>
                    <a:prstGeom prst="rect"/>
                  </pic:spPr>
                </pic:pic>
              </a:graphicData>
            </a:graphic>
          </wp:inline>
        </w:drawing>
      </w:r>
    </w:p>
    <w:p>
      <w:pPr>
        <w:jc w:val="center"/>
      </w:pPr>
      <w:r>
        <w:t>Gambar 6: Distribusi Gross Profit</w:t>
      </w:r>
    </w:p>
    <w:p>
      <w:pPr>
        <w:pStyle w:val="Heading2"/>
      </w:pPr>
      <w:r>
        <w:t>4.6 Distribusi Industry Code</w:t>
      </w:r>
    </w:p>
    <w:p>
      <w:r>
        <w:t>Berikut adalah visualisasi distribusi atribut Industry Code:</w:t>
      </w:r>
    </w:p>
    <w:p>
      <w:pPr>
        <w:jc w:val="center"/>
      </w:pPr>
      <w:r>
        <w:drawing>
          <wp:inline xmlns:a="http://schemas.openxmlformats.org/drawingml/2006/main" xmlns:pic="http://schemas.openxmlformats.org/drawingml/2006/picture">
            <wp:extent cx="5486400" cy="2937879"/>
            <wp:docPr id="7" name="Picture 7"/>
            <wp:cNvGraphicFramePr>
              <a:graphicFrameLocks noChangeAspect="1"/>
            </wp:cNvGraphicFramePr>
            <a:graphic>
              <a:graphicData uri="http://schemas.openxmlformats.org/drawingml/2006/picture">
                <pic:pic>
                  <pic:nvPicPr>
                    <pic:cNvPr id="0" name="Industry Code.png"/>
                    <pic:cNvPicPr/>
                  </pic:nvPicPr>
                  <pic:blipFill>
                    <a:blip r:embed="rId15"/>
                    <a:stretch>
                      <a:fillRect/>
                    </a:stretch>
                  </pic:blipFill>
                  <pic:spPr>
                    <a:xfrm>
                      <a:off x="0" y="0"/>
                      <a:ext cx="5486400" cy="2937879"/>
                    </a:xfrm>
                    <a:prstGeom prst="rect"/>
                  </pic:spPr>
                </pic:pic>
              </a:graphicData>
            </a:graphic>
          </wp:inline>
        </w:drawing>
      </w:r>
    </w:p>
    <w:p>
      <w:pPr>
        <w:jc w:val="center"/>
      </w:pPr>
      <w:r>
        <w:t>Gambar 7: Distribusi Industry Code</w:t>
      </w:r>
    </w:p>
    <w:p>
      <w:r>
        <w:br w:type="page"/>
      </w:r>
    </w:p>
    <w:p>
      <w:pPr>
        <w:pStyle w:val="Heading2"/>
      </w:pPr>
      <w:r>
        <w:t>4.7 Distribusi Percent Gross Profit</w:t>
      </w:r>
    </w:p>
    <w:p>
      <w:r>
        <w:t>Berikut adalah visualisasi distribusi atribut Percent Gross Profit:</w:t>
      </w:r>
    </w:p>
    <w:p>
      <w:pPr>
        <w:jc w:val="center"/>
      </w:pPr>
      <w:r>
        <w:drawing>
          <wp:inline xmlns:a="http://schemas.openxmlformats.org/drawingml/2006/main" xmlns:pic="http://schemas.openxmlformats.org/drawingml/2006/picture">
            <wp:extent cx="5486400" cy="2937879"/>
            <wp:docPr id="8" name="Picture 8"/>
            <wp:cNvGraphicFramePr>
              <a:graphicFrameLocks noChangeAspect="1"/>
            </wp:cNvGraphicFramePr>
            <a:graphic>
              <a:graphicData uri="http://schemas.openxmlformats.org/drawingml/2006/picture">
                <pic:pic>
                  <pic:nvPicPr>
                    <pic:cNvPr id="0" name="Percent Gross Profit.png"/>
                    <pic:cNvPicPr/>
                  </pic:nvPicPr>
                  <pic:blipFill>
                    <a:blip r:embed="rId16"/>
                    <a:stretch>
                      <a:fillRect/>
                    </a:stretch>
                  </pic:blipFill>
                  <pic:spPr>
                    <a:xfrm>
                      <a:off x="0" y="0"/>
                      <a:ext cx="5486400" cy="2937879"/>
                    </a:xfrm>
                    <a:prstGeom prst="rect"/>
                  </pic:spPr>
                </pic:pic>
              </a:graphicData>
            </a:graphic>
          </wp:inline>
        </w:drawing>
      </w:r>
    </w:p>
    <w:p>
      <w:pPr>
        <w:jc w:val="center"/>
      </w:pPr>
      <w:r>
        <w:t>Gambar 8: Distribusi Percent Gross Profit</w:t>
      </w:r>
    </w:p>
    <w:p>
      <w:pPr>
        <w:pStyle w:val="Heading1"/>
      </w:pPr>
      <w:r>
        <w:t>5. Kesimpulan</w:t>
      </w:r>
    </w:p>
    <w:p>
      <w:r>
        <w:t>Berdasarkan analisis statistik deskriptif, diperoleh temuan sebagai berikut:</w:t>
      </w:r>
    </w:p>
    <w:p>
      <w:r>
        <w:t>1. Dataset Sales Data terdiri dari 60 data pelanggan dengan 6 atribut: Customer, Percent Gross Profit, Gross Sales, Gross Profit, Industry Code, dan Competitive Rating.</w:t>
      </w:r>
    </w:p>
    <w:p>
      <w:r>
        <w:t>2. Statistik deskriptif menunjukkan karakteristik utama dari setiap atribut, termasuk nilai rata-rata, standar deviasi, minimum, dan maksimum.</w:t>
      </w:r>
    </w:p>
    <w:p>
      <w:r>
        <w:t>3. Visualisasi distribusi setiap atribut membantu memahami sebaran data dan mengidentifikasi pola-pola dalam data penjualan.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