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32"/>
        </w:rPr>
        <w:t>LAPORAN ANALISIS STATISTIK DESKRIPTIF</w:t>
        <w:br/>
      </w:r>
    </w:p>
    <w:p>
      <w:pPr>
        <w:jc w:val="center"/>
      </w:pPr>
      <w:r>
        <w:rPr>
          <w:sz w:val="26"/>
        </w:rPr>
        <w:t>Analisis Data Penjualan Menggunakan RapidMiner AI Studio</w:t>
      </w:r>
    </w:p>
    <w:p/>
    <w:p/>
    <w:p/>
    <w:p>
      <w:pPr>
        <w:jc w:val="center"/>
      </w:pPr>
      <w:r>
        <w:rPr>
          <w:b/>
        </w:rPr>
        <w:t>Disusun oleh:</w:t>
        <w:br/>
      </w:r>
    </w:p>
    <w:p>
      <w:pPr>
        <w:jc w:val="center"/>
      </w:pPr>
      <w:r>
        <w:t>Nama : MARCUS DEDY WAN SETIANTARA</w:t>
        <w:br/>
      </w:r>
      <w:r>
        <w:t>NIM  : 2520101006</w:t>
      </w:r>
    </w:p>
    <w:p>
      <w:r>
        <w:br w:type="page"/>
      </w:r>
    </w:p>
    <w:p>
      <w:pPr>
        <w:pStyle w:val="Heading1"/>
      </w:pPr>
      <w:r>
        <w:t>1. Pendahuluan</w:t>
      </w:r>
    </w:p>
    <w:p>
      <w:r>
        <w:t>Laporan ini menyajikan hasil analisis statistik deskriptif terhadap data penjualan menggunakan RapidMiner AI Studio versi 12.1.001. Tujuan analisis adalah untuk memahami karakteristik data penjualan melalui statistik deskriptif dan visualisasi distribusi setiap atribut dalam dataset.</w:t>
      </w:r>
    </w:p>
    <w:p>
      <w:pPr>
        <w:pStyle w:val="Heading1"/>
      </w:pPr>
      <w:r>
        <w:t>2. Deskripsi Data</w:t>
      </w:r>
    </w:p>
    <w:p>
      <w:r>
        <w:t>Dataset berasal dari file "Sales Data.xlsx" dengan 60 baris data dan 6 kolom.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No</w:t>
            </w:r>
          </w:p>
        </w:tc>
        <w:tc>
          <w:tcPr>
            <w:tcW w:type="dxa" w:w="2880"/>
          </w:tcPr>
          <w:p>
            <w:r>
              <w:rPr>
                <w:b/>
              </w:rPr>
              <w:t>Atribut</w:t>
            </w:r>
          </w:p>
        </w:tc>
        <w:tc>
          <w:tcPr>
            <w:tcW w:type="dxa" w:w="2880"/>
          </w:tcPr>
          <w:p>
            <w:r>
              <w:rPr>
                <w:b/>
              </w:rPr>
              <w:t>Keterangan</w:t>
            </w:r>
          </w:p>
        </w:tc>
      </w:tr>
      <w:tr>
        <w:tc>
          <w:tcPr>
            <w:tcW w:type="dxa" w:w="2880"/>
          </w:tcPr>
          <w:p>
            <w:r>
              <w:t>1</w:t>
            </w:r>
          </w:p>
        </w:tc>
        <w:tc>
          <w:tcPr>
            <w:tcW w:type="dxa" w:w="2880"/>
          </w:tcPr>
          <w:p>
            <w:r>
              <w:t>Customer</w:t>
            </w:r>
          </w:p>
        </w:tc>
        <w:tc>
          <w:tcPr>
            <w:tcW w:type="dxa" w:w="2880"/>
          </w:tcPr>
          <w:p>
            <w:r>
              <w:t>Identitas pelanggan (1-60)</w:t>
            </w:r>
          </w:p>
        </w:tc>
      </w:tr>
      <w:tr>
        <w:tc>
          <w:tcPr>
            <w:tcW w:type="dxa" w:w="2880"/>
          </w:tcPr>
          <w:p>
            <w:r>
              <w:t>2</w:t>
            </w:r>
          </w:p>
        </w:tc>
        <w:tc>
          <w:tcPr>
            <w:tcW w:type="dxa" w:w="2880"/>
          </w:tcPr>
          <w:p>
            <w:r>
              <w:t>Percent Gross Profit</w:t>
            </w:r>
          </w:p>
        </w:tc>
        <w:tc>
          <w:tcPr>
            <w:tcW w:type="dxa" w:w="2880"/>
          </w:tcPr>
          <w:p>
            <w:r>
              <w:t>Persentase laba kotor (0.03 - 0.60)</w:t>
            </w:r>
          </w:p>
        </w:tc>
      </w:tr>
      <w:tr>
        <w:tc>
          <w:tcPr>
            <w:tcW w:type="dxa" w:w="2880"/>
          </w:tcPr>
          <w:p>
            <w:r>
              <w:t>3</w:t>
            </w:r>
          </w:p>
        </w:tc>
        <w:tc>
          <w:tcPr>
            <w:tcW w:type="dxa" w:w="2880"/>
          </w:tcPr>
          <w:p>
            <w:r>
              <w:t>Gross Sales</w:t>
            </w:r>
          </w:p>
        </w:tc>
        <w:tc>
          <w:tcPr>
            <w:tcW w:type="dxa" w:w="2880"/>
          </w:tcPr>
          <w:p>
            <w:r>
              <w:t>Total penjualan kotor (170 - 179,101)</w:t>
            </w:r>
          </w:p>
        </w:tc>
      </w:tr>
      <w:tr>
        <w:tc>
          <w:tcPr>
            <w:tcW w:type="dxa" w:w="2880"/>
          </w:tcPr>
          <w:p>
            <w:r>
              <w:t>4</w:t>
            </w:r>
          </w:p>
        </w:tc>
        <w:tc>
          <w:tcPr>
            <w:tcW w:type="dxa" w:w="2880"/>
          </w:tcPr>
          <w:p>
            <w:r>
              <w:t>Gross Profit</w:t>
            </w:r>
          </w:p>
        </w:tc>
        <w:tc>
          <w:tcPr>
            <w:tcW w:type="dxa" w:w="2880"/>
          </w:tcPr>
          <w:p>
            <w:r>
              <w:t>Laba kotor (40.6 - 25,379.34)</w:t>
            </w:r>
          </w:p>
        </w:tc>
      </w:tr>
      <w:tr>
        <w:tc>
          <w:tcPr>
            <w:tcW w:type="dxa" w:w="2880"/>
          </w:tcPr>
          <w:p>
            <w:r>
              <w:t>5</w:t>
            </w:r>
          </w:p>
        </w:tc>
        <w:tc>
          <w:tcPr>
            <w:tcW w:type="dxa" w:w="2880"/>
          </w:tcPr>
          <w:p>
            <w:r>
              <w:t>Industry Code</w:t>
            </w:r>
          </w:p>
        </w:tc>
        <w:tc>
          <w:tcPr>
            <w:tcW w:type="dxa" w:w="2880"/>
          </w:tcPr>
          <w:p>
            <w:r>
              <w:t>Kode industri (1-7)</w:t>
            </w:r>
          </w:p>
        </w:tc>
      </w:tr>
      <w:tr>
        <w:tc>
          <w:tcPr>
            <w:tcW w:type="dxa" w:w="2880"/>
          </w:tcPr>
          <w:p>
            <w:r>
              <w:t>6</w:t>
            </w:r>
          </w:p>
        </w:tc>
        <w:tc>
          <w:tcPr>
            <w:tcW w:type="dxa" w:w="2880"/>
          </w:tcPr>
          <w:p>
            <w:r>
              <w:t>Competitive Rating*</w:t>
            </w:r>
          </w:p>
        </w:tc>
        <w:tc>
          <w:tcPr>
            <w:tcW w:type="dxa" w:w="2880"/>
          </w:tcPr>
          <w:p>
            <w:r>
              <w:t>Rating kompetisi (1=sangat sedikit, 5=sangat kompetitif)</w:t>
            </w:r>
          </w:p>
        </w:tc>
      </w:tr>
    </w:tbl>
    <w:p>
      <w:pPr>
        <w:pStyle w:val="Heading1"/>
      </w:pPr>
      <w:r>
        <w:t>3. Metodologi</w:t>
      </w:r>
    </w:p>
    <w:p>
      <w:r>
        <w:t>Analisis statistik deskriptif dilakukan menggunakan RapidMiner AI Studio dengan alur proses:</w:t>
      </w:r>
    </w:p>
    <w:p>
      <w:r>
        <w:t>1. Read Excel - Membaca data dari file "Sales Data.xlsx"</w:t>
      </w:r>
    </w:p>
    <w:p>
      <w:r>
        <w:t>2. Statistics - Menghitung statistik deskriptif untuk setiap atribut</w:t>
      </w:r>
    </w:p>
    <w:p/>
    <w:p>
      <w:r>
        <w:t>Berikut adalah desain proses (workflow) di RapidMiner AI Studio:</w:t>
      </w:r>
    </w:p>
    <w:p>
      <w:pPr>
        <w:jc w:val="center"/>
      </w:pPr>
      <w:r>
        <w:drawing>
          <wp:inline xmlns:a="http://schemas.openxmlformats.org/drawingml/2006/main" xmlns:pic="http://schemas.openxmlformats.org/drawingml/2006/picture">
            <wp:extent cx="5486400" cy="3542097"/>
            <wp:docPr id="1" name="Picture 1"/>
            <wp:cNvGraphicFramePr>
              <a:graphicFrameLocks noChangeAspect="1"/>
            </wp:cNvGraphicFramePr>
            <a:graphic>
              <a:graphicData uri="http://schemas.openxmlformats.org/drawingml/2006/picture">
                <pic:pic>
                  <pic:nvPicPr>
                    <pic:cNvPr id="0" name="Proses2.png"/>
                    <pic:cNvPicPr/>
                  </pic:nvPicPr>
                  <pic:blipFill>
                    <a:blip r:embed="rId9"/>
                    <a:stretch>
                      <a:fillRect/>
                    </a:stretch>
                  </pic:blipFill>
                  <pic:spPr>
                    <a:xfrm>
                      <a:off x="0" y="0"/>
                      <a:ext cx="5486400" cy="3542097"/>
                    </a:xfrm>
                    <a:prstGeom prst="rect"/>
                  </pic:spPr>
                </pic:pic>
              </a:graphicData>
            </a:graphic>
          </wp:inline>
        </w:drawing>
      </w:r>
    </w:p>
    <w:p>
      <w:pPr>
        <w:jc w:val="center"/>
      </w:pPr>
      <w:r>
        <w:t>Gambar 1: Desain Proses di RapidMiner AI Studio</w:t>
      </w:r>
    </w:p>
    <w:p>
      <w:r>
        <w:t>Proses ini sangat sederhana: data dibaca dari file Excel kemudian langsung diproses oleh operator Statistics untuk menghasilkan statistik deskriptif dari seluruh atribut.</w:t>
      </w:r>
    </w:p>
    <w:p>
      <w:r>
        <w:br w:type="page"/>
      </w:r>
    </w:p>
    <w:p>
      <w:pPr>
        <w:pStyle w:val="Heading1"/>
      </w:pPr>
      <w:r>
        <w:t>4. Hasil Analisis Statistik</w:t>
      </w:r>
    </w:p>
    <w:p>
      <w:pPr>
        <w:pStyle w:val="Heading2"/>
      </w:pPr>
      <w:r>
        <w:t>4.1 Statistik Deskriptif</w:t>
      </w:r>
    </w:p>
    <w:p>
      <w:r>
        <w:t>Berikut adalah hasil statistik deskriptif dari operator Statistics di RapidMiner:</w:t>
      </w:r>
    </w:p>
    <w:p>
      <w:pPr>
        <w:jc w:val="center"/>
      </w:pPr>
      <w:r>
        <w:drawing>
          <wp:inline xmlns:a="http://schemas.openxmlformats.org/drawingml/2006/main" xmlns:pic="http://schemas.openxmlformats.org/drawingml/2006/picture">
            <wp:extent cx="5486400" cy="3388153"/>
            <wp:docPr id="2" name="Picture 2"/>
            <wp:cNvGraphicFramePr>
              <a:graphicFrameLocks noChangeAspect="1"/>
            </wp:cNvGraphicFramePr>
            <a:graphic>
              <a:graphicData uri="http://schemas.openxmlformats.org/drawingml/2006/picture">
                <pic:pic>
                  <pic:nvPicPr>
                    <pic:cNvPr id="0" name="Statistic.png"/>
                    <pic:cNvPicPr/>
                  </pic:nvPicPr>
                  <pic:blipFill>
                    <a:blip r:embed="rId10"/>
                    <a:stretch>
                      <a:fillRect/>
                    </a:stretch>
                  </pic:blipFill>
                  <pic:spPr>
                    <a:xfrm>
                      <a:off x="0" y="0"/>
                      <a:ext cx="5486400" cy="3388153"/>
                    </a:xfrm>
                    <a:prstGeom prst="rect"/>
                  </pic:spPr>
                </pic:pic>
              </a:graphicData>
            </a:graphic>
          </wp:inline>
        </w:drawing>
      </w:r>
    </w:p>
    <w:p>
      <w:pPr>
        <w:jc w:val="center"/>
      </w:pPr>
      <w:r>
        <w:t>Gambar 2: Statistik Deskriptif Data Penjualan</w:t>
      </w:r>
    </w:p>
    <w:p>
      <w:r>
        <w:t>Analisis: Tabel statistik deskriptif menunjukkan ringkasan data untuk setiap atribut, termasuk jumlah data, rata-rata, standar deviasi, nilai minimum dan maksimum. Dari tabel ini terlihat bahwa data memiliki variasi yang cukup besar pada atribut Gross Sales dan Gross Profit, sementara Percent Gross Profit dan Competitive Rating memiliki rentang nilai yang lebih sempit.</w:t>
      </w:r>
    </w:p>
    <w:p>
      <w:pPr>
        <w:pStyle w:val="Heading2"/>
      </w:pPr>
      <w:r>
        <w:t>4.2 Visualisasi Keseluruhan</w:t>
      </w:r>
    </w:p>
    <w:p>
      <w:r>
        <w:t>Berikut adalah visualisasi keseluruhan dari data penjualan:</w:t>
      </w:r>
    </w:p>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Visualizations.png"/>
                    <pic:cNvPicPr/>
                  </pic:nvPicPr>
                  <pic:blipFill>
                    <a:blip r:embed="rId11"/>
                    <a:stretch>
                      <a:fillRect/>
                    </a:stretch>
                  </pic:blipFill>
                  <pic:spPr>
                    <a:xfrm>
                      <a:off x="0" y="0"/>
                      <a:ext cx="5486400" cy="3086100"/>
                    </a:xfrm>
                    <a:prstGeom prst="rect"/>
                  </pic:spPr>
                </pic:pic>
              </a:graphicData>
            </a:graphic>
          </wp:inline>
        </w:drawing>
      </w:r>
    </w:p>
    <w:p>
      <w:pPr>
        <w:jc w:val="center"/>
      </w:pPr>
      <w:r>
        <w:t>Gambar 3: Visualisasi Keseluruhan Data</w:t>
      </w:r>
    </w:p>
    <w:p>
      <w:r>
        <w:t>Analisis: Visualisasi keseluruhan memberikan gambaran umum tentang distribusi dan hubungan antar atribut dalam dataset. Dari visualisasi ini dapat dilihat pola sebaran data secara menyeluruh untuk semua variabel yang ada.</w:t>
      </w:r>
    </w:p>
    <w:p>
      <w:r>
        <w:br w:type="page"/>
      </w:r>
    </w:p>
    <w:p>
      <w:pPr>
        <w:pStyle w:val="Heading2"/>
      </w:pPr>
      <w:r>
        <w:t>4.3 Distribusi Customer</w:t>
      </w:r>
    </w:p>
    <w:p>
      <w:r>
        <w:t>Berikut adalah visualisasi distribusi atribut Customer:</w:t>
      </w:r>
    </w:p>
    <w:p>
      <w:pPr>
        <w:jc w:val="center"/>
      </w:pPr>
      <w:r>
        <w:drawing>
          <wp:inline xmlns:a="http://schemas.openxmlformats.org/drawingml/2006/main" xmlns:pic="http://schemas.openxmlformats.org/drawingml/2006/picture">
            <wp:extent cx="5486400" cy="2937879"/>
            <wp:docPr id="4" name="Picture 4"/>
            <wp:cNvGraphicFramePr>
              <a:graphicFrameLocks noChangeAspect="1"/>
            </wp:cNvGraphicFramePr>
            <a:graphic>
              <a:graphicData uri="http://schemas.openxmlformats.org/drawingml/2006/picture">
                <pic:pic>
                  <pic:nvPicPr>
                    <pic:cNvPr id="0" name="Customer.png"/>
                    <pic:cNvPicPr/>
                  </pic:nvPicPr>
                  <pic:blipFill>
                    <a:blip r:embed="rId12"/>
                    <a:stretch>
                      <a:fillRect/>
                    </a:stretch>
                  </pic:blipFill>
                  <pic:spPr>
                    <a:xfrm>
                      <a:off x="0" y="0"/>
                      <a:ext cx="5486400" cy="2937879"/>
                    </a:xfrm>
                    <a:prstGeom prst="rect"/>
                  </pic:spPr>
                </pic:pic>
              </a:graphicData>
            </a:graphic>
          </wp:inline>
        </w:drawing>
      </w:r>
    </w:p>
    <w:p>
      <w:pPr>
        <w:jc w:val="center"/>
      </w:pPr>
      <w:r>
        <w:t>Gambar 4: Distribusi Customer</w:t>
      </w:r>
    </w:p>
    <w:p>
      <w:r>
        <w:t>Analisis: Atribut Customer merupakan identitas unik untuk setiap pelanggan (1-60). Distribusi menunjukkan bahwa setiap pelanggan memiliki satu record data, sehingga tidak ada duplikasi dalam dataset.</w:t>
      </w:r>
    </w:p>
    <w:p>
      <w:pPr>
        <w:pStyle w:val="Heading2"/>
      </w:pPr>
      <w:r>
        <w:t>4.4 Distribusi Gross Sales</w:t>
      </w:r>
    </w:p>
    <w:p>
      <w:r>
        <w:t>Berikut adalah visualisasi distribusi atribut Gross Sales:</w:t>
      </w:r>
    </w:p>
    <w:p>
      <w:pPr>
        <w:jc w:val="center"/>
      </w:pPr>
      <w:r>
        <w:drawing>
          <wp:inline xmlns:a="http://schemas.openxmlformats.org/drawingml/2006/main" xmlns:pic="http://schemas.openxmlformats.org/drawingml/2006/picture">
            <wp:extent cx="5486400" cy="2937879"/>
            <wp:docPr id="5" name="Picture 5"/>
            <wp:cNvGraphicFramePr>
              <a:graphicFrameLocks noChangeAspect="1"/>
            </wp:cNvGraphicFramePr>
            <a:graphic>
              <a:graphicData uri="http://schemas.openxmlformats.org/drawingml/2006/picture">
                <pic:pic>
                  <pic:nvPicPr>
                    <pic:cNvPr id="0" name="Gross Sales.png"/>
                    <pic:cNvPicPr/>
                  </pic:nvPicPr>
                  <pic:blipFill>
                    <a:blip r:embed="rId13"/>
                    <a:stretch>
                      <a:fillRect/>
                    </a:stretch>
                  </pic:blipFill>
                  <pic:spPr>
                    <a:xfrm>
                      <a:off x="0" y="0"/>
                      <a:ext cx="5486400" cy="2937879"/>
                    </a:xfrm>
                    <a:prstGeom prst="rect"/>
                  </pic:spPr>
                </pic:pic>
              </a:graphicData>
            </a:graphic>
          </wp:inline>
        </w:drawing>
      </w:r>
    </w:p>
    <w:p>
      <w:pPr>
        <w:jc w:val="center"/>
      </w:pPr>
      <w:r>
        <w:t>Gambar 5: Distribusi Gross Sales</w:t>
      </w:r>
    </w:p>
    <w:p>
      <w:r>
        <w:t>Analisis: Distribusi Gross Sales menunjukkan sebaran total penjualan kotor yang berkisar dari 170 hingga 179,101. Sebagian besar pelanggan memiliki nilai penjualan di bawah rata-rata, dengan beberapa pelanggan memiliki nilai penjualan yang sangat tinggi (outlier).</w:t>
      </w:r>
    </w:p>
    <w:p>
      <w:r>
        <w:br w:type="page"/>
      </w:r>
    </w:p>
    <w:p>
      <w:pPr>
        <w:pStyle w:val="Heading2"/>
      </w:pPr>
      <w:r>
        <w:t>4.5 Distribusi Gross Profit</w:t>
      </w:r>
    </w:p>
    <w:p>
      <w:r>
        <w:t>Berikut adalah visualisasi distribusi atribut Gross Profit:</w:t>
      </w:r>
    </w:p>
    <w:p>
      <w:pPr>
        <w:jc w:val="center"/>
      </w:pPr>
      <w:r>
        <w:drawing>
          <wp:inline xmlns:a="http://schemas.openxmlformats.org/drawingml/2006/main" xmlns:pic="http://schemas.openxmlformats.org/drawingml/2006/picture">
            <wp:extent cx="5486400" cy="2937879"/>
            <wp:docPr id="6" name="Picture 6"/>
            <wp:cNvGraphicFramePr>
              <a:graphicFrameLocks noChangeAspect="1"/>
            </wp:cNvGraphicFramePr>
            <a:graphic>
              <a:graphicData uri="http://schemas.openxmlformats.org/drawingml/2006/picture">
                <pic:pic>
                  <pic:nvPicPr>
                    <pic:cNvPr id="0" name="Gross Profit.png"/>
                    <pic:cNvPicPr/>
                  </pic:nvPicPr>
                  <pic:blipFill>
                    <a:blip r:embed="rId14"/>
                    <a:stretch>
                      <a:fillRect/>
                    </a:stretch>
                  </pic:blipFill>
                  <pic:spPr>
                    <a:xfrm>
                      <a:off x="0" y="0"/>
                      <a:ext cx="5486400" cy="2937879"/>
                    </a:xfrm>
                    <a:prstGeom prst="rect"/>
                  </pic:spPr>
                </pic:pic>
              </a:graphicData>
            </a:graphic>
          </wp:inline>
        </w:drawing>
      </w:r>
    </w:p>
    <w:p>
      <w:pPr>
        <w:jc w:val="center"/>
      </w:pPr>
      <w:r>
        <w:t>Gambar 6: Distribusi Gross Profit</w:t>
      </w:r>
    </w:p>
    <w:p>
      <w:r>
        <w:t>Analisis: Distribusi Gross Profit menunjukkan sebaran laba kotor yang berkisar dari 40.6 hingga 25,379.34. Pola distribusi serupa dengan Gross Sales, dimana mayoritas pelanggan menghasilkan laba kotor yang relatif rendah, dengan beberapa pelanggan yang sangat menguntungkan.</w:t>
      </w:r>
    </w:p>
    <w:p>
      <w:pPr>
        <w:pStyle w:val="Heading2"/>
      </w:pPr>
      <w:r>
        <w:t>4.6 Distribusi Industry Code</w:t>
      </w:r>
    </w:p>
    <w:p>
      <w:r>
        <w:t>Berikut adalah visualisasi distribusi atribut Industry Code:</w:t>
      </w:r>
    </w:p>
    <w:p>
      <w:pPr>
        <w:jc w:val="center"/>
      </w:pPr>
      <w:r>
        <w:drawing>
          <wp:inline xmlns:a="http://schemas.openxmlformats.org/drawingml/2006/main" xmlns:pic="http://schemas.openxmlformats.org/drawingml/2006/picture">
            <wp:extent cx="5486400" cy="2937879"/>
            <wp:docPr id="7" name="Picture 7"/>
            <wp:cNvGraphicFramePr>
              <a:graphicFrameLocks noChangeAspect="1"/>
            </wp:cNvGraphicFramePr>
            <a:graphic>
              <a:graphicData uri="http://schemas.openxmlformats.org/drawingml/2006/picture">
                <pic:pic>
                  <pic:nvPicPr>
                    <pic:cNvPr id="0" name="Industry Code.png"/>
                    <pic:cNvPicPr/>
                  </pic:nvPicPr>
                  <pic:blipFill>
                    <a:blip r:embed="rId15"/>
                    <a:stretch>
                      <a:fillRect/>
                    </a:stretch>
                  </pic:blipFill>
                  <pic:spPr>
                    <a:xfrm>
                      <a:off x="0" y="0"/>
                      <a:ext cx="5486400" cy="2937879"/>
                    </a:xfrm>
                    <a:prstGeom prst="rect"/>
                  </pic:spPr>
                </pic:pic>
              </a:graphicData>
            </a:graphic>
          </wp:inline>
        </w:drawing>
      </w:r>
    </w:p>
    <w:p>
      <w:pPr>
        <w:jc w:val="center"/>
      </w:pPr>
      <w:r>
        <w:t>Gambar 7: Distribusi Industry Code</w:t>
      </w:r>
    </w:p>
    <w:p>
      <w:r>
        <w:t>Analisis: Industry Code memiliki nilai dari 1 hingga 7, merepresentasikan 7 jenis industri berbeda. Distribusi menunjukkan bagaimana pelanggan tersebar di berbagai sektor industri, yang dapat membantu memahami segmentasi pasar.</w:t>
      </w:r>
    </w:p>
    <w:p>
      <w:r>
        <w:br w:type="page"/>
      </w:r>
    </w:p>
    <w:p>
      <w:pPr>
        <w:pStyle w:val="Heading2"/>
      </w:pPr>
      <w:r>
        <w:t>4.7 Distribusi Percent Gross Profit</w:t>
      </w:r>
    </w:p>
    <w:p>
      <w:r>
        <w:t>Berikut adalah visualisasi distribusi atribut Percent Gross Profit:</w:t>
      </w:r>
    </w:p>
    <w:p>
      <w:pPr>
        <w:jc w:val="center"/>
      </w:pPr>
      <w:r>
        <w:drawing>
          <wp:inline xmlns:a="http://schemas.openxmlformats.org/drawingml/2006/main" xmlns:pic="http://schemas.openxmlformats.org/drawingml/2006/picture">
            <wp:extent cx="5486400" cy="2937879"/>
            <wp:docPr id="8" name="Picture 8"/>
            <wp:cNvGraphicFramePr>
              <a:graphicFrameLocks noChangeAspect="1"/>
            </wp:cNvGraphicFramePr>
            <a:graphic>
              <a:graphicData uri="http://schemas.openxmlformats.org/drawingml/2006/picture">
                <pic:pic>
                  <pic:nvPicPr>
                    <pic:cNvPr id="0" name="Percent Gross Profit.png"/>
                    <pic:cNvPicPr/>
                  </pic:nvPicPr>
                  <pic:blipFill>
                    <a:blip r:embed="rId16"/>
                    <a:stretch>
                      <a:fillRect/>
                    </a:stretch>
                  </pic:blipFill>
                  <pic:spPr>
                    <a:xfrm>
                      <a:off x="0" y="0"/>
                      <a:ext cx="5486400" cy="2937879"/>
                    </a:xfrm>
                    <a:prstGeom prst="rect"/>
                  </pic:spPr>
                </pic:pic>
              </a:graphicData>
            </a:graphic>
          </wp:inline>
        </w:drawing>
      </w:r>
    </w:p>
    <w:p>
      <w:pPr>
        <w:jc w:val="center"/>
      </w:pPr>
      <w:r>
        <w:t>Gambar 8: Distribusi Percent Gross Profit</w:t>
      </w:r>
    </w:p>
    <w:p>
      <w:r>
        <w:t>Analisis: Percent Gross Profit berkisar dari 0.03 (3%) hingga 0.60 (60%), menunjukkan persentase laba kotor dari penjualan. Mayoritas pelanggan memiliki margin laba antara 10-25%, yang mengindikasikan tingkat profitabilitas yang bervariasi.</w:t>
      </w:r>
    </w:p>
    <w:p>
      <w:pPr>
        <w:pStyle w:val="Heading1"/>
      </w:pPr>
      <w:r>
        <w:t>5. Kesimpulan</w:t>
      </w:r>
    </w:p>
    <w:p>
      <w:r>
        <w:t>Berdasarkan analisis statistik deskriptif, diperoleh temuan sebagai berikut:</w:t>
      </w:r>
    </w:p>
    <w:p>
      <w:r>
        <w:t>1. Dataset Sales Data terdiri dari 60 data pelanggan dengan 6 atribut: Customer, Percent Gross Profit, Gross Sales, Gross Profit, Industry Code, dan Competitive Rating.</w:t>
      </w:r>
    </w:p>
    <w:p>
      <w:r>
        <w:t>2. Statistik deskriptif menunjukkan variasi yang besar pada atribut Gross Sales dan Gross Profit, sementara atribut lainnya memiliki rentang nilai yang lebih terbatas.</w:t>
      </w:r>
    </w:p>
    <w:p>
      <w:r>
        <w:t>3. Visualisasi distribusi menunjukkan bahwa sebagian besar pelanggan memiliki nilai penjualan dan laba di bawah rata-rata, dengan beberapa pelanggan yang menonjol sebagai outlier.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