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61BB37" w14:textId="77777777" w:rsidR="00DF7F65" w:rsidRDefault="00DF7F65" w:rsidP="00DF7F65">
      <w:pPr>
        <w:ind w:hanging="475"/>
        <w:contextualSpacing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Annotated Bibliography</w:t>
      </w:r>
    </w:p>
    <w:p w14:paraId="665811AF" w14:textId="77777777" w:rsidR="00DF7F65" w:rsidRDefault="00DF7F65" w:rsidP="00DF7F65">
      <w:pPr>
        <w:ind w:hanging="475"/>
        <w:contextualSpacing/>
        <w:rPr>
          <w:rFonts w:cs="Times New Roman"/>
          <w:szCs w:val="24"/>
        </w:rPr>
      </w:pPr>
    </w:p>
    <w:p w14:paraId="5BAB4535" w14:textId="77777777" w:rsidR="00DF7F65" w:rsidRDefault="00DF7F65" w:rsidP="00DF7F65">
      <w:pPr>
        <w:ind w:hanging="475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S/D #4:</w:t>
      </w:r>
    </w:p>
    <w:p w14:paraId="548AEBE7" w14:textId="77777777" w:rsidR="00DF7F65" w:rsidRDefault="00DF7F65" w:rsidP="00DF7F65">
      <w:pPr>
        <w:ind w:hanging="475"/>
        <w:contextualSpacing/>
        <w:rPr>
          <w:rFonts w:eastAsia="Times New Roman" w:cs="Times New Roman"/>
          <w:szCs w:val="24"/>
        </w:rPr>
      </w:pPr>
      <w:proofErr w:type="spellStart"/>
      <w:r w:rsidRPr="00DF7F65">
        <w:rPr>
          <w:rFonts w:eastAsia="Times New Roman" w:cs="Times New Roman"/>
          <w:szCs w:val="24"/>
        </w:rPr>
        <w:t>Dietterich</w:t>
      </w:r>
      <w:proofErr w:type="spellEnd"/>
      <w:r w:rsidRPr="00DF7F65">
        <w:rPr>
          <w:rFonts w:eastAsia="Times New Roman" w:cs="Times New Roman"/>
          <w:szCs w:val="24"/>
        </w:rPr>
        <w:t xml:space="preserve">, Thomas G., and Eric J. Horvitz. “Rise of Concerns about AI: Reflections and Directions.” </w:t>
      </w:r>
      <w:r w:rsidRPr="00DF7F65">
        <w:rPr>
          <w:rFonts w:eastAsia="Times New Roman" w:cs="Times New Roman"/>
          <w:i/>
          <w:iCs/>
          <w:szCs w:val="24"/>
        </w:rPr>
        <w:t>Communications of the ACM</w:t>
      </w:r>
      <w:r w:rsidRPr="00DF7F65">
        <w:rPr>
          <w:rFonts w:eastAsia="Times New Roman" w:cs="Times New Roman"/>
          <w:szCs w:val="24"/>
        </w:rPr>
        <w:t xml:space="preserve"> 58, no. 10 (October 2015): 38–40. doi:10.1145/2770869.</w:t>
      </w:r>
    </w:p>
    <w:p w14:paraId="7088DB1A" w14:textId="77777777" w:rsidR="00DF7F65" w:rsidRPr="00DF7F65" w:rsidRDefault="00DF7F65" w:rsidP="00DF7F65">
      <w:pPr>
        <w:ind w:hanging="475"/>
        <w:contextualSpacing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2 Other Peer-Reviewed:</w:t>
      </w:r>
      <w:bookmarkStart w:id="0" w:name="_GoBack"/>
      <w:bookmarkEnd w:id="0"/>
    </w:p>
    <w:p w14:paraId="4D4A5AA6" w14:textId="77777777" w:rsidR="00DF7F65" w:rsidRPr="00DF7F65" w:rsidRDefault="00DF7F65" w:rsidP="00DF7F65">
      <w:pPr>
        <w:ind w:hanging="475"/>
        <w:contextualSpacing/>
        <w:rPr>
          <w:rFonts w:eastAsia="Times New Roman" w:cs="Times New Roman"/>
          <w:szCs w:val="24"/>
        </w:rPr>
      </w:pPr>
      <w:proofErr w:type="spellStart"/>
      <w:r w:rsidRPr="00DF7F65">
        <w:rPr>
          <w:rFonts w:eastAsia="Times New Roman" w:cs="Times New Roman"/>
          <w:szCs w:val="24"/>
        </w:rPr>
        <w:t>Ghahramani</w:t>
      </w:r>
      <w:proofErr w:type="spellEnd"/>
      <w:r w:rsidRPr="00DF7F65">
        <w:rPr>
          <w:rFonts w:eastAsia="Times New Roman" w:cs="Times New Roman"/>
          <w:szCs w:val="24"/>
        </w:rPr>
        <w:t xml:space="preserve">, </w:t>
      </w:r>
      <w:proofErr w:type="spellStart"/>
      <w:r w:rsidRPr="00DF7F65">
        <w:rPr>
          <w:rFonts w:eastAsia="Times New Roman" w:cs="Times New Roman"/>
          <w:szCs w:val="24"/>
        </w:rPr>
        <w:t>Zoubin</w:t>
      </w:r>
      <w:proofErr w:type="spellEnd"/>
      <w:r w:rsidRPr="00DF7F65">
        <w:rPr>
          <w:rFonts w:eastAsia="Times New Roman" w:cs="Times New Roman"/>
          <w:szCs w:val="24"/>
        </w:rPr>
        <w:t xml:space="preserve">. “Probabilistic Machine Learning and Artificial Intelligence.” </w:t>
      </w:r>
      <w:r w:rsidRPr="00DF7F65">
        <w:rPr>
          <w:rFonts w:eastAsia="Times New Roman" w:cs="Times New Roman"/>
          <w:i/>
          <w:iCs/>
          <w:szCs w:val="24"/>
        </w:rPr>
        <w:t>Nature</w:t>
      </w:r>
      <w:r w:rsidRPr="00DF7F65">
        <w:rPr>
          <w:rFonts w:eastAsia="Times New Roman" w:cs="Times New Roman"/>
          <w:szCs w:val="24"/>
        </w:rPr>
        <w:t xml:space="preserve"> 521, no. 7553 (May 28, 2015): 452–59.</w:t>
      </w:r>
    </w:p>
    <w:p w14:paraId="388462DA" w14:textId="77777777" w:rsidR="00DF7F65" w:rsidRDefault="00DF7F65" w:rsidP="00DF7F65">
      <w:pPr>
        <w:ind w:hanging="475"/>
        <w:contextualSpacing/>
        <w:rPr>
          <w:rFonts w:eastAsia="Times New Roman" w:cs="Times New Roman"/>
          <w:szCs w:val="24"/>
        </w:rPr>
      </w:pPr>
      <w:r w:rsidRPr="00DF7F65">
        <w:rPr>
          <w:rFonts w:eastAsia="Times New Roman" w:cs="Times New Roman"/>
          <w:szCs w:val="24"/>
        </w:rPr>
        <w:t xml:space="preserve">Jones, Nicola. “The Learning Machines.” </w:t>
      </w:r>
      <w:r w:rsidRPr="00DF7F65">
        <w:rPr>
          <w:rFonts w:eastAsia="Times New Roman" w:cs="Times New Roman"/>
          <w:i/>
          <w:iCs/>
          <w:szCs w:val="24"/>
        </w:rPr>
        <w:t>Nature</w:t>
      </w:r>
      <w:r w:rsidRPr="00DF7F65">
        <w:rPr>
          <w:rFonts w:eastAsia="Times New Roman" w:cs="Times New Roman"/>
          <w:szCs w:val="24"/>
        </w:rPr>
        <w:t xml:space="preserve"> 505, no. 7482 (January 9, 2014): 146–48.</w:t>
      </w:r>
    </w:p>
    <w:p w14:paraId="49D12926" w14:textId="77777777" w:rsidR="00DF7F65" w:rsidRDefault="00DF7F65" w:rsidP="00DF7F65">
      <w:pPr>
        <w:ind w:hanging="475"/>
        <w:contextualSpacing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S/D #3:</w:t>
      </w:r>
    </w:p>
    <w:p w14:paraId="78247C7B" w14:textId="77777777" w:rsidR="00DF7F65" w:rsidRPr="00DF7F65" w:rsidRDefault="00DF7F65" w:rsidP="00DF7F65">
      <w:pPr>
        <w:ind w:hanging="475"/>
        <w:contextualSpacing/>
        <w:rPr>
          <w:rFonts w:eastAsia="Times New Roman" w:cs="Times New Roman"/>
          <w:szCs w:val="24"/>
        </w:rPr>
      </w:pPr>
      <w:proofErr w:type="spellStart"/>
      <w:r w:rsidRPr="00DF7F65">
        <w:rPr>
          <w:rFonts w:eastAsia="Times New Roman" w:cs="Times New Roman"/>
          <w:szCs w:val="24"/>
        </w:rPr>
        <w:t>Schölkopf</w:t>
      </w:r>
      <w:proofErr w:type="spellEnd"/>
      <w:r w:rsidRPr="00DF7F65">
        <w:rPr>
          <w:rFonts w:eastAsia="Times New Roman" w:cs="Times New Roman"/>
          <w:szCs w:val="24"/>
        </w:rPr>
        <w:t xml:space="preserve">, Bernhard. “Learning to See and Act.” </w:t>
      </w:r>
      <w:r w:rsidRPr="00DF7F65">
        <w:rPr>
          <w:rFonts w:eastAsia="Times New Roman" w:cs="Times New Roman"/>
          <w:i/>
          <w:iCs/>
          <w:szCs w:val="24"/>
        </w:rPr>
        <w:t>Nature</w:t>
      </w:r>
      <w:r w:rsidRPr="00DF7F65">
        <w:rPr>
          <w:rFonts w:eastAsia="Times New Roman" w:cs="Times New Roman"/>
          <w:szCs w:val="24"/>
        </w:rPr>
        <w:t xml:space="preserve"> 518, no. 7540 (February 26, 2015): 486–87.</w:t>
      </w:r>
    </w:p>
    <w:p w14:paraId="2AC8672E" w14:textId="77777777" w:rsidR="00941218" w:rsidRDefault="00941218"/>
    <w:sectPr w:rsidR="00941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65"/>
    <w:rsid w:val="00941218"/>
    <w:rsid w:val="00DF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216A"/>
  <w15:chartTrackingRefBased/>
  <w15:docId w15:val="{F8524CC9-7BAA-4153-B768-DE58B44B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2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5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Domingo</dc:creator>
  <cp:keywords/>
  <dc:description/>
  <cp:lastModifiedBy>Marcus Domingo</cp:lastModifiedBy>
  <cp:revision>1</cp:revision>
  <dcterms:created xsi:type="dcterms:W3CDTF">2016-10-20T14:52:00Z</dcterms:created>
  <dcterms:modified xsi:type="dcterms:W3CDTF">2016-10-20T15:21:00Z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id="oJ7NFNvN"/&gt;&lt;style id="http://www.zotero.org/styles/apa" locale="en-US" hasBibliography="1" bibliographyStyleHasBeenSet="0"/&gt;&lt;prefs&gt;&lt;pref name="fieldType" value="Field"/&gt;&lt;pref name="storeRefere</vt:lpwstr>
  </property>
  <property fmtid="{D5CDD505-2E9C-101B-9397-08002B2CF9AE}" pid="3" name="ZOTERO_PREF_2">
    <vt:lpwstr>nces" value="true"/&gt;&lt;pref name="automaticJournalAbbreviations" value="true"/&gt;&lt;pref name="noteType" value=""/&gt;&lt;/prefs&gt;&lt;/data&gt;</vt:lpwstr>
  </property>
</Properties>
</file>