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2E" w:rsidRPr="00FB3702" w:rsidRDefault="00FB3702" w:rsidP="00FB37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36"/>
          <w:szCs w:val="17"/>
          <w:lang w:eastAsia="fr-FR"/>
        </w:rPr>
      </w:pPr>
      <w:r w:rsidRPr="00FB3702">
        <w:rPr>
          <w:rFonts w:ascii="Arial" w:eastAsia="Times New Roman" w:hAnsi="Arial" w:cs="Arial"/>
          <w:b/>
          <w:color w:val="212529"/>
          <w:sz w:val="36"/>
          <w:lang w:eastAsia="fr-FR"/>
        </w:rPr>
        <w:t>Tofu Bourguignon</w:t>
      </w:r>
    </w:p>
    <w:p w:rsidR="00C56B44" w:rsidRPr="00C56B44" w:rsidRDefault="00C56B44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huile d’olive</w:t>
      </w:r>
    </w:p>
    <w:p w:rsidR="00C56B44" w:rsidRPr="00C56B44" w:rsidRDefault="00C56B44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6</w:t>
      </w:r>
      <w:r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</w:t>
      </w:r>
      <w:proofErr w:type="gramStart"/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bloc</w:t>
      </w:r>
      <w:proofErr w:type="gramEnd"/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 xml:space="preserve"> de tofu ferme de 454 g, coupé en gros cubes</w:t>
      </w:r>
    </w:p>
    <w:p w:rsidR="00C56B44" w:rsidRPr="00C56B44" w:rsidRDefault="00605CD7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605CD7">
        <w:rPr>
          <w:rFonts w:ascii="Arial" w:eastAsia="Times New Roman" w:hAnsi="Arial" w:cs="Arial"/>
          <w:color w:val="212529"/>
          <w:sz w:val="17"/>
          <w:lang w:eastAsia="fr-FR"/>
        </w:rPr>
        <w:t>1kg oignon jaunes</w:t>
      </w:r>
      <w:r w:rsidR="002A402E">
        <w:rPr>
          <w:rFonts w:ascii="Arial" w:eastAsia="Times New Roman" w:hAnsi="Arial" w:cs="Arial"/>
          <w:color w:val="212529"/>
          <w:sz w:val="17"/>
          <w:lang w:eastAsia="fr-FR"/>
        </w:rPr>
        <w:t xml:space="preserve"> en dés</w:t>
      </w:r>
    </w:p>
    <w:p w:rsidR="00C56B44" w:rsidRPr="00C56B44" w:rsidRDefault="00300525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800g</w:t>
      </w:r>
      <w:r w:rsidR="00C56B44"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de 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carottes pelées et tranchées</w:t>
      </w:r>
    </w:p>
    <w:p w:rsidR="00C56B44" w:rsidRPr="00C56B44" w:rsidRDefault="00FF60C5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1400g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 xml:space="preserve"> </w:t>
      </w:r>
      <w:r w:rsidR="00C56B44">
        <w:rPr>
          <w:rFonts w:ascii="Arial" w:eastAsia="Times New Roman" w:hAnsi="Arial" w:cs="Arial"/>
          <w:color w:val="212529"/>
          <w:sz w:val="17"/>
          <w:lang w:eastAsia="fr-FR"/>
        </w:rPr>
        <w:t>champignon paris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 xml:space="preserve"> en quartiers</w:t>
      </w:r>
    </w:p>
    <w:p w:rsidR="00C56B44" w:rsidRPr="00C56B44" w:rsidRDefault="00300525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180g</w:t>
      </w:r>
      <w:r w:rsidR="00C56B44"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de 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pâte de tomates</w:t>
      </w:r>
    </w:p>
    <w:p w:rsidR="00C56B44" w:rsidRPr="00C56B44" w:rsidRDefault="002A402E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6 tasses</w:t>
      </w:r>
      <w:r w:rsidR="00C56B44"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de 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vin rouge</w:t>
      </w:r>
    </w:p>
    <w:p w:rsidR="00C56B44" w:rsidRPr="00C56B44" w:rsidRDefault="002A402E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18 tasses</w:t>
      </w:r>
      <w:r w:rsidR="00C56B44"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de 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bouil</w:t>
      </w:r>
      <w:r w:rsidR="00C56B44" w:rsidRPr="00605CD7">
        <w:rPr>
          <w:rFonts w:ascii="Arial" w:eastAsia="Times New Roman" w:hAnsi="Arial" w:cs="Arial"/>
          <w:b/>
          <w:color w:val="212529"/>
          <w:sz w:val="17"/>
          <w:lang w:eastAsia="fr-FR"/>
        </w:rPr>
        <w:t>l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on de légumes</w:t>
      </w:r>
    </w:p>
    <w:p w:rsidR="00C56B44" w:rsidRPr="00C56B44" w:rsidRDefault="002A402E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>6</w:t>
      </w:r>
      <w:r w:rsidR="00C56B44"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</w:t>
      </w:r>
      <w:proofErr w:type="gramStart"/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>gousse</w:t>
      </w:r>
      <w:proofErr w:type="gramEnd"/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 xml:space="preserve"> d’ail hachée finement</w:t>
      </w:r>
    </w:p>
    <w:p w:rsidR="00C56B44" w:rsidRPr="00C56B44" w:rsidRDefault="00C56B44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sel et poivre au goût</w:t>
      </w:r>
    </w:p>
    <w:p w:rsidR="00C56B44" w:rsidRPr="00C56B44" w:rsidRDefault="00F94F53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>
        <w:rPr>
          <w:rFonts w:ascii="Arial" w:eastAsia="Times New Roman" w:hAnsi="Arial" w:cs="Arial"/>
          <w:color w:val="212529"/>
          <w:sz w:val="17"/>
          <w:lang w:eastAsia="fr-FR"/>
        </w:rPr>
        <w:t xml:space="preserve">28g </w:t>
      </w:r>
      <w:r w:rsidR="00C56B44" w:rsidRPr="00C56B44">
        <w:rPr>
          <w:rFonts w:ascii="Arial" w:eastAsia="Times New Roman" w:hAnsi="Arial" w:cs="Arial"/>
          <w:color w:val="212529"/>
          <w:sz w:val="17"/>
          <w:lang w:eastAsia="fr-FR"/>
        </w:rPr>
        <w:t xml:space="preserve"> thym effeuillée</w:t>
      </w:r>
    </w:p>
    <w:p w:rsidR="00C56B44" w:rsidRPr="00C56B44" w:rsidRDefault="00C56B44" w:rsidP="00C56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30 ml (2 c. à soupe)</w:t>
      </w:r>
      <w:r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de </w:t>
      </w: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fécule de maïs</w:t>
      </w:r>
    </w:p>
    <w:p w:rsidR="002A402E" w:rsidRDefault="00C56B44" w:rsidP="002A4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30 ml (2 c. à soupe)</w:t>
      </w:r>
      <w:r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 </w:t>
      </w:r>
      <w:proofErr w:type="gramStart"/>
      <w:r w:rsidRPr="00C56B44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d’ </w:t>
      </w:r>
      <w:r w:rsidRPr="00C56B44">
        <w:rPr>
          <w:rFonts w:ascii="Arial" w:eastAsia="Times New Roman" w:hAnsi="Arial" w:cs="Arial"/>
          <w:color w:val="212529"/>
          <w:sz w:val="17"/>
          <w:lang w:eastAsia="fr-FR"/>
        </w:rPr>
        <w:t>eau</w:t>
      </w:r>
      <w:proofErr w:type="gramEnd"/>
    </w:p>
    <w:p w:rsidR="002A402E" w:rsidRPr="00C56B44" w:rsidRDefault="002A402E" w:rsidP="002A40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</w:p>
    <w:p w:rsidR="002A402E" w:rsidRPr="002A402E" w:rsidRDefault="002A402E" w:rsidP="002A4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2A402E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Dans une poêle antiadhésive, chauffer 15 ml (1 c. à soupe) d’huile à feu vif. Saisir les cubes de tofu jusqu’à ce qu’ils soient bien dorés de chaque côté. Déposer sur un papier absorbant et réserver.</w:t>
      </w:r>
    </w:p>
    <w:p w:rsidR="002A402E" w:rsidRPr="002A402E" w:rsidRDefault="002A402E" w:rsidP="002A4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2A402E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Dans une casserole, ajouter le reste de l’huile et cuire les oignons à feu moyen jusqu’à ce qu’ils soient tendres. Ajouter les carottes et poursuivre la cuisson quelques minutes jusqu’à ce qu’elles soient tendres également.</w:t>
      </w:r>
    </w:p>
    <w:p w:rsidR="002A402E" w:rsidRPr="002A402E" w:rsidRDefault="002A402E" w:rsidP="002A4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2A402E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Ajouter les champignons, la pâte de tomates, le vin rouge, le bouillon, l’ail et le tofu réservé. Assaisonner et ajouter la tige de thym. Porter à ébullition, puis couvrir et laisser mijoter à feu doux 30 minutes, jusqu’à ce que les légumes soient très tendres.</w:t>
      </w:r>
    </w:p>
    <w:p w:rsidR="002A402E" w:rsidRPr="002A402E" w:rsidRDefault="002A402E" w:rsidP="002A4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7"/>
          <w:szCs w:val="17"/>
          <w:lang w:eastAsia="fr-FR"/>
        </w:rPr>
      </w:pPr>
      <w:r w:rsidRPr="002A402E">
        <w:rPr>
          <w:rFonts w:ascii="Arial" w:eastAsia="Times New Roman" w:hAnsi="Arial" w:cs="Arial"/>
          <w:color w:val="212529"/>
          <w:sz w:val="17"/>
          <w:szCs w:val="17"/>
          <w:lang w:eastAsia="fr-FR"/>
        </w:rPr>
        <w:t>Dans un petit bol, délayer la fécule de maïs dans l’eau. Ajouter dans la casserole et mélanger. Porter à ébullition et remuer délicatement jusqu’à ce que la préparation épaississe.</w:t>
      </w:r>
    </w:p>
    <w:p w:rsidR="00C56B44" w:rsidRDefault="00C56B44"/>
    <w:sectPr w:rsidR="00C56B4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5E60"/>
    <w:multiLevelType w:val="multilevel"/>
    <w:tmpl w:val="BAD4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26251"/>
    <w:multiLevelType w:val="multilevel"/>
    <w:tmpl w:val="054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C56B44"/>
    <w:rsid w:val="001D2D51"/>
    <w:rsid w:val="002A402E"/>
    <w:rsid w:val="00300525"/>
    <w:rsid w:val="004925CE"/>
    <w:rsid w:val="00497142"/>
    <w:rsid w:val="00590983"/>
    <w:rsid w:val="00605CD7"/>
    <w:rsid w:val="006854D1"/>
    <w:rsid w:val="00C56B44"/>
    <w:rsid w:val="00F22458"/>
    <w:rsid w:val="00F44580"/>
    <w:rsid w:val="00F94F53"/>
    <w:rsid w:val="00FB3702"/>
    <w:rsid w:val="00FF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gredient-quantity">
    <w:name w:val="ingredient-quantity"/>
    <w:basedOn w:val="Policepardfaut"/>
    <w:rsid w:val="00C56B44"/>
  </w:style>
  <w:style w:type="character" w:customStyle="1" w:styleId="ingredient-name">
    <w:name w:val="ingredient-name"/>
    <w:basedOn w:val="Policepardfaut"/>
    <w:rsid w:val="00C56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2020-02-27T19:01:00Z</dcterms:created>
  <dcterms:modified xsi:type="dcterms:W3CDTF">2020-03-10T17:59:00Z</dcterms:modified>
</cp:coreProperties>
</file>