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left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Colinha de apresentação — Glow Upi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5C5C5C"/>
          <w:sz w:val="22"/>
          <w:szCs w:val="22"/>
        </w:rPr>
        <w:t xml:space="preserve">Cliente alto padrão compra tranquilidade cognitiva. Não tenta impressionar. Fala menos, pensa melhor, não acelera. Prova concreta vence opinião sempre.</w:t>
      </w:r>
    </w:p>
    <w:p>
      <w:pPr>
        <w:pBdr>
          <w:bottom w:val="single" w:color="8C7A4B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A2E"/>
          <w:spacing w:val="30"/>
          <w:sz w:val="22"/>
          <w:szCs w:val="22"/>
        </w:rPr>
        <w:t xml:space="preserve">ANTES DE ENTRAR — 60 SEGUNDOS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Respira fundo 3 vezes. Postura ereta. Tom de voz uma oitava abaixo do normal.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Lembrete mental: ela não decide se você é inteligente. Ela decide se confia no seu raciocínio.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Você não está pedindo dinheiro. Você está oferecendo uma posição em algo que já existe.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Silêncio é arma. Quem fala menos, manda mais.</w:t>
      </w:r>
    </w:p>
    <w:p>
      <w:pPr>
        <w:pBdr>
          <w:bottom w:val="single" w:color="8C7A4B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A2E"/>
          <w:spacing w:val="30"/>
          <w:sz w:val="22"/>
          <w:szCs w:val="22"/>
        </w:rPr>
        <w:t xml:space="preserve">ABERTURA — PRIMEIROS 2 MINUTOS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Cumprimento curto, sem floreio. Direto:</w:t>
      </w:r>
    </w:p>
    <w:p>
      <w:pPr>
        <w:pBdr>
          <w:left w:val="single" w:color="8C7A4B" w:sz="18" w:space="12"/>
        </w:pBd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“Obrigado pelo tempo. Trouxe o documento formal de sociedade. Vou apresentar em 15 minutos e depois fico à disposição pra qualquer pergunta.”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Regra: não pede perdão por nada. Não diz “espero que você goste”. Não diz “é o sonho da minha vida”. Posicionamento é dono apresentando operação — não fundador buscando aprovação.</w:t>
      </w:r>
    </w:p>
    <w:p>
      <w:pPr>
        <w:pBdr>
          <w:bottom w:val="single" w:color="8C7A4B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A2E"/>
          <w:spacing w:val="30"/>
          <w:sz w:val="22"/>
          <w:szCs w:val="22"/>
        </w:rPr>
        <w:t xml:space="preserve">SLIDE A SLIDE — FRASES-ÂNCORA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Slide 1 · Capa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C7A4B"/>
          <w:spacing w:val="20"/>
          <w:sz w:val="20"/>
          <w:szCs w:val="20"/>
        </w:rPr>
        <w:t xml:space="preserve">DIGA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“Glow Upi é uma plataforma SaaS já em produção pra salões de Teresina e Timon. O que vou apresentar é o convite formal pra 50% de equity.”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C7A4B"/>
          <w:spacing w:val="20"/>
          <w:sz w:val="20"/>
          <w:szCs w:val="20"/>
        </w:rPr>
        <w:t xml:space="preserve">NÃO DIGA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“É um sonho”, “sempre quis empreender”, “acredito muito no projeto”. Linguagem de fundador inseguro.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Slide 2 · A dor em reais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C7A4B"/>
          <w:spacing w:val="20"/>
          <w:sz w:val="20"/>
          <w:szCs w:val="20"/>
        </w:rPr>
        <w:t xml:space="preserve">DIGA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“O salão médio deixa entre R$ 1.800 e R$ 3.000 na mesa todo mês. A mensalidade da Glow Upi custa R$ 164,50. A conta fecha sozinha pro cliente.”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C7A4B"/>
          <w:spacing w:val="20"/>
          <w:sz w:val="20"/>
          <w:szCs w:val="20"/>
        </w:rPr>
        <w:t xml:space="preserve">ÂNCORA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Razão 11× a 18× — repete uma vez, com calma, e segue.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Slide 3 · O sistema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C7A4B"/>
          <w:spacing w:val="20"/>
          <w:sz w:val="20"/>
          <w:szCs w:val="20"/>
        </w:rPr>
        <w:t xml:space="preserve">DIGA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“SaaS multi-inquilino. Cada salão opera isolado, com dados próprios. Escalar não exige redesenvolver — é técnico, não artesanal.”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C7A4B"/>
          <w:spacing w:val="20"/>
          <w:sz w:val="20"/>
          <w:szCs w:val="20"/>
        </w:rPr>
        <w:t xml:space="preserve">PROVA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“Está em produção hoje. Não é protótipo, não é mockup. É código rodando.”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Slide 4 · Mercado e vocabulário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C7A4B"/>
          <w:spacing w:val="20"/>
          <w:sz w:val="20"/>
          <w:szCs w:val="20"/>
        </w:rPr>
        <w:t xml:space="preserve">DIGA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“TAM de 5.200 estabelecimentos formais. ARPA de R$ 164,50. Custo fixo de R$ 208 por mês. Margem de software desde o primeiro cliente.”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C7A4B"/>
          <w:spacing w:val="20"/>
          <w:sz w:val="20"/>
          <w:szCs w:val="20"/>
        </w:rPr>
        <w:t xml:space="preserve">SE ELA PERGUNTAR siglas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“MRR é receita recorrente mensal. ARR é MRR vezes 12. CAC é custo de aquisição. LTV é o que cada cliente paga ao longo da vida na plataforma.” — explica como quem ensina, não como quem prova.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Slide 5 · TAM, SAM, SOM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C7A4B"/>
          <w:spacing w:val="20"/>
          <w:sz w:val="20"/>
          <w:szCs w:val="20"/>
        </w:rPr>
        <w:t xml:space="preserve">DIGA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“Fonte primária: IBGE Concla 2025, Receita Federal, Econodata. Não é estimativa de pitch — é número auditável.”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C7A4B"/>
          <w:spacing w:val="20"/>
          <w:sz w:val="20"/>
          <w:szCs w:val="20"/>
        </w:rPr>
        <w:t xml:space="preserve">ÂNCORA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SOM de 525 a 630 clientes em 5 anos. Bate com a projeção do slide 9.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Slide 6 · Honestidade ofensiva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C7A4B"/>
          <w:spacing w:val="20"/>
          <w:sz w:val="20"/>
          <w:szCs w:val="20"/>
        </w:rPr>
        <w:t xml:space="preserve">ESTE É O SLIDE QUE GANHA ELA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“Tem coisa que já está validada e tem coisa que só o aporte vai descobrir. Não vou prometer CAC sem ter rodado tráfego em escala. O aporte de R$ 19.700 existe pra transformar premissa em métrica.”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C7A4B"/>
          <w:spacing w:val="20"/>
          <w:sz w:val="20"/>
          <w:szCs w:val="20"/>
        </w:rPr>
        <w:t xml:space="preserve">EFEITO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Analista conservadora reconhece quem fala assim. É o oposto do vendedor que promete tudo.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Slide 7 · Capital próprio já aplicado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C7A4B"/>
          <w:spacing w:val="20"/>
          <w:sz w:val="20"/>
          <w:szCs w:val="20"/>
        </w:rPr>
        <w:t xml:space="preserve">DIGA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“Antes de pedir, eu já apliquei R$ 30.428 entre capital e trabalho ao longo de 2 meses. O aporte que peço equivale a 65% do que eu já investi.”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C7A4B"/>
          <w:spacing w:val="20"/>
          <w:sz w:val="20"/>
          <w:szCs w:val="20"/>
        </w:rPr>
        <w:t xml:space="preserve">RAZÃO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“Pra cada R$ 1 dela, R$ 1,55 já está aplicado. Skin in the game já está demonstrado.”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Slide 8 · Destinação do aporte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C7A4B"/>
          <w:spacing w:val="20"/>
          <w:sz w:val="20"/>
          <w:szCs w:val="20"/>
        </w:rPr>
        <w:t xml:space="preserve">DIGA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“R$ 19.700 não é custeio. É veículo de tração. R$ 2.261 encerra o capital próprio aplicado no produto. R$ 9.139 vai pra Meta Ads pra medir CAC real. R$ 8.300 financia tráfego orgânico.”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C7A4B"/>
          <w:spacing w:val="20"/>
          <w:sz w:val="20"/>
          <w:szCs w:val="20"/>
        </w:rPr>
        <w:t xml:space="preserve">REGRA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Não justifica cada centavo a menos que ela peça. Confiança é não detalhar o óbvio.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Slide 9 · Projeção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C7A4B"/>
          <w:spacing w:val="20"/>
          <w:sz w:val="20"/>
          <w:szCs w:val="20"/>
        </w:rPr>
        <w:t xml:space="preserve">DIGA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“Cenário base: 500 clientes em 36 meses. ARR de R$ 987 mil. Múltiplo conservador de 5× — abaixo da média de SaaS vertical brasileiro. Retorno aproximado de 150× sobre o aporte, sem sair de Teresina.”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C7A4B"/>
          <w:spacing w:val="20"/>
          <w:sz w:val="20"/>
          <w:szCs w:val="20"/>
        </w:rPr>
        <w:t xml:space="preserve">SE ELA QUESTIONAR o múltiplo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“Distrito e Atlas Latam reportam 5× a 8× em ARR pra SaaS vertical. Usei o piso. Se quiser usar 4× pra ser ainda mais conservador, retorno cai pra ~120×. Continua atrativo.”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Slide 10 · A proposta formal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C7A4B"/>
          <w:spacing w:val="20"/>
          <w:sz w:val="20"/>
          <w:szCs w:val="20"/>
        </w:rPr>
        <w:t xml:space="preserve">DIGA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“50% da Glow Upi por R$ 19.700. Contrato social registrado em junta comercial, com governança e regras de saída claras.”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C7A4B"/>
          <w:spacing w:val="20"/>
          <w:sz w:val="20"/>
          <w:szCs w:val="20"/>
        </w:rPr>
        <w:t xml:space="preserve">CRONOGRAMA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“D+15 entrego primeira métrica real de CAC. D+60, 25 clientes ativos pagantes. D+120, 80 clientes e MRR de R$ 14.000. Cada marco tem número que ela pode me cobrar.”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8C7A4B"/>
          <w:spacing w:val="20"/>
          <w:sz w:val="20"/>
          <w:szCs w:val="20"/>
        </w:rPr>
        <w:t xml:space="preserve">ENCERRAMENTO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“É isso. Fico à disposição pra qualquer pergunta.” — e cala. Não enche o silêncio.</w:t>
      </w:r>
    </w:p>
    <w:p>
      <w:pPr>
        <w:pBdr>
          <w:bottom w:val="single" w:color="8C7A4B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A2E"/>
          <w:spacing w:val="30"/>
          <w:sz w:val="22"/>
          <w:szCs w:val="22"/>
        </w:rPr>
        <w:t xml:space="preserve">QUANDO ELA TESTAR — RESPOSTAS PRONTAS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“Por que 50%? Não é muito?”</w:t>
      </w:r>
    </w:p>
    <w:p>
      <w:pPr>
        <w:pBdr>
          <w:left w:val="single" w:color="8C7A4B" w:sz="18" w:space="12"/>
        </w:pBd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“É a estrutura que faz sentido pro estágio. Eu fico com a engenharia e o produto. Ela fica com estratégia comercial e marketing. Sociedade equilibrada de duas operações que se completam.”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“E se não der certo?”</w:t>
      </w:r>
    </w:p>
    <w:p>
      <w:pPr>
        <w:pBdr>
          <w:left w:val="single" w:color="8C7A4B" w:sz="18" w:space="12"/>
        </w:pBd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“Risco real existe, e por isso o slide 6. O que protege o aporte é que a infraestrutura já está paga, o produto já está em produção e o ARPA já está validado contra o custo. O aporte vai pra descobrir métrica de aquisição — não pra construir o que ainda não existe.”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“Como sei que você vai entregar?”</w:t>
      </w:r>
    </w:p>
    <w:p>
      <w:pPr>
        <w:pBdr>
          <w:left w:val="single" w:color="8C7A4B" w:sz="18" w:space="12"/>
        </w:pBd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“Já entreguei. Você tem o sistema rodando, R$ 30.428 do meu próprio bolso já aplicados e o cronograma com marcos mensuráveis em D+15, D+60 e D+120. Se eu não entregar o D+60, isso fica documentado e ela tem informação pra decidir.”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“Já tem cliente pagante?”</w:t>
      </w:r>
    </w:p>
    <w:p>
      <w:pPr>
        <w:pBdr>
          <w:left w:val="single" w:color="8C7A4B" w:sz="18" w:space="12"/>
        </w:pBd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“Ainda não. Esse é exatamente o objetivo dos R$ 19.700 — rodar Meta Ads em escala pra trazer os primeiros 25 a 80 clientes pagantes nos próximos 120 dias. É honestidade que eu coloco no slide 6.”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“E concorrência?”</w:t>
      </w:r>
    </w:p>
    <w:p>
      <w:pPr>
        <w:pBdr>
          <w:left w:val="single" w:color="8C7A4B" w:sz="18" w:space="12"/>
        </w:pBd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“Mapeada no slide 6: Avec em São Paulo, AppBeleza em Santa Catarina, MinhaAgenda. Nenhuma é local. Glow Upi é a única operação com presença real em Teresina e Timon.”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“Por que essa hora pra captar?”</w:t>
      </w:r>
    </w:p>
    <w:p>
      <w:pPr>
        <w:pBdr>
          <w:left w:val="single" w:color="8C7A4B" w:sz="18" w:space="12"/>
        </w:pBd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“Produto pronto e fundador sem capital pra rodar aquisição. Aporte chega no momento exato em que cada real vai pra tração — não pra construção. É o melhor uso possível de R$ 19.700 nesse estágio.”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Se ela ficar em silêncio depois de uma resposta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5C5C5C"/>
          <w:sz w:val="22"/>
          <w:szCs w:val="22"/>
        </w:rPr>
        <w:t xml:space="preserve">Não preencha. Espera. Quem fala primeiro perde o controle do ritmo. Conta até 5 mentalmente.</w:t>
      </w:r>
    </w:p>
    <w:p>
      <w:pPr>
        <w:pBdr>
          <w:bottom w:val="single" w:color="8C7A4B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A2E"/>
          <w:spacing w:val="30"/>
          <w:sz w:val="22"/>
          <w:szCs w:val="22"/>
        </w:rPr>
        <w:t xml:space="preserve">ENCERRAMENTO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Não pede resposta na hora. Não cria urgência falsa. Diga:</w:t>
      </w:r>
    </w:p>
    <w:p>
      <w:pPr>
        <w:pBdr>
          <w:left w:val="single" w:color="8C7A4B" w:sz="18" w:space="12"/>
        </w:pBd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“Te deixei o documento. Pode levar o tempo que precisar pra analisar. Qualquer dúvida técnica ou de número, eu respondo por escrito pra ficar registrado. Obrigado pelo tempo.”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5C5C5C"/>
          <w:sz w:val="22"/>
          <w:szCs w:val="22"/>
        </w:rPr>
        <w:t xml:space="preserve">Levanta, aperta a mão, sai. Sem bajulação final.</w:t>
      </w:r>
    </w:p>
    <w:p>
      <w:pPr>
        <w:pBdr>
          <w:bottom w:val="single" w:color="8C7A4B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A2E"/>
          <w:spacing w:val="30"/>
          <w:sz w:val="22"/>
          <w:szCs w:val="22"/>
        </w:rPr>
        <w:t xml:space="preserve">REGRAS DE COMBATE — NÃO ESQUECER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Fala menos. Pensa melhor. Não acelera.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Posicionamento de dono apresentando operação — não fundador pedindo socorro.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Prova concreta sempre vence opinião. Aponta pro slide quando responder.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Silêncio depois de número alto. Deixa o número trabalhar sozinho.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Não defende, não explica demais, não justifica preço.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Se ela provocar, você concorda com a parte verdadeira e responde com fato — nunca com emoção.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Cliente alto padrão compra previsibilidade, estrutura, consistência. Tudo isso já está no deck. Você só precisa não estragar com energia errada.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5C5C5C"/>
          <w:sz w:val="22"/>
          <w:szCs w:val="22"/>
        </w:rPr>
        <w:t xml:space="preserve">Boa sorte. Você está mais preparado do que acha — o deck faz metade do trabalho.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Colinha de apresentação — Glow Upi</dc:title>
  <dc:creator>Glow Upi</dc:creator>
  <cp:lastModifiedBy>Un-named</cp:lastModifiedBy>
  <cp:revision>1</cp:revision>
  <dcterms:created xsi:type="dcterms:W3CDTF">2026-04-27T15:40:00.278Z</dcterms:created>
  <dcterms:modified xsi:type="dcterms:W3CDTF">2026-04-27T15:40:00.280Z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