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Glow Upi — Texto da apresentação</w:t>
      </w:r>
    </w:p>
    <w:p>
      <w:pPr>
        <w:pStyle w:val="Heading2"/>
        <w:spacing w:after="120" w:before="300"/>
      </w:pPr>
      <w:r>
        <w:rPr>
          <w:b/>
          <w:bCs/>
          <w:sz w:val="26"/>
          <w:szCs w:val="26"/>
        </w:rPr>
        <w:t xml:space="preserve">ABERTURA</w:t>
      </w:r>
    </w:p>
    <w:p>
      <w:pPr>
        <w:spacing w:after="80" w:before="80"/>
      </w:pPr>
      <w:r>
        <w:rPr>
          <w:sz w:val="22"/>
          <w:szCs w:val="22"/>
        </w:rPr>
        <w:t xml:space="preserve">Obrigado pelo tempo.</w:t>
      </w:r>
    </w:p>
    <w:p>
      <w:pPr>
        <w:spacing w:after="80" w:before="80"/>
      </w:pPr>
      <w:r>
        <w:rPr>
          <w:sz w:val="22"/>
          <w:szCs w:val="22"/>
        </w:rPr>
        <w:t xml:space="preserve">Trouxe o documento formal de sociedade da Glow Upi. Vou apresentar em cerca de 15 minutos e depois fico à disposição pra qualquer pergunta.</w:t>
      </w:r>
    </w:p>
    <w:p>
      <w:pPr>
        <w:pStyle w:val="Heading2"/>
        <w:spacing w:after="120" w:before="300"/>
      </w:pPr>
      <w:r>
        <w:rPr>
          <w:b/>
          <w:bCs/>
          <w:sz w:val="26"/>
          <w:szCs w:val="26"/>
        </w:rPr>
        <w:t xml:space="preserve">SLIDE 01  ·  CAPA</w:t>
      </w:r>
    </w:p>
    <w:p>
      <w:pPr>
        <w:spacing w:after="80" w:before="80"/>
      </w:pPr>
      <w:r>
        <w:rPr>
          <w:sz w:val="22"/>
          <w:szCs w:val="22"/>
        </w:rPr>
        <w:t xml:space="preserve">Glow Upi é uma plataforma SaaS já em produção, dedicada ao mercado de salões e estúdios de estética em Teresina e Timon.</w:t>
      </w:r>
    </w:p>
    <w:p>
      <w:pPr>
        <w:spacing w:after="80" w:before="80"/>
      </w:pPr>
      <w:r>
        <w:rPr>
          <w:sz w:val="22"/>
          <w:szCs w:val="22"/>
        </w:rPr>
        <w:t xml:space="preserve">O que vou apresentar é o convite formal pra aquisição de 50% de equity por R$ 19.700.</w:t>
      </w:r>
    </w:p>
    <w:p>
      <w:pPr>
        <w:pStyle w:val="Heading2"/>
        <w:spacing w:after="120" w:before="300"/>
      </w:pPr>
      <w:r>
        <w:rPr>
          <w:b/>
          <w:bCs/>
          <w:sz w:val="26"/>
          <w:szCs w:val="26"/>
        </w:rPr>
        <w:t xml:space="preserve">SLIDE 02  ·  A DOR TRADUZIDA EM REAIS</w:t>
      </w:r>
    </w:p>
    <w:p>
      <w:pPr>
        <w:spacing w:after="80" w:before="80"/>
      </w:pPr>
      <w:r>
        <w:rPr>
          <w:sz w:val="22"/>
          <w:szCs w:val="22"/>
        </w:rPr>
        <w:t xml:space="preserve">O salão médio de Teresina deixa entre R$ 1.800 e R$ 3.000 na mesa todo mês — em faltas, horários vagos e clientes que somem sem ser reativados.</w:t>
      </w:r>
    </w:p>
    <w:p>
      <w:pPr>
        <w:spacing w:after="80" w:before="80"/>
      </w:pPr>
      <w:r>
        <w:rPr>
          <w:sz w:val="22"/>
          <w:szCs w:val="22"/>
        </w:rPr>
        <w:t xml:space="preserve">A mensalidade da Glow Upi é R$ 164,50. Ele paga uma vez e recupera 11 a 18 vezes esse valor todo mês.</w:t>
      </w:r>
    </w:p>
    <w:p>
      <w:pPr>
        <w:spacing w:after="80" w:before="80"/>
      </w:pPr>
      <w:r>
        <w:rPr>
          <w:sz w:val="22"/>
          <w:szCs w:val="22"/>
        </w:rPr>
        <w:t xml:space="preserve">A conta fecha sozinha pro cliente. Não é um software que ele precisa querer — é um software que ele precisa não recusar.</w:t>
      </w:r>
    </w:p>
    <w:p>
      <w:pPr>
        <w:pStyle w:val="Heading2"/>
        <w:spacing w:after="120" w:before="300"/>
      </w:pPr>
      <w:r>
        <w:rPr>
          <w:b/>
          <w:bCs/>
          <w:sz w:val="26"/>
          <w:szCs w:val="26"/>
        </w:rPr>
        <w:t xml:space="preserve">SLIDE 03  ·  O SISTEMA</w:t>
      </w:r>
    </w:p>
    <w:p>
      <w:pPr>
        <w:spacing w:after="80" w:before="80"/>
      </w:pPr>
      <w:r>
        <w:rPr>
          <w:sz w:val="22"/>
          <w:szCs w:val="22"/>
        </w:rPr>
        <w:t xml:space="preserve">É um SaaS multi-inquilino. Cada salão opera em ambiente isolado, com base de clientes própria, identidade visual própria e dados protegidos.</w:t>
      </w:r>
    </w:p>
    <w:p>
      <w:pPr>
        <w:spacing w:after="80" w:before="80"/>
      </w:pPr>
      <w:r>
        <w:rPr>
          <w:sz w:val="22"/>
          <w:szCs w:val="22"/>
        </w:rPr>
        <w:t xml:space="preserve">Tem agenda inteligente, ficha digital, app instalável no celular, e-mail marketing nativo, pagamentos integrados via Stripe e painel financeiro.</w:t>
      </w:r>
    </w:p>
    <w:p>
      <w:pPr>
        <w:spacing w:after="80" w:before="80"/>
      </w:pPr>
      <w:r>
        <w:rPr>
          <w:sz w:val="22"/>
          <w:szCs w:val="22"/>
        </w:rPr>
        <w:t xml:space="preserve">O ponto técnico importante: novos clientes não exigem novo desenvolvimento. A escala é estrutural.</w:t>
      </w:r>
    </w:p>
    <w:p>
      <w:pPr>
        <w:spacing w:after="80" w:before="80"/>
      </w:pPr>
      <w:r>
        <w:rPr>
          <w:sz w:val="22"/>
          <w:szCs w:val="22"/>
        </w:rPr>
        <w:t xml:space="preserve">E está em produção hoje. Não é protótipo. Não é mockup. É código rodando.</w:t>
      </w:r>
    </w:p>
    <w:p>
      <w:pPr>
        <w:pStyle w:val="Heading2"/>
        <w:spacing w:after="120" w:before="300"/>
      </w:pPr>
      <w:r>
        <w:rPr>
          <w:b/>
          <w:bCs/>
          <w:sz w:val="26"/>
          <w:szCs w:val="26"/>
        </w:rPr>
        <w:t xml:space="preserve">SLIDE 04  ·  MERCADO, MARGEM E VOCABULÁRIO</w:t>
      </w:r>
    </w:p>
    <w:p>
      <w:pPr>
        <w:spacing w:after="80" w:before="80"/>
      </w:pPr>
      <w:r>
        <w:rPr>
          <w:sz w:val="22"/>
          <w:szCs w:val="22"/>
        </w:rPr>
        <w:t xml:space="preserve">O mercado endereçável é Teresina e Timon — uma conurbação de mais de 1 milhão de habitantes separada apenas pelo Rio Parnaíba.</w:t>
      </w:r>
    </w:p>
    <w:p>
      <w:pPr>
        <w:spacing w:after="80" w:before="80"/>
      </w:pPr>
      <w:r>
        <w:rPr>
          <w:sz w:val="22"/>
          <w:szCs w:val="22"/>
        </w:rPr>
        <w:t xml:space="preserve">5.200 estabelecimentos formais. Receita média por cliente de R$ 164,50. Custo fixo de R$ 208 por mês.</w:t>
      </w:r>
    </w:p>
    <w:p>
      <w:pPr>
        <w:spacing w:after="80" w:before="80"/>
      </w:pPr>
      <w:r>
        <w:rPr>
          <w:sz w:val="22"/>
          <w:szCs w:val="22"/>
        </w:rPr>
        <w:t xml:space="preserve">Margem de software desde o primeiro cliente pagante.</w:t>
      </w:r>
    </w:p>
    <w:p>
      <w:pPr>
        <w:pStyle w:val="Heading2"/>
        <w:spacing w:after="120" w:before="300"/>
      </w:pPr>
      <w:r>
        <w:rPr>
          <w:b/>
          <w:bCs/>
          <w:sz w:val="26"/>
          <w:szCs w:val="26"/>
        </w:rPr>
        <w:t xml:space="preserve">SLIDE 05  ·  TAM, SAM E SOM</w:t>
      </w:r>
    </w:p>
    <w:p>
      <w:pPr>
        <w:spacing w:after="80" w:before="80"/>
      </w:pPr>
      <w:r>
        <w:rPr>
          <w:sz w:val="22"/>
          <w:szCs w:val="22"/>
        </w:rPr>
        <w:t xml:space="preserve">Mercado total: 5.200 estabelecimentos.</w:t>
      </w:r>
    </w:p>
    <w:p>
      <w:pPr>
        <w:spacing w:after="80" w:before="80"/>
      </w:pPr>
      <w:r>
        <w:rPr>
          <w:sz w:val="22"/>
          <w:szCs w:val="22"/>
        </w:rPr>
        <w:t xml:space="preserve">Mercado qualificado: 2.100 — aqueles com 3 a 5 profissionais e capacidade real de pagar mensalidade SaaS.</w:t>
      </w:r>
    </w:p>
    <w:p>
      <w:pPr>
        <w:spacing w:after="80" w:before="80"/>
      </w:pPr>
      <w:r>
        <w:rPr>
          <w:sz w:val="22"/>
          <w:szCs w:val="22"/>
        </w:rPr>
        <w:t xml:space="preserve">Mercado alcançável em 5 anos: entre 525 e 630 clientes — descontando concorrência mapeada.</w:t>
      </w:r>
    </w:p>
    <w:p>
      <w:pPr>
        <w:spacing w:after="80" w:before="80"/>
      </w:pPr>
      <w:r>
        <w:rPr>
          <w:sz w:val="22"/>
          <w:szCs w:val="22"/>
        </w:rPr>
        <w:t xml:space="preserve">Fonte primária: IBGE Cidades, Receita Federal, IBGE Concla e Sebrae Nacional. Não é estimativa de pitch. É número auditável.</w:t>
      </w:r>
    </w:p>
    <w:p>
      <w:pPr>
        <w:pStyle w:val="Heading2"/>
        <w:spacing w:after="120" w:before="300"/>
      </w:pPr>
      <w:r>
        <w:rPr>
          <w:b/>
          <w:bCs/>
          <w:sz w:val="26"/>
          <w:szCs w:val="26"/>
        </w:rPr>
        <w:t xml:space="preserve">SLIDE 06  ·  O QUE JÁ ESTÁ VALIDADO E O QUE O APORTE VAI DESCOBRIR</w:t>
      </w:r>
    </w:p>
    <w:p>
      <w:pPr>
        <w:spacing w:after="80" w:before="80"/>
      </w:pPr>
      <w:r>
        <w:rPr>
          <w:sz w:val="22"/>
          <w:szCs w:val="22"/>
        </w:rPr>
        <w:t xml:space="preserve">Tem coisa que já está validada e tem coisa que só o aporte vai descobrir.</w:t>
      </w:r>
    </w:p>
    <w:p>
      <w:pPr>
        <w:spacing w:after="80" w:before="80"/>
      </w:pPr>
      <w:r>
        <w:rPr>
          <w:sz w:val="22"/>
          <w:szCs w:val="22"/>
        </w:rPr>
        <w:t xml:space="preserve">Já validado: produto em produção, infraestrutura quitada em R$ 208 por mês, mercado dimensionado com fonte primária e concorrência mapeada.</w:t>
      </w:r>
    </w:p>
    <w:p>
      <w:pPr>
        <w:spacing w:after="80" w:before="80"/>
      </w:pPr>
      <w:r>
        <w:rPr>
          <w:sz w:val="22"/>
          <w:szCs w:val="22"/>
        </w:rPr>
        <w:t xml:space="preserve">Ainda em descoberta: custo de aquisição real, conversão do funil em escala, retenção e churn observados.</w:t>
      </w:r>
    </w:p>
    <w:p>
      <w:pPr>
        <w:spacing w:after="80" w:before="80"/>
      </w:pPr>
      <w:r>
        <w:rPr>
          <w:sz w:val="22"/>
          <w:szCs w:val="22"/>
        </w:rPr>
        <w:t xml:space="preserve">O aporte de R$ 19.700 é capital de descoberta — existe pra transformar essas premissas em métrica auditável nos próximos 6 meses.</w:t>
      </w:r>
    </w:p>
    <w:p>
      <w:pPr>
        <w:pStyle w:val="Heading2"/>
        <w:spacing w:after="120" w:before="300"/>
      </w:pPr>
      <w:r>
        <w:rPr>
          <w:b/>
          <w:bCs/>
          <w:sz w:val="26"/>
          <w:szCs w:val="26"/>
        </w:rPr>
        <w:t xml:space="preserve">SLIDE 07  ·  CAPITAL PRÓPRIO JÁ APLICADO</w:t>
      </w:r>
    </w:p>
    <w:p>
      <w:pPr>
        <w:spacing w:after="80" w:before="80"/>
      </w:pPr>
      <w:r>
        <w:rPr>
          <w:sz w:val="22"/>
          <w:szCs w:val="22"/>
        </w:rPr>
        <w:t xml:space="preserve">Antes de pedir, eu já apliquei R$ 30.428 entre capital e trabalho ao longo de 2 meses.</w:t>
      </w:r>
    </w:p>
    <w:p>
      <w:pPr>
        <w:spacing w:after="80" w:before="80"/>
      </w:pPr>
      <w:r>
        <w:rPr>
          <w:sz w:val="22"/>
          <w:szCs w:val="22"/>
        </w:rPr>
        <w:t xml:space="preserve">R$ 4.828 em ferramentas, infraestrutura e marketing. R$ 25.600 em desenvolvimento fullstack em tempo integral, sem pro-labore — custo absorvido pelo fundador.</w:t>
      </w:r>
    </w:p>
    <w:p>
      <w:pPr>
        <w:spacing w:after="80" w:before="80"/>
      </w:pPr>
      <w:r>
        <w:rPr>
          <w:sz w:val="22"/>
          <w:szCs w:val="22"/>
        </w:rPr>
        <w:t xml:space="preserve">O aporte que peço equivale a 65% do que eu já investi. Pra cada R$ 1 dela, R$ 1,55 já está aplicado.</w:t>
      </w:r>
    </w:p>
    <w:p>
      <w:pPr>
        <w:pStyle w:val="Heading2"/>
        <w:spacing w:after="120" w:before="300"/>
      </w:pPr>
      <w:r>
        <w:rPr>
          <w:b/>
          <w:bCs/>
          <w:sz w:val="26"/>
          <w:szCs w:val="26"/>
        </w:rPr>
        <w:t xml:space="preserve">SLIDE 08  ·  DESTINAÇÃO DO APORTE</w:t>
      </w:r>
    </w:p>
    <w:p>
      <w:pPr>
        <w:spacing w:after="80" w:before="80"/>
      </w:pPr>
      <w:r>
        <w:rPr>
          <w:sz w:val="22"/>
          <w:szCs w:val="22"/>
        </w:rPr>
        <w:t xml:space="preserve">Os R$ 19.700 não são custeio. São veículo de tração.</w:t>
      </w:r>
    </w:p>
    <w:p>
      <w:pPr>
        <w:spacing w:after="80" w:before="80"/>
      </w:pPr>
      <w:r>
        <w:rPr>
          <w:sz w:val="22"/>
          <w:szCs w:val="22"/>
        </w:rPr>
        <w:t xml:space="preserve">R$ 2.261 encerram o capital próprio aplicado na construção do produto.</w:t>
      </w:r>
    </w:p>
    <w:p>
      <w:pPr>
        <w:spacing w:after="80" w:before="80"/>
      </w:pPr>
      <w:r>
        <w:rPr>
          <w:sz w:val="22"/>
          <w:szCs w:val="22"/>
        </w:rPr>
        <w:t xml:space="preserve">R$ 9.139 vão pra Meta Ads — campanha segmentada pra medir o custo de aquisição real na praça.</w:t>
      </w:r>
    </w:p>
    <w:p>
      <w:pPr>
        <w:spacing w:after="80" w:before="80"/>
      </w:pPr>
      <w:r>
        <w:rPr>
          <w:sz w:val="22"/>
          <w:szCs w:val="22"/>
        </w:rPr>
        <w:t xml:space="preserve">R$ 8.300 financiam tráfego orgânico: vídeo vertical profissional, conteúdo recorrente e prova social com clientes reais.</w:t>
      </w:r>
    </w:p>
    <w:p>
      <w:pPr>
        <w:spacing w:after="80" w:before="80"/>
      </w:pPr>
      <w:r>
        <w:rPr>
          <w:sz w:val="22"/>
          <w:szCs w:val="22"/>
        </w:rPr>
        <w:t xml:space="preserve">Custo fixo da operação permanece em R$ 208 por mês.</w:t>
      </w:r>
    </w:p>
    <w:p>
      <w:pPr>
        <w:pStyle w:val="Heading2"/>
        <w:spacing w:after="120" w:before="300"/>
      </w:pPr>
      <w:r>
        <w:rPr>
          <w:b/>
          <w:bCs/>
          <w:sz w:val="26"/>
          <w:szCs w:val="26"/>
        </w:rPr>
        <w:t xml:space="preserve">SLIDE 09  ·  PROJEÇÃO REALISTA — SOMENTE TERESINA</w:t>
      </w:r>
    </w:p>
    <w:p>
      <w:pPr>
        <w:spacing w:after="80" w:before="80"/>
      </w:pPr>
      <w:r>
        <w:rPr>
          <w:sz w:val="22"/>
          <w:szCs w:val="22"/>
        </w:rPr>
        <w:t xml:space="preserve">3 patamares, sem expansão pra outras cidades.</w:t>
      </w:r>
    </w:p>
    <w:p>
      <w:pPr>
        <w:spacing w:after="80" w:before="80"/>
      </w:pPr>
      <w:r>
        <w:rPr>
          <w:sz w:val="22"/>
          <w:szCs w:val="22"/>
        </w:rPr>
        <w:t xml:space="preserve">Marco 1: 200 clientes ativos, MRR de R$ 32.900, ARR de R$ 394.800. Atingível em 18 meses.</w:t>
      </w:r>
    </w:p>
    <w:p>
      <w:pPr>
        <w:spacing w:after="80" w:before="80"/>
      </w:pPr>
      <w:r>
        <w:rPr>
          <w:sz w:val="22"/>
          <w:szCs w:val="22"/>
        </w:rPr>
        <w:t xml:space="preserve">Marco 2 — o marco-chave: 500 clientes ativos, MRR de R$ 82.250, ARR de R$ 987.000. Atingível em 36 meses.</w:t>
      </w:r>
    </w:p>
    <w:p>
      <w:pPr>
        <w:spacing w:after="80" w:before="80"/>
      </w:pPr>
      <w:r>
        <w:rPr>
          <w:sz w:val="22"/>
          <w:szCs w:val="22"/>
        </w:rPr>
        <w:t xml:space="preserve">Horizonte 5 anos: 600 clientes em Teresina, ARR de R$ 1.180.000.</w:t>
      </w:r>
    </w:p>
    <w:p>
      <w:pPr>
        <w:spacing w:after="80" w:before="80"/>
      </w:pPr>
      <w:r>
        <w:rPr>
          <w:sz w:val="22"/>
          <w:szCs w:val="22"/>
        </w:rPr>
        <w:t xml:space="preserve">ARR de R$ 1.180.000 multiplicado por um múltiplo conservador de 5× — abaixo da média de SaaS vertical brasileiro segundo Distrito e Atlas Latam — resulta em R$ 5.900.000 de valuation.</w:t>
      </w:r>
    </w:p>
    <w:p>
      <w:pPr>
        <w:spacing w:after="80" w:before="80"/>
      </w:pPr>
      <w:r>
        <w:rPr>
          <w:sz w:val="22"/>
          <w:szCs w:val="22"/>
        </w:rPr>
        <w:t xml:space="preserve">50% desse equity equivale a R$ 2.950.000.</w:t>
      </w:r>
    </w:p>
    <w:p>
      <w:pPr>
        <w:spacing w:after="80" w:before="80"/>
      </w:pPr>
      <w:r>
        <w:rPr>
          <w:sz w:val="22"/>
          <w:szCs w:val="22"/>
        </w:rPr>
        <w:t xml:space="preserve">Retorno aproximado de 150× sobre o aporte de R$ 19.700. Sem nenhuma cidade nova. Risco real, retorno mensurável.</w:t>
      </w:r>
    </w:p>
    <w:p>
      <w:pPr>
        <w:pStyle w:val="Heading2"/>
        <w:spacing w:after="120" w:before="300"/>
      </w:pPr>
      <w:r>
        <w:rPr>
          <w:b/>
          <w:bCs/>
          <w:sz w:val="26"/>
          <w:szCs w:val="26"/>
        </w:rPr>
        <w:t xml:space="preserve">SLIDE 10  ·  A PROPOSTA FORMAL</w:t>
      </w:r>
    </w:p>
    <w:p>
      <w:pPr>
        <w:spacing w:after="80" w:before="80"/>
      </w:pPr>
      <w:r>
        <w:rPr>
          <w:sz w:val="22"/>
          <w:szCs w:val="22"/>
        </w:rPr>
        <w:t xml:space="preserve">50% da Glow Upi por R$ 19.700.</w:t>
      </w:r>
    </w:p>
    <w:p>
      <w:pPr>
        <w:spacing w:after="80" w:before="80"/>
      </w:pPr>
      <w:r>
        <w:rPr>
          <w:sz w:val="22"/>
          <w:szCs w:val="22"/>
        </w:rPr>
        <w:t xml:space="preserve">Item 1: equity formal, contrato social registrado em junta comercial, com governança e regras de saída claras.</w:t>
      </w:r>
    </w:p>
    <w:p>
      <w:pPr>
        <w:spacing w:after="80" w:before="80"/>
      </w:pPr>
      <w:r>
        <w:rPr>
          <w:sz w:val="22"/>
          <w:szCs w:val="22"/>
        </w:rPr>
        <w:t xml:space="preserve">Item 2: produto em produção — painel web responsivo instalável como aplicativo, com agenda, ficha digital, e-mail marketing nativo e cobrança recorrente.</w:t>
      </w:r>
    </w:p>
    <w:p>
      <w:pPr>
        <w:spacing w:after="80" w:before="80"/>
      </w:pPr>
      <w:r>
        <w:rPr>
          <w:sz w:val="22"/>
          <w:szCs w:val="22"/>
        </w:rPr>
        <w:t xml:space="preserve">Item 3: operação técnica integralmente coberta. O fundador responde pela engenharia, infraestrutura e produto. A sócia conduz estratégia comercial e marketing.</w:t>
      </w:r>
    </w:p>
    <w:p>
      <w:pPr>
        <w:spacing w:after="80" w:before="80"/>
      </w:pPr>
      <w:r>
        <w:rPr>
          <w:sz w:val="22"/>
          <w:szCs w:val="22"/>
        </w:rPr>
        <w:t xml:space="preserve">Item 4: tração mensurável em 90 dias. R$ 17.439 em tráfego pago e orgânico geram receita recorrente antes do encerramento de 2026.</w:t>
      </w:r>
    </w:p>
    <w:p>
      <w:pPr>
        <w:spacing w:after="80" w:before="80"/>
      </w:pPr>
      <w:r>
        <w:rPr>
          <w:sz w:val="22"/>
          <w:szCs w:val="22"/>
        </w:rPr>
        <w:t xml:space="preserve">Cronograma dos primeiros 120 dias:</w:t>
      </w:r>
    </w:p>
    <w:p>
      <w:pPr>
        <w:spacing w:after="80" w:before="80"/>
      </w:pPr>
      <w:r>
        <w:rPr>
          <w:sz w:val="22"/>
          <w:szCs w:val="22"/>
        </w:rPr>
        <w:t xml:space="preserve">D+15: primeira métrica real de custo de aquisição com 5 a 10 conversões piloto.</w:t>
      </w:r>
    </w:p>
    <w:p>
      <w:pPr>
        <w:spacing w:after="80" w:before="80"/>
      </w:pPr>
      <w:r>
        <w:rPr>
          <w:sz w:val="22"/>
          <w:szCs w:val="22"/>
        </w:rPr>
        <w:t xml:space="preserve">D+60: 25 clientes ativos pagantes, com validação de CAC e churn iniciais.</w:t>
      </w:r>
    </w:p>
    <w:p>
      <w:pPr>
        <w:spacing w:after="80" w:before="80"/>
      </w:pPr>
      <w:r>
        <w:rPr>
          <w:sz w:val="22"/>
          <w:szCs w:val="22"/>
        </w:rPr>
        <w:t xml:space="preserve">D+120: 80 clientes ativos e MRR de R$ 14.000 — cenário base.</w:t>
      </w:r>
    </w:p>
    <w:p>
      <w:pPr>
        <w:spacing w:after="80" w:before="80"/>
      </w:pPr>
      <w:r>
        <w:rPr>
          <w:sz w:val="22"/>
          <w:szCs w:val="22"/>
        </w:rPr>
        <w:t xml:space="preserve">Composição do aporte: R$ 11.400 em capital, R$ 8.300 em tráfego orgânico. Total R$ 19.700.</w:t>
      </w:r>
    </w:p>
    <w:p>
      <w:pPr>
        <w:pStyle w:val="Heading2"/>
        <w:spacing w:after="120" w:before="300"/>
      </w:pPr>
      <w:r>
        <w:rPr>
          <w:b/>
          <w:bCs/>
          <w:sz w:val="26"/>
          <w:szCs w:val="26"/>
        </w:rPr>
        <w:t xml:space="preserve">ENCERRAMENTO</w:t>
      </w:r>
    </w:p>
    <w:p>
      <w:pPr>
        <w:spacing w:after="80" w:before="80"/>
      </w:pPr>
      <w:r>
        <w:rPr>
          <w:sz w:val="22"/>
          <w:szCs w:val="22"/>
        </w:rPr>
        <w:t xml:space="preserve">É isso.</w:t>
      </w:r>
    </w:p>
    <w:p>
      <w:pPr>
        <w:spacing w:after="80" w:before="80"/>
      </w:pPr>
      <w:r>
        <w:rPr>
          <w:i/>
          <w:iCs/>
          <w:sz w:val="22"/>
          <w:szCs w:val="22"/>
        </w:rPr>
        <w:t xml:space="preserve">(pausa)</w:t>
      </w:r>
    </w:p>
    <w:p>
      <w:pPr>
        <w:spacing w:after="80" w:before="80"/>
      </w:pPr>
      <w:r>
        <w:rPr>
          <w:sz w:val="22"/>
          <w:szCs w:val="22"/>
        </w:rPr>
        <w:t xml:space="preserve">Te deixo o documento. Pode levar o tempo que precisar pra analisar.</w:t>
      </w:r>
    </w:p>
    <w:p>
      <w:pPr>
        <w:spacing w:after="80" w:before="80"/>
      </w:pPr>
      <w:r>
        <w:rPr>
          <w:sz w:val="22"/>
          <w:szCs w:val="22"/>
        </w:rPr>
        <w:t xml:space="preserve">Qualquer dúvida técnica ou de número, eu respondo por escrito pra ficar registrado.</w:t>
      </w:r>
    </w:p>
    <w:p>
      <w:pPr>
        <w:spacing w:after="80" w:before="80"/>
      </w:pPr>
      <w:r>
        <w:rPr>
          <w:sz w:val="22"/>
          <w:szCs w:val="22"/>
        </w:rPr>
        <w:t xml:space="preserve">Obrigado pelo tempo.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Glow Upi — Texto da apresentação</dc:title>
  <dc:creator>Glow Upi</dc:creator>
  <cp:lastModifiedBy>Un-named</cp:lastModifiedBy>
  <cp:revision>1</cp:revision>
  <dcterms:created xsi:type="dcterms:W3CDTF">2026-04-27T18:30:27.531Z</dcterms:created>
  <dcterms:modified xsi:type="dcterms:W3CDTF">2026-04-27T18:30:27.531Z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