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0E67C1" w:rsidRDefault="00CE471C" w:rsidP="00CC26AC">
      <w:pPr>
        <w:jc w:val="center"/>
        <w:rPr>
          <w:rFonts w:ascii="Century Gothic" w:hAnsi="Century Gothic"/>
          <w:b/>
          <w:bCs/>
          <w:lang w:val="en-GB"/>
        </w:rPr>
      </w:pPr>
      <w:r w:rsidRPr="00CE471C">
        <w:rPr>
          <w:rFonts w:ascii="Century Gothic" w:hAnsi="Century Gothic"/>
          <w:b/>
          <w:bCs/>
          <w:lang w:val="en-GB"/>
        </w:rPr>
        <w:t>RELATIONSHIP BETWEEN CLIMATE CHANGE AND GENDER INEQUALITY</w:t>
      </w:r>
    </w:p>
    <w:tbl>
      <w:tblPr>
        <w:tblStyle w:val="TableGrid"/>
        <w:tblW w:w="0" w:type="auto"/>
        <w:jc w:val="center"/>
        <w:tblLook w:val="04A0" w:firstRow="1" w:lastRow="0" w:firstColumn="1" w:lastColumn="0" w:noHBand="0" w:noVBand="1"/>
      </w:tblPr>
      <w:tblGrid>
        <w:gridCol w:w="9918"/>
        <w:gridCol w:w="11765"/>
      </w:tblGrid>
      <w:tr w:rsidR="00200845" w:rsidTr="00FB3258">
        <w:trPr>
          <w:jc w:val="center"/>
        </w:trPr>
        <w:tc>
          <w:tcPr>
            <w:tcW w:w="9918" w:type="dxa"/>
          </w:tcPr>
          <w:p w:rsidR="00200845" w:rsidRDefault="00200845" w:rsidP="00CE471C">
            <w:pPr>
              <w:jc w:val="center"/>
              <w:rPr>
                <w:rFonts w:ascii="Century Gothic" w:hAnsi="Century Gothic"/>
                <w:b/>
                <w:bCs/>
                <w:lang w:val="en-GB"/>
              </w:rPr>
            </w:pPr>
            <w:r>
              <w:rPr>
                <w:rFonts w:ascii="Century Gothic" w:hAnsi="Century Gothic"/>
                <w:b/>
                <w:bCs/>
                <w:lang w:val="en-GB"/>
              </w:rPr>
              <w:t>CLIMATE CHANGE</w:t>
            </w:r>
          </w:p>
        </w:tc>
        <w:tc>
          <w:tcPr>
            <w:tcW w:w="11765" w:type="dxa"/>
          </w:tcPr>
          <w:p w:rsidR="00200845" w:rsidRDefault="00C10220" w:rsidP="00CE471C">
            <w:pPr>
              <w:jc w:val="center"/>
              <w:rPr>
                <w:rFonts w:ascii="Century Gothic" w:hAnsi="Century Gothic"/>
                <w:b/>
                <w:bCs/>
                <w:lang w:val="en-GB"/>
              </w:rPr>
            </w:pPr>
            <w:r>
              <w:rPr>
                <w:rFonts w:ascii="Century Gothic" w:hAnsi="Century Gothic"/>
                <w:b/>
                <w:bCs/>
                <w:lang w:val="en-GB"/>
              </w:rPr>
              <w:t>GENDER INEQUALITY</w:t>
            </w:r>
          </w:p>
        </w:tc>
      </w:tr>
      <w:tr w:rsidR="00200845" w:rsidTr="00FB3258">
        <w:trPr>
          <w:jc w:val="center"/>
        </w:trPr>
        <w:tc>
          <w:tcPr>
            <w:tcW w:w="9918" w:type="dxa"/>
          </w:tcPr>
          <w:p w:rsidR="00200845" w:rsidRPr="00CE471C" w:rsidRDefault="00200845" w:rsidP="00200845">
            <w:pPr>
              <w:rPr>
                <w:rFonts w:ascii="Century Gothic" w:hAnsi="Century Gothic"/>
                <w:b/>
                <w:bCs/>
                <w:sz w:val="22"/>
                <w:szCs w:val="22"/>
                <w:lang w:val="en-GB"/>
              </w:rPr>
            </w:pPr>
            <w:r w:rsidRPr="00CE471C">
              <w:rPr>
                <w:rFonts w:ascii="Century Gothic" w:hAnsi="Century Gothic"/>
                <w:b/>
                <w:bCs/>
                <w:sz w:val="22"/>
                <w:szCs w:val="22"/>
                <w:lang w:val="en-GB"/>
              </w:rPr>
              <w:t>Tropical Cyclones</w:t>
            </w:r>
          </w:p>
          <w:p w:rsidR="00200845" w:rsidRDefault="00200845" w:rsidP="00200845">
            <w:pPr>
              <w:rPr>
                <w:rFonts w:ascii="Century Gothic" w:hAnsi="Century Gothic"/>
                <w:sz w:val="22"/>
                <w:szCs w:val="22"/>
                <w:lang w:val="en-GB"/>
              </w:rPr>
            </w:pPr>
            <w:r w:rsidRPr="00CE471C">
              <w:rPr>
                <w:rFonts w:ascii="Century Gothic" w:hAnsi="Century Gothic"/>
                <w:sz w:val="22"/>
                <w:szCs w:val="22"/>
                <w:lang w:val="en-GB"/>
              </w:rPr>
              <w:t>Hurricane Maria and Electricity Recovery in Puerto Rico—A disproportionate share of long-duration power failures occurred in rural communities</w:t>
            </w:r>
          </w:p>
          <w:p w:rsidR="00200845" w:rsidRPr="00CE471C" w:rsidRDefault="00200845" w:rsidP="00200845">
            <w:pPr>
              <w:rPr>
                <w:rFonts w:ascii="Century Gothic" w:hAnsi="Century Gothic"/>
                <w:sz w:val="22"/>
                <w:szCs w:val="22"/>
                <w:lang w:val="en-GB"/>
              </w:rPr>
            </w:pPr>
          </w:p>
          <w:p w:rsidR="00200845" w:rsidRDefault="00200845" w:rsidP="00200845">
            <w:pPr>
              <w:rPr>
                <w:rFonts w:ascii="Century Gothic" w:hAnsi="Century Gothic"/>
                <w:sz w:val="22"/>
                <w:szCs w:val="22"/>
                <w:lang w:val="en-GB"/>
              </w:rPr>
            </w:pPr>
            <w:r w:rsidRPr="00CE471C">
              <w:rPr>
                <w:rFonts w:ascii="Century Gothic" w:hAnsi="Century Gothic"/>
                <w:sz w:val="22"/>
                <w:szCs w:val="22"/>
                <w:lang w:val="en-GB"/>
              </w:rPr>
              <w:t>In September 2017, Hurricane Maria made landfall in Puerto Rico as a Category 4 storm, devastating the island. Maria was the third costliest hurricane in U.S. history, and the island continues to feel its effects. High wind coupled with a storm surge of 6-9 feet destroyed homes and businesses and flooded many towns. This destruction caused one of the longest electric power blackouts in U.S. history.</w:t>
            </w:r>
          </w:p>
          <w:p w:rsidR="00200845" w:rsidRDefault="00200845" w:rsidP="00CE471C">
            <w:pPr>
              <w:jc w:val="center"/>
              <w:rPr>
                <w:rFonts w:ascii="Century Gothic" w:hAnsi="Century Gothic"/>
                <w:b/>
                <w:bCs/>
                <w:lang w:val="en-GB"/>
              </w:rPr>
            </w:pPr>
          </w:p>
        </w:tc>
        <w:tc>
          <w:tcPr>
            <w:tcW w:w="11765" w:type="dxa"/>
          </w:tcPr>
          <w:p w:rsidR="00200845" w:rsidRDefault="00200845" w:rsidP="00200845">
            <w:pPr>
              <w:pStyle w:val="ListParagraph"/>
              <w:numPr>
                <w:ilvl w:val="0"/>
                <w:numId w:val="1"/>
              </w:numPr>
              <w:rPr>
                <w:rFonts w:ascii="Century Gothic" w:hAnsi="Century Gothic"/>
                <w:sz w:val="20"/>
                <w:szCs w:val="20"/>
                <w:lang w:val="en-GB"/>
              </w:rPr>
            </w:pPr>
            <w:r w:rsidRPr="00200845">
              <w:rPr>
                <w:rFonts w:ascii="Century Gothic" w:hAnsi="Century Gothic"/>
                <w:sz w:val="20"/>
                <w:szCs w:val="20"/>
                <w:lang w:val="en-GB"/>
              </w:rPr>
              <w:t>Disproportionate caregiving responsibilities: Women, particularly in rural areas, took on additional caregiving roles due to the disaster, limiting their ability to participate in recovery efforts.</w:t>
            </w:r>
          </w:p>
          <w:p w:rsidR="00200845" w:rsidRDefault="00200845" w:rsidP="00200845">
            <w:pPr>
              <w:pStyle w:val="ListParagraph"/>
              <w:numPr>
                <w:ilvl w:val="0"/>
                <w:numId w:val="1"/>
              </w:numPr>
              <w:rPr>
                <w:rFonts w:ascii="Century Gothic" w:hAnsi="Century Gothic"/>
                <w:sz w:val="20"/>
                <w:szCs w:val="20"/>
                <w:lang w:val="en-GB"/>
              </w:rPr>
            </w:pPr>
            <w:r w:rsidRPr="00200845">
              <w:rPr>
                <w:rFonts w:ascii="Century Gothic" w:hAnsi="Century Gothic"/>
                <w:sz w:val="20"/>
                <w:szCs w:val="20"/>
                <w:lang w:val="en-GB"/>
              </w:rPr>
              <w:t xml:space="preserve"> Limited access to resources: Women, especially in rural communities, faced unequal access to information, funding, and decision-making processes, hindering their ability to advocate for timely electricity restoration.</w:t>
            </w:r>
          </w:p>
          <w:p w:rsidR="00200845" w:rsidRDefault="00200845" w:rsidP="00200845">
            <w:pPr>
              <w:pStyle w:val="ListParagraph"/>
              <w:numPr>
                <w:ilvl w:val="0"/>
                <w:numId w:val="1"/>
              </w:numPr>
              <w:rPr>
                <w:rFonts w:ascii="Century Gothic" w:hAnsi="Century Gothic"/>
                <w:sz w:val="20"/>
                <w:szCs w:val="20"/>
                <w:lang w:val="en-GB"/>
              </w:rPr>
            </w:pPr>
            <w:r w:rsidRPr="00200845">
              <w:rPr>
                <w:rFonts w:ascii="Century Gothic" w:hAnsi="Century Gothic"/>
                <w:sz w:val="20"/>
                <w:szCs w:val="20"/>
                <w:lang w:val="en-GB"/>
              </w:rPr>
              <w:t>Increased vulnerability to energy poverty: Women-headed households, common in Puerto Rico, were more likely to struggle financially, making it harder to afford alternative energy sources or repairs.</w:t>
            </w:r>
          </w:p>
          <w:p w:rsidR="00200845" w:rsidRDefault="00200845" w:rsidP="00200845">
            <w:pPr>
              <w:pStyle w:val="ListParagraph"/>
              <w:numPr>
                <w:ilvl w:val="0"/>
                <w:numId w:val="1"/>
              </w:numPr>
              <w:rPr>
                <w:rFonts w:ascii="Century Gothic" w:hAnsi="Century Gothic"/>
                <w:sz w:val="20"/>
                <w:szCs w:val="20"/>
                <w:lang w:val="en-GB"/>
              </w:rPr>
            </w:pPr>
            <w:r w:rsidRPr="00200845">
              <w:rPr>
                <w:rFonts w:ascii="Century Gothic" w:hAnsi="Century Gothic"/>
                <w:sz w:val="20"/>
                <w:szCs w:val="20"/>
                <w:lang w:val="en-GB"/>
              </w:rPr>
              <w:t>Exclusion from decision-making: Women's perspectives and needs were often overlooked in infrastructure planning and recovery efforts, perpetuating existing energy system inequalities.</w:t>
            </w:r>
          </w:p>
          <w:p w:rsidR="00200845" w:rsidRPr="00200845" w:rsidRDefault="00200845" w:rsidP="00200845">
            <w:pPr>
              <w:pStyle w:val="ListParagraph"/>
              <w:numPr>
                <w:ilvl w:val="0"/>
                <w:numId w:val="1"/>
              </w:numPr>
              <w:rPr>
                <w:rFonts w:ascii="Century Gothic" w:hAnsi="Century Gothic"/>
                <w:sz w:val="20"/>
                <w:szCs w:val="20"/>
                <w:lang w:val="en-GB"/>
              </w:rPr>
            </w:pPr>
            <w:r w:rsidRPr="00200845">
              <w:rPr>
                <w:rFonts w:ascii="Century Gothic" w:hAnsi="Century Gothic"/>
                <w:sz w:val="20"/>
                <w:szCs w:val="20"/>
                <w:lang w:val="en-GB"/>
              </w:rPr>
              <w:t>Increased risk of gender-based violence: Prolonged power outages and displacement increased women's vulnerability to gender-based violence and exploitation.</w:t>
            </w:r>
          </w:p>
          <w:p w:rsidR="00200845" w:rsidRPr="00200845" w:rsidRDefault="00200845" w:rsidP="00200845">
            <w:pPr>
              <w:jc w:val="center"/>
              <w:rPr>
                <w:rFonts w:ascii="Century Gothic" w:hAnsi="Century Gothic"/>
                <w:sz w:val="20"/>
                <w:szCs w:val="20"/>
                <w:lang w:val="en-GB"/>
              </w:rPr>
            </w:pPr>
          </w:p>
          <w:p w:rsidR="00200845" w:rsidRPr="00200845" w:rsidRDefault="00200845" w:rsidP="00200845">
            <w:pPr>
              <w:jc w:val="center"/>
              <w:rPr>
                <w:rFonts w:ascii="Century Gothic" w:hAnsi="Century Gothic"/>
                <w:sz w:val="20"/>
                <w:szCs w:val="20"/>
                <w:lang w:val="en-GB"/>
              </w:rPr>
            </w:pPr>
          </w:p>
          <w:p w:rsidR="00200845" w:rsidRPr="00200845" w:rsidRDefault="00200845" w:rsidP="00200845">
            <w:pPr>
              <w:jc w:val="center"/>
              <w:rPr>
                <w:rFonts w:ascii="Century Gothic" w:hAnsi="Century Gothic"/>
                <w:sz w:val="20"/>
                <w:szCs w:val="20"/>
                <w:lang w:val="en-GB"/>
              </w:rPr>
            </w:pPr>
            <w:r w:rsidRPr="00200845">
              <w:rPr>
                <w:rFonts w:ascii="Century Gothic" w:hAnsi="Century Gothic"/>
                <w:sz w:val="20"/>
                <w:szCs w:val="20"/>
                <w:lang w:val="en-GB"/>
              </w:rPr>
              <w:t>Sources:</w:t>
            </w:r>
          </w:p>
          <w:p w:rsidR="00200845" w:rsidRPr="00200845" w:rsidRDefault="00200845" w:rsidP="00200845">
            <w:pPr>
              <w:jc w:val="center"/>
              <w:rPr>
                <w:rFonts w:ascii="Century Gothic" w:hAnsi="Century Gothic"/>
                <w:sz w:val="20"/>
                <w:szCs w:val="20"/>
                <w:lang w:val="en-GB"/>
              </w:rPr>
            </w:pPr>
          </w:p>
          <w:p w:rsidR="00200845" w:rsidRPr="00200845" w:rsidRDefault="00200845" w:rsidP="00200845">
            <w:pPr>
              <w:jc w:val="center"/>
              <w:rPr>
                <w:rFonts w:ascii="Century Gothic" w:hAnsi="Century Gothic"/>
                <w:sz w:val="20"/>
                <w:szCs w:val="20"/>
                <w:lang w:val="en-GB"/>
              </w:rPr>
            </w:pPr>
            <w:r w:rsidRPr="00200845">
              <w:rPr>
                <w:rFonts w:ascii="Century Gothic" w:hAnsi="Century Gothic"/>
                <w:sz w:val="20"/>
                <w:szCs w:val="20"/>
                <w:lang w:val="en-GB"/>
              </w:rPr>
              <w:t>1. UN Women. (2018). The Impact of Climate Change on Women.</w:t>
            </w:r>
          </w:p>
          <w:p w:rsidR="00200845" w:rsidRPr="00200845" w:rsidRDefault="00200845" w:rsidP="00200845">
            <w:pPr>
              <w:jc w:val="center"/>
              <w:rPr>
                <w:rFonts w:ascii="Century Gothic" w:hAnsi="Century Gothic"/>
                <w:sz w:val="20"/>
                <w:szCs w:val="20"/>
                <w:lang w:val="en-GB"/>
              </w:rPr>
            </w:pPr>
            <w:r w:rsidRPr="00200845">
              <w:rPr>
                <w:rFonts w:ascii="Century Gothic" w:hAnsi="Century Gothic"/>
                <w:sz w:val="20"/>
                <w:szCs w:val="20"/>
                <w:lang w:val="en-GB"/>
              </w:rPr>
              <w:t>2. Oxfam International. (2018). Puerto Rico's Debt Crisis and Gender Equality.</w:t>
            </w:r>
          </w:p>
          <w:p w:rsidR="00200845" w:rsidRPr="00200845" w:rsidRDefault="00200845" w:rsidP="00200845">
            <w:pPr>
              <w:jc w:val="center"/>
              <w:rPr>
                <w:rFonts w:ascii="Century Gothic" w:hAnsi="Century Gothic"/>
                <w:sz w:val="20"/>
                <w:szCs w:val="20"/>
                <w:lang w:val="en-GB"/>
              </w:rPr>
            </w:pPr>
            <w:r w:rsidRPr="00200845">
              <w:rPr>
                <w:rFonts w:ascii="Century Gothic" w:hAnsi="Century Gothic"/>
                <w:sz w:val="20"/>
                <w:szCs w:val="20"/>
                <w:lang w:val="en-GB"/>
              </w:rPr>
              <w:t>3. Women's Refugee Commission. (2018). Gender-Based Violence in Puerto Rico After Hurricane Maria.</w:t>
            </w:r>
          </w:p>
          <w:p w:rsidR="00200845" w:rsidRDefault="00200845" w:rsidP="00CE471C">
            <w:pPr>
              <w:jc w:val="center"/>
              <w:rPr>
                <w:rFonts w:ascii="Century Gothic" w:hAnsi="Century Gothic"/>
                <w:b/>
                <w:bCs/>
                <w:lang w:val="en-GB"/>
              </w:rPr>
            </w:pPr>
          </w:p>
        </w:tc>
      </w:tr>
      <w:tr w:rsidR="00200845" w:rsidRPr="00CC26AC" w:rsidTr="00FB3258">
        <w:trPr>
          <w:jc w:val="center"/>
        </w:trPr>
        <w:tc>
          <w:tcPr>
            <w:tcW w:w="9918" w:type="dxa"/>
          </w:tcPr>
          <w:p w:rsidR="00CC26AC" w:rsidRPr="00CC26AC" w:rsidRDefault="00CC26AC" w:rsidP="00CC26AC">
            <w:pPr>
              <w:rPr>
                <w:rFonts w:ascii="Century Gothic" w:hAnsi="Century Gothic"/>
                <w:b/>
                <w:bCs/>
                <w:sz w:val="22"/>
                <w:szCs w:val="22"/>
              </w:rPr>
            </w:pPr>
            <w:r w:rsidRPr="00CC26AC">
              <w:rPr>
                <w:rFonts w:ascii="Century Gothic" w:hAnsi="Century Gothic"/>
                <w:b/>
                <w:bCs/>
                <w:sz w:val="22"/>
                <w:szCs w:val="22"/>
              </w:rPr>
              <w:t>Sea Level Rise</w:t>
            </w:r>
          </w:p>
          <w:p w:rsidR="00CC26AC" w:rsidRPr="00CC26AC" w:rsidRDefault="00CC26AC" w:rsidP="00CC26AC">
            <w:pPr>
              <w:rPr>
                <w:rFonts w:ascii="Century Gothic" w:hAnsi="Century Gothic"/>
                <w:sz w:val="22"/>
                <w:szCs w:val="22"/>
              </w:rPr>
            </w:pPr>
            <w:r w:rsidRPr="00CC26AC">
              <w:rPr>
                <w:rFonts w:ascii="Century Gothic" w:hAnsi="Century Gothic"/>
                <w:sz w:val="22"/>
                <w:szCs w:val="22"/>
              </w:rPr>
              <w:t>Image</w:t>
            </w:r>
          </w:p>
          <w:p w:rsidR="00CC26AC" w:rsidRPr="00CC26AC" w:rsidRDefault="00CC26AC" w:rsidP="00CC26AC">
            <w:pPr>
              <w:jc w:val="center"/>
              <w:rPr>
                <w:rFonts w:ascii="Century Gothic" w:hAnsi="Century Gothic"/>
                <w:sz w:val="22"/>
                <w:szCs w:val="22"/>
              </w:rPr>
            </w:pPr>
            <w:r w:rsidRPr="00CC26AC">
              <w:rPr>
                <w:rFonts w:ascii="Century Gothic" w:hAnsi="Century Gothic"/>
                <w:noProof/>
                <w:sz w:val="22"/>
                <w:szCs w:val="22"/>
              </w:rPr>
              <w:drawing>
                <wp:inline distT="0" distB="0" distL="0" distR="0">
                  <wp:extent cx="3048000" cy="2095500"/>
                  <wp:effectExtent l="0" t="0" r="0" b="0"/>
                  <wp:docPr id="1010313193" name="Picture 2" descr="Chart showing that Global Mean Sea Level is increasing approximately 3.4 mm per y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hart showing that Global Mean Sea Level is increasing approximately 3.4 mm per yea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0" cy="2095500"/>
                          </a:xfrm>
                          <a:prstGeom prst="rect">
                            <a:avLst/>
                          </a:prstGeom>
                          <a:noFill/>
                          <a:ln>
                            <a:noFill/>
                          </a:ln>
                        </pic:spPr>
                      </pic:pic>
                    </a:graphicData>
                  </a:graphic>
                </wp:inline>
              </w:drawing>
            </w:r>
          </w:p>
          <w:p w:rsidR="00CC26AC" w:rsidRPr="00CC26AC" w:rsidRDefault="00CC26AC" w:rsidP="00CC26AC">
            <w:pPr>
              <w:rPr>
                <w:rFonts w:ascii="Century Gothic" w:hAnsi="Century Gothic"/>
                <w:sz w:val="22"/>
                <w:szCs w:val="22"/>
              </w:rPr>
            </w:pPr>
            <w:r w:rsidRPr="00CC26AC">
              <w:rPr>
                <w:rFonts w:ascii="Century Gothic" w:hAnsi="Century Gothic"/>
                <w:i/>
                <w:iCs/>
                <w:sz w:val="22"/>
                <w:szCs w:val="22"/>
              </w:rPr>
              <w:t>Global Mean Sea Level is the average height of the entire ocean surface and is increasing approximately 3.4 mm/yr. Global mean sea level rise is caused primarily by two factors related to global warming: water added to the ocean from melting land-based ice sheets and glaciers and the expansion of seawater as it warms. Credit: NASA GSFC/PO.DAAC.</w:t>
            </w:r>
          </w:p>
          <w:p w:rsidR="00CC26AC" w:rsidRPr="00CC26AC" w:rsidRDefault="00CC26AC" w:rsidP="00CC26AC">
            <w:pPr>
              <w:rPr>
                <w:rFonts w:ascii="Century Gothic" w:hAnsi="Century Gothic"/>
                <w:sz w:val="22"/>
                <w:szCs w:val="22"/>
              </w:rPr>
            </w:pPr>
            <w:r w:rsidRPr="00CC26AC">
              <w:rPr>
                <w:rFonts w:ascii="Century Gothic" w:hAnsi="Century Gothic"/>
                <w:i/>
                <w:iCs/>
                <w:sz w:val="22"/>
                <w:szCs w:val="22"/>
              </w:rPr>
              <w:t>Norfolk, Virginia, and Sea Level Rise—A disproportionate share of affected communities have a population that primarily identifies as Black, low-income, or both</w:t>
            </w:r>
          </w:p>
          <w:p w:rsidR="00CC26AC" w:rsidRPr="00CC26AC" w:rsidRDefault="00CC26AC" w:rsidP="00CC26AC">
            <w:pPr>
              <w:rPr>
                <w:rFonts w:ascii="Century Gothic" w:hAnsi="Century Gothic"/>
                <w:sz w:val="22"/>
                <w:szCs w:val="22"/>
              </w:rPr>
            </w:pPr>
            <w:r w:rsidRPr="00CC26AC">
              <w:rPr>
                <w:rFonts w:ascii="Century Gothic" w:hAnsi="Century Gothic"/>
                <w:sz w:val="22"/>
                <w:szCs w:val="22"/>
              </w:rPr>
              <w:t>Global mean sea level (GMSL) is rising approximately 3.4 millimeters (0.13 inches) a year, a rate that has grown by 1-2 millimeters (0.04-0.08 inches) per year in most regions over the past century. Because of waves and tides, it’s not possible to "see" a few millimeters of sea level rise a year just by looking at the ocean. However, coastal communities are experiencing the effects through impacts including flooding, erosion, and salinization. Norfolk, VA, is one of these coastal communities. Norfolk, home to the world’s largest naval base, is one of several municipalities comprising Virginia’s Hampton Roads region, which has a population of more than 1.8 million. The sea level around Hampton Roads is rising 4-5 mm/year, according to </w:t>
            </w:r>
            <w:hyperlink r:id="rId7" w:tgtFrame="_blank" w:history="1">
              <w:r w:rsidRPr="00CC26AC">
                <w:rPr>
                  <w:rStyle w:val="Hyperlink"/>
                  <w:rFonts w:ascii="Century Gothic" w:hAnsi="Century Gothic"/>
                  <w:sz w:val="22"/>
                  <w:szCs w:val="22"/>
                </w:rPr>
                <w:t>NOAA data</w:t>
              </w:r>
            </w:hyperlink>
            <w:r w:rsidRPr="00CC26AC">
              <w:rPr>
                <w:rFonts w:ascii="Century Gothic" w:hAnsi="Century Gothic"/>
                <w:sz w:val="22"/>
                <w:szCs w:val="22"/>
              </w:rPr>
              <w:t>, in part because the land in this region is sinking.</w:t>
            </w:r>
          </w:p>
          <w:p w:rsidR="00200845" w:rsidRPr="00CC26AC" w:rsidRDefault="00200845" w:rsidP="00200845">
            <w:pPr>
              <w:rPr>
                <w:rFonts w:ascii="Century Gothic" w:hAnsi="Century Gothic"/>
                <w:sz w:val="22"/>
                <w:szCs w:val="22"/>
              </w:rPr>
            </w:pPr>
          </w:p>
        </w:tc>
        <w:tc>
          <w:tcPr>
            <w:tcW w:w="11765" w:type="dxa"/>
          </w:tcPr>
          <w:p w:rsidR="00CC26AC" w:rsidRDefault="00CC26AC" w:rsidP="00CC26AC">
            <w:pPr>
              <w:pStyle w:val="ListParagraph"/>
              <w:numPr>
                <w:ilvl w:val="0"/>
                <w:numId w:val="2"/>
              </w:numPr>
              <w:rPr>
                <w:rFonts w:ascii="Century Gothic" w:hAnsi="Century Gothic"/>
                <w:sz w:val="20"/>
                <w:szCs w:val="20"/>
                <w:lang w:val="en-GB"/>
              </w:rPr>
            </w:pPr>
            <w:r w:rsidRPr="00CC26AC">
              <w:rPr>
                <w:rFonts w:ascii="Century Gothic" w:hAnsi="Century Gothic"/>
                <w:sz w:val="20"/>
                <w:szCs w:val="20"/>
                <w:lang w:val="en-GB"/>
              </w:rPr>
              <w:t>Disproportionate vulnerability: Women, particularly low-income and Black women, are more likely to live in flood-prone areas due to systemic inequalities in housing and economic opportunities.</w:t>
            </w:r>
          </w:p>
          <w:p w:rsidR="00CC26AC" w:rsidRDefault="00CC26AC" w:rsidP="00CC26AC">
            <w:pPr>
              <w:pStyle w:val="ListParagraph"/>
              <w:numPr>
                <w:ilvl w:val="0"/>
                <w:numId w:val="2"/>
              </w:numPr>
              <w:rPr>
                <w:rFonts w:ascii="Century Gothic" w:hAnsi="Century Gothic"/>
                <w:sz w:val="20"/>
                <w:szCs w:val="20"/>
                <w:lang w:val="en-GB"/>
              </w:rPr>
            </w:pPr>
            <w:r w:rsidRPr="00CC26AC">
              <w:rPr>
                <w:rFonts w:ascii="Century Gothic" w:hAnsi="Century Gothic"/>
                <w:sz w:val="20"/>
                <w:szCs w:val="20"/>
                <w:lang w:val="en-GB"/>
              </w:rPr>
              <w:t xml:space="preserve"> Increased caregiving burdens: Women take on additional responsibilities during flooding events, caring for children, elderly, and loved ones, limiting their ability to evacuate or seek help.</w:t>
            </w:r>
          </w:p>
          <w:p w:rsidR="00CC26AC" w:rsidRDefault="00CC26AC" w:rsidP="00CC26AC">
            <w:pPr>
              <w:pStyle w:val="ListParagraph"/>
              <w:numPr>
                <w:ilvl w:val="0"/>
                <w:numId w:val="2"/>
              </w:numPr>
              <w:rPr>
                <w:rFonts w:ascii="Century Gothic" w:hAnsi="Century Gothic"/>
                <w:sz w:val="20"/>
                <w:szCs w:val="20"/>
                <w:lang w:val="en-GB"/>
              </w:rPr>
            </w:pPr>
            <w:r w:rsidRPr="00CC26AC">
              <w:rPr>
                <w:rFonts w:ascii="Century Gothic" w:hAnsi="Century Gothic"/>
                <w:sz w:val="20"/>
                <w:szCs w:val="20"/>
                <w:lang w:val="en-GB"/>
              </w:rPr>
              <w:t>Limited access to resources: Women face barriers in accessing flood insurance, relief funds, and decision-making processes, exacerbating their vulnerability.</w:t>
            </w:r>
          </w:p>
          <w:p w:rsidR="00CC26AC" w:rsidRDefault="00CC26AC" w:rsidP="00CC26AC">
            <w:pPr>
              <w:pStyle w:val="ListParagraph"/>
              <w:numPr>
                <w:ilvl w:val="0"/>
                <w:numId w:val="2"/>
              </w:numPr>
              <w:rPr>
                <w:rFonts w:ascii="Century Gothic" w:hAnsi="Century Gothic"/>
                <w:sz w:val="20"/>
                <w:szCs w:val="20"/>
                <w:lang w:val="en-GB"/>
              </w:rPr>
            </w:pPr>
            <w:r w:rsidRPr="00CC26AC">
              <w:rPr>
                <w:rFonts w:ascii="Century Gothic" w:hAnsi="Century Gothic"/>
                <w:sz w:val="20"/>
                <w:szCs w:val="20"/>
                <w:lang w:val="en-GB"/>
              </w:rPr>
              <w:t>Economic insecurity: Women's livelihoods, especially in informal sectors, are more susceptible to disruption from flooding, perpetuating economic inequality.</w:t>
            </w:r>
          </w:p>
          <w:p w:rsidR="00200845" w:rsidRDefault="00CC26AC" w:rsidP="00CC26AC">
            <w:pPr>
              <w:pStyle w:val="ListParagraph"/>
              <w:numPr>
                <w:ilvl w:val="0"/>
                <w:numId w:val="2"/>
              </w:numPr>
              <w:rPr>
                <w:rFonts w:ascii="Century Gothic" w:hAnsi="Century Gothic"/>
                <w:sz w:val="20"/>
                <w:szCs w:val="20"/>
                <w:lang w:val="en-GB"/>
              </w:rPr>
            </w:pPr>
            <w:r w:rsidRPr="00CC26AC">
              <w:rPr>
                <w:rFonts w:ascii="Century Gothic" w:hAnsi="Century Gothic"/>
                <w:sz w:val="20"/>
                <w:szCs w:val="20"/>
                <w:lang w:val="en-GB"/>
              </w:rPr>
              <w:t>Health risks: Women face increased health risks from flooding, including waterborne diseases and mental health impacts.</w:t>
            </w:r>
          </w:p>
          <w:p w:rsidR="00CC26AC" w:rsidRDefault="00CC26AC" w:rsidP="00CC26AC">
            <w:pPr>
              <w:ind w:left="420"/>
              <w:rPr>
                <w:rFonts w:ascii="Century Gothic" w:hAnsi="Century Gothic"/>
                <w:sz w:val="20"/>
                <w:szCs w:val="20"/>
                <w:lang w:val="en-GB"/>
              </w:rPr>
            </w:pPr>
          </w:p>
          <w:p w:rsidR="00CC26AC" w:rsidRPr="00CC26AC" w:rsidRDefault="00CC26AC" w:rsidP="00CC26AC">
            <w:pPr>
              <w:ind w:left="420"/>
              <w:rPr>
                <w:rFonts w:ascii="Century Gothic" w:hAnsi="Century Gothic"/>
                <w:sz w:val="20"/>
                <w:szCs w:val="20"/>
                <w:lang w:val="en-GB"/>
              </w:rPr>
            </w:pPr>
            <w:r w:rsidRPr="00CC26AC">
              <w:rPr>
                <w:rFonts w:ascii="Century Gothic" w:hAnsi="Century Gothic"/>
                <w:sz w:val="20"/>
                <w:szCs w:val="20"/>
                <w:lang w:val="en-GB"/>
              </w:rPr>
              <w:t>Intersectional Vulnerabilities:</w:t>
            </w:r>
          </w:p>
          <w:p w:rsidR="00CC26AC" w:rsidRPr="00CC26AC" w:rsidRDefault="00CC26AC" w:rsidP="00CC26AC">
            <w:pPr>
              <w:ind w:left="420"/>
              <w:rPr>
                <w:rFonts w:ascii="Century Gothic" w:hAnsi="Century Gothic"/>
                <w:sz w:val="20"/>
                <w:szCs w:val="20"/>
                <w:lang w:val="en-GB"/>
              </w:rPr>
            </w:pPr>
          </w:p>
          <w:p w:rsidR="00CC26AC" w:rsidRDefault="00CC26AC" w:rsidP="00CC26AC">
            <w:pPr>
              <w:pStyle w:val="ListParagraph"/>
              <w:numPr>
                <w:ilvl w:val="0"/>
                <w:numId w:val="4"/>
              </w:numPr>
              <w:rPr>
                <w:rFonts w:ascii="Century Gothic" w:hAnsi="Century Gothic"/>
                <w:sz w:val="20"/>
                <w:szCs w:val="20"/>
                <w:lang w:val="en-GB"/>
              </w:rPr>
            </w:pPr>
            <w:r w:rsidRPr="00CC26AC">
              <w:rPr>
                <w:rFonts w:ascii="Century Gothic" w:hAnsi="Century Gothic"/>
                <w:sz w:val="20"/>
                <w:szCs w:val="20"/>
                <w:lang w:val="en-GB"/>
              </w:rPr>
              <w:t>Black and low-income communities: Norfolk's demographics highlight intersectional vulnerabilities, as these communities face compounded risks from systemic racism, economic inequality, and climate change.</w:t>
            </w:r>
          </w:p>
          <w:p w:rsidR="00CC26AC" w:rsidRDefault="00CC26AC" w:rsidP="00CC26AC">
            <w:pPr>
              <w:pStyle w:val="ListParagraph"/>
              <w:numPr>
                <w:ilvl w:val="0"/>
                <w:numId w:val="4"/>
              </w:numPr>
              <w:rPr>
                <w:rFonts w:ascii="Century Gothic" w:hAnsi="Century Gothic"/>
                <w:sz w:val="20"/>
                <w:szCs w:val="20"/>
                <w:lang w:val="en-GB"/>
              </w:rPr>
            </w:pPr>
            <w:r w:rsidRPr="00CC26AC">
              <w:rPr>
                <w:rFonts w:ascii="Century Gothic" w:hAnsi="Century Gothic"/>
                <w:sz w:val="20"/>
                <w:szCs w:val="20"/>
                <w:lang w:val="en-GB"/>
              </w:rPr>
              <w:t>Single mothers and female-headed households: Women-headed households are more common in low-income and Black communities, increasing their vulnerability to sea level rise impacts.</w:t>
            </w:r>
          </w:p>
          <w:p w:rsidR="00CC26AC" w:rsidRDefault="00CC26AC" w:rsidP="00CC26AC">
            <w:pPr>
              <w:pStyle w:val="ListParagraph"/>
              <w:rPr>
                <w:rFonts w:ascii="Century Gothic" w:hAnsi="Century Gothic"/>
                <w:sz w:val="20"/>
                <w:szCs w:val="20"/>
                <w:lang w:val="en-GB"/>
              </w:rPr>
            </w:pPr>
          </w:p>
          <w:p w:rsidR="00CC26AC" w:rsidRPr="00CC26AC" w:rsidRDefault="00CC26AC" w:rsidP="00CC26AC">
            <w:pPr>
              <w:jc w:val="center"/>
              <w:rPr>
                <w:rFonts w:ascii="Century Gothic" w:hAnsi="Century Gothic"/>
                <w:sz w:val="20"/>
                <w:szCs w:val="20"/>
                <w:lang w:val="en-GB"/>
              </w:rPr>
            </w:pPr>
            <w:r w:rsidRPr="00CC26AC">
              <w:rPr>
                <w:rFonts w:ascii="Century Gothic" w:hAnsi="Century Gothic"/>
                <w:sz w:val="20"/>
                <w:szCs w:val="20"/>
                <w:lang w:val="en-GB"/>
              </w:rPr>
              <w:t>Sources:</w:t>
            </w:r>
          </w:p>
          <w:p w:rsidR="00CC26AC" w:rsidRPr="00CC26AC" w:rsidRDefault="00CC26AC" w:rsidP="00CC26AC">
            <w:pPr>
              <w:rPr>
                <w:rFonts w:ascii="Century Gothic" w:hAnsi="Century Gothic"/>
                <w:sz w:val="20"/>
                <w:szCs w:val="20"/>
                <w:lang w:val="en-GB"/>
              </w:rPr>
            </w:pPr>
          </w:p>
          <w:p w:rsidR="00CC26AC" w:rsidRPr="00CC26AC" w:rsidRDefault="00CC26AC" w:rsidP="00CC26AC">
            <w:pPr>
              <w:rPr>
                <w:rFonts w:ascii="Century Gothic" w:hAnsi="Century Gothic"/>
                <w:sz w:val="20"/>
                <w:szCs w:val="20"/>
                <w:lang w:val="en-GB"/>
              </w:rPr>
            </w:pPr>
            <w:r w:rsidRPr="00CC26AC">
              <w:rPr>
                <w:rFonts w:ascii="Century Gothic" w:hAnsi="Century Gothic"/>
                <w:sz w:val="20"/>
                <w:szCs w:val="20"/>
                <w:lang w:val="en-GB"/>
              </w:rPr>
              <w:t>1. UN Women. (2020). The Impact of Climate Change on Women.</w:t>
            </w:r>
          </w:p>
          <w:p w:rsidR="00CC26AC" w:rsidRPr="00CC26AC" w:rsidRDefault="00CC26AC" w:rsidP="00CC26AC">
            <w:pPr>
              <w:rPr>
                <w:rFonts w:ascii="Century Gothic" w:hAnsi="Century Gothic"/>
                <w:sz w:val="20"/>
                <w:szCs w:val="20"/>
                <w:lang w:val="en-GB"/>
              </w:rPr>
            </w:pPr>
            <w:r w:rsidRPr="00CC26AC">
              <w:rPr>
                <w:rFonts w:ascii="Century Gothic" w:hAnsi="Century Gothic"/>
                <w:sz w:val="20"/>
                <w:szCs w:val="20"/>
                <w:lang w:val="en-GB"/>
              </w:rPr>
              <w:t>2. National Oceanic and Atmospheric Administration (NOAA). (2020). Sea Level Rise Technical Report.</w:t>
            </w:r>
          </w:p>
          <w:p w:rsidR="00CC26AC" w:rsidRPr="00CC26AC" w:rsidRDefault="00CC26AC" w:rsidP="00CC26AC">
            <w:pPr>
              <w:rPr>
                <w:rFonts w:ascii="Century Gothic" w:hAnsi="Century Gothic"/>
                <w:sz w:val="20"/>
                <w:szCs w:val="20"/>
                <w:lang w:val="en-GB"/>
              </w:rPr>
            </w:pPr>
            <w:r w:rsidRPr="00CC26AC">
              <w:rPr>
                <w:rFonts w:ascii="Century Gothic" w:hAnsi="Century Gothic"/>
                <w:sz w:val="20"/>
                <w:szCs w:val="20"/>
                <w:lang w:val="en-GB"/>
              </w:rPr>
              <w:t xml:space="preserve">3. Environmental Justice Resource </w:t>
            </w:r>
            <w:proofErr w:type="spellStart"/>
            <w:r w:rsidR="00C10220" w:rsidRPr="00CC26AC">
              <w:rPr>
                <w:rFonts w:ascii="Century Gothic" w:hAnsi="Century Gothic"/>
                <w:sz w:val="20"/>
                <w:szCs w:val="20"/>
                <w:lang w:val="en-GB"/>
              </w:rPr>
              <w:t>C</w:t>
            </w:r>
            <w:r w:rsidR="00C10220">
              <w:rPr>
                <w:rFonts w:ascii="Century Gothic" w:hAnsi="Century Gothic"/>
                <w:sz w:val="20"/>
                <w:szCs w:val="20"/>
                <w:lang w:val="en-GB"/>
              </w:rPr>
              <w:t>e</w:t>
            </w:r>
            <w:r w:rsidR="00C10220" w:rsidRPr="00CC26AC">
              <w:rPr>
                <w:rFonts w:ascii="Century Gothic" w:hAnsi="Century Gothic"/>
                <w:sz w:val="20"/>
                <w:szCs w:val="20"/>
                <w:lang w:val="en-GB"/>
              </w:rPr>
              <w:t>nter</w:t>
            </w:r>
            <w:proofErr w:type="spellEnd"/>
            <w:r w:rsidRPr="00CC26AC">
              <w:rPr>
                <w:rFonts w:ascii="Century Gothic" w:hAnsi="Century Gothic"/>
                <w:sz w:val="20"/>
                <w:szCs w:val="20"/>
                <w:lang w:val="en-GB"/>
              </w:rPr>
              <w:t>. (2019). Climate Justice and Equity.</w:t>
            </w:r>
          </w:p>
          <w:p w:rsidR="00CC26AC" w:rsidRPr="00CC26AC" w:rsidRDefault="00CC26AC" w:rsidP="00CC26AC">
            <w:pPr>
              <w:rPr>
                <w:rFonts w:ascii="Century Gothic" w:hAnsi="Century Gothic"/>
                <w:sz w:val="20"/>
                <w:szCs w:val="20"/>
                <w:lang w:val="en-GB"/>
              </w:rPr>
            </w:pPr>
          </w:p>
          <w:p w:rsidR="00CC26AC" w:rsidRPr="00CC26AC" w:rsidRDefault="00CC26AC" w:rsidP="00CC26AC">
            <w:pPr>
              <w:rPr>
                <w:rFonts w:ascii="Century Gothic" w:hAnsi="Century Gothic"/>
                <w:sz w:val="20"/>
                <w:szCs w:val="20"/>
                <w:lang w:val="en-GB"/>
              </w:rPr>
            </w:pPr>
          </w:p>
        </w:tc>
      </w:tr>
      <w:tr w:rsidR="00CC26AC" w:rsidRPr="00CC26AC" w:rsidTr="00FB3258">
        <w:trPr>
          <w:jc w:val="center"/>
        </w:trPr>
        <w:tc>
          <w:tcPr>
            <w:tcW w:w="9918" w:type="dxa"/>
          </w:tcPr>
          <w:p w:rsidR="00995BFC" w:rsidRPr="00995BFC" w:rsidRDefault="00995BFC" w:rsidP="00995BFC">
            <w:pPr>
              <w:rPr>
                <w:rFonts w:ascii="Century Gothic" w:hAnsi="Century Gothic"/>
                <w:b/>
                <w:bCs/>
                <w:sz w:val="22"/>
                <w:szCs w:val="22"/>
              </w:rPr>
            </w:pPr>
            <w:r w:rsidRPr="00995BFC">
              <w:rPr>
                <w:rFonts w:ascii="Century Gothic" w:hAnsi="Century Gothic"/>
                <w:b/>
                <w:bCs/>
                <w:sz w:val="22"/>
                <w:szCs w:val="22"/>
              </w:rPr>
              <w:t>Water Availability</w:t>
            </w:r>
          </w:p>
          <w:p w:rsidR="00995BFC" w:rsidRPr="00995BFC" w:rsidRDefault="00995BFC" w:rsidP="00995BFC">
            <w:pPr>
              <w:rPr>
                <w:rFonts w:ascii="Century Gothic" w:hAnsi="Century Gothic"/>
                <w:sz w:val="22"/>
                <w:szCs w:val="22"/>
              </w:rPr>
            </w:pPr>
            <w:r w:rsidRPr="00995BFC">
              <w:rPr>
                <w:rFonts w:ascii="Century Gothic" w:hAnsi="Century Gothic"/>
                <w:i/>
                <w:iCs/>
                <w:sz w:val="22"/>
                <w:szCs w:val="22"/>
              </w:rPr>
              <w:t>Navajo Nation and Water Resources—At least 70,000 Navajo Nation residents do not have access to potable water in their homes</w:t>
            </w:r>
          </w:p>
          <w:p w:rsidR="00995BFC" w:rsidRDefault="00995BFC" w:rsidP="00995BFC">
            <w:pPr>
              <w:rPr>
                <w:rFonts w:ascii="Century Gothic" w:hAnsi="Century Gothic"/>
                <w:sz w:val="22"/>
                <w:szCs w:val="22"/>
              </w:rPr>
            </w:pPr>
            <w:r w:rsidRPr="00995BFC">
              <w:rPr>
                <w:rFonts w:ascii="Century Gothic" w:hAnsi="Century Gothic"/>
                <w:sz w:val="22"/>
                <w:szCs w:val="22"/>
              </w:rPr>
              <w:t xml:space="preserve">A remote area in which managing water resources is difficult is the Navajo Nation, which covers more than 70,000 square </w:t>
            </w:r>
            <w:r w:rsidR="00C10220" w:rsidRPr="00995BFC">
              <w:rPr>
                <w:rFonts w:ascii="Century Gothic" w:hAnsi="Century Gothic"/>
                <w:sz w:val="22"/>
                <w:szCs w:val="22"/>
              </w:rPr>
              <w:t>kilo meters</w:t>
            </w:r>
            <w:r w:rsidRPr="00995BFC">
              <w:rPr>
                <w:rFonts w:ascii="Century Gothic" w:hAnsi="Century Gothic"/>
                <w:sz w:val="22"/>
                <w:szCs w:val="22"/>
              </w:rPr>
              <w:t xml:space="preserve"> (27,000 square miles) in northern Arizona, southern Utah, and northern New Mexico (an area roughly the size of the U.S. state of West Virginia). The reservation, with a 2010 Census population of 173,667, is dealing with periods </w:t>
            </w:r>
            <w:r w:rsidRPr="00995BFC">
              <w:rPr>
                <w:rFonts w:ascii="Century Gothic" w:hAnsi="Century Gothic"/>
                <w:sz w:val="22"/>
                <w:szCs w:val="22"/>
              </w:rPr>
              <w:lastRenderedPageBreak/>
              <w:t>of severe drought coupled with a lack of domestic water infrastructure and economic resources. According to the 2010 U.S. Census, at least 70,000 Navajo Nation residents do not have access to potable water in their homes.</w:t>
            </w:r>
          </w:p>
          <w:p w:rsidR="007205D3" w:rsidRDefault="007205D3" w:rsidP="00995BFC">
            <w:pPr>
              <w:rPr>
                <w:rFonts w:ascii="Century Gothic" w:hAnsi="Century Gothic"/>
                <w:sz w:val="22"/>
                <w:szCs w:val="22"/>
              </w:rPr>
            </w:pPr>
          </w:p>
          <w:p w:rsidR="007205D3" w:rsidRDefault="007205D3" w:rsidP="007205D3">
            <w:pPr>
              <w:jc w:val="center"/>
              <w:rPr>
                <w:rFonts w:ascii="Century Gothic" w:hAnsi="Century Gothic"/>
                <w:sz w:val="22"/>
                <w:szCs w:val="22"/>
              </w:rPr>
            </w:pPr>
            <w:r>
              <w:rPr>
                <w:rFonts w:ascii="Century Gothic" w:hAnsi="Century Gothic"/>
                <w:sz w:val="22"/>
                <w:szCs w:val="22"/>
              </w:rPr>
              <w:t>Source:</w:t>
            </w:r>
          </w:p>
          <w:p w:rsidR="007205D3" w:rsidRPr="00995BFC" w:rsidRDefault="007205D3" w:rsidP="007205D3">
            <w:pPr>
              <w:jc w:val="center"/>
              <w:rPr>
                <w:rFonts w:ascii="Century Gothic" w:hAnsi="Century Gothic"/>
                <w:sz w:val="22"/>
                <w:szCs w:val="22"/>
              </w:rPr>
            </w:pPr>
            <w:r>
              <w:rPr>
                <w:rFonts w:ascii="Century Gothic" w:hAnsi="Century Gothic"/>
                <w:lang w:val="en-GB"/>
              </w:rPr>
              <w:t xml:space="preserve">5. EARTHDATA Open Access </w:t>
            </w:r>
            <w:r w:rsidR="00C10220">
              <w:rPr>
                <w:rFonts w:ascii="Century Gothic" w:hAnsi="Century Gothic"/>
                <w:lang w:val="en-GB"/>
              </w:rPr>
              <w:t>for</w:t>
            </w:r>
            <w:r>
              <w:rPr>
                <w:rFonts w:ascii="Century Gothic" w:hAnsi="Century Gothic"/>
                <w:lang w:val="en-GB"/>
              </w:rPr>
              <w:t xml:space="preserve"> Science.</w:t>
            </w:r>
          </w:p>
          <w:p w:rsidR="00CC26AC" w:rsidRPr="00034D64" w:rsidRDefault="00CC26AC" w:rsidP="00CC26AC">
            <w:pPr>
              <w:rPr>
                <w:rFonts w:ascii="Century Gothic" w:hAnsi="Century Gothic"/>
                <w:sz w:val="22"/>
                <w:szCs w:val="22"/>
              </w:rPr>
            </w:pPr>
          </w:p>
        </w:tc>
        <w:tc>
          <w:tcPr>
            <w:tcW w:w="11765" w:type="dxa"/>
          </w:tcPr>
          <w:p w:rsidR="00FB3258" w:rsidRPr="00FB3258" w:rsidRDefault="00FB3258" w:rsidP="00FB3258">
            <w:pPr>
              <w:pStyle w:val="ListParagraph"/>
              <w:numPr>
                <w:ilvl w:val="0"/>
                <w:numId w:val="2"/>
              </w:numPr>
              <w:rPr>
                <w:rFonts w:ascii="Century Gothic" w:hAnsi="Century Gothic"/>
                <w:sz w:val="22"/>
                <w:szCs w:val="22"/>
                <w:lang w:val="en-GB"/>
              </w:rPr>
            </w:pPr>
            <w:r w:rsidRPr="00FB3258">
              <w:rPr>
                <w:rFonts w:ascii="Century Gothic" w:hAnsi="Century Gothic"/>
                <w:sz w:val="22"/>
                <w:szCs w:val="22"/>
                <w:lang w:val="en-GB"/>
              </w:rPr>
              <w:lastRenderedPageBreak/>
              <w:t>Disproportionate water collection burden: Women and girls are primarily responsible for collecting and hauling water, spending hours daily on this task.</w:t>
            </w:r>
          </w:p>
          <w:p w:rsidR="00FB3258" w:rsidRPr="00FB3258" w:rsidRDefault="00FB3258" w:rsidP="00FB3258">
            <w:pPr>
              <w:pStyle w:val="ListParagraph"/>
              <w:numPr>
                <w:ilvl w:val="0"/>
                <w:numId w:val="2"/>
              </w:numPr>
              <w:rPr>
                <w:rFonts w:ascii="Century Gothic" w:hAnsi="Century Gothic"/>
                <w:sz w:val="22"/>
                <w:szCs w:val="22"/>
                <w:lang w:val="en-GB"/>
              </w:rPr>
            </w:pPr>
            <w:r w:rsidRPr="00FB3258">
              <w:rPr>
                <w:rFonts w:ascii="Century Gothic" w:hAnsi="Century Gothic"/>
                <w:sz w:val="22"/>
                <w:szCs w:val="22"/>
                <w:lang w:val="en-GB"/>
              </w:rPr>
              <w:t>Limited decision-making power: Women are often excluded from water management decisions, despite being primary water users and managers.</w:t>
            </w:r>
          </w:p>
          <w:p w:rsidR="00FB3258" w:rsidRPr="00FB3258" w:rsidRDefault="00FB3258" w:rsidP="00FB3258">
            <w:pPr>
              <w:pStyle w:val="ListParagraph"/>
              <w:numPr>
                <w:ilvl w:val="0"/>
                <w:numId w:val="2"/>
              </w:numPr>
              <w:rPr>
                <w:rFonts w:ascii="Century Gothic" w:hAnsi="Century Gothic"/>
                <w:sz w:val="22"/>
                <w:szCs w:val="22"/>
                <w:lang w:val="en-GB"/>
              </w:rPr>
            </w:pPr>
            <w:r w:rsidRPr="00FB3258">
              <w:rPr>
                <w:rFonts w:ascii="Century Gothic" w:hAnsi="Century Gothic"/>
                <w:sz w:val="22"/>
                <w:szCs w:val="22"/>
                <w:lang w:val="en-GB"/>
              </w:rPr>
              <w:t>Increased health risks: Women's health is affected by lack of access to clean water, sanitation, and hygiene (WASH), leading to higher rates of waterborne illnesses.</w:t>
            </w:r>
          </w:p>
          <w:p w:rsidR="00FB3258" w:rsidRPr="00FB3258" w:rsidRDefault="00FB3258" w:rsidP="00FB3258">
            <w:pPr>
              <w:pStyle w:val="ListParagraph"/>
              <w:numPr>
                <w:ilvl w:val="0"/>
                <w:numId w:val="2"/>
              </w:numPr>
              <w:rPr>
                <w:rFonts w:ascii="Century Gothic" w:hAnsi="Century Gothic"/>
                <w:sz w:val="22"/>
                <w:szCs w:val="22"/>
                <w:lang w:val="en-GB"/>
              </w:rPr>
            </w:pPr>
            <w:r w:rsidRPr="00FB3258">
              <w:rPr>
                <w:rFonts w:ascii="Century Gothic" w:hAnsi="Century Gothic"/>
                <w:sz w:val="22"/>
                <w:szCs w:val="22"/>
                <w:lang w:val="en-GB"/>
              </w:rPr>
              <w:lastRenderedPageBreak/>
              <w:t>Economic constraints: Women's economic opportunities are limited by time spent collecting water, reducing their ability to participate in education, employment, or entrepreneurship.</w:t>
            </w:r>
          </w:p>
          <w:p w:rsidR="00FB3258" w:rsidRPr="00FB3258" w:rsidRDefault="00FB3258" w:rsidP="00FB3258">
            <w:pPr>
              <w:pStyle w:val="ListParagraph"/>
              <w:numPr>
                <w:ilvl w:val="0"/>
                <w:numId w:val="2"/>
              </w:numPr>
              <w:rPr>
                <w:rFonts w:ascii="Century Gothic" w:hAnsi="Century Gothic"/>
                <w:sz w:val="22"/>
                <w:szCs w:val="22"/>
                <w:lang w:val="en-GB"/>
              </w:rPr>
            </w:pPr>
            <w:r w:rsidRPr="00FB3258">
              <w:rPr>
                <w:rFonts w:ascii="Century Gothic" w:hAnsi="Century Gothic"/>
                <w:sz w:val="22"/>
                <w:szCs w:val="22"/>
                <w:lang w:val="en-GB"/>
              </w:rPr>
              <w:t>Cultural marginalization: Navajo women's traditional knowledge and practices related to water management are often overlooked or undervalued.</w:t>
            </w:r>
          </w:p>
          <w:p w:rsidR="00FB3258" w:rsidRPr="00FB3258" w:rsidRDefault="00FB3258" w:rsidP="00FB3258">
            <w:pPr>
              <w:ind w:left="420"/>
              <w:rPr>
                <w:rFonts w:ascii="Century Gothic" w:hAnsi="Century Gothic"/>
                <w:sz w:val="22"/>
                <w:szCs w:val="22"/>
                <w:lang w:val="en-GB"/>
              </w:rPr>
            </w:pPr>
          </w:p>
          <w:p w:rsidR="00FB3258" w:rsidRPr="00FB3258" w:rsidRDefault="00FB3258" w:rsidP="00FB3258">
            <w:pPr>
              <w:ind w:left="420"/>
              <w:rPr>
                <w:rFonts w:ascii="Century Gothic" w:hAnsi="Century Gothic"/>
                <w:sz w:val="22"/>
                <w:szCs w:val="22"/>
                <w:lang w:val="en-GB"/>
              </w:rPr>
            </w:pPr>
            <w:r w:rsidRPr="00FB3258">
              <w:rPr>
                <w:rFonts w:ascii="Century Gothic" w:hAnsi="Century Gothic"/>
                <w:sz w:val="22"/>
                <w:szCs w:val="22"/>
                <w:lang w:val="en-GB"/>
              </w:rPr>
              <w:t>Intersectional Vulnerabilities:</w:t>
            </w:r>
          </w:p>
          <w:p w:rsidR="00FB3258" w:rsidRPr="00FB3258" w:rsidRDefault="00FB3258" w:rsidP="00FB3258">
            <w:pPr>
              <w:rPr>
                <w:rFonts w:ascii="Century Gothic" w:hAnsi="Century Gothic"/>
                <w:sz w:val="22"/>
                <w:szCs w:val="22"/>
                <w:lang w:val="en-GB"/>
              </w:rPr>
            </w:pPr>
          </w:p>
          <w:p w:rsidR="00FB3258" w:rsidRPr="00FB3258" w:rsidRDefault="00FB3258" w:rsidP="00FB3258">
            <w:pPr>
              <w:pStyle w:val="ListParagraph"/>
              <w:numPr>
                <w:ilvl w:val="0"/>
                <w:numId w:val="5"/>
              </w:numPr>
              <w:rPr>
                <w:rFonts w:ascii="Century Gothic" w:hAnsi="Century Gothic"/>
                <w:sz w:val="22"/>
                <w:szCs w:val="22"/>
                <w:lang w:val="en-GB"/>
              </w:rPr>
            </w:pPr>
            <w:r w:rsidRPr="00FB3258">
              <w:rPr>
                <w:rFonts w:ascii="Century Gothic" w:hAnsi="Century Gothic"/>
                <w:sz w:val="22"/>
                <w:szCs w:val="22"/>
                <w:lang w:val="en-GB"/>
              </w:rPr>
              <w:t>Indigenous and rural communities: Navajo Nation's remote location and lack of infrastructure exacerbate existing disparities.</w:t>
            </w:r>
          </w:p>
          <w:p w:rsidR="00FB3258" w:rsidRPr="00FB3258" w:rsidRDefault="00FB3258" w:rsidP="00FB3258">
            <w:pPr>
              <w:pStyle w:val="ListParagraph"/>
              <w:numPr>
                <w:ilvl w:val="0"/>
                <w:numId w:val="5"/>
              </w:numPr>
              <w:rPr>
                <w:rFonts w:ascii="Century Gothic" w:hAnsi="Century Gothic"/>
                <w:sz w:val="22"/>
                <w:szCs w:val="22"/>
                <w:lang w:val="en-GB"/>
              </w:rPr>
            </w:pPr>
            <w:r w:rsidRPr="00FB3258">
              <w:rPr>
                <w:rFonts w:ascii="Century Gothic" w:hAnsi="Century Gothic"/>
                <w:sz w:val="22"/>
                <w:szCs w:val="22"/>
                <w:lang w:val="en-GB"/>
              </w:rPr>
              <w:t>Low-income and single mothers: Women-headed households face increased water insecurity due to economic constraints.</w:t>
            </w:r>
          </w:p>
          <w:p w:rsidR="00FB3258" w:rsidRPr="00FB3258" w:rsidRDefault="00FB3258" w:rsidP="00FB3258">
            <w:pPr>
              <w:rPr>
                <w:rFonts w:ascii="Century Gothic" w:hAnsi="Century Gothic"/>
                <w:sz w:val="22"/>
                <w:szCs w:val="22"/>
                <w:lang w:val="en-GB"/>
              </w:rPr>
            </w:pPr>
          </w:p>
          <w:p w:rsidR="00FB3258" w:rsidRPr="00FB3258" w:rsidRDefault="00FB3258" w:rsidP="00933FDE">
            <w:pPr>
              <w:jc w:val="center"/>
              <w:rPr>
                <w:rFonts w:ascii="Century Gothic" w:hAnsi="Century Gothic"/>
                <w:sz w:val="22"/>
                <w:szCs w:val="22"/>
                <w:lang w:val="en-GB"/>
              </w:rPr>
            </w:pPr>
            <w:r w:rsidRPr="00FB3258">
              <w:rPr>
                <w:rFonts w:ascii="Century Gothic" w:hAnsi="Century Gothic"/>
                <w:sz w:val="22"/>
                <w:szCs w:val="22"/>
                <w:lang w:val="en-GB"/>
              </w:rPr>
              <w:t>Statistics:</w:t>
            </w:r>
          </w:p>
          <w:p w:rsidR="00FB3258" w:rsidRPr="00FB3258" w:rsidRDefault="00FB3258" w:rsidP="00FB3258">
            <w:pPr>
              <w:pStyle w:val="ListParagraph"/>
              <w:ind w:left="780"/>
              <w:rPr>
                <w:rFonts w:ascii="Century Gothic" w:hAnsi="Century Gothic"/>
                <w:sz w:val="22"/>
                <w:szCs w:val="22"/>
                <w:lang w:val="en-GB"/>
              </w:rPr>
            </w:pPr>
          </w:p>
          <w:p w:rsidR="00FB3258" w:rsidRPr="00FB3258" w:rsidRDefault="00FB3258" w:rsidP="00FB3258">
            <w:pPr>
              <w:pStyle w:val="ListParagraph"/>
              <w:numPr>
                <w:ilvl w:val="0"/>
                <w:numId w:val="6"/>
              </w:numPr>
              <w:rPr>
                <w:rFonts w:ascii="Century Gothic" w:hAnsi="Century Gothic"/>
                <w:sz w:val="22"/>
                <w:szCs w:val="22"/>
                <w:lang w:val="en-GB"/>
              </w:rPr>
            </w:pPr>
            <w:r w:rsidRPr="00FB3258">
              <w:rPr>
                <w:rFonts w:ascii="Century Gothic" w:hAnsi="Century Gothic"/>
                <w:sz w:val="22"/>
                <w:szCs w:val="22"/>
                <w:lang w:val="en-GB"/>
              </w:rPr>
              <w:t>71% of Navajo households rely on haul water (U.S. Census, 2010)</w:t>
            </w:r>
          </w:p>
          <w:p w:rsidR="00FB3258" w:rsidRPr="00FB3258" w:rsidRDefault="00FB3258" w:rsidP="00FB3258">
            <w:pPr>
              <w:pStyle w:val="ListParagraph"/>
              <w:numPr>
                <w:ilvl w:val="0"/>
                <w:numId w:val="6"/>
              </w:numPr>
              <w:rPr>
                <w:rFonts w:ascii="Century Gothic" w:hAnsi="Century Gothic"/>
                <w:sz w:val="22"/>
                <w:szCs w:val="22"/>
                <w:lang w:val="en-GB"/>
              </w:rPr>
            </w:pPr>
            <w:r w:rsidRPr="00FB3258">
              <w:rPr>
                <w:rFonts w:ascii="Century Gothic" w:hAnsi="Century Gothic"/>
                <w:sz w:val="22"/>
                <w:szCs w:val="22"/>
                <w:lang w:val="en-GB"/>
              </w:rPr>
              <w:t xml:space="preserve">40% of Navajo women report spending 1-2 hours daily collecting water (Navajo Epidemiology </w:t>
            </w:r>
            <w:proofErr w:type="spellStart"/>
            <w:r w:rsidR="00C10220" w:rsidRPr="00FB3258">
              <w:rPr>
                <w:rFonts w:ascii="Century Gothic" w:hAnsi="Century Gothic"/>
                <w:sz w:val="22"/>
                <w:szCs w:val="22"/>
                <w:lang w:val="en-GB"/>
              </w:rPr>
              <w:t>C</w:t>
            </w:r>
            <w:r w:rsidR="00C10220">
              <w:rPr>
                <w:rFonts w:ascii="Century Gothic" w:hAnsi="Century Gothic"/>
                <w:sz w:val="22"/>
                <w:szCs w:val="22"/>
                <w:lang w:val="en-GB"/>
              </w:rPr>
              <w:t>e</w:t>
            </w:r>
            <w:r w:rsidR="00C10220" w:rsidRPr="00FB3258">
              <w:rPr>
                <w:rFonts w:ascii="Century Gothic" w:hAnsi="Century Gothic"/>
                <w:sz w:val="22"/>
                <w:szCs w:val="22"/>
                <w:lang w:val="en-GB"/>
              </w:rPr>
              <w:t>nter</w:t>
            </w:r>
            <w:proofErr w:type="spellEnd"/>
            <w:r w:rsidRPr="00FB3258">
              <w:rPr>
                <w:rFonts w:ascii="Century Gothic" w:hAnsi="Century Gothic"/>
                <w:sz w:val="22"/>
                <w:szCs w:val="22"/>
                <w:lang w:val="en-GB"/>
              </w:rPr>
              <w:t>, 2018)</w:t>
            </w:r>
          </w:p>
          <w:p w:rsidR="00FB3258" w:rsidRPr="00FB3258" w:rsidRDefault="00FB3258" w:rsidP="00FB3258">
            <w:pPr>
              <w:pStyle w:val="ListParagraph"/>
              <w:numPr>
                <w:ilvl w:val="0"/>
                <w:numId w:val="6"/>
              </w:numPr>
              <w:rPr>
                <w:rFonts w:ascii="Century Gothic" w:hAnsi="Century Gothic"/>
                <w:sz w:val="22"/>
                <w:szCs w:val="22"/>
                <w:lang w:val="en-GB"/>
              </w:rPr>
            </w:pPr>
            <w:r w:rsidRPr="00FB3258">
              <w:rPr>
                <w:rFonts w:ascii="Century Gothic" w:hAnsi="Century Gothic"/>
                <w:sz w:val="22"/>
                <w:szCs w:val="22"/>
                <w:lang w:val="en-GB"/>
              </w:rPr>
              <w:t xml:space="preserve"> 25% of Navajo girls miss school due to lack of access to clean water and sanitation (UNICEF, 2019)</w:t>
            </w:r>
          </w:p>
          <w:p w:rsidR="00FB3258" w:rsidRPr="00FB3258" w:rsidRDefault="00FB3258" w:rsidP="00933FDE">
            <w:pPr>
              <w:jc w:val="center"/>
              <w:rPr>
                <w:rFonts w:ascii="Century Gothic" w:hAnsi="Century Gothic"/>
                <w:sz w:val="22"/>
                <w:szCs w:val="22"/>
                <w:lang w:val="en-GB"/>
              </w:rPr>
            </w:pPr>
            <w:r w:rsidRPr="00FB3258">
              <w:rPr>
                <w:rFonts w:ascii="Century Gothic" w:hAnsi="Century Gothic"/>
                <w:sz w:val="22"/>
                <w:szCs w:val="22"/>
                <w:lang w:val="en-GB"/>
              </w:rPr>
              <w:t>Sources:</w:t>
            </w:r>
          </w:p>
          <w:p w:rsidR="00FB3258" w:rsidRPr="00FB3258" w:rsidRDefault="00FB3258" w:rsidP="00FB3258">
            <w:pPr>
              <w:rPr>
                <w:rFonts w:ascii="Century Gothic" w:hAnsi="Century Gothic"/>
                <w:sz w:val="22"/>
                <w:szCs w:val="22"/>
                <w:lang w:val="en-GB"/>
              </w:rPr>
            </w:pPr>
            <w:r w:rsidRPr="00FB3258">
              <w:rPr>
                <w:rFonts w:ascii="Century Gothic" w:hAnsi="Century Gothic"/>
                <w:sz w:val="22"/>
                <w:szCs w:val="22"/>
                <w:lang w:val="en-GB"/>
              </w:rPr>
              <w:t xml:space="preserve">           1. Navajo Epidemiology </w:t>
            </w:r>
            <w:proofErr w:type="spellStart"/>
            <w:r w:rsidR="00C10220" w:rsidRPr="00FB3258">
              <w:rPr>
                <w:rFonts w:ascii="Century Gothic" w:hAnsi="Century Gothic"/>
                <w:sz w:val="22"/>
                <w:szCs w:val="22"/>
                <w:lang w:val="en-GB"/>
              </w:rPr>
              <w:t>C</w:t>
            </w:r>
            <w:r w:rsidR="00C10220">
              <w:rPr>
                <w:rFonts w:ascii="Century Gothic" w:hAnsi="Century Gothic"/>
                <w:sz w:val="22"/>
                <w:szCs w:val="22"/>
                <w:lang w:val="en-GB"/>
              </w:rPr>
              <w:t>e</w:t>
            </w:r>
            <w:r w:rsidR="00C10220" w:rsidRPr="00FB3258">
              <w:rPr>
                <w:rFonts w:ascii="Century Gothic" w:hAnsi="Century Gothic"/>
                <w:sz w:val="22"/>
                <w:szCs w:val="22"/>
                <w:lang w:val="en-GB"/>
              </w:rPr>
              <w:t>nter</w:t>
            </w:r>
            <w:proofErr w:type="spellEnd"/>
            <w:r w:rsidRPr="00FB3258">
              <w:rPr>
                <w:rFonts w:ascii="Century Gothic" w:hAnsi="Century Gothic"/>
                <w:sz w:val="22"/>
                <w:szCs w:val="22"/>
                <w:lang w:val="en-GB"/>
              </w:rPr>
              <w:t>. (2018). Water Access and Health on the Navajo Nation.</w:t>
            </w:r>
          </w:p>
          <w:p w:rsidR="00933FDE" w:rsidRDefault="00FB3258" w:rsidP="00933FDE">
            <w:pPr>
              <w:rPr>
                <w:rFonts w:ascii="Century Gothic" w:hAnsi="Century Gothic"/>
                <w:sz w:val="22"/>
                <w:szCs w:val="22"/>
                <w:lang w:val="en-GB"/>
              </w:rPr>
            </w:pPr>
            <w:r w:rsidRPr="00FB3258">
              <w:rPr>
                <w:rFonts w:ascii="Century Gothic" w:hAnsi="Century Gothic"/>
                <w:sz w:val="22"/>
                <w:szCs w:val="22"/>
                <w:lang w:val="en-GB"/>
              </w:rPr>
              <w:t xml:space="preserve">           2. UNICEF. (2019). Water, Sanitation and Hygiene (WASH) in Native American Communities.</w:t>
            </w:r>
          </w:p>
          <w:p w:rsidR="00CC26AC" w:rsidRPr="00933FDE" w:rsidRDefault="00933FDE" w:rsidP="00933FDE">
            <w:pPr>
              <w:rPr>
                <w:rFonts w:ascii="Century Gothic" w:hAnsi="Century Gothic"/>
                <w:sz w:val="22"/>
                <w:szCs w:val="22"/>
                <w:lang w:val="en-GB"/>
              </w:rPr>
            </w:pPr>
            <w:r>
              <w:rPr>
                <w:rFonts w:ascii="Century Gothic" w:hAnsi="Century Gothic"/>
                <w:sz w:val="22"/>
                <w:szCs w:val="22"/>
                <w:lang w:val="en-GB"/>
              </w:rPr>
              <w:t xml:space="preserve">           </w:t>
            </w:r>
            <w:r w:rsidR="00FB3258" w:rsidRPr="00933FDE">
              <w:rPr>
                <w:rFonts w:ascii="Century Gothic" w:hAnsi="Century Gothic"/>
                <w:sz w:val="22"/>
                <w:szCs w:val="22"/>
                <w:lang w:val="en-GB"/>
              </w:rPr>
              <w:t>3. Indigenous Peoples' Biocultural Climate Change Assessment (IPCCA). (2019). Climate Change and Indigenous Peoples.</w:t>
            </w:r>
          </w:p>
        </w:tc>
      </w:tr>
      <w:tr w:rsidR="00034D64" w:rsidRPr="00CC26AC" w:rsidTr="00FB3258">
        <w:trPr>
          <w:jc w:val="center"/>
        </w:trPr>
        <w:tc>
          <w:tcPr>
            <w:tcW w:w="9918" w:type="dxa"/>
          </w:tcPr>
          <w:p w:rsidR="00034D64" w:rsidRPr="00034D64" w:rsidRDefault="00034D64" w:rsidP="00034D64">
            <w:pPr>
              <w:rPr>
                <w:rFonts w:ascii="Century Gothic" w:hAnsi="Century Gothic"/>
                <w:b/>
                <w:bCs/>
                <w:sz w:val="22"/>
                <w:szCs w:val="22"/>
              </w:rPr>
            </w:pPr>
            <w:r w:rsidRPr="00034D64">
              <w:rPr>
                <w:rFonts w:ascii="Century Gothic" w:hAnsi="Century Gothic"/>
                <w:b/>
                <w:bCs/>
                <w:sz w:val="22"/>
                <w:szCs w:val="22"/>
              </w:rPr>
              <w:lastRenderedPageBreak/>
              <w:t>Extreme Heat</w:t>
            </w:r>
          </w:p>
          <w:p w:rsidR="00034D64" w:rsidRPr="00034D64" w:rsidRDefault="00034D64" w:rsidP="00034D64">
            <w:pPr>
              <w:rPr>
                <w:rFonts w:ascii="Century Gothic" w:hAnsi="Century Gothic"/>
                <w:sz w:val="22"/>
                <w:szCs w:val="22"/>
              </w:rPr>
            </w:pPr>
            <w:r w:rsidRPr="00034D64">
              <w:rPr>
                <w:rFonts w:ascii="Century Gothic" w:hAnsi="Century Gothic"/>
                <w:i/>
                <w:iCs/>
                <w:sz w:val="22"/>
                <w:szCs w:val="22"/>
              </w:rPr>
              <w:t xml:space="preserve">Extreme Heat in New York City—Higher incidences of heat-related deaths in New York City occur in </w:t>
            </w:r>
            <w:r w:rsidR="00C10220" w:rsidRPr="00034D64">
              <w:rPr>
                <w:rFonts w:ascii="Century Gothic" w:hAnsi="Century Gothic"/>
                <w:i/>
                <w:iCs/>
                <w:sz w:val="22"/>
                <w:szCs w:val="22"/>
              </w:rPr>
              <w:t>neighbourhoods</w:t>
            </w:r>
            <w:r w:rsidRPr="00034D64">
              <w:rPr>
                <w:rFonts w:ascii="Century Gothic" w:hAnsi="Century Gothic"/>
                <w:i/>
                <w:iCs/>
                <w:sz w:val="22"/>
                <w:szCs w:val="22"/>
              </w:rPr>
              <w:t xml:space="preserve"> with high poverty and in historical </w:t>
            </w:r>
            <w:r w:rsidR="00C10220" w:rsidRPr="00034D64">
              <w:rPr>
                <w:rFonts w:ascii="Century Gothic" w:hAnsi="Century Gothic"/>
                <w:i/>
                <w:iCs/>
                <w:sz w:val="22"/>
                <w:szCs w:val="22"/>
              </w:rPr>
              <w:t>neighbourhoods</w:t>
            </w:r>
            <w:r w:rsidRPr="00034D64">
              <w:rPr>
                <w:rFonts w:ascii="Century Gothic" w:hAnsi="Century Gothic"/>
                <w:i/>
                <w:iCs/>
                <w:sz w:val="22"/>
                <w:szCs w:val="22"/>
              </w:rPr>
              <w:t xml:space="preserve"> of </w:t>
            </w:r>
            <w:r w:rsidR="00C10220" w:rsidRPr="00034D64">
              <w:rPr>
                <w:rFonts w:ascii="Century Gothic" w:hAnsi="Century Gothic"/>
                <w:i/>
                <w:iCs/>
                <w:sz w:val="22"/>
                <w:szCs w:val="22"/>
              </w:rPr>
              <w:t>colour</w:t>
            </w:r>
          </w:p>
          <w:p w:rsidR="00034D64" w:rsidRDefault="00034D64" w:rsidP="00034D64">
            <w:pPr>
              <w:rPr>
                <w:rFonts w:ascii="Century Gothic" w:hAnsi="Century Gothic"/>
                <w:sz w:val="22"/>
                <w:szCs w:val="22"/>
              </w:rPr>
            </w:pPr>
            <w:r w:rsidRPr="00034D64">
              <w:rPr>
                <w:rFonts w:ascii="Century Gothic" w:hAnsi="Century Gothic"/>
                <w:sz w:val="22"/>
                <w:szCs w:val="22"/>
              </w:rPr>
              <w:t>Heat waves are periods of abnormally hot (and possibly humid) weather lasting a few days to weeks at a time. According to the </w:t>
            </w:r>
            <w:hyperlink r:id="rId8" w:tgtFrame="_blank" w:history="1">
              <w:r w:rsidRPr="00034D64">
                <w:rPr>
                  <w:rStyle w:val="Hyperlink"/>
                  <w:rFonts w:ascii="Century Gothic" w:hAnsi="Century Gothic"/>
                  <w:sz w:val="22"/>
                  <w:szCs w:val="22"/>
                </w:rPr>
                <w:t>United States Global Change Research Program</w:t>
              </w:r>
            </w:hyperlink>
            <w:r w:rsidRPr="00034D64">
              <w:rPr>
                <w:rFonts w:ascii="Century Gothic" w:hAnsi="Century Gothic"/>
                <w:sz w:val="22"/>
                <w:szCs w:val="22"/>
              </w:rPr>
              <w:t>, heat waves are occurring more frequently in major cities across the nation. In fact, the number of heat waves per year in major cities tripled between 1960 and 2010. </w:t>
            </w:r>
            <w:r w:rsidRPr="00034D64">
              <w:rPr>
                <w:rFonts w:ascii="Century Gothic" w:hAnsi="Century Gothic"/>
                <w:i/>
                <w:iCs/>
                <w:sz w:val="22"/>
                <w:szCs w:val="22"/>
              </w:rPr>
              <w:t>Urban heat islands</w:t>
            </w:r>
            <w:r w:rsidRPr="00034D64">
              <w:rPr>
                <w:rFonts w:ascii="Century Gothic" w:hAnsi="Century Gothic"/>
                <w:sz w:val="22"/>
                <w:szCs w:val="22"/>
              </w:rPr>
              <w:t> play a role in these extreme heat events.</w:t>
            </w:r>
          </w:p>
          <w:p w:rsidR="00390837" w:rsidRDefault="00390837" w:rsidP="00034D64">
            <w:pPr>
              <w:rPr>
                <w:rFonts w:ascii="Century Gothic" w:hAnsi="Century Gothic"/>
                <w:sz w:val="22"/>
                <w:szCs w:val="22"/>
              </w:rPr>
            </w:pPr>
          </w:p>
          <w:p w:rsidR="00390837" w:rsidRDefault="007205D3" w:rsidP="00390837">
            <w:pPr>
              <w:jc w:val="center"/>
              <w:rPr>
                <w:rFonts w:ascii="Century Gothic" w:hAnsi="Century Gothic"/>
                <w:sz w:val="22"/>
                <w:szCs w:val="22"/>
              </w:rPr>
            </w:pPr>
            <w:r>
              <w:rPr>
                <w:rFonts w:ascii="Century Gothic" w:hAnsi="Century Gothic"/>
                <w:sz w:val="22"/>
                <w:szCs w:val="22"/>
              </w:rPr>
              <w:t>Source:</w:t>
            </w:r>
          </w:p>
          <w:p w:rsidR="007205D3" w:rsidRPr="00034D64" w:rsidRDefault="007205D3" w:rsidP="00390837">
            <w:pPr>
              <w:jc w:val="center"/>
              <w:rPr>
                <w:rFonts w:ascii="Century Gothic" w:hAnsi="Century Gothic"/>
                <w:sz w:val="22"/>
                <w:szCs w:val="22"/>
              </w:rPr>
            </w:pPr>
            <w:r>
              <w:rPr>
                <w:rFonts w:ascii="Century Gothic" w:hAnsi="Century Gothic"/>
                <w:lang w:val="en-GB"/>
              </w:rPr>
              <w:t xml:space="preserve">5. EARTHDATA Open Access </w:t>
            </w:r>
            <w:r w:rsidR="00C10220">
              <w:rPr>
                <w:rFonts w:ascii="Century Gothic" w:hAnsi="Century Gothic"/>
                <w:lang w:val="en-GB"/>
              </w:rPr>
              <w:t>for</w:t>
            </w:r>
            <w:r>
              <w:rPr>
                <w:rFonts w:ascii="Century Gothic" w:hAnsi="Century Gothic"/>
                <w:lang w:val="en-GB"/>
              </w:rPr>
              <w:t xml:space="preserve"> Science.</w:t>
            </w:r>
          </w:p>
          <w:p w:rsidR="00034D64" w:rsidRPr="00034D64" w:rsidRDefault="00034D64" w:rsidP="00034D64">
            <w:pPr>
              <w:rPr>
                <w:rFonts w:ascii="Century Gothic" w:hAnsi="Century Gothic"/>
                <w:sz w:val="22"/>
                <w:szCs w:val="22"/>
              </w:rPr>
            </w:pPr>
          </w:p>
        </w:tc>
        <w:tc>
          <w:tcPr>
            <w:tcW w:w="11765" w:type="dxa"/>
          </w:tcPr>
          <w:p w:rsidR="00034D64" w:rsidRPr="00034D64" w:rsidRDefault="00034D64" w:rsidP="00034D64">
            <w:pPr>
              <w:pStyle w:val="ListParagraph"/>
              <w:numPr>
                <w:ilvl w:val="0"/>
                <w:numId w:val="10"/>
              </w:numPr>
              <w:rPr>
                <w:rFonts w:ascii="Century Gothic" w:hAnsi="Century Gothic"/>
                <w:sz w:val="22"/>
                <w:szCs w:val="22"/>
                <w:lang w:val="en-GB"/>
              </w:rPr>
            </w:pPr>
            <w:r w:rsidRPr="00034D64">
              <w:rPr>
                <w:rFonts w:ascii="Century Gothic" w:hAnsi="Century Gothic"/>
                <w:sz w:val="22"/>
                <w:szCs w:val="22"/>
                <w:lang w:val="en-GB"/>
              </w:rPr>
              <w:t>Disproportionate caregiving responsibilities: Women, especially low-income and elderly women, are more likely to care for vulnerable family members, increasing their exposure to heat.</w:t>
            </w:r>
          </w:p>
          <w:p w:rsidR="00034D64" w:rsidRPr="00034D64" w:rsidRDefault="00034D64" w:rsidP="00034D64">
            <w:pPr>
              <w:pStyle w:val="ListParagraph"/>
              <w:numPr>
                <w:ilvl w:val="0"/>
                <w:numId w:val="7"/>
              </w:numPr>
              <w:rPr>
                <w:rFonts w:ascii="Century Gothic" w:hAnsi="Century Gothic"/>
                <w:sz w:val="22"/>
                <w:szCs w:val="22"/>
                <w:lang w:val="en-GB"/>
              </w:rPr>
            </w:pPr>
            <w:r w:rsidRPr="00034D64">
              <w:rPr>
                <w:rFonts w:ascii="Century Gothic" w:hAnsi="Century Gothic"/>
                <w:sz w:val="22"/>
                <w:szCs w:val="22"/>
                <w:lang w:val="en-GB"/>
              </w:rPr>
              <w:t>Limited access to cooling resources: Women-headed households in poverty may lack air conditioning, fans, or adequate housing, exacerbating heat vulnerability.</w:t>
            </w:r>
          </w:p>
          <w:p w:rsidR="00034D64" w:rsidRPr="00034D64" w:rsidRDefault="00034D64" w:rsidP="00034D64">
            <w:pPr>
              <w:pStyle w:val="ListParagraph"/>
              <w:numPr>
                <w:ilvl w:val="0"/>
                <w:numId w:val="7"/>
              </w:numPr>
              <w:rPr>
                <w:rFonts w:ascii="Century Gothic" w:hAnsi="Century Gothic"/>
                <w:sz w:val="22"/>
                <w:szCs w:val="22"/>
                <w:lang w:val="en-GB"/>
              </w:rPr>
            </w:pPr>
            <w:r w:rsidRPr="00034D64">
              <w:rPr>
                <w:rFonts w:ascii="Century Gothic" w:hAnsi="Century Gothic"/>
                <w:sz w:val="22"/>
                <w:szCs w:val="22"/>
                <w:lang w:val="en-GB"/>
              </w:rPr>
              <w:t>Increased health risks: Women, particularly pregnant women, are more susceptible to heat-related illnesses due to physiological differences.</w:t>
            </w:r>
          </w:p>
          <w:p w:rsidR="00034D64" w:rsidRPr="00034D64" w:rsidRDefault="00034D64" w:rsidP="00034D64">
            <w:pPr>
              <w:pStyle w:val="ListParagraph"/>
              <w:numPr>
                <w:ilvl w:val="0"/>
                <w:numId w:val="7"/>
              </w:numPr>
              <w:rPr>
                <w:rFonts w:ascii="Century Gothic" w:hAnsi="Century Gothic"/>
                <w:sz w:val="22"/>
                <w:szCs w:val="22"/>
                <w:lang w:val="en-GB"/>
              </w:rPr>
            </w:pPr>
            <w:r w:rsidRPr="00034D64">
              <w:rPr>
                <w:rFonts w:ascii="Century Gothic" w:hAnsi="Century Gothic"/>
                <w:sz w:val="22"/>
                <w:szCs w:val="22"/>
                <w:lang w:val="en-GB"/>
              </w:rPr>
              <w:t>Economic constraints: Women's economic opportunities are limited by heat-related health impacts, reducing their ability to work or participate in outdoor activities.</w:t>
            </w:r>
          </w:p>
          <w:p w:rsidR="00034D64" w:rsidRPr="00034D64" w:rsidRDefault="00034D64" w:rsidP="00034D64">
            <w:pPr>
              <w:pStyle w:val="ListParagraph"/>
              <w:numPr>
                <w:ilvl w:val="0"/>
                <w:numId w:val="7"/>
              </w:numPr>
              <w:rPr>
                <w:rFonts w:ascii="Century Gothic" w:hAnsi="Century Gothic"/>
                <w:sz w:val="22"/>
                <w:szCs w:val="22"/>
                <w:lang w:val="en-GB"/>
              </w:rPr>
            </w:pPr>
            <w:r w:rsidRPr="00034D64">
              <w:rPr>
                <w:rFonts w:ascii="Century Gothic" w:hAnsi="Century Gothic"/>
                <w:sz w:val="22"/>
                <w:szCs w:val="22"/>
                <w:lang w:val="en-GB"/>
              </w:rPr>
              <w:t>Social isolation: Women, especially elderly women, may face social isolation, reducing their access to heat relief services and information.</w:t>
            </w:r>
          </w:p>
          <w:p w:rsidR="00034D64" w:rsidRPr="00034D64" w:rsidRDefault="00034D64" w:rsidP="00034D64">
            <w:pPr>
              <w:ind w:left="420"/>
              <w:rPr>
                <w:rFonts w:ascii="Century Gothic" w:hAnsi="Century Gothic"/>
                <w:sz w:val="22"/>
                <w:szCs w:val="22"/>
                <w:lang w:val="en-GB"/>
              </w:rPr>
            </w:pPr>
          </w:p>
          <w:p w:rsidR="00034D64" w:rsidRPr="00034D64" w:rsidRDefault="00034D64" w:rsidP="00933FDE">
            <w:pPr>
              <w:jc w:val="center"/>
              <w:rPr>
                <w:rFonts w:ascii="Century Gothic" w:hAnsi="Century Gothic"/>
                <w:sz w:val="22"/>
                <w:szCs w:val="22"/>
                <w:lang w:val="en-GB"/>
              </w:rPr>
            </w:pPr>
            <w:r w:rsidRPr="00034D64">
              <w:rPr>
                <w:rFonts w:ascii="Century Gothic" w:hAnsi="Century Gothic"/>
                <w:sz w:val="22"/>
                <w:szCs w:val="22"/>
                <w:lang w:val="en-GB"/>
              </w:rPr>
              <w:t>Intersectional Vulnerabilities:</w:t>
            </w:r>
          </w:p>
          <w:p w:rsidR="00034D64" w:rsidRPr="00034D64" w:rsidRDefault="00034D64" w:rsidP="00034D64">
            <w:pPr>
              <w:rPr>
                <w:rFonts w:ascii="Century Gothic" w:hAnsi="Century Gothic"/>
                <w:sz w:val="22"/>
                <w:szCs w:val="22"/>
                <w:lang w:val="en-GB"/>
              </w:rPr>
            </w:pPr>
          </w:p>
          <w:p w:rsidR="00034D64" w:rsidRPr="00034D64" w:rsidRDefault="00034D64" w:rsidP="00034D64">
            <w:pPr>
              <w:pStyle w:val="ListParagraph"/>
              <w:numPr>
                <w:ilvl w:val="0"/>
                <w:numId w:val="8"/>
              </w:numPr>
              <w:rPr>
                <w:rFonts w:ascii="Century Gothic" w:hAnsi="Century Gothic"/>
                <w:sz w:val="22"/>
                <w:szCs w:val="22"/>
                <w:lang w:val="en-GB"/>
              </w:rPr>
            </w:pPr>
            <w:r w:rsidRPr="00034D64">
              <w:rPr>
                <w:rFonts w:ascii="Century Gothic" w:hAnsi="Century Gothic"/>
                <w:sz w:val="22"/>
                <w:szCs w:val="22"/>
                <w:lang w:val="en-GB"/>
              </w:rPr>
              <w:t xml:space="preserve">Low-income and communities of </w:t>
            </w:r>
            <w:r w:rsidR="00C10220" w:rsidRPr="00034D64">
              <w:rPr>
                <w:rFonts w:ascii="Century Gothic" w:hAnsi="Century Gothic"/>
                <w:sz w:val="22"/>
                <w:szCs w:val="22"/>
                <w:lang w:val="en-GB"/>
              </w:rPr>
              <w:t>colour</w:t>
            </w:r>
            <w:r w:rsidRPr="00034D64">
              <w:rPr>
                <w:rFonts w:ascii="Century Gothic" w:hAnsi="Century Gothic"/>
                <w:sz w:val="22"/>
                <w:szCs w:val="22"/>
                <w:lang w:val="en-GB"/>
              </w:rPr>
              <w:t xml:space="preserve">: </w:t>
            </w:r>
            <w:r w:rsidR="00C10220" w:rsidRPr="00034D64">
              <w:rPr>
                <w:rFonts w:ascii="Century Gothic" w:hAnsi="Century Gothic"/>
                <w:sz w:val="22"/>
                <w:szCs w:val="22"/>
                <w:lang w:val="en-GB"/>
              </w:rPr>
              <w:t>Neighbourhoods</w:t>
            </w:r>
            <w:r w:rsidRPr="00034D64">
              <w:rPr>
                <w:rFonts w:ascii="Century Gothic" w:hAnsi="Century Gothic"/>
                <w:sz w:val="22"/>
                <w:szCs w:val="22"/>
                <w:lang w:val="en-GB"/>
              </w:rPr>
              <w:t xml:space="preserve"> with high poverty and historical segregation face inadequate infrastructure, increasing heat vulnerability.</w:t>
            </w:r>
          </w:p>
          <w:p w:rsidR="00034D64" w:rsidRPr="00034D64" w:rsidRDefault="00034D64" w:rsidP="00034D64">
            <w:pPr>
              <w:rPr>
                <w:rFonts w:ascii="Century Gothic" w:hAnsi="Century Gothic"/>
                <w:sz w:val="22"/>
                <w:szCs w:val="22"/>
                <w:lang w:val="en-GB"/>
              </w:rPr>
            </w:pPr>
          </w:p>
          <w:p w:rsidR="00034D64" w:rsidRPr="00034D64" w:rsidRDefault="00034D64" w:rsidP="00034D64">
            <w:pPr>
              <w:pStyle w:val="ListParagraph"/>
              <w:numPr>
                <w:ilvl w:val="0"/>
                <w:numId w:val="8"/>
              </w:numPr>
              <w:rPr>
                <w:rFonts w:ascii="Century Gothic" w:hAnsi="Century Gothic"/>
                <w:sz w:val="22"/>
                <w:szCs w:val="22"/>
                <w:lang w:val="en-GB"/>
              </w:rPr>
            </w:pPr>
            <w:r w:rsidRPr="00034D64">
              <w:rPr>
                <w:rFonts w:ascii="Century Gothic" w:hAnsi="Century Gothic"/>
                <w:sz w:val="22"/>
                <w:szCs w:val="22"/>
                <w:lang w:val="en-GB"/>
              </w:rPr>
              <w:t>Elderly and disabled women: Women in these demographics are more susceptible to heat-related illnesses and face barriers in accessing cooling resources.</w:t>
            </w:r>
          </w:p>
          <w:p w:rsidR="00034D64" w:rsidRPr="00034D64" w:rsidRDefault="00034D64" w:rsidP="00034D64">
            <w:pPr>
              <w:rPr>
                <w:rFonts w:ascii="Century Gothic" w:hAnsi="Century Gothic"/>
                <w:sz w:val="22"/>
                <w:szCs w:val="22"/>
                <w:lang w:val="en-GB"/>
              </w:rPr>
            </w:pPr>
          </w:p>
          <w:p w:rsidR="00034D64" w:rsidRPr="00034D64" w:rsidRDefault="00034D64" w:rsidP="00933FDE">
            <w:pPr>
              <w:jc w:val="center"/>
              <w:rPr>
                <w:rFonts w:ascii="Century Gothic" w:hAnsi="Century Gothic"/>
                <w:sz w:val="22"/>
                <w:szCs w:val="22"/>
                <w:lang w:val="en-GB"/>
              </w:rPr>
            </w:pPr>
            <w:r w:rsidRPr="00034D64">
              <w:rPr>
                <w:rFonts w:ascii="Century Gothic" w:hAnsi="Century Gothic"/>
                <w:sz w:val="22"/>
                <w:szCs w:val="22"/>
                <w:lang w:val="en-GB"/>
              </w:rPr>
              <w:t>Statistics:</w:t>
            </w:r>
          </w:p>
          <w:p w:rsidR="00034D64" w:rsidRPr="00034D64" w:rsidRDefault="00034D64" w:rsidP="00034D64">
            <w:pPr>
              <w:rPr>
                <w:rFonts w:ascii="Century Gothic" w:hAnsi="Century Gothic"/>
                <w:sz w:val="22"/>
                <w:szCs w:val="22"/>
                <w:lang w:val="en-GB"/>
              </w:rPr>
            </w:pPr>
          </w:p>
          <w:p w:rsidR="00034D64" w:rsidRPr="00034D64" w:rsidRDefault="00034D64" w:rsidP="00034D64">
            <w:pPr>
              <w:pStyle w:val="ListParagraph"/>
              <w:numPr>
                <w:ilvl w:val="0"/>
                <w:numId w:val="9"/>
              </w:numPr>
              <w:rPr>
                <w:rFonts w:ascii="Century Gothic" w:hAnsi="Century Gothic"/>
                <w:sz w:val="22"/>
                <w:szCs w:val="22"/>
                <w:lang w:val="en-GB"/>
              </w:rPr>
            </w:pPr>
            <w:r w:rsidRPr="00034D64">
              <w:rPr>
                <w:rFonts w:ascii="Century Gothic" w:hAnsi="Century Gothic"/>
                <w:sz w:val="22"/>
                <w:szCs w:val="22"/>
                <w:lang w:val="en-GB"/>
              </w:rPr>
              <w:t xml:space="preserve">58% of heat-related deaths in NYC occur in </w:t>
            </w:r>
            <w:r w:rsidR="00C10220" w:rsidRPr="00034D64">
              <w:rPr>
                <w:rFonts w:ascii="Century Gothic" w:hAnsi="Century Gothic"/>
                <w:sz w:val="22"/>
                <w:szCs w:val="22"/>
                <w:lang w:val="en-GB"/>
              </w:rPr>
              <w:t>neighbourhoods</w:t>
            </w:r>
            <w:r w:rsidRPr="00034D64">
              <w:rPr>
                <w:rFonts w:ascii="Century Gothic" w:hAnsi="Century Gothic"/>
                <w:sz w:val="22"/>
                <w:szCs w:val="22"/>
                <w:lang w:val="en-GB"/>
              </w:rPr>
              <w:t xml:space="preserve"> with high poverty (NYC DOHMH, 2019)</w:t>
            </w:r>
          </w:p>
          <w:p w:rsidR="00034D64" w:rsidRPr="00034D64" w:rsidRDefault="00034D64" w:rsidP="00034D64">
            <w:pPr>
              <w:pStyle w:val="ListParagraph"/>
              <w:numPr>
                <w:ilvl w:val="0"/>
                <w:numId w:val="9"/>
              </w:numPr>
              <w:rPr>
                <w:rFonts w:ascii="Century Gothic" w:hAnsi="Century Gothic"/>
                <w:sz w:val="22"/>
                <w:szCs w:val="22"/>
                <w:lang w:val="en-GB"/>
              </w:rPr>
            </w:pPr>
            <w:r w:rsidRPr="00034D64">
              <w:rPr>
                <w:rFonts w:ascii="Century Gothic" w:hAnsi="Century Gothic"/>
                <w:sz w:val="22"/>
                <w:szCs w:val="22"/>
                <w:lang w:val="en-GB"/>
              </w:rPr>
              <w:t>Women are 1.3 times more likely to die from heat-related illnesses than men (CDC, 2018)</w:t>
            </w:r>
          </w:p>
          <w:p w:rsidR="00034D64" w:rsidRPr="00034D64" w:rsidRDefault="00034D64" w:rsidP="00034D64">
            <w:pPr>
              <w:pStyle w:val="ListParagraph"/>
              <w:numPr>
                <w:ilvl w:val="0"/>
                <w:numId w:val="9"/>
              </w:numPr>
              <w:rPr>
                <w:rFonts w:ascii="Century Gothic" w:hAnsi="Century Gothic"/>
                <w:sz w:val="22"/>
                <w:szCs w:val="22"/>
                <w:lang w:val="en-GB"/>
              </w:rPr>
            </w:pPr>
            <w:r w:rsidRPr="00034D64">
              <w:rPr>
                <w:rFonts w:ascii="Century Gothic" w:hAnsi="Century Gothic"/>
                <w:sz w:val="22"/>
                <w:szCs w:val="22"/>
                <w:lang w:val="en-GB"/>
              </w:rPr>
              <w:t>75% of heat-related emergency department visits in NYC are by women (NYC DOHMH, 2019)</w:t>
            </w:r>
          </w:p>
          <w:p w:rsidR="00034D64" w:rsidRPr="00034D64" w:rsidRDefault="00034D64" w:rsidP="00034D64">
            <w:pPr>
              <w:rPr>
                <w:rFonts w:ascii="Century Gothic" w:hAnsi="Century Gothic"/>
                <w:sz w:val="22"/>
                <w:szCs w:val="22"/>
                <w:lang w:val="en-GB"/>
              </w:rPr>
            </w:pPr>
          </w:p>
          <w:p w:rsidR="00034D64" w:rsidRPr="00034D64" w:rsidRDefault="00034D64" w:rsidP="00034D64">
            <w:pPr>
              <w:rPr>
                <w:rFonts w:ascii="Century Gothic" w:hAnsi="Century Gothic"/>
                <w:sz w:val="22"/>
                <w:szCs w:val="22"/>
                <w:lang w:val="en-GB"/>
              </w:rPr>
            </w:pPr>
          </w:p>
          <w:p w:rsidR="00034D64" w:rsidRPr="00034D64" w:rsidRDefault="00034D64" w:rsidP="00933FDE">
            <w:pPr>
              <w:jc w:val="center"/>
              <w:rPr>
                <w:rFonts w:ascii="Century Gothic" w:hAnsi="Century Gothic"/>
                <w:sz w:val="22"/>
                <w:szCs w:val="22"/>
                <w:lang w:val="en-GB"/>
              </w:rPr>
            </w:pPr>
            <w:r w:rsidRPr="00034D64">
              <w:rPr>
                <w:rFonts w:ascii="Century Gothic" w:hAnsi="Century Gothic"/>
                <w:sz w:val="22"/>
                <w:szCs w:val="22"/>
                <w:lang w:val="en-GB"/>
              </w:rPr>
              <w:t>Sources:</w:t>
            </w:r>
          </w:p>
          <w:p w:rsidR="00034D64" w:rsidRPr="00034D64" w:rsidRDefault="00034D64" w:rsidP="00034D64">
            <w:pPr>
              <w:rPr>
                <w:rFonts w:ascii="Century Gothic" w:hAnsi="Century Gothic"/>
                <w:sz w:val="22"/>
                <w:szCs w:val="22"/>
                <w:lang w:val="en-GB"/>
              </w:rPr>
            </w:pPr>
          </w:p>
          <w:p w:rsidR="00034D64" w:rsidRPr="00034D64" w:rsidRDefault="00034D64" w:rsidP="00034D64">
            <w:pPr>
              <w:rPr>
                <w:rFonts w:ascii="Century Gothic" w:hAnsi="Century Gothic"/>
                <w:sz w:val="22"/>
                <w:szCs w:val="22"/>
                <w:lang w:val="en-GB"/>
              </w:rPr>
            </w:pPr>
            <w:r w:rsidRPr="00034D64">
              <w:rPr>
                <w:rFonts w:ascii="Century Gothic" w:hAnsi="Century Gothic"/>
                <w:sz w:val="22"/>
                <w:szCs w:val="22"/>
                <w:lang w:val="en-GB"/>
              </w:rPr>
              <w:t>1. NYC Department of Health and Mental Hygiene (DOHMH). (2019). Heat-Related Illnesses in NYC.</w:t>
            </w:r>
          </w:p>
          <w:p w:rsidR="00034D64" w:rsidRPr="00034D64" w:rsidRDefault="00034D64" w:rsidP="00034D64">
            <w:pPr>
              <w:rPr>
                <w:rFonts w:ascii="Century Gothic" w:hAnsi="Century Gothic"/>
                <w:sz w:val="22"/>
                <w:szCs w:val="22"/>
                <w:lang w:val="en-GB"/>
              </w:rPr>
            </w:pPr>
            <w:r w:rsidRPr="00034D64">
              <w:rPr>
                <w:rFonts w:ascii="Century Gothic" w:hAnsi="Century Gothic"/>
                <w:sz w:val="22"/>
                <w:szCs w:val="22"/>
                <w:lang w:val="en-GB"/>
              </w:rPr>
              <w:t xml:space="preserve">2. </w:t>
            </w:r>
            <w:r w:rsidR="00C10220" w:rsidRPr="00034D64">
              <w:rPr>
                <w:rFonts w:ascii="Century Gothic" w:hAnsi="Century Gothic"/>
                <w:sz w:val="22"/>
                <w:szCs w:val="22"/>
                <w:lang w:val="en-GB"/>
              </w:rPr>
              <w:t>Centres</w:t>
            </w:r>
            <w:r w:rsidRPr="00034D64">
              <w:rPr>
                <w:rFonts w:ascii="Century Gothic" w:hAnsi="Century Gothic"/>
                <w:sz w:val="22"/>
                <w:szCs w:val="22"/>
                <w:lang w:val="en-GB"/>
              </w:rPr>
              <w:t xml:space="preserve"> for Disease Control and Prevention (CDC). (2018). Heat-Related Illnesses.</w:t>
            </w:r>
          </w:p>
          <w:p w:rsidR="00034D64" w:rsidRPr="00034D64" w:rsidRDefault="00034D64" w:rsidP="00034D64">
            <w:pPr>
              <w:rPr>
                <w:rFonts w:ascii="Century Gothic" w:hAnsi="Century Gothic"/>
                <w:sz w:val="22"/>
                <w:szCs w:val="22"/>
                <w:lang w:val="en-GB"/>
              </w:rPr>
            </w:pPr>
            <w:r w:rsidRPr="00034D64">
              <w:rPr>
                <w:rFonts w:ascii="Century Gothic" w:hAnsi="Century Gothic"/>
                <w:sz w:val="22"/>
                <w:szCs w:val="22"/>
                <w:lang w:val="en-GB"/>
              </w:rPr>
              <w:t>3. National Institute of Environmental Health Sciences (NIEHS). (2020). Extreme Heat and Health.</w:t>
            </w:r>
          </w:p>
          <w:p w:rsidR="00034D64" w:rsidRPr="00034D64" w:rsidRDefault="00034D64" w:rsidP="00034D64">
            <w:pPr>
              <w:rPr>
                <w:rFonts w:ascii="Century Gothic" w:hAnsi="Century Gothic"/>
                <w:sz w:val="22"/>
                <w:szCs w:val="22"/>
                <w:lang w:val="en-GB"/>
              </w:rPr>
            </w:pPr>
          </w:p>
        </w:tc>
      </w:tr>
      <w:tr w:rsidR="00995BFC" w:rsidRPr="00CC26AC" w:rsidTr="00FB3258">
        <w:trPr>
          <w:jc w:val="center"/>
        </w:trPr>
        <w:tc>
          <w:tcPr>
            <w:tcW w:w="9918" w:type="dxa"/>
          </w:tcPr>
          <w:p w:rsidR="00034D64" w:rsidRPr="00034D64" w:rsidRDefault="00034D64" w:rsidP="00034D64">
            <w:pPr>
              <w:rPr>
                <w:rFonts w:ascii="Century Gothic" w:hAnsi="Century Gothic"/>
                <w:b/>
                <w:bCs/>
                <w:sz w:val="22"/>
                <w:szCs w:val="22"/>
              </w:rPr>
            </w:pPr>
            <w:r w:rsidRPr="00034D64">
              <w:rPr>
                <w:rFonts w:ascii="Century Gothic" w:hAnsi="Century Gothic"/>
                <w:b/>
                <w:bCs/>
                <w:sz w:val="22"/>
                <w:szCs w:val="22"/>
              </w:rPr>
              <w:lastRenderedPageBreak/>
              <w:t>Air Quality</w:t>
            </w:r>
          </w:p>
          <w:p w:rsidR="00034D64" w:rsidRPr="00034D64" w:rsidRDefault="00034D64" w:rsidP="00034D64">
            <w:pPr>
              <w:rPr>
                <w:rFonts w:ascii="Century Gothic" w:hAnsi="Century Gothic"/>
                <w:sz w:val="22"/>
                <w:szCs w:val="22"/>
              </w:rPr>
            </w:pPr>
            <w:r w:rsidRPr="00034D64">
              <w:rPr>
                <w:rFonts w:ascii="Century Gothic" w:hAnsi="Century Gothic"/>
                <w:i/>
                <w:iCs/>
                <w:sz w:val="22"/>
                <w:szCs w:val="22"/>
              </w:rPr>
              <w:t xml:space="preserve">Air Pollution in Washington, D.C.—Exposure to harmful air pollutants is higher in areas that have historically had higher percentages of people of </w:t>
            </w:r>
            <w:r w:rsidR="00C10220" w:rsidRPr="00034D64">
              <w:rPr>
                <w:rFonts w:ascii="Century Gothic" w:hAnsi="Century Gothic"/>
                <w:i/>
                <w:iCs/>
                <w:sz w:val="22"/>
                <w:szCs w:val="22"/>
              </w:rPr>
              <w:t>colour</w:t>
            </w:r>
            <w:r w:rsidRPr="00034D64">
              <w:rPr>
                <w:rFonts w:ascii="Century Gothic" w:hAnsi="Century Gothic"/>
                <w:i/>
                <w:iCs/>
                <w:sz w:val="22"/>
                <w:szCs w:val="22"/>
              </w:rPr>
              <w:t xml:space="preserve"> as well as residents with lower household incomes and lower educational attainment</w:t>
            </w:r>
          </w:p>
          <w:p w:rsidR="00034D64" w:rsidRPr="00034D64" w:rsidRDefault="00034D64" w:rsidP="00034D64">
            <w:pPr>
              <w:rPr>
                <w:rFonts w:ascii="Century Gothic" w:hAnsi="Century Gothic"/>
                <w:sz w:val="22"/>
                <w:szCs w:val="22"/>
              </w:rPr>
            </w:pPr>
            <w:r w:rsidRPr="00034D64">
              <w:rPr>
                <w:rFonts w:ascii="Century Gothic" w:hAnsi="Century Gothic"/>
                <w:sz w:val="22"/>
                <w:szCs w:val="22"/>
              </w:rPr>
              <w:t>Air pollution kills an estimated seven million people every year, according to the United Nations, making it one of the biggest environmental health risks of our time. While regulations in the U.S. have improved air quality, many cities still face health-related issues due to air pollution. Suspended particulate matter 2.5 microns or less in diameter (designated PM</w:t>
            </w:r>
            <w:r w:rsidRPr="00034D64">
              <w:rPr>
                <w:rFonts w:ascii="Century Gothic" w:hAnsi="Century Gothic"/>
                <w:sz w:val="22"/>
                <w:szCs w:val="22"/>
                <w:vertAlign w:val="subscript"/>
              </w:rPr>
              <w:t>2.5</w:t>
            </w:r>
            <w:r w:rsidRPr="00034D64">
              <w:rPr>
                <w:rFonts w:ascii="Century Gothic" w:hAnsi="Century Gothic"/>
                <w:sz w:val="22"/>
                <w:szCs w:val="22"/>
              </w:rPr>
              <w:t>) can penetrate deep into the lungs, causing respiratory issues and other health concerns (in comparison, a human hair is about 50 to 70 microns in diameter). PM</w:t>
            </w:r>
            <w:r w:rsidRPr="00034D64">
              <w:rPr>
                <w:rFonts w:ascii="Century Gothic" w:hAnsi="Century Gothic"/>
                <w:sz w:val="22"/>
                <w:szCs w:val="22"/>
                <w:vertAlign w:val="subscript"/>
              </w:rPr>
              <w:t>2.5</w:t>
            </w:r>
            <w:r w:rsidRPr="00034D64">
              <w:rPr>
                <w:rFonts w:ascii="Century Gothic" w:hAnsi="Century Gothic"/>
                <w:sz w:val="22"/>
                <w:szCs w:val="22"/>
              </w:rPr>
              <w:t> levels in Washington, D.C., have declined by roughly 50% since 2000; however, the health benefits have not been equal across the city.</w:t>
            </w:r>
          </w:p>
          <w:p w:rsidR="00995BFC" w:rsidRDefault="00995BFC" w:rsidP="00995BFC">
            <w:pPr>
              <w:rPr>
                <w:rFonts w:ascii="Century Gothic" w:hAnsi="Century Gothic"/>
                <w:sz w:val="22"/>
                <w:szCs w:val="22"/>
              </w:rPr>
            </w:pPr>
          </w:p>
          <w:p w:rsidR="00390837" w:rsidRDefault="00390837" w:rsidP="00390837">
            <w:pPr>
              <w:jc w:val="center"/>
              <w:rPr>
                <w:rFonts w:ascii="Century Gothic" w:hAnsi="Century Gothic"/>
                <w:sz w:val="22"/>
                <w:szCs w:val="22"/>
              </w:rPr>
            </w:pPr>
            <w:r>
              <w:rPr>
                <w:rFonts w:ascii="Century Gothic" w:hAnsi="Century Gothic"/>
                <w:sz w:val="22"/>
                <w:szCs w:val="22"/>
              </w:rPr>
              <w:t>Source:</w:t>
            </w:r>
          </w:p>
          <w:p w:rsidR="00390837" w:rsidRPr="008B6B22" w:rsidRDefault="00390837" w:rsidP="00390837">
            <w:pPr>
              <w:jc w:val="center"/>
              <w:rPr>
                <w:rFonts w:ascii="Century Gothic" w:hAnsi="Century Gothic"/>
                <w:sz w:val="22"/>
                <w:szCs w:val="22"/>
              </w:rPr>
            </w:pPr>
            <w:r>
              <w:rPr>
                <w:rFonts w:ascii="Century Gothic" w:hAnsi="Century Gothic"/>
                <w:lang w:val="en-GB"/>
              </w:rPr>
              <w:t xml:space="preserve">5. EARTHDATA Open Access </w:t>
            </w:r>
            <w:r w:rsidR="00C10220">
              <w:rPr>
                <w:rFonts w:ascii="Century Gothic" w:hAnsi="Century Gothic"/>
                <w:lang w:val="en-GB"/>
              </w:rPr>
              <w:t>for</w:t>
            </w:r>
            <w:r>
              <w:rPr>
                <w:rFonts w:ascii="Century Gothic" w:hAnsi="Century Gothic"/>
                <w:lang w:val="en-GB"/>
              </w:rPr>
              <w:t xml:space="preserve"> Science.</w:t>
            </w:r>
          </w:p>
        </w:tc>
        <w:tc>
          <w:tcPr>
            <w:tcW w:w="11765" w:type="dxa"/>
          </w:tcPr>
          <w:p w:rsidR="008B6B22" w:rsidRPr="008B6B22" w:rsidRDefault="008B6B22" w:rsidP="008B6B22">
            <w:pPr>
              <w:pStyle w:val="ListParagraph"/>
              <w:numPr>
                <w:ilvl w:val="0"/>
                <w:numId w:val="12"/>
              </w:numPr>
              <w:rPr>
                <w:rFonts w:ascii="Century Gothic" w:hAnsi="Century Gothic"/>
                <w:sz w:val="20"/>
                <w:szCs w:val="20"/>
                <w:lang w:val="en-GB"/>
              </w:rPr>
            </w:pPr>
            <w:r w:rsidRPr="008B6B22">
              <w:rPr>
                <w:rFonts w:ascii="Century Gothic" w:hAnsi="Century Gothic"/>
                <w:sz w:val="20"/>
                <w:szCs w:val="20"/>
                <w:lang w:val="en-GB"/>
              </w:rPr>
              <w:t xml:space="preserve">Disproportionate exposure: Women, especially low-income and women of </w:t>
            </w:r>
            <w:r w:rsidR="00C10220" w:rsidRPr="008B6B22">
              <w:rPr>
                <w:rFonts w:ascii="Century Gothic" w:hAnsi="Century Gothic"/>
                <w:sz w:val="20"/>
                <w:szCs w:val="20"/>
                <w:lang w:val="en-GB"/>
              </w:rPr>
              <w:t>colour</w:t>
            </w:r>
            <w:r w:rsidRPr="008B6B22">
              <w:rPr>
                <w:rFonts w:ascii="Century Gothic" w:hAnsi="Century Gothic"/>
                <w:sz w:val="20"/>
                <w:szCs w:val="20"/>
                <w:lang w:val="en-GB"/>
              </w:rPr>
              <w:t>, are more likely to live in polluted areas due to systemic inequalities in housing and economic opportunities.</w:t>
            </w:r>
          </w:p>
          <w:p w:rsidR="008B6B22" w:rsidRPr="008B6B22" w:rsidRDefault="008B6B22" w:rsidP="008B6B22">
            <w:pPr>
              <w:pStyle w:val="ListParagraph"/>
              <w:numPr>
                <w:ilvl w:val="0"/>
                <w:numId w:val="12"/>
              </w:numPr>
              <w:rPr>
                <w:rFonts w:ascii="Century Gothic" w:hAnsi="Century Gothic"/>
                <w:sz w:val="20"/>
                <w:szCs w:val="20"/>
                <w:lang w:val="en-GB"/>
              </w:rPr>
            </w:pPr>
            <w:r w:rsidRPr="008B6B22">
              <w:rPr>
                <w:rFonts w:ascii="Century Gothic" w:hAnsi="Century Gothic"/>
                <w:sz w:val="20"/>
                <w:szCs w:val="20"/>
                <w:lang w:val="en-GB"/>
              </w:rPr>
              <w:t>Increased health vulnerabilities: Women's reproductive health, pregnancy outcomes, and respiratory health are more susceptible to air pollution impacts.</w:t>
            </w:r>
          </w:p>
          <w:p w:rsidR="008B6B22" w:rsidRPr="008B6B22" w:rsidRDefault="008B6B22" w:rsidP="008B6B22">
            <w:pPr>
              <w:pStyle w:val="ListParagraph"/>
              <w:numPr>
                <w:ilvl w:val="0"/>
                <w:numId w:val="12"/>
              </w:numPr>
              <w:rPr>
                <w:rFonts w:ascii="Century Gothic" w:hAnsi="Century Gothic"/>
                <w:sz w:val="20"/>
                <w:szCs w:val="20"/>
                <w:lang w:val="en-GB"/>
              </w:rPr>
            </w:pPr>
            <w:r w:rsidRPr="008B6B22">
              <w:rPr>
                <w:rFonts w:ascii="Century Gothic" w:hAnsi="Century Gothic"/>
                <w:sz w:val="20"/>
                <w:szCs w:val="20"/>
                <w:lang w:val="en-GB"/>
              </w:rPr>
              <w:t>Caregiving responsibilities: Women's roles as primary caregivers increase their exposure to air pollution while caring for children, elderly, or loved ones.</w:t>
            </w:r>
          </w:p>
          <w:p w:rsidR="008B6B22" w:rsidRPr="008B6B22" w:rsidRDefault="008B6B22" w:rsidP="008B6B22">
            <w:pPr>
              <w:pStyle w:val="ListParagraph"/>
              <w:numPr>
                <w:ilvl w:val="0"/>
                <w:numId w:val="12"/>
              </w:numPr>
              <w:rPr>
                <w:rFonts w:ascii="Century Gothic" w:hAnsi="Century Gothic"/>
                <w:sz w:val="20"/>
                <w:szCs w:val="20"/>
                <w:lang w:val="en-GB"/>
              </w:rPr>
            </w:pPr>
            <w:r w:rsidRPr="008B6B22">
              <w:rPr>
                <w:rFonts w:ascii="Century Gothic" w:hAnsi="Century Gothic"/>
                <w:sz w:val="20"/>
                <w:szCs w:val="20"/>
                <w:lang w:val="en-GB"/>
              </w:rPr>
              <w:t>Limited access to healthcare: Women in low-income and marginalized communities face barriers in accessing quality healthcare, exacerbating air pollution-related health issues.</w:t>
            </w:r>
          </w:p>
          <w:p w:rsidR="008B6B22" w:rsidRPr="008B6B22" w:rsidRDefault="008B6B22" w:rsidP="008B6B22">
            <w:pPr>
              <w:pStyle w:val="ListParagraph"/>
              <w:numPr>
                <w:ilvl w:val="0"/>
                <w:numId w:val="12"/>
              </w:numPr>
              <w:rPr>
                <w:rFonts w:ascii="Century Gothic" w:hAnsi="Century Gothic"/>
                <w:sz w:val="20"/>
                <w:szCs w:val="20"/>
                <w:lang w:val="en-GB"/>
              </w:rPr>
            </w:pPr>
            <w:r w:rsidRPr="008B6B22">
              <w:rPr>
                <w:rFonts w:ascii="Century Gothic" w:hAnsi="Century Gothic"/>
                <w:sz w:val="20"/>
                <w:szCs w:val="20"/>
                <w:lang w:val="en-GB"/>
              </w:rPr>
              <w:t>Decision-making exclusion: Women's perspectives and concerns are often overlooked in environmental policy and decision-making processes.</w:t>
            </w:r>
          </w:p>
          <w:p w:rsidR="008B6B22" w:rsidRPr="008B6B22" w:rsidRDefault="008B6B22" w:rsidP="008B6B22">
            <w:pPr>
              <w:rPr>
                <w:rFonts w:ascii="Century Gothic" w:hAnsi="Century Gothic"/>
                <w:sz w:val="20"/>
                <w:szCs w:val="20"/>
                <w:lang w:val="en-GB"/>
              </w:rPr>
            </w:pPr>
          </w:p>
          <w:p w:rsidR="008B6B22" w:rsidRPr="008B6B22" w:rsidRDefault="008B6B22" w:rsidP="00933FDE">
            <w:pPr>
              <w:jc w:val="center"/>
              <w:rPr>
                <w:rFonts w:ascii="Century Gothic" w:hAnsi="Century Gothic"/>
                <w:sz w:val="20"/>
                <w:szCs w:val="20"/>
                <w:lang w:val="en-GB"/>
              </w:rPr>
            </w:pPr>
            <w:r w:rsidRPr="008B6B22">
              <w:rPr>
                <w:rFonts w:ascii="Century Gothic" w:hAnsi="Century Gothic"/>
                <w:sz w:val="20"/>
                <w:szCs w:val="20"/>
                <w:lang w:val="en-GB"/>
              </w:rPr>
              <w:t>Intersectional Vulnerabilities:</w:t>
            </w:r>
          </w:p>
          <w:p w:rsidR="008B6B22" w:rsidRPr="008B6B22" w:rsidRDefault="008B6B22" w:rsidP="008B6B22">
            <w:pPr>
              <w:rPr>
                <w:rFonts w:ascii="Century Gothic" w:hAnsi="Century Gothic"/>
                <w:sz w:val="20"/>
                <w:szCs w:val="20"/>
                <w:lang w:val="en-GB"/>
              </w:rPr>
            </w:pPr>
          </w:p>
          <w:p w:rsidR="008B6B22" w:rsidRPr="008B6B22" w:rsidRDefault="008B6B22" w:rsidP="008B6B22">
            <w:pPr>
              <w:pStyle w:val="ListParagraph"/>
              <w:numPr>
                <w:ilvl w:val="0"/>
                <w:numId w:val="13"/>
              </w:numPr>
              <w:rPr>
                <w:rFonts w:ascii="Century Gothic" w:hAnsi="Century Gothic"/>
                <w:sz w:val="20"/>
                <w:szCs w:val="20"/>
                <w:lang w:val="en-GB"/>
              </w:rPr>
            </w:pPr>
            <w:r w:rsidRPr="008B6B22">
              <w:rPr>
                <w:rFonts w:ascii="Century Gothic" w:hAnsi="Century Gothic"/>
                <w:sz w:val="20"/>
                <w:szCs w:val="20"/>
                <w:lang w:val="en-GB"/>
              </w:rPr>
              <w:t xml:space="preserve">Women of </w:t>
            </w:r>
            <w:r w:rsidR="00C10220" w:rsidRPr="008B6B22">
              <w:rPr>
                <w:rFonts w:ascii="Century Gothic" w:hAnsi="Century Gothic"/>
                <w:sz w:val="20"/>
                <w:szCs w:val="20"/>
                <w:lang w:val="en-GB"/>
              </w:rPr>
              <w:t>colour</w:t>
            </w:r>
            <w:r w:rsidRPr="008B6B22">
              <w:rPr>
                <w:rFonts w:ascii="Century Gothic" w:hAnsi="Century Gothic"/>
                <w:sz w:val="20"/>
                <w:szCs w:val="20"/>
                <w:lang w:val="en-GB"/>
              </w:rPr>
              <w:t xml:space="preserve"> and low-income women: Historically marginalized communities face compounded risks from air pollution.</w:t>
            </w:r>
          </w:p>
          <w:p w:rsidR="008B6B22" w:rsidRPr="008B6B22" w:rsidRDefault="008B6B22" w:rsidP="008B6B22">
            <w:pPr>
              <w:pStyle w:val="ListParagraph"/>
              <w:numPr>
                <w:ilvl w:val="0"/>
                <w:numId w:val="13"/>
              </w:numPr>
              <w:rPr>
                <w:rFonts w:ascii="Century Gothic" w:hAnsi="Century Gothic"/>
                <w:sz w:val="20"/>
                <w:szCs w:val="20"/>
                <w:lang w:val="en-GB"/>
              </w:rPr>
            </w:pPr>
            <w:r w:rsidRPr="008B6B22">
              <w:rPr>
                <w:rFonts w:ascii="Century Gothic" w:hAnsi="Century Gothic"/>
                <w:sz w:val="20"/>
                <w:szCs w:val="20"/>
                <w:lang w:val="en-GB"/>
              </w:rPr>
              <w:t>Pregnant women and children: Vulnerable populations face increased health risks from air pollution.</w:t>
            </w:r>
          </w:p>
          <w:p w:rsidR="008B6B22" w:rsidRPr="008B6B22" w:rsidRDefault="008B6B22" w:rsidP="008B6B22">
            <w:pPr>
              <w:rPr>
                <w:rFonts w:ascii="Century Gothic" w:hAnsi="Century Gothic"/>
                <w:sz w:val="20"/>
                <w:szCs w:val="20"/>
                <w:lang w:val="en-GB"/>
              </w:rPr>
            </w:pPr>
          </w:p>
          <w:p w:rsidR="008B6B22" w:rsidRPr="008B6B22" w:rsidRDefault="008B6B22" w:rsidP="008B6B22">
            <w:pPr>
              <w:rPr>
                <w:rFonts w:ascii="Century Gothic" w:hAnsi="Century Gothic"/>
                <w:sz w:val="20"/>
                <w:szCs w:val="20"/>
                <w:lang w:val="en-GB"/>
              </w:rPr>
            </w:pPr>
          </w:p>
          <w:p w:rsidR="008B6B22" w:rsidRPr="008B6B22" w:rsidRDefault="008B6B22" w:rsidP="00933FDE">
            <w:pPr>
              <w:jc w:val="center"/>
              <w:rPr>
                <w:rFonts w:ascii="Century Gothic" w:hAnsi="Century Gothic"/>
                <w:sz w:val="20"/>
                <w:szCs w:val="20"/>
                <w:lang w:val="en-GB"/>
              </w:rPr>
            </w:pPr>
            <w:r w:rsidRPr="008B6B22">
              <w:rPr>
                <w:rFonts w:ascii="Century Gothic" w:hAnsi="Century Gothic"/>
                <w:sz w:val="20"/>
                <w:szCs w:val="20"/>
                <w:lang w:val="en-GB"/>
              </w:rPr>
              <w:t>Statistics:</w:t>
            </w:r>
          </w:p>
          <w:p w:rsidR="008B6B22" w:rsidRPr="008B6B22" w:rsidRDefault="008B6B22" w:rsidP="008B6B22">
            <w:pPr>
              <w:rPr>
                <w:rFonts w:ascii="Century Gothic" w:hAnsi="Century Gothic"/>
                <w:sz w:val="20"/>
                <w:szCs w:val="20"/>
                <w:lang w:val="en-GB"/>
              </w:rPr>
            </w:pPr>
          </w:p>
          <w:p w:rsidR="008B6B22" w:rsidRPr="008B6B22" w:rsidRDefault="008B6B22" w:rsidP="008B6B22">
            <w:pPr>
              <w:pStyle w:val="ListParagraph"/>
              <w:numPr>
                <w:ilvl w:val="0"/>
                <w:numId w:val="11"/>
              </w:numPr>
              <w:rPr>
                <w:rFonts w:ascii="Century Gothic" w:hAnsi="Century Gothic"/>
                <w:sz w:val="20"/>
                <w:szCs w:val="20"/>
                <w:lang w:val="en-GB"/>
              </w:rPr>
            </w:pPr>
            <w:r w:rsidRPr="008B6B22">
              <w:rPr>
                <w:rFonts w:ascii="Century Gothic" w:hAnsi="Century Gothic"/>
                <w:sz w:val="20"/>
                <w:szCs w:val="20"/>
                <w:lang w:val="en-GB"/>
              </w:rPr>
              <w:t xml:space="preserve">75% of Washington, D.C.'s low-income residents live in areas with poor air quality (Environmental Justice Resource </w:t>
            </w:r>
            <w:proofErr w:type="spellStart"/>
            <w:r w:rsidR="00C10220" w:rsidRPr="008B6B22">
              <w:rPr>
                <w:rFonts w:ascii="Century Gothic" w:hAnsi="Century Gothic"/>
                <w:sz w:val="20"/>
                <w:szCs w:val="20"/>
                <w:lang w:val="en-GB"/>
              </w:rPr>
              <w:t>C</w:t>
            </w:r>
            <w:r w:rsidR="00C10220">
              <w:rPr>
                <w:rFonts w:ascii="Century Gothic" w:hAnsi="Century Gothic"/>
                <w:sz w:val="20"/>
                <w:szCs w:val="20"/>
                <w:lang w:val="en-GB"/>
              </w:rPr>
              <w:t>e</w:t>
            </w:r>
            <w:r w:rsidR="00C10220" w:rsidRPr="008B6B22">
              <w:rPr>
                <w:rFonts w:ascii="Century Gothic" w:hAnsi="Century Gothic"/>
                <w:sz w:val="20"/>
                <w:szCs w:val="20"/>
                <w:lang w:val="en-GB"/>
              </w:rPr>
              <w:t>nter</w:t>
            </w:r>
            <w:proofErr w:type="spellEnd"/>
            <w:r w:rsidRPr="008B6B22">
              <w:rPr>
                <w:rFonts w:ascii="Century Gothic" w:hAnsi="Century Gothic"/>
                <w:sz w:val="20"/>
                <w:szCs w:val="20"/>
                <w:lang w:val="en-GB"/>
              </w:rPr>
              <w:t>, 2020)</w:t>
            </w:r>
          </w:p>
          <w:p w:rsidR="008B6B22" w:rsidRPr="008B6B22" w:rsidRDefault="008B6B22" w:rsidP="008B6B22">
            <w:pPr>
              <w:pStyle w:val="ListParagraph"/>
              <w:numPr>
                <w:ilvl w:val="0"/>
                <w:numId w:val="11"/>
              </w:numPr>
              <w:rPr>
                <w:rFonts w:ascii="Century Gothic" w:hAnsi="Century Gothic"/>
                <w:sz w:val="20"/>
                <w:szCs w:val="20"/>
                <w:lang w:val="en-GB"/>
              </w:rPr>
            </w:pPr>
            <w:r w:rsidRPr="008B6B22">
              <w:rPr>
                <w:rFonts w:ascii="Century Gothic" w:hAnsi="Century Gothic"/>
                <w:sz w:val="20"/>
                <w:szCs w:val="20"/>
                <w:lang w:val="en-GB"/>
              </w:rPr>
              <w:t>Women are 1.5 times more likely to die from respiratory diseases than men (American Lung Association, 2020)</w:t>
            </w:r>
          </w:p>
          <w:p w:rsidR="008B6B22" w:rsidRPr="008B6B22" w:rsidRDefault="008B6B22" w:rsidP="008B6B22">
            <w:pPr>
              <w:pStyle w:val="ListParagraph"/>
              <w:numPr>
                <w:ilvl w:val="0"/>
                <w:numId w:val="11"/>
              </w:numPr>
              <w:rPr>
                <w:rFonts w:ascii="Century Gothic" w:hAnsi="Century Gothic"/>
                <w:sz w:val="20"/>
                <w:szCs w:val="20"/>
                <w:lang w:val="en-GB"/>
              </w:rPr>
            </w:pPr>
            <w:r w:rsidRPr="008B6B22">
              <w:rPr>
                <w:rFonts w:ascii="Century Gothic" w:hAnsi="Century Gothic"/>
                <w:sz w:val="20"/>
                <w:szCs w:val="20"/>
                <w:lang w:val="en-GB"/>
              </w:rPr>
              <w:t>40% of African American children in D.C. have asthma, compared to 10% of white children (D.C. Department of Health, 2019)</w:t>
            </w:r>
          </w:p>
          <w:p w:rsidR="008B6B22" w:rsidRPr="008B6B22" w:rsidRDefault="008B6B22" w:rsidP="008B6B22">
            <w:pPr>
              <w:rPr>
                <w:rFonts w:ascii="Century Gothic" w:hAnsi="Century Gothic"/>
                <w:sz w:val="20"/>
                <w:szCs w:val="20"/>
                <w:lang w:val="en-GB"/>
              </w:rPr>
            </w:pPr>
          </w:p>
          <w:p w:rsidR="008B6B22" w:rsidRPr="008B6B22" w:rsidRDefault="008B6B22" w:rsidP="008B6B22">
            <w:pPr>
              <w:rPr>
                <w:rFonts w:ascii="Century Gothic" w:hAnsi="Century Gothic"/>
                <w:sz w:val="20"/>
                <w:szCs w:val="20"/>
                <w:lang w:val="en-GB"/>
              </w:rPr>
            </w:pPr>
          </w:p>
          <w:p w:rsidR="008B6B22" w:rsidRPr="008B6B22" w:rsidRDefault="008B6B22" w:rsidP="008B6B22">
            <w:pPr>
              <w:jc w:val="center"/>
              <w:rPr>
                <w:rFonts w:ascii="Century Gothic" w:hAnsi="Century Gothic"/>
                <w:sz w:val="20"/>
                <w:szCs w:val="20"/>
                <w:lang w:val="en-GB"/>
              </w:rPr>
            </w:pPr>
            <w:r w:rsidRPr="008B6B22">
              <w:rPr>
                <w:rFonts w:ascii="Century Gothic" w:hAnsi="Century Gothic"/>
                <w:sz w:val="20"/>
                <w:szCs w:val="20"/>
                <w:lang w:val="en-GB"/>
              </w:rPr>
              <w:t>Sources:</w:t>
            </w:r>
          </w:p>
          <w:p w:rsidR="008B6B22" w:rsidRPr="008B6B22" w:rsidRDefault="008B6B22" w:rsidP="008B6B22">
            <w:pPr>
              <w:rPr>
                <w:rFonts w:ascii="Century Gothic" w:hAnsi="Century Gothic"/>
                <w:sz w:val="20"/>
                <w:szCs w:val="20"/>
                <w:lang w:val="en-GB"/>
              </w:rPr>
            </w:pPr>
          </w:p>
          <w:p w:rsidR="008B6B22" w:rsidRPr="008B6B22" w:rsidRDefault="008B6B22" w:rsidP="008B6B22">
            <w:pPr>
              <w:rPr>
                <w:rFonts w:ascii="Century Gothic" w:hAnsi="Century Gothic"/>
                <w:sz w:val="20"/>
                <w:szCs w:val="20"/>
                <w:lang w:val="en-GB"/>
              </w:rPr>
            </w:pPr>
            <w:r w:rsidRPr="008B6B22">
              <w:rPr>
                <w:rFonts w:ascii="Century Gothic" w:hAnsi="Century Gothic"/>
                <w:sz w:val="20"/>
                <w:szCs w:val="20"/>
                <w:lang w:val="en-GB"/>
              </w:rPr>
              <w:t>1. Environmental Justice Resource Center. (2020). Air Pollution and Environmental Justice.</w:t>
            </w:r>
          </w:p>
          <w:p w:rsidR="008B6B22" w:rsidRPr="008B6B22" w:rsidRDefault="008B6B22" w:rsidP="008B6B22">
            <w:pPr>
              <w:rPr>
                <w:rFonts w:ascii="Century Gothic" w:hAnsi="Century Gothic"/>
                <w:sz w:val="20"/>
                <w:szCs w:val="20"/>
                <w:lang w:val="en-GB"/>
              </w:rPr>
            </w:pPr>
            <w:r w:rsidRPr="008B6B22">
              <w:rPr>
                <w:rFonts w:ascii="Century Gothic" w:hAnsi="Century Gothic"/>
                <w:sz w:val="20"/>
                <w:szCs w:val="20"/>
                <w:lang w:val="en-GB"/>
              </w:rPr>
              <w:t>2. American Lung Association. (2020). State of the Air Report.</w:t>
            </w:r>
          </w:p>
          <w:p w:rsidR="00995BFC" w:rsidRDefault="008B6B22" w:rsidP="008B6B22">
            <w:pPr>
              <w:rPr>
                <w:rFonts w:ascii="Century Gothic" w:hAnsi="Century Gothic"/>
                <w:sz w:val="20"/>
                <w:szCs w:val="20"/>
                <w:lang w:val="en-GB"/>
              </w:rPr>
            </w:pPr>
            <w:r w:rsidRPr="008B6B22">
              <w:rPr>
                <w:rFonts w:ascii="Century Gothic" w:hAnsi="Century Gothic"/>
                <w:sz w:val="20"/>
                <w:szCs w:val="20"/>
                <w:lang w:val="en-GB"/>
              </w:rPr>
              <w:t>3. D.C. Department of Health. (2019). Asthma in Washington, D.C.</w:t>
            </w:r>
          </w:p>
          <w:p w:rsidR="008B6B22" w:rsidRPr="008B6B22" w:rsidRDefault="008B6B22" w:rsidP="008B6B22">
            <w:pPr>
              <w:rPr>
                <w:rFonts w:ascii="Century Gothic" w:hAnsi="Century Gothic"/>
                <w:sz w:val="20"/>
                <w:szCs w:val="20"/>
                <w:lang w:val="en-GB"/>
              </w:rPr>
            </w:pPr>
          </w:p>
        </w:tc>
      </w:tr>
      <w:tr w:rsidR="00034D64" w:rsidRPr="00CC26AC" w:rsidTr="00FB3258">
        <w:trPr>
          <w:jc w:val="center"/>
        </w:trPr>
        <w:tc>
          <w:tcPr>
            <w:tcW w:w="9918" w:type="dxa"/>
          </w:tcPr>
          <w:p w:rsidR="00034D64" w:rsidRPr="00034D64" w:rsidRDefault="00034D64" w:rsidP="00034D64">
            <w:pPr>
              <w:rPr>
                <w:rFonts w:ascii="Century Gothic" w:hAnsi="Century Gothic"/>
                <w:b/>
                <w:bCs/>
                <w:sz w:val="22"/>
                <w:szCs w:val="22"/>
              </w:rPr>
            </w:pPr>
            <w:r w:rsidRPr="00034D64">
              <w:rPr>
                <w:rFonts w:ascii="Century Gothic" w:hAnsi="Century Gothic"/>
                <w:b/>
                <w:bCs/>
                <w:sz w:val="22"/>
                <w:szCs w:val="22"/>
              </w:rPr>
              <w:t>Urban Flooding</w:t>
            </w:r>
          </w:p>
          <w:p w:rsidR="00034D64" w:rsidRPr="00034D64" w:rsidRDefault="00034D64" w:rsidP="00034D64">
            <w:pPr>
              <w:rPr>
                <w:rFonts w:ascii="Century Gothic" w:hAnsi="Century Gothic"/>
                <w:sz w:val="22"/>
                <w:szCs w:val="22"/>
              </w:rPr>
            </w:pPr>
            <w:r w:rsidRPr="00034D64">
              <w:rPr>
                <w:rFonts w:ascii="Century Gothic" w:hAnsi="Century Gothic"/>
                <w:i/>
                <w:iCs/>
                <w:sz w:val="22"/>
                <w:szCs w:val="22"/>
              </w:rPr>
              <w:t>A NASA SEDAC study created a tool to help identify flood-vulnerable communities in Harris County, Texas, and inform the equitable prioritization of flood resilience activities, focusing on communities most-at-need</w:t>
            </w:r>
          </w:p>
          <w:p w:rsidR="00034D64" w:rsidRPr="00034D64" w:rsidRDefault="00034D64" w:rsidP="00034D64">
            <w:pPr>
              <w:rPr>
                <w:rFonts w:ascii="Century Gothic" w:hAnsi="Century Gothic"/>
                <w:sz w:val="22"/>
                <w:szCs w:val="22"/>
              </w:rPr>
            </w:pPr>
            <w:r w:rsidRPr="00034D64">
              <w:rPr>
                <w:rFonts w:ascii="Century Gothic" w:hAnsi="Century Gothic"/>
                <w:sz w:val="22"/>
                <w:szCs w:val="22"/>
              </w:rPr>
              <w:t>Harris County is the third most populous county in the U.S. and is home to the fourth most populous U.S. city—Houston. If the City of Houston were a state, its 2020 Census population of 2.3 million would rank it 36th in size based on population, placing it behind Kansas and ahead of New Mexico.</w:t>
            </w:r>
          </w:p>
          <w:p w:rsidR="00034D64" w:rsidRPr="00034D64" w:rsidRDefault="00034D64" w:rsidP="00034D64">
            <w:pPr>
              <w:rPr>
                <w:rFonts w:ascii="Century Gothic" w:hAnsi="Century Gothic"/>
                <w:sz w:val="22"/>
                <w:szCs w:val="22"/>
              </w:rPr>
            </w:pPr>
            <w:r w:rsidRPr="00034D64">
              <w:rPr>
                <w:rFonts w:ascii="Century Gothic" w:hAnsi="Century Gothic"/>
                <w:sz w:val="22"/>
                <w:szCs w:val="22"/>
              </w:rPr>
              <w:t>Urban sprawl in Harris County's urban core and in adjacent areas is making the county increasingly prone to flooding due to increased precipitation, its low topography, and land-use change. Between 1997 and 2017, approximately 200-square miles of land in Houston were developed and 30% of Houston's wetland area was lost due to development. This rapid urbanization and land use change has caused the loss of spongy, water retaining marshes and prairies that helped contain periodic flooding, increasing the city's flood risk and the number of residents exposed to the threat of flooding.</w:t>
            </w:r>
          </w:p>
          <w:p w:rsidR="00034D64" w:rsidRDefault="00034D64" w:rsidP="00034D64">
            <w:pPr>
              <w:rPr>
                <w:rFonts w:ascii="Century Gothic" w:hAnsi="Century Gothic"/>
                <w:sz w:val="22"/>
                <w:szCs w:val="22"/>
              </w:rPr>
            </w:pPr>
          </w:p>
          <w:p w:rsidR="00390837" w:rsidRDefault="00390837" w:rsidP="00390837">
            <w:pPr>
              <w:jc w:val="center"/>
              <w:rPr>
                <w:rFonts w:ascii="Century Gothic" w:hAnsi="Century Gothic"/>
                <w:sz w:val="22"/>
                <w:szCs w:val="22"/>
              </w:rPr>
            </w:pPr>
            <w:r>
              <w:rPr>
                <w:rFonts w:ascii="Century Gothic" w:hAnsi="Century Gothic"/>
                <w:sz w:val="22"/>
                <w:szCs w:val="22"/>
              </w:rPr>
              <w:t>Source:</w:t>
            </w:r>
          </w:p>
          <w:p w:rsidR="00390837" w:rsidRPr="008B6B22" w:rsidRDefault="00390837" w:rsidP="00390837">
            <w:pPr>
              <w:jc w:val="center"/>
              <w:rPr>
                <w:rFonts w:ascii="Century Gothic" w:hAnsi="Century Gothic"/>
                <w:sz w:val="22"/>
                <w:szCs w:val="22"/>
              </w:rPr>
            </w:pPr>
            <w:r>
              <w:rPr>
                <w:rFonts w:ascii="Century Gothic" w:hAnsi="Century Gothic"/>
                <w:lang w:val="en-GB"/>
              </w:rPr>
              <w:t xml:space="preserve">5. EARTHDATA Open Access </w:t>
            </w:r>
            <w:r w:rsidR="00C10220">
              <w:rPr>
                <w:rFonts w:ascii="Century Gothic" w:hAnsi="Century Gothic"/>
                <w:lang w:val="en-GB"/>
              </w:rPr>
              <w:t>for</w:t>
            </w:r>
            <w:r>
              <w:rPr>
                <w:rFonts w:ascii="Century Gothic" w:hAnsi="Century Gothic"/>
                <w:lang w:val="en-GB"/>
              </w:rPr>
              <w:t xml:space="preserve"> Science.</w:t>
            </w:r>
          </w:p>
        </w:tc>
        <w:tc>
          <w:tcPr>
            <w:tcW w:w="11765" w:type="dxa"/>
          </w:tcPr>
          <w:p w:rsidR="008B6B22" w:rsidRPr="008B6B22" w:rsidRDefault="008B6B22" w:rsidP="008B6B22">
            <w:pPr>
              <w:pStyle w:val="ListParagraph"/>
              <w:numPr>
                <w:ilvl w:val="0"/>
                <w:numId w:val="14"/>
              </w:numPr>
              <w:rPr>
                <w:rFonts w:ascii="Century Gothic" w:hAnsi="Century Gothic"/>
                <w:sz w:val="20"/>
                <w:szCs w:val="20"/>
                <w:lang w:val="en-GB"/>
              </w:rPr>
            </w:pPr>
            <w:r w:rsidRPr="008B6B22">
              <w:rPr>
                <w:rFonts w:ascii="Century Gothic" w:hAnsi="Century Gothic"/>
                <w:sz w:val="20"/>
                <w:szCs w:val="20"/>
                <w:lang w:val="en-GB"/>
              </w:rPr>
              <w:t xml:space="preserve">Disproportionate vulnerability: Women, especially low-income and women of </w:t>
            </w:r>
            <w:r w:rsidR="00C10220" w:rsidRPr="008B6B22">
              <w:rPr>
                <w:rFonts w:ascii="Century Gothic" w:hAnsi="Century Gothic"/>
                <w:sz w:val="20"/>
                <w:szCs w:val="20"/>
                <w:lang w:val="en-GB"/>
              </w:rPr>
              <w:t>colour</w:t>
            </w:r>
            <w:r w:rsidRPr="008B6B22">
              <w:rPr>
                <w:rFonts w:ascii="Century Gothic" w:hAnsi="Century Gothic"/>
                <w:sz w:val="20"/>
                <w:szCs w:val="20"/>
                <w:lang w:val="en-GB"/>
              </w:rPr>
              <w:t>, are more likely to live in flood-prone areas due to systemic inequalities in housing and economic opportunities.</w:t>
            </w:r>
          </w:p>
          <w:p w:rsidR="008B6B22" w:rsidRPr="008B6B22" w:rsidRDefault="008B6B22" w:rsidP="008B6B22">
            <w:pPr>
              <w:pStyle w:val="ListParagraph"/>
              <w:numPr>
                <w:ilvl w:val="0"/>
                <w:numId w:val="14"/>
              </w:numPr>
              <w:rPr>
                <w:rFonts w:ascii="Century Gothic" w:hAnsi="Century Gothic"/>
                <w:sz w:val="20"/>
                <w:szCs w:val="20"/>
                <w:lang w:val="en-GB"/>
              </w:rPr>
            </w:pPr>
            <w:r w:rsidRPr="008B6B22">
              <w:rPr>
                <w:rFonts w:ascii="Century Gothic" w:hAnsi="Century Gothic"/>
                <w:sz w:val="20"/>
                <w:szCs w:val="20"/>
                <w:lang w:val="en-GB"/>
              </w:rPr>
              <w:t>Increased caregiving burdens: Women take on additional responsibilities during flooding events, caring for children, elderly, and loved ones.</w:t>
            </w:r>
          </w:p>
          <w:p w:rsidR="008B6B22" w:rsidRPr="008B6B22" w:rsidRDefault="008B6B22" w:rsidP="008B6B22">
            <w:pPr>
              <w:pStyle w:val="ListParagraph"/>
              <w:numPr>
                <w:ilvl w:val="0"/>
                <w:numId w:val="14"/>
              </w:numPr>
              <w:rPr>
                <w:rFonts w:ascii="Century Gothic" w:hAnsi="Century Gothic"/>
                <w:sz w:val="20"/>
                <w:szCs w:val="20"/>
                <w:lang w:val="en-GB"/>
              </w:rPr>
            </w:pPr>
            <w:r w:rsidRPr="008B6B22">
              <w:rPr>
                <w:rFonts w:ascii="Century Gothic" w:hAnsi="Century Gothic"/>
                <w:sz w:val="20"/>
                <w:szCs w:val="20"/>
                <w:lang w:val="en-GB"/>
              </w:rPr>
              <w:t>Limited access to resources: Women face barriers in accessing flood insurance, relief funds, and decision-making processes.</w:t>
            </w:r>
          </w:p>
          <w:p w:rsidR="008B6B22" w:rsidRPr="008B6B22" w:rsidRDefault="008B6B22" w:rsidP="008B6B22">
            <w:pPr>
              <w:pStyle w:val="ListParagraph"/>
              <w:numPr>
                <w:ilvl w:val="0"/>
                <w:numId w:val="14"/>
              </w:numPr>
              <w:rPr>
                <w:rFonts w:ascii="Century Gothic" w:hAnsi="Century Gothic"/>
                <w:sz w:val="20"/>
                <w:szCs w:val="20"/>
                <w:lang w:val="en-GB"/>
              </w:rPr>
            </w:pPr>
            <w:r w:rsidRPr="008B6B22">
              <w:rPr>
                <w:rFonts w:ascii="Century Gothic" w:hAnsi="Century Gothic"/>
                <w:sz w:val="20"/>
                <w:szCs w:val="20"/>
                <w:lang w:val="en-GB"/>
              </w:rPr>
              <w:t>Economic insecurity: Women's livelihoods, especially in informal sectors, are more susceptible to disruption from flooding.</w:t>
            </w:r>
          </w:p>
          <w:p w:rsidR="008B6B22" w:rsidRPr="008B6B22" w:rsidRDefault="008B6B22" w:rsidP="008B6B22">
            <w:pPr>
              <w:pStyle w:val="ListParagraph"/>
              <w:numPr>
                <w:ilvl w:val="0"/>
                <w:numId w:val="14"/>
              </w:numPr>
              <w:rPr>
                <w:rFonts w:ascii="Century Gothic" w:hAnsi="Century Gothic"/>
                <w:sz w:val="20"/>
                <w:szCs w:val="20"/>
                <w:lang w:val="en-GB"/>
              </w:rPr>
            </w:pPr>
            <w:r w:rsidRPr="008B6B22">
              <w:rPr>
                <w:rFonts w:ascii="Century Gothic" w:hAnsi="Century Gothic"/>
                <w:sz w:val="20"/>
                <w:szCs w:val="20"/>
                <w:lang w:val="en-GB"/>
              </w:rPr>
              <w:t>Health risks: Women face increased health risks from flooding, including waterborne diseases and mental health impacts.</w:t>
            </w:r>
          </w:p>
          <w:p w:rsidR="008B6B22" w:rsidRDefault="008B6B22" w:rsidP="008B6B22">
            <w:pPr>
              <w:rPr>
                <w:rFonts w:ascii="Century Gothic" w:hAnsi="Century Gothic"/>
                <w:sz w:val="20"/>
                <w:szCs w:val="20"/>
                <w:lang w:val="en-GB"/>
              </w:rPr>
            </w:pPr>
          </w:p>
          <w:p w:rsidR="008B6B22" w:rsidRPr="008B6B22" w:rsidRDefault="008B6B22" w:rsidP="00933FDE">
            <w:pPr>
              <w:jc w:val="center"/>
              <w:rPr>
                <w:rFonts w:ascii="Century Gothic" w:hAnsi="Century Gothic"/>
                <w:sz w:val="20"/>
                <w:szCs w:val="20"/>
                <w:lang w:val="en-GB"/>
              </w:rPr>
            </w:pPr>
            <w:r w:rsidRPr="008B6B22">
              <w:rPr>
                <w:rFonts w:ascii="Century Gothic" w:hAnsi="Century Gothic"/>
                <w:sz w:val="20"/>
                <w:szCs w:val="20"/>
                <w:lang w:val="en-GB"/>
              </w:rPr>
              <w:t>Intersectional Vulnerabilities:</w:t>
            </w:r>
          </w:p>
          <w:p w:rsidR="008B6B22" w:rsidRPr="008B6B22" w:rsidRDefault="008B6B22" w:rsidP="008B6B22">
            <w:pPr>
              <w:rPr>
                <w:rFonts w:ascii="Century Gothic" w:hAnsi="Century Gothic"/>
                <w:sz w:val="20"/>
                <w:szCs w:val="20"/>
                <w:lang w:val="en-GB"/>
              </w:rPr>
            </w:pPr>
          </w:p>
          <w:p w:rsidR="008B6B22" w:rsidRPr="008B6B22" w:rsidRDefault="008B6B22" w:rsidP="008B6B22">
            <w:pPr>
              <w:pStyle w:val="ListParagraph"/>
              <w:numPr>
                <w:ilvl w:val="0"/>
                <w:numId w:val="15"/>
              </w:numPr>
              <w:rPr>
                <w:rFonts w:ascii="Century Gothic" w:hAnsi="Century Gothic"/>
                <w:sz w:val="20"/>
                <w:szCs w:val="20"/>
                <w:lang w:val="en-GB"/>
              </w:rPr>
            </w:pPr>
            <w:r w:rsidRPr="008B6B22">
              <w:rPr>
                <w:rFonts w:ascii="Century Gothic" w:hAnsi="Century Gothic"/>
                <w:sz w:val="20"/>
                <w:szCs w:val="20"/>
                <w:lang w:val="en-GB"/>
              </w:rPr>
              <w:t xml:space="preserve">Low-income and women of </w:t>
            </w:r>
            <w:r w:rsidR="00C10220" w:rsidRPr="008B6B22">
              <w:rPr>
                <w:rFonts w:ascii="Century Gothic" w:hAnsi="Century Gothic"/>
                <w:sz w:val="20"/>
                <w:szCs w:val="20"/>
                <w:lang w:val="en-GB"/>
              </w:rPr>
              <w:t>colour</w:t>
            </w:r>
            <w:r w:rsidRPr="008B6B22">
              <w:rPr>
                <w:rFonts w:ascii="Century Gothic" w:hAnsi="Century Gothic"/>
                <w:sz w:val="20"/>
                <w:szCs w:val="20"/>
                <w:lang w:val="en-GB"/>
              </w:rPr>
              <w:t xml:space="preserve">: Communities of </w:t>
            </w:r>
            <w:r w:rsidR="00C10220" w:rsidRPr="008B6B22">
              <w:rPr>
                <w:rFonts w:ascii="Century Gothic" w:hAnsi="Century Gothic"/>
                <w:sz w:val="20"/>
                <w:szCs w:val="20"/>
                <w:lang w:val="en-GB"/>
              </w:rPr>
              <w:t>colour</w:t>
            </w:r>
            <w:r w:rsidRPr="008B6B22">
              <w:rPr>
                <w:rFonts w:ascii="Century Gothic" w:hAnsi="Century Gothic"/>
                <w:sz w:val="20"/>
                <w:szCs w:val="20"/>
                <w:lang w:val="en-GB"/>
              </w:rPr>
              <w:t xml:space="preserve"> and low-income </w:t>
            </w:r>
            <w:r w:rsidR="00C10220" w:rsidRPr="008B6B22">
              <w:rPr>
                <w:rFonts w:ascii="Century Gothic" w:hAnsi="Century Gothic"/>
                <w:sz w:val="20"/>
                <w:szCs w:val="20"/>
                <w:lang w:val="en-GB"/>
              </w:rPr>
              <w:t>neighbourhoods</w:t>
            </w:r>
            <w:r w:rsidRPr="008B6B22">
              <w:rPr>
                <w:rFonts w:ascii="Century Gothic" w:hAnsi="Century Gothic"/>
                <w:sz w:val="20"/>
                <w:szCs w:val="20"/>
                <w:lang w:val="en-GB"/>
              </w:rPr>
              <w:t xml:space="preserve"> are more likely to be flood-prone.</w:t>
            </w:r>
          </w:p>
          <w:p w:rsidR="008B6B22" w:rsidRPr="008B6B22" w:rsidRDefault="008B6B22" w:rsidP="008B6B22">
            <w:pPr>
              <w:pStyle w:val="ListParagraph"/>
              <w:numPr>
                <w:ilvl w:val="0"/>
                <w:numId w:val="15"/>
              </w:numPr>
              <w:rPr>
                <w:rFonts w:ascii="Century Gothic" w:hAnsi="Century Gothic"/>
                <w:sz w:val="20"/>
                <w:szCs w:val="20"/>
                <w:lang w:val="en-GB"/>
              </w:rPr>
            </w:pPr>
            <w:r w:rsidRPr="008B6B22">
              <w:rPr>
                <w:rFonts w:ascii="Century Gothic" w:hAnsi="Century Gothic"/>
                <w:sz w:val="20"/>
                <w:szCs w:val="20"/>
                <w:lang w:val="en-GB"/>
              </w:rPr>
              <w:t>Single mothers and female-headed households: Women-headed households face increased vulnerability.</w:t>
            </w:r>
          </w:p>
          <w:p w:rsidR="008B6B22" w:rsidRPr="008B6B22" w:rsidRDefault="008B6B22" w:rsidP="008B6B22">
            <w:pPr>
              <w:rPr>
                <w:rFonts w:ascii="Century Gothic" w:hAnsi="Century Gothic"/>
                <w:sz w:val="20"/>
                <w:szCs w:val="20"/>
                <w:lang w:val="en-GB"/>
              </w:rPr>
            </w:pPr>
          </w:p>
          <w:p w:rsidR="008B6B22" w:rsidRPr="008B6B22" w:rsidRDefault="008B6B22" w:rsidP="00933FDE">
            <w:pPr>
              <w:jc w:val="center"/>
              <w:rPr>
                <w:rFonts w:ascii="Century Gothic" w:hAnsi="Century Gothic"/>
                <w:sz w:val="20"/>
                <w:szCs w:val="20"/>
                <w:lang w:val="en-GB"/>
              </w:rPr>
            </w:pPr>
            <w:r w:rsidRPr="008B6B22">
              <w:rPr>
                <w:rFonts w:ascii="Century Gothic" w:hAnsi="Century Gothic"/>
                <w:sz w:val="20"/>
                <w:szCs w:val="20"/>
                <w:lang w:val="en-GB"/>
              </w:rPr>
              <w:t>Statistics:</w:t>
            </w:r>
          </w:p>
          <w:p w:rsidR="008B6B22" w:rsidRPr="008B6B22" w:rsidRDefault="008B6B22" w:rsidP="008B6B22">
            <w:pPr>
              <w:rPr>
                <w:rFonts w:ascii="Century Gothic" w:hAnsi="Century Gothic"/>
                <w:sz w:val="20"/>
                <w:szCs w:val="20"/>
                <w:lang w:val="en-GB"/>
              </w:rPr>
            </w:pPr>
          </w:p>
          <w:p w:rsidR="008B6B22" w:rsidRPr="008B6B22" w:rsidRDefault="008B6B22" w:rsidP="008B6B22">
            <w:pPr>
              <w:pStyle w:val="ListParagraph"/>
              <w:numPr>
                <w:ilvl w:val="0"/>
                <w:numId w:val="17"/>
              </w:numPr>
              <w:rPr>
                <w:rFonts w:ascii="Century Gothic" w:hAnsi="Century Gothic"/>
                <w:sz w:val="20"/>
                <w:szCs w:val="20"/>
                <w:lang w:val="en-GB"/>
              </w:rPr>
            </w:pPr>
            <w:r w:rsidRPr="008B6B22">
              <w:rPr>
                <w:rFonts w:ascii="Century Gothic" w:hAnsi="Century Gothic"/>
                <w:sz w:val="20"/>
                <w:szCs w:val="20"/>
                <w:lang w:val="en-GB"/>
              </w:rPr>
              <w:t>55% of Harris County's flood-affected residents are women (NASA SEDAC, 2020)</w:t>
            </w:r>
          </w:p>
          <w:p w:rsidR="008B6B22" w:rsidRPr="008B6B22" w:rsidRDefault="008B6B22" w:rsidP="008B6B22">
            <w:pPr>
              <w:pStyle w:val="ListParagraph"/>
              <w:numPr>
                <w:ilvl w:val="0"/>
                <w:numId w:val="17"/>
              </w:numPr>
              <w:rPr>
                <w:rFonts w:ascii="Century Gothic" w:hAnsi="Century Gothic"/>
                <w:sz w:val="20"/>
                <w:szCs w:val="20"/>
                <w:lang w:val="en-GB"/>
              </w:rPr>
            </w:pPr>
            <w:r w:rsidRPr="008B6B22">
              <w:rPr>
                <w:rFonts w:ascii="Century Gothic" w:hAnsi="Century Gothic"/>
                <w:sz w:val="20"/>
                <w:szCs w:val="20"/>
                <w:lang w:val="en-GB"/>
              </w:rPr>
              <w:t>Women are 1.3 times more likely to experience mental health impacts from flooding (CDC, 2019)</w:t>
            </w:r>
          </w:p>
          <w:p w:rsidR="008B6B22" w:rsidRPr="008B6B22" w:rsidRDefault="008B6B22" w:rsidP="008B6B22">
            <w:pPr>
              <w:pStyle w:val="ListParagraph"/>
              <w:numPr>
                <w:ilvl w:val="0"/>
                <w:numId w:val="17"/>
              </w:numPr>
              <w:rPr>
                <w:rFonts w:ascii="Century Gothic" w:hAnsi="Century Gothic"/>
                <w:sz w:val="20"/>
                <w:szCs w:val="20"/>
                <w:lang w:val="en-GB"/>
              </w:rPr>
            </w:pPr>
            <w:r w:rsidRPr="008B6B22">
              <w:rPr>
                <w:rFonts w:ascii="Century Gothic" w:hAnsi="Century Gothic"/>
                <w:sz w:val="20"/>
                <w:szCs w:val="20"/>
                <w:lang w:val="en-GB"/>
              </w:rPr>
              <w:t>30% of Houston's wetland area was lost due to development (Houston Chronicle, 2020)</w:t>
            </w:r>
          </w:p>
          <w:p w:rsidR="008B6B22" w:rsidRDefault="008B6B22" w:rsidP="008B6B22">
            <w:pPr>
              <w:rPr>
                <w:rFonts w:ascii="Century Gothic" w:hAnsi="Century Gothic"/>
                <w:sz w:val="20"/>
                <w:szCs w:val="20"/>
                <w:lang w:val="en-GB"/>
              </w:rPr>
            </w:pPr>
          </w:p>
          <w:p w:rsidR="008B6B22" w:rsidRPr="008B6B22" w:rsidRDefault="008B6B22" w:rsidP="00933FDE">
            <w:pPr>
              <w:jc w:val="center"/>
              <w:rPr>
                <w:rFonts w:ascii="Century Gothic" w:hAnsi="Century Gothic"/>
                <w:sz w:val="20"/>
                <w:szCs w:val="20"/>
                <w:lang w:val="en-GB"/>
              </w:rPr>
            </w:pPr>
            <w:r w:rsidRPr="008B6B22">
              <w:rPr>
                <w:rFonts w:ascii="Century Gothic" w:hAnsi="Century Gothic"/>
                <w:sz w:val="20"/>
                <w:szCs w:val="20"/>
                <w:lang w:val="en-GB"/>
              </w:rPr>
              <w:t>Sources:</w:t>
            </w:r>
          </w:p>
          <w:p w:rsidR="008B6B22" w:rsidRDefault="008B6B22" w:rsidP="008B6B22">
            <w:pPr>
              <w:rPr>
                <w:rFonts w:ascii="Century Gothic" w:hAnsi="Century Gothic"/>
                <w:sz w:val="20"/>
                <w:szCs w:val="20"/>
                <w:lang w:val="en-GB"/>
              </w:rPr>
            </w:pPr>
          </w:p>
          <w:p w:rsidR="008B6B22" w:rsidRPr="008B6B22" w:rsidRDefault="008B6B22" w:rsidP="008B6B22">
            <w:pPr>
              <w:rPr>
                <w:rFonts w:ascii="Century Gothic" w:hAnsi="Century Gothic"/>
                <w:sz w:val="20"/>
                <w:szCs w:val="20"/>
                <w:lang w:val="en-GB"/>
              </w:rPr>
            </w:pPr>
            <w:r w:rsidRPr="008B6B22">
              <w:rPr>
                <w:rFonts w:ascii="Century Gothic" w:hAnsi="Century Gothic"/>
                <w:sz w:val="20"/>
                <w:szCs w:val="20"/>
                <w:lang w:val="en-GB"/>
              </w:rPr>
              <w:t>1. NASA SEDAC. (2020). Flood Vulnerability Index.</w:t>
            </w:r>
          </w:p>
          <w:p w:rsidR="008B6B22" w:rsidRPr="008B6B22" w:rsidRDefault="008B6B22" w:rsidP="008B6B22">
            <w:pPr>
              <w:rPr>
                <w:rFonts w:ascii="Century Gothic" w:hAnsi="Century Gothic"/>
                <w:sz w:val="20"/>
                <w:szCs w:val="20"/>
                <w:lang w:val="en-GB"/>
              </w:rPr>
            </w:pPr>
            <w:r w:rsidRPr="008B6B22">
              <w:rPr>
                <w:rFonts w:ascii="Century Gothic" w:hAnsi="Century Gothic"/>
                <w:sz w:val="20"/>
                <w:szCs w:val="20"/>
                <w:lang w:val="en-GB"/>
              </w:rPr>
              <w:t>2. Centers for Disease Control and Prevention (CDC). (2019). Flood-Related Health Risks.</w:t>
            </w:r>
          </w:p>
          <w:p w:rsidR="00034D64" w:rsidRDefault="008B6B22" w:rsidP="008B6B22">
            <w:pPr>
              <w:rPr>
                <w:rFonts w:ascii="Century Gothic" w:hAnsi="Century Gothic"/>
                <w:sz w:val="20"/>
                <w:szCs w:val="20"/>
                <w:lang w:val="en-GB"/>
              </w:rPr>
            </w:pPr>
            <w:r w:rsidRPr="008B6B22">
              <w:rPr>
                <w:rFonts w:ascii="Century Gothic" w:hAnsi="Century Gothic"/>
                <w:sz w:val="20"/>
                <w:szCs w:val="20"/>
                <w:lang w:val="en-GB"/>
              </w:rPr>
              <w:t>3. Houston Chronicle. (2020). Houston's Flood Risk.</w:t>
            </w:r>
          </w:p>
          <w:p w:rsidR="008B6B22" w:rsidRPr="008B6B22" w:rsidRDefault="008B6B22" w:rsidP="008B6B22">
            <w:pPr>
              <w:rPr>
                <w:rFonts w:ascii="Century Gothic" w:hAnsi="Century Gothic"/>
                <w:sz w:val="20"/>
                <w:szCs w:val="20"/>
                <w:lang w:val="en-GB"/>
              </w:rPr>
            </w:pPr>
          </w:p>
        </w:tc>
      </w:tr>
    </w:tbl>
    <w:p w:rsidR="00200845" w:rsidRDefault="00C709E2" w:rsidP="00CE471C">
      <w:pPr>
        <w:jc w:val="center"/>
        <w:rPr>
          <w:rFonts w:ascii="Century Gothic" w:hAnsi="Century Gothic"/>
          <w:b/>
          <w:bCs/>
          <w:lang w:val="en-GB"/>
        </w:rPr>
      </w:pPr>
      <w:r>
        <w:rPr>
          <w:rFonts w:ascii="Century Gothic" w:hAnsi="Century Gothic"/>
          <w:b/>
          <w:bCs/>
          <w:lang w:val="en-GB"/>
        </w:rPr>
        <w:lastRenderedPageBreak/>
        <w:t>SOLUTIONS THAT PROMOTE GENDER EQUALITY AND ACTIONS</w:t>
      </w:r>
    </w:p>
    <w:tbl>
      <w:tblPr>
        <w:tblStyle w:val="TableGrid"/>
        <w:tblW w:w="0" w:type="auto"/>
        <w:tblLook w:val="04A0" w:firstRow="1" w:lastRow="0" w:firstColumn="1" w:lastColumn="0" w:noHBand="0" w:noVBand="1"/>
      </w:tblPr>
      <w:tblGrid>
        <w:gridCol w:w="11180"/>
        <w:gridCol w:w="11181"/>
      </w:tblGrid>
      <w:tr w:rsidR="00C709E2" w:rsidTr="00C709E2">
        <w:tc>
          <w:tcPr>
            <w:tcW w:w="22361" w:type="dxa"/>
            <w:gridSpan w:val="2"/>
          </w:tcPr>
          <w:p w:rsidR="00C709E2" w:rsidRDefault="00C709E2" w:rsidP="00CE471C">
            <w:pPr>
              <w:jc w:val="center"/>
              <w:rPr>
                <w:rFonts w:ascii="Century Gothic" w:hAnsi="Century Gothic"/>
                <w:b/>
                <w:bCs/>
                <w:lang w:val="en-GB"/>
              </w:rPr>
            </w:pPr>
            <w:r>
              <w:rPr>
                <w:rFonts w:ascii="Century Gothic" w:hAnsi="Century Gothic"/>
                <w:b/>
                <w:bCs/>
                <w:lang w:val="en-GB"/>
              </w:rPr>
              <w:t>SOLUTIONS</w:t>
            </w:r>
          </w:p>
        </w:tc>
      </w:tr>
      <w:tr w:rsidR="00C709E2" w:rsidTr="001A0AD7">
        <w:tc>
          <w:tcPr>
            <w:tcW w:w="11180" w:type="dxa"/>
          </w:tcPr>
          <w:p w:rsidR="00C709E2" w:rsidRDefault="00C709E2" w:rsidP="00CE471C">
            <w:pPr>
              <w:jc w:val="center"/>
              <w:rPr>
                <w:rFonts w:ascii="Century Gothic" w:hAnsi="Century Gothic"/>
                <w:b/>
                <w:bCs/>
                <w:lang w:val="en-GB"/>
              </w:rPr>
            </w:pPr>
            <w:r>
              <w:rPr>
                <w:rFonts w:ascii="Century Gothic" w:hAnsi="Century Gothic"/>
                <w:b/>
                <w:bCs/>
                <w:lang w:val="en-GB"/>
              </w:rPr>
              <w:t>SHORT TERM SOLUTIONS</w:t>
            </w:r>
          </w:p>
        </w:tc>
        <w:tc>
          <w:tcPr>
            <w:tcW w:w="11181" w:type="dxa"/>
          </w:tcPr>
          <w:p w:rsidR="00C709E2" w:rsidRDefault="00C709E2" w:rsidP="00CE471C">
            <w:pPr>
              <w:jc w:val="center"/>
              <w:rPr>
                <w:rFonts w:ascii="Century Gothic" w:hAnsi="Century Gothic"/>
                <w:b/>
                <w:bCs/>
                <w:lang w:val="en-GB"/>
              </w:rPr>
            </w:pPr>
            <w:r>
              <w:rPr>
                <w:rFonts w:ascii="Century Gothic" w:hAnsi="Century Gothic"/>
                <w:b/>
                <w:bCs/>
                <w:lang w:val="en-GB"/>
              </w:rPr>
              <w:t>LONG TERM SOLUTIONS</w:t>
            </w:r>
          </w:p>
        </w:tc>
      </w:tr>
      <w:tr w:rsidR="00C709E2" w:rsidTr="001A0AD7">
        <w:tc>
          <w:tcPr>
            <w:tcW w:w="11180" w:type="dxa"/>
          </w:tcPr>
          <w:p w:rsidR="008131AB" w:rsidRPr="005D7A91" w:rsidRDefault="008131AB" w:rsidP="005D7A91">
            <w:pPr>
              <w:pStyle w:val="ListParagraph"/>
              <w:numPr>
                <w:ilvl w:val="0"/>
                <w:numId w:val="18"/>
              </w:numPr>
              <w:jc w:val="center"/>
              <w:rPr>
                <w:rFonts w:ascii="Century Gothic" w:hAnsi="Century Gothic"/>
                <w:sz w:val="22"/>
                <w:szCs w:val="22"/>
                <w:lang w:val="en-GB"/>
              </w:rPr>
            </w:pPr>
            <w:r w:rsidRPr="005D7A91">
              <w:rPr>
                <w:rFonts w:ascii="Century Gothic" w:hAnsi="Century Gothic"/>
                <w:sz w:val="22"/>
                <w:szCs w:val="22"/>
                <w:lang w:val="en-GB"/>
              </w:rPr>
              <w:t>Gender-sensitive emergency response planning: Include women in decision-making processes.</w:t>
            </w:r>
          </w:p>
          <w:p w:rsidR="008131AB" w:rsidRPr="005D7A91" w:rsidRDefault="008131AB" w:rsidP="008131AB">
            <w:pPr>
              <w:jc w:val="center"/>
              <w:rPr>
                <w:rFonts w:ascii="Century Gothic" w:hAnsi="Century Gothic"/>
                <w:sz w:val="22"/>
                <w:szCs w:val="22"/>
                <w:lang w:val="en-GB"/>
              </w:rPr>
            </w:pPr>
          </w:p>
          <w:p w:rsidR="008131AB" w:rsidRPr="005D7A91" w:rsidRDefault="008131AB" w:rsidP="005D7A91">
            <w:pPr>
              <w:pStyle w:val="ListParagraph"/>
              <w:numPr>
                <w:ilvl w:val="0"/>
                <w:numId w:val="18"/>
              </w:numPr>
              <w:rPr>
                <w:rFonts w:ascii="Century Gothic" w:hAnsi="Century Gothic"/>
                <w:sz w:val="22"/>
                <w:szCs w:val="22"/>
                <w:lang w:val="en-GB"/>
              </w:rPr>
            </w:pPr>
            <w:r w:rsidRPr="005D7A91">
              <w:rPr>
                <w:rFonts w:ascii="Century Gothic" w:hAnsi="Century Gothic"/>
                <w:sz w:val="22"/>
                <w:szCs w:val="22"/>
                <w:lang w:val="en-GB"/>
              </w:rPr>
              <w:t xml:space="preserve"> Targeted relief programs: Provide financial assistance, healthcare, and social support to vulnerable women.</w:t>
            </w:r>
          </w:p>
          <w:p w:rsidR="008131AB" w:rsidRPr="005D7A91" w:rsidRDefault="008131AB" w:rsidP="008131AB">
            <w:pPr>
              <w:jc w:val="center"/>
              <w:rPr>
                <w:rFonts w:ascii="Century Gothic" w:hAnsi="Century Gothic"/>
                <w:sz w:val="22"/>
                <w:szCs w:val="22"/>
                <w:lang w:val="en-GB"/>
              </w:rPr>
            </w:pPr>
          </w:p>
          <w:p w:rsidR="008131AB" w:rsidRPr="005D7A91" w:rsidRDefault="008131AB" w:rsidP="005D7A91">
            <w:pPr>
              <w:pStyle w:val="ListParagraph"/>
              <w:numPr>
                <w:ilvl w:val="0"/>
                <w:numId w:val="18"/>
              </w:numPr>
              <w:rPr>
                <w:rFonts w:ascii="Century Gothic" w:hAnsi="Century Gothic"/>
                <w:sz w:val="22"/>
                <w:szCs w:val="22"/>
                <w:lang w:val="en-GB"/>
              </w:rPr>
            </w:pPr>
            <w:r w:rsidRPr="005D7A91">
              <w:rPr>
                <w:rFonts w:ascii="Century Gothic" w:hAnsi="Century Gothic"/>
                <w:sz w:val="22"/>
                <w:szCs w:val="22"/>
                <w:lang w:val="en-GB"/>
              </w:rPr>
              <w:t>Climate-resilient infrastructure: Design infrastructure considering women's needs (e.g., safe water, sanitation).</w:t>
            </w:r>
          </w:p>
          <w:p w:rsidR="008131AB" w:rsidRPr="005D7A91" w:rsidRDefault="008131AB" w:rsidP="008131AB">
            <w:pPr>
              <w:jc w:val="center"/>
              <w:rPr>
                <w:rFonts w:ascii="Century Gothic" w:hAnsi="Century Gothic"/>
                <w:sz w:val="22"/>
                <w:szCs w:val="22"/>
                <w:lang w:val="en-GB"/>
              </w:rPr>
            </w:pPr>
          </w:p>
          <w:p w:rsidR="008131AB" w:rsidRPr="005D7A91" w:rsidRDefault="008131AB" w:rsidP="005D7A91">
            <w:pPr>
              <w:pStyle w:val="ListParagraph"/>
              <w:numPr>
                <w:ilvl w:val="0"/>
                <w:numId w:val="18"/>
              </w:numPr>
              <w:rPr>
                <w:rFonts w:ascii="Century Gothic" w:hAnsi="Century Gothic"/>
                <w:sz w:val="22"/>
                <w:szCs w:val="22"/>
                <w:lang w:val="en-GB"/>
              </w:rPr>
            </w:pPr>
            <w:r w:rsidRPr="005D7A91">
              <w:rPr>
                <w:rFonts w:ascii="Century Gothic" w:hAnsi="Century Gothic"/>
                <w:sz w:val="22"/>
                <w:szCs w:val="22"/>
                <w:lang w:val="en-GB"/>
              </w:rPr>
              <w:t>Education and awareness: Conduct gender-sensitive climate change training.</w:t>
            </w:r>
          </w:p>
          <w:p w:rsidR="008131AB" w:rsidRPr="005D7A91" w:rsidRDefault="008131AB" w:rsidP="008131AB">
            <w:pPr>
              <w:jc w:val="center"/>
              <w:rPr>
                <w:rFonts w:ascii="Century Gothic" w:hAnsi="Century Gothic"/>
                <w:sz w:val="22"/>
                <w:szCs w:val="22"/>
                <w:lang w:val="en-GB"/>
              </w:rPr>
            </w:pPr>
          </w:p>
          <w:p w:rsidR="00C709E2" w:rsidRDefault="00C709E2" w:rsidP="00CE471C">
            <w:pPr>
              <w:jc w:val="center"/>
              <w:rPr>
                <w:rFonts w:ascii="Century Gothic" w:hAnsi="Century Gothic"/>
                <w:b/>
                <w:bCs/>
                <w:lang w:val="en-GB"/>
              </w:rPr>
            </w:pPr>
          </w:p>
        </w:tc>
        <w:tc>
          <w:tcPr>
            <w:tcW w:w="11181" w:type="dxa"/>
          </w:tcPr>
          <w:p w:rsidR="005D7A91" w:rsidRPr="005D7A91" w:rsidRDefault="005D7A91" w:rsidP="005D7A91">
            <w:pPr>
              <w:pStyle w:val="ListParagraph"/>
              <w:numPr>
                <w:ilvl w:val="0"/>
                <w:numId w:val="19"/>
              </w:numPr>
              <w:rPr>
                <w:rFonts w:ascii="Century Gothic" w:hAnsi="Century Gothic"/>
                <w:sz w:val="22"/>
                <w:szCs w:val="22"/>
                <w:lang w:val="en-GB"/>
              </w:rPr>
            </w:pPr>
            <w:r w:rsidRPr="005D7A91">
              <w:rPr>
                <w:rFonts w:ascii="Century Gothic" w:hAnsi="Century Gothic"/>
                <w:sz w:val="22"/>
                <w:szCs w:val="22"/>
                <w:lang w:val="en-GB"/>
              </w:rPr>
              <w:t>Climate policy inclusivity: Ensure women's participation in climate policy-making.</w:t>
            </w:r>
          </w:p>
          <w:p w:rsidR="005D7A91" w:rsidRPr="005D7A91" w:rsidRDefault="005D7A91" w:rsidP="005D7A91">
            <w:pPr>
              <w:jc w:val="center"/>
              <w:rPr>
                <w:rFonts w:ascii="Century Gothic" w:hAnsi="Century Gothic"/>
                <w:sz w:val="22"/>
                <w:szCs w:val="22"/>
                <w:lang w:val="en-GB"/>
              </w:rPr>
            </w:pPr>
          </w:p>
          <w:p w:rsidR="005D7A91" w:rsidRPr="005D7A91" w:rsidRDefault="005D7A91" w:rsidP="005D7A91">
            <w:pPr>
              <w:pStyle w:val="ListParagraph"/>
              <w:numPr>
                <w:ilvl w:val="0"/>
                <w:numId w:val="19"/>
              </w:numPr>
              <w:rPr>
                <w:rFonts w:ascii="Century Gothic" w:hAnsi="Century Gothic"/>
                <w:sz w:val="22"/>
                <w:szCs w:val="22"/>
                <w:lang w:val="en-GB"/>
              </w:rPr>
            </w:pPr>
            <w:r w:rsidRPr="005D7A91">
              <w:rPr>
                <w:rFonts w:ascii="Century Gothic" w:hAnsi="Century Gothic"/>
                <w:sz w:val="22"/>
                <w:szCs w:val="22"/>
                <w:lang w:val="en-GB"/>
              </w:rPr>
              <w:t>Economic empowerment: Support women-led climate resilience initiatives.</w:t>
            </w:r>
          </w:p>
          <w:p w:rsidR="005D7A91" w:rsidRPr="005D7A91" w:rsidRDefault="005D7A91" w:rsidP="005D7A91">
            <w:pPr>
              <w:jc w:val="center"/>
              <w:rPr>
                <w:rFonts w:ascii="Century Gothic" w:hAnsi="Century Gothic"/>
                <w:sz w:val="22"/>
                <w:szCs w:val="22"/>
                <w:lang w:val="en-GB"/>
              </w:rPr>
            </w:pPr>
          </w:p>
          <w:p w:rsidR="005D7A91" w:rsidRPr="005D7A91" w:rsidRDefault="005D7A91" w:rsidP="005D7A91">
            <w:pPr>
              <w:pStyle w:val="ListParagraph"/>
              <w:numPr>
                <w:ilvl w:val="0"/>
                <w:numId w:val="19"/>
              </w:numPr>
              <w:jc w:val="center"/>
              <w:rPr>
                <w:rFonts w:ascii="Century Gothic" w:hAnsi="Century Gothic"/>
                <w:sz w:val="22"/>
                <w:szCs w:val="22"/>
                <w:lang w:val="en-GB"/>
              </w:rPr>
            </w:pPr>
            <w:r w:rsidRPr="005D7A91">
              <w:rPr>
                <w:rFonts w:ascii="Century Gothic" w:hAnsi="Century Gothic"/>
                <w:sz w:val="22"/>
                <w:szCs w:val="22"/>
                <w:lang w:val="en-GB"/>
              </w:rPr>
              <w:t>Climate-smart agriculture: Promote women's access to climate-resilient agricultural practices.</w:t>
            </w:r>
          </w:p>
          <w:p w:rsidR="005D7A91" w:rsidRPr="005D7A91" w:rsidRDefault="005D7A91" w:rsidP="005D7A91">
            <w:pPr>
              <w:jc w:val="center"/>
              <w:rPr>
                <w:rFonts w:ascii="Century Gothic" w:hAnsi="Century Gothic"/>
                <w:sz w:val="22"/>
                <w:szCs w:val="22"/>
                <w:lang w:val="en-GB"/>
              </w:rPr>
            </w:pPr>
          </w:p>
          <w:p w:rsidR="00C709E2" w:rsidRPr="005D7A91" w:rsidRDefault="005D7A91" w:rsidP="005D7A91">
            <w:pPr>
              <w:pStyle w:val="ListParagraph"/>
              <w:numPr>
                <w:ilvl w:val="0"/>
                <w:numId w:val="19"/>
              </w:numPr>
              <w:rPr>
                <w:rFonts w:ascii="Century Gothic" w:hAnsi="Century Gothic"/>
                <w:b/>
                <w:bCs/>
                <w:lang w:val="en-GB"/>
              </w:rPr>
            </w:pPr>
            <w:r w:rsidRPr="005D7A91">
              <w:rPr>
                <w:rFonts w:ascii="Century Gothic" w:hAnsi="Century Gothic"/>
                <w:sz w:val="22"/>
                <w:szCs w:val="22"/>
                <w:lang w:val="en-GB"/>
              </w:rPr>
              <w:t xml:space="preserve"> Research and data collection: Gather gender-disaggregated data on climate impacts.</w:t>
            </w:r>
          </w:p>
        </w:tc>
      </w:tr>
    </w:tbl>
    <w:p w:rsidR="005D7A91" w:rsidRDefault="005D7A91" w:rsidP="005D7A91">
      <w:pPr>
        <w:rPr>
          <w:rFonts w:ascii="Century Gothic" w:hAnsi="Century Gothic"/>
          <w:b/>
          <w:bCs/>
          <w:lang w:val="en-GB"/>
        </w:rPr>
      </w:pPr>
    </w:p>
    <w:tbl>
      <w:tblPr>
        <w:tblStyle w:val="TableGrid"/>
        <w:tblW w:w="0" w:type="auto"/>
        <w:tblLook w:val="04A0" w:firstRow="1" w:lastRow="0" w:firstColumn="1" w:lastColumn="0" w:noHBand="0" w:noVBand="1"/>
      </w:tblPr>
      <w:tblGrid>
        <w:gridCol w:w="7453"/>
        <w:gridCol w:w="7454"/>
        <w:gridCol w:w="7454"/>
      </w:tblGrid>
      <w:tr w:rsidR="005D7A91" w:rsidTr="00614A59">
        <w:tc>
          <w:tcPr>
            <w:tcW w:w="22361" w:type="dxa"/>
            <w:gridSpan w:val="3"/>
          </w:tcPr>
          <w:p w:rsidR="005D7A91" w:rsidRDefault="005D7A91" w:rsidP="00CE471C">
            <w:pPr>
              <w:jc w:val="center"/>
              <w:rPr>
                <w:rFonts w:ascii="Century Gothic" w:hAnsi="Century Gothic"/>
                <w:b/>
                <w:bCs/>
                <w:lang w:val="en-GB"/>
              </w:rPr>
            </w:pPr>
            <w:r>
              <w:rPr>
                <w:rFonts w:ascii="Century Gothic" w:hAnsi="Century Gothic"/>
                <w:b/>
                <w:bCs/>
                <w:lang w:val="en-GB"/>
              </w:rPr>
              <w:t>ACTIONS</w:t>
            </w:r>
          </w:p>
        </w:tc>
      </w:tr>
      <w:tr w:rsidR="005D7A91" w:rsidTr="005D7A91">
        <w:tc>
          <w:tcPr>
            <w:tcW w:w="7453" w:type="dxa"/>
          </w:tcPr>
          <w:p w:rsidR="005D7A91" w:rsidRDefault="005D7A91" w:rsidP="00CE471C">
            <w:pPr>
              <w:jc w:val="center"/>
              <w:rPr>
                <w:rFonts w:ascii="Century Gothic" w:hAnsi="Century Gothic"/>
                <w:b/>
                <w:bCs/>
                <w:lang w:val="en-GB"/>
              </w:rPr>
            </w:pPr>
            <w:r w:rsidRPr="005D7A91">
              <w:rPr>
                <w:rFonts w:ascii="Century Gothic" w:hAnsi="Century Gothic"/>
                <w:b/>
                <w:bCs/>
                <w:lang w:val="en-GB"/>
              </w:rPr>
              <w:t>Actions for Individuals</w:t>
            </w:r>
          </w:p>
        </w:tc>
        <w:tc>
          <w:tcPr>
            <w:tcW w:w="7454" w:type="dxa"/>
          </w:tcPr>
          <w:p w:rsidR="005D7A91" w:rsidRDefault="005D7A91" w:rsidP="00CE471C">
            <w:pPr>
              <w:jc w:val="center"/>
              <w:rPr>
                <w:rFonts w:ascii="Century Gothic" w:hAnsi="Century Gothic"/>
                <w:b/>
                <w:bCs/>
                <w:lang w:val="en-GB"/>
              </w:rPr>
            </w:pPr>
            <w:r w:rsidRPr="005D7A91">
              <w:rPr>
                <w:rFonts w:ascii="Century Gothic" w:hAnsi="Century Gothic"/>
                <w:b/>
                <w:bCs/>
                <w:lang w:val="en-GB"/>
              </w:rPr>
              <w:t>Actions for Organizations</w:t>
            </w:r>
          </w:p>
        </w:tc>
        <w:tc>
          <w:tcPr>
            <w:tcW w:w="7454" w:type="dxa"/>
          </w:tcPr>
          <w:p w:rsidR="005D7A91" w:rsidRDefault="005D7A91" w:rsidP="00CE471C">
            <w:pPr>
              <w:jc w:val="center"/>
              <w:rPr>
                <w:rFonts w:ascii="Century Gothic" w:hAnsi="Century Gothic"/>
                <w:b/>
                <w:bCs/>
                <w:lang w:val="en-GB"/>
              </w:rPr>
            </w:pPr>
            <w:r w:rsidRPr="005D7A91">
              <w:rPr>
                <w:rFonts w:ascii="Century Gothic" w:hAnsi="Century Gothic"/>
                <w:b/>
                <w:bCs/>
                <w:lang w:val="en-GB"/>
              </w:rPr>
              <w:t>Actions for Governments</w:t>
            </w:r>
          </w:p>
        </w:tc>
      </w:tr>
      <w:tr w:rsidR="00390837" w:rsidTr="005D7A91">
        <w:tc>
          <w:tcPr>
            <w:tcW w:w="7453" w:type="dxa"/>
          </w:tcPr>
          <w:p w:rsidR="00390837" w:rsidRPr="00390837" w:rsidRDefault="00390837" w:rsidP="00390837">
            <w:pPr>
              <w:pStyle w:val="ListParagraph"/>
              <w:numPr>
                <w:ilvl w:val="0"/>
                <w:numId w:val="21"/>
              </w:numPr>
              <w:jc w:val="center"/>
              <w:rPr>
                <w:rFonts w:ascii="Century Gothic" w:hAnsi="Century Gothic"/>
                <w:lang w:val="en-GB"/>
              </w:rPr>
            </w:pPr>
            <w:r w:rsidRPr="00390837">
              <w:rPr>
                <w:rFonts w:ascii="Century Gothic" w:hAnsi="Century Gothic"/>
                <w:lang w:val="en-GB"/>
              </w:rPr>
              <w:t>Support women-led climate initiatives.</w:t>
            </w:r>
          </w:p>
          <w:p w:rsidR="00390837" w:rsidRPr="00390837" w:rsidRDefault="00390837" w:rsidP="00390837">
            <w:pPr>
              <w:jc w:val="center"/>
              <w:rPr>
                <w:rFonts w:ascii="Century Gothic" w:hAnsi="Century Gothic"/>
                <w:lang w:val="en-GB"/>
              </w:rPr>
            </w:pPr>
          </w:p>
          <w:p w:rsidR="00390837" w:rsidRPr="00390837" w:rsidRDefault="00390837" w:rsidP="00390837">
            <w:pPr>
              <w:pStyle w:val="ListParagraph"/>
              <w:numPr>
                <w:ilvl w:val="0"/>
                <w:numId w:val="21"/>
              </w:numPr>
              <w:jc w:val="center"/>
              <w:rPr>
                <w:rFonts w:ascii="Century Gothic" w:hAnsi="Century Gothic"/>
                <w:lang w:val="en-GB"/>
              </w:rPr>
            </w:pPr>
            <w:r w:rsidRPr="00390837">
              <w:rPr>
                <w:rFonts w:ascii="Century Gothic" w:hAnsi="Century Gothic"/>
                <w:lang w:val="en-GB"/>
              </w:rPr>
              <w:t>Advocate for climate policies addressing gender inequality.</w:t>
            </w:r>
          </w:p>
          <w:p w:rsidR="00390837" w:rsidRPr="00390837" w:rsidRDefault="00390837" w:rsidP="00390837">
            <w:pPr>
              <w:jc w:val="center"/>
              <w:rPr>
                <w:rFonts w:ascii="Century Gothic" w:hAnsi="Century Gothic"/>
                <w:lang w:val="en-GB"/>
              </w:rPr>
            </w:pPr>
          </w:p>
          <w:p w:rsidR="00390837" w:rsidRDefault="00390837" w:rsidP="00390837">
            <w:pPr>
              <w:pStyle w:val="ListParagraph"/>
              <w:numPr>
                <w:ilvl w:val="0"/>
                <w:numId w:val="21"/>
              </w:numPr>
              <w:jc w:val="center"/>
              <w:rPr>
                <w:rFonts w:ascii="Century Gothic" w:hAnsi="Century Gothic"/>
                <w:lang w:val="en-GB"/>
              </w:rPr>
            </w:pPr>
            <w:r w:rsidRPr="00390837">
              <w:rPr>
                <w:rFonts w:ascii="Century Gothic" w:hAnsi="Century Gothic"/>
                <w:lang w:val="en-GB"/>
              </w:rPr>
              <w:t>Educate yourself and others on climate-gender intersections.</w:t>
            </w:r>
          </w:p>
          <w:p w:rsidR="00390837" w:rsidRPr="00390837" w:rsidRDefault="00390837" w:rsidP="00390837">
            <w:pPr>
              <w:rPr>
                <w:rFonts w:ascii="Century Gothic" w:hAnsi="Century Gothic"/>
                <w:lang w:val="en-GB"/>
              </w:rPr>
            </w:pPr>
          </w:p>
          <w:p w:rsidR="00390837" w:rsidRPr="00390837" w:rsidRDefault="00390837" w:rsidP="00390837">
            <w:pPr>
              <w:pStyle w:val="ListParagraph"/>
              <w:numPr>
                <w:ilvl w:val="0"/>
                <w:numId w:val="21"/>
              </w:numPr>
              <w:rPr>
                <w:rFonts w:ascii="Century Gothic" w:hAnsi="Century Gothic"/>
                <w:lang w:val="en-GB"/>
              </w:rPr>
            </w:pPr>
            <w:r w:rsidRPr="00390837">
              <w:rPr>
                <w:rFonts w:ascii="Century Gothic" w:hAnsi="Century Gothic"/>
                <w:lang w:val="en-GB"/>
              </w:rPr>
              <w:t xml:space="preserve"> Volunteer with organizations promoting climate resilience.</w:t>
            </w:r>
          </w:p>
        </w:tc>
        <w:tc>
          <w:tcPr>
            <w:tcW w:w="7454" w:type="dxa"/>
          </w:tcPr>
          <w:p w:rsidR="00390837" w:rsidRPr="00390837" w:rsidRDefault="00390837" w:rsidP="00390837">
            <w:pPr>
              <w:pStyle w:val="ListParagraph"/>
              <w:numPr>
                <w:ilvl w:val="0"/>
                <w:numId w:val="23"/>
              </w:numPr>
              <w:jc w:val="center"/>
              <w:rPr>
                <w:rFonts w:ascii="Century Gothic" w:hAnsi="Century Gothic"/>
                <w:lang w:val="en-GB"/>
              </w:rPr>
            </w:pPr>
            <w:r w:rsidRPr="00390837">
              <w:rPr>
                <w:rFonts w:ascii="Century Gothic" w:hAnsi="Century Gothic"/>
                <w:lang w:val="en-GB"/>
              </w:rPr>
              <w:t>Integrate gender-sensitive climate policies.</w:t>
            </w:r>
          </w:p>
          <w:p w:rsidR="00390837" w:rsidRPr="00390837" w:rsidRDefault="00390837" w:rsidP="00390837">
            <w:pPr>
              <w:jc w:val="center"/>
              <w:rPr>
                <w:rFonts w:ascii="Century Gothic" w:hAnsi="Century Gothic"/>
                <w:lang w:val="en-GB"/>
              </w:rPr>
            </w:pPr>
          </w:p>
          <w:p w:rsidR="00390837" w:rsidRPr="00390837" w:rsidRDefault="00390837" w:rsidP="00390837">
            <w:pPr>
              <w:pStyle w:val="ListParagraph"/>
              <w:numPr>
                <w:ilvl w:val="0"/>
                <w:numId w:val="23"/>
              </w:numPr>
              <w:jc w:val="center"/>
              <w:rPr>
                <w:rFonts w:ascii="Century Gothic" w:hAnsi="Century Gothic"/>
                <w:lang w:val="en-GB"/>
              </w:rPr>
            </w:pPr>
            <w:r w:rsidRPr="00390837">
              <w:rPr>
                <w:rFonts w:ascii="Century Gothic" w:hAnsi="Century Gothic"/>
                <w:lang w:val="en-GB"/>
              </w:rPr>
              <w:t>Provide training on climate-gender issues.</w:t>
            </w:r>
          </w:p>
          <w:p w:rsidR="00390837" w:rsidRPr="00390837" w:rsidRDefault="00390837" w:rsidP="00390837">
            <w:pPr>
              <w:jc w:val="center"/>
              <w:rPr>
                <w:rFonts w:ascii="Century Gothic" w:hAnsi="Century Gothic"/>
                <w:lang w:val="en-GB"/>
              </w:rPr>
            </w:pPr>
          </w:p>
          <w:p w:rsidR="00390837" w:rsidRPr="00390837" w:rsidRDefault="00390837" w:rsidP="00390837">
            <w:pPr>
              <w:pStyle w:val="ListParagraph"/>
              <w:numPr>
                <w:ilvl w:val="0"/>
                <w:numId w:val="23"/>
              </w:numPr>
              <w:jc w:val="center"/>
              <w:rPr>
                <w:rFonts w:ascii="Century Gothic" w:hAnsi="Century Gothic"/>
                <w:lang w:val="en-GB"/>
              </w:rPr>
            </w:pPr>
            <w:r w:rsidRPr="00390837">
              <w:rPr>
                <w:rFonts w:ascii="Century Gothic" w:hAnsi="Century Gothic"/>
                <w:lang w:val="en-GB"/>
              </w:rPr>
              <w:t>Support women's leadership in climate decision-making.</w:t>
            </w:r>
          </w:p>
          <w:p w:rsidR="00390837" w:rsidRPr="00390837" w:rsidRDefault="00390837" w:rsidP="00390837">
            <w:pPr>
              <w:jc w:val="center"/>
              <w:rPr>
                <w:rFonts w:ascii="Century Gothic" w:hAnsi="Century Gothic"/>
                <w:lang w:val="en-GB"/>
              </w:rPr>
            </w:pPr>
          </w:p>
          <w:p w:rsidR="00390837" w:rsidRPr="00390837" w:rsidRDefault="00390837" w:rsidP="00390837">
            <w:pPr>
              <w:pStyle w:val="ListParagraph"/>
              <w:numPr>
                <w:ilvl w:val="0"/>
                <w:numId w:val="23"/>
              </w:numPr>
              <w:jc w:val="center"/>
              <w:rPr>
                <w:rFonts w:ascii="Century Gothic" w:hAnsi="Century Gothic"/>
                <w:b/>
                <w:bCs/>
                <w:lang w:val="en-GB"/>
              </w:rPr>
            </w:pPr>
            <w:r w:rsidRPr="00390837">
              <w:rPr>
                <w:rFonts w:ascii="Century Gothic" w:hAnsi="Century Gothic"/>
                <w:lang w:val="en-GB"/>
              </w:rPr>
              <w:t xml:space="preserve"> Collaborate with women-led climate organizations.</w:t>
            </w:r>
          </w:p>
        </w:tc>
        <w:tc>
          <w:tcPr>
            <w:tcW w:w="7454" w:type="dxa"/>
          </w:tcPr>
          <w:p w:rsidR="00390837" w:rsidRPr="00390837" w:rsidRDefault="00390837" w:rsidP="00390837">
            <w:pPr>
              <w:pStyle w:val="ListParagraph"/>
              <w:numPr>
                <w:ilvl w:val="0"/>
                <w:numId w:val="25"/>
              </w:numPr>
              <w:jc w:val="center"/>
              <w:rPr>
                <w:rFonts w:ascii="Century Gothic" w:hAnsi="Century Gothic"/>
                <w:lang w:val="en-GB"/>
              </w:rPr>
            </w:pPr>
            <w:r w:rsidRPr="00390837">
              <w:rPr>
                <w:rFonts w:ascii="Century Gothic" w:hAnsi="Century Gothic"/>
                <w:lang w:val="en-GB"/>
              </w:rPr>
              <w:t>Develop national climate policies addressing gender inequality.</w:t>
            </w:r>
          </w:p>
          <w:p w:rsidR="00390837" w:rsidRPr="00390837" w:rsidRDefault="00390837" w:rsidP="00390837">
            <w:pPr>
              <w:jc w:val="center"/>
              <w:rPr>
                <w:rFonts w:ascii="Century Gothic" w:hAnsi="Century Gothic"/>
                <w:lang w:val="en-GB"/>
              </w:rPr>
            </w:pPr>
          </w:p>
          <w:p w:rsidR="00390837" w:rsidRPr="00390837" w:rsidRDefault="00390837" w:rsidP="00390837">
            <w:pPr>
              <w:pStyle w:val="ListParagraph"/>
              <w:numPr>
                <w:ilvl w:val="0"/>
                <w:numId w:val="25"/>
              </w:numPr>
              <w:jc w:val="center"/>
              <w:rPr>
                <w:rFonts w:ascii="Century Gothic" w:hAnsi="Century Gothic"/>
                <w:lang w:val="en-GB"/>
              </w:rPr>
            </w:pPr>
            <w:r w:rsidRPr="00390837">
              <w:rPr>
                <w:rFonts w:ascii="Century Gothic" w:hAnsi="Century Gothic"/>
                <w:lang w:val="en-GB"/>
              </w:rPr>
              <w:t>Allocate resources for women-led climate initiatives.</w:t>
            </w:r>
          </w:p>
          <w:p w:rsidR="00390837" w:rsidRPr="00390837" w:rsidRDefault="00390837" w:rsidP="00390837">
            <w:pPr>
              <w:jc w:val="center"/>
              <w:rPr>
                <w:rFonts w:ascii="Century Gothic" w:hAnsi="Century Gothic"/>
                <w:lang w:val="en-GB"/>
              </w:rPr>
            </w:pPr>
          </w:p>
          <w:p w:rsidR="00390837" w:rsidRPr="00390837" w:rsidRDefault="00390837" w:rsidP="00390837">
            <w:pPr>
              <w:pStyle w:val="ListParagraph"/>
              <w:numPr>
                <w:ilvl w:val="0"/>
                <w:numId w:val="25"/>
              </w:numPr>
              <w:jc w:val="center"/>
              <w:rPr>
                <w:rFonts w:ascii="Century Gothic" w:hAnsi="Century Gothic"/>
                <w:lang w:val="en-GB"/>
              </w:rPr>
            </w:pPr>
            <w:r w:rsidRPr="00390837">
              <w:rPr>
                <w:rFonts w:ascii="Century Gothic" w:hAnsi="Century Gothic"/>
                <w:lang w:val="en-GB"/>
              </w:rPr>
              <w:t>Establish gender-sensitive climate monitoring systems.</w:t>
            </w:r>
          </w:p>
          <w:p w:rsidR="00390837" w:rsidRPr="00390837" w:rsidRDefault="00390837" w:rsidP="00390837">
            <w:pPr>
              <w:jc w:val="center"/>
              <w:rPr>
                <w:rFonts w:ascii="Century Gothic" w:hAnsi="Century Gothic"/>
                <w:lang w:val="en-GB"/>
              </w:rPr>
            </w:pPr>
          </w:p>
          <w:p w:rsidR="00390837" w:rsidRPr="00390837" w:rsidRDefault="00390837" w:rsidP="00390837">
            <w:pPr>
              <w:pStyle w:val="ListParagraph"/>
              <w:numPr>
                <w:ilvl w:val="0"/>
                <w:numId w:val="25"/>
              </w:numPr>
              <w:jc w:val="center"/>
              <w:rPr>
                <w:rFonts w:ascii="Century Gothic" w:hAnsi="Century Gothic"/>
                <w:b/>
                <w:bCs/>
                <w:lang w:val="en-GB"/>
              </w:rPr>
            </w:pPr>
            <w:r w:rsidRPr="00390837">
              <w:rPr>
                <w:rFonts w:ascii="Century Gothic" w:hAnsi="Century Gothic"/>
                <w:lang w:val="en-GB"/>
              </w:rPr>
              <w:t xml:space="preserve"> Ensure women's participation in international climate negotiations</w:t>
            </w:r>
            <w:r w:rsidRPr="00390837">
              <w:rPr>
                <w:rFonts w:ascii="Century Gothic" w:hAnsi="Century Gothic"/>
                <w:b/>
                <w:bCs/>
                <w:lang w:val="en-GB"/>
              </w:rPr>
              <w:t>.</w:t>
            </w:r>
          </w:p>
        </w:tc>
      </w:tr>
    </w:tbl>
    <w:p w:rsidR="005D7A91" w:rsidRDefault="005D7A91" w:rsidP="00CE471C">
      <w:pPr>
        <w:jc w:val="center"/>
        <w:rPr>
          <w:rFonts w:ascii="Century Gothic" w:hAnsi="Century Gothic"/>
          <w:b/>
          <w:bCs/>
          <w:lang w:val="en-GB"/>
        </w:rPr>
      </w:pPr>
    </w:p>
    <w:tbl>
      <w:tblPr>
        <w:tblStyle w:val="TableGrid"/>
        <w:tblW w:w="0" w:type="auto"/>
        <w:jc w:val="center"/>
        <w:tblLook w:val="04A0" w:firstRow="1" w:lastRow="0" w:firstColumn="1" w:lastColumn="0" w:noHBand="0" w:noVBand="1"/>
      </w:tblPr>
      <w:tblGrid>
        <w:gridCol w:w="10910"/>
      </w:tblGrid>
      <w:tr w:rsidR="00390837" w:rsidTr="00390837">
        <w:trPr>
          <w:jc w:val="center"/>
        </w:trPr>
        <w:tc>
          <w:tcPr>
            <w:tcW w:w="10910" w:type="dxa"/>
          </w:tcPr>
          <w:p w:rsidR="00390837" w:rsidRDefault="00390837" w:rsidP="00CE471C">
            <w:pPr>
              <w:jc w:val="center"/>
              <w:rPr>
                <w:rFonts w:ascii="Century Gothic" w:hAnsi="Century Gothic"/>
                <w:b/>
                <w:bCs/>
                <w:lang w:val="en-GB"/>
              </w:rPr>
            </w:pPr>
            <w:r>
              <w:rPr>
                <w:rFonts w:ascii="Century Gothic" w:hAnsi="Century Gothic"/>
                <w:b/>
                <w:bCs/>
                <w:lang w:val="en-GB"/>
              </w:rPr>
              <w:t>TOOLS AND RESOURCES</w:t>
            </w:r>
          </w:p>
        </w:tc>
      </w:tr>
      <w:tr w:rsidR="00390837" w:rsidTr="00390837">
        <w:trPr>
          <w:trHeight w:val="1770"/>
          <w:jc w:val="center"/>
        </w:trPr>
        <w:tc>
          <w:tcPr>
            <w:tcW w:w="10910" w:type="dxa"/>
          </w:tcPr>
          <w:p w:rsidR="00390837" w:rsidRPr="00390837" w:rsidRDefault="00390837" w:rsidP="00390837">
            <w:pPr>
              <w:jc w:val="center"/>
              <w:rPr>
                <w:rFonts w:ascii="Century Gothic" w:hAnsi="Century Gothic"/>
                <w:lang w:val="en-GB"/>
              </w:rPr>
            </w:pPr>
            <w:r w:rsidRPr="00390837">
              <w:rPr>
                <w:rFonts w:ascii="Century Gothic" w:hAnsi="Century Gothic"/>
                <w:lang w:val="en-GB"/>
              </w:rPr>
              <w:t>1</w:t>
            </w:r>
            <w:r w:rsidRPr="00390837">
              <w:rPr>
                <w:rFonts w:ascii="Century Gothic" w:hAnsi="Century Gothic"/>
                <w:lang w:val="en-GB"/>
              </w:rPr>
              <w:t>. UN Women's Climate Change Strategy</w:t>
            </w:r>
          </w:p>
          <w:p w:rsidR="00390837" w:rsidRPr="00390837" w:rsidRDefault="00390837" w:rsidP="00390837">
            <w:pPr>
              <w:jc w:val="center"/>
              <w:rPr>
                <w:rFonts w:ascii="Century Gothic" w:hAnsi="Century Gothic"/>
                <w:lang w:val="en-GB"/>
              </w:rPr>
            </w:pPr>
            <w:r w:rsidRPr="00390837">
              <w:rPr>
                <w:rFonts w:ascii="Century Gothic" w:hAnsi="Century Gothic"/>
                <w:lang w:val="en-GB"/>
              </w:rPr>
              <w:t>2. IPCC's Gender and Climate Change Report</w:t>
            </w:r>
          </w:p>
          <w:p w:rsidR="00390837" w:rsidRPr="00390837" w:rsidRDefault="00390837" w:rsidP="00390837">
            <w:pPr>
              <w:jc w:val="center"/>
              <w:rPr>
                <w:rFonts w:ascii="Century Gothic" w:hAnsi="Century Gothic"/>
                <w:lang w:val="en-GB"/>
              </w:rPr>
            </w:pPr>
            <w:r w:rsidRPr="00390837">
              <w:rPr>
                <w:rFonts w:ascii="Century Gothic" w:hAnsi="Century Gothic"/>
                <w:lang w:val="en-GB"/>
              </w:rPr>
              <w:t>3. Women's Environmental Network's Climate Justice Toolkit</w:t>
            </w:r>
          </w:p>
          <w:p w:rsidR="00390837" w:rsidRDefault="00390837" w:rsidP="00390837">
            <w:pPr>
              <w:jc w:val="center"/>
              <w:rPr>
                <w:rFonts w:ascii="Century Gothic" w:hAnsi="Century Gothic"/>
                <w:lang w:val="en-GB"/>
              </w:rPr>
            </w:pPr>
            <w:r w:rsidRPr="00390837">
              <w:rPr>
                <w:rFonts w:ascii="Century Gothic" w:hAnsi="Century Gothic"/>
                <w:lang w:val="en-GB"/>
              </w:rPr>
              <w:t>4. Gender and Climate Change Research Network</w:t>
            </w:r>
          </w:p>
          <w:p w:rsidR="00390837" w:rsidRDefault="00390837" w:rsidP="00390837">
            <w:pPr>
              <w:jc w:val="center"/>
              <w:rPr>
                <w:rFonts w:ascii="Century Gothic" w:hAnsi="Century Gothic"/>
                <w:b/>
                <w:bCs/>
                <w:lang w:val="en-GB"/>
              </w:rPr>
            </w:pPr>
            <w:r>
              <w:rPr>
                <w:rFonts w:ascii="Century Gothic" w:hAnsi="Century Gothic"/>
                <w:lang w:val="en-GB"/>
              </w:rPr>
              <w:t xml:space="preserve">5. EARTHDATA Open Access </w:t>
            </w:r>
            <w:r w:rsidR="00C10220">
              <w:rPr>
                <w:rFonts w:ascii="Century Gothic" w:hAnsi="Century Gothic"/>
                <w:lang w:val="en-GB"/>
              </w:rPr>
              <w:t>for</w:t>
            </w:r>
            <w:r>
              <w:rPr>
                <w:rFonts w:ascii="Century Gothic" w:hAnsi="Century Gothic"/>
                <w:lang w:val="en-GB"/>
              </w:rPr>
              <w:t xml:space="preserve"> Science.</w:t>
            </w:r>
          </w:p>
        </w:tc>
      </w:tr>
    </w:tbl>
    <w:p w:rsidR="00390837" w:rsidRDefault="00390837" w:rsidP="00CE471C">
      <w:pPr>
        <w:jc w:val="center"/>
        <w:rPr>
          <w:rFonts w:ascii="Century Gothic" w:hAnsi="Century Gothic"/>
          <w:b/>
          <w:bCs/>
          <w:lang w:val="en-GB"/>
        </w:rPr>
      </w:pPr>
    </w:p>
    <w:p w:rsidR="00CE471C" w:rsidRPr="00CE471C" w:rsidRDefault="00CE471C" w:rsidP="00CE471C">
      <w:pPr>
        <w:rPr>
          <w:rFonts w:ascii="Century Gothic" w:hAnsi="Century Gothic"/>
          <w:sz w:val="22"/>
          <w:szCs w:val="22"/>
          <w:lang w:val="en-GB"/>
        </w:rPr>
      </w:pPr>
    </w:p>
    <w:sectPr w:rsidR="00CE471C" w:rsidRPr="00CE471C" w:rsidSect="00CC26AC">
      <w:pgSz w:w="23811" w:h="16838" w:orient="landscape" w:code="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D74A80"/>
    <w:multiLevelType w:val="hybridMultilevel"/>
    <w:tmpl w:val="0078751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E686B07"/>
    <w:multiLevelType w:val="hybridMultilevel"/>
    <w:tmpl w:val="5F769CD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F4920A5"/>
    <w:multiLevelType w:val="hybridMultilevel"/>
    <w:tmpl w:val="3C0E575E"/>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0BD4AAB"/>
    <w:multiLevelType w:val="hybridMultilevel"/>
    <w:tmpl w:val="7BC83528"/>
    <w:lvl w:ilvl="0" w:tplc="2000000B">
      <w:start w:val="1"/>
      <w:numFmt w:val="bullet"/>
      <w:lvlText w:val=""/>
      <w:lvlJc w:val="left"/>
      <w:pPr>
        <w:ind w:left="780" w:hanging="360"/>
      </w:pPr>
      <w:rPr>
        <w:rFonts w:ascii="Wingdings" w:hAnsi="Wingdings" w:hint="default"/>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abstractNum w:abstractNumId="4" w15:restartNumberingAfterBreak="0">
    <w:nsid w:val="1A3111BF"/>
    <w:multiLevelType w:val="hybridMultilevel"/>
    <w:tmpl w:val="25A46E38"/>
    <w:lvl w:ilvl="0" w:tplc="2000000D">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1BC33777"/>
    <w:multiLevelType w:val="hybridMultilevel"/>
    <w:tmpl w:val="354C2F40"/>
    <w:lvl w:ilvl="0" w:tplc="200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C8A0CE2"/>
    <w:multiLevelType w:val="hybridMultilevel"/>
    <w:tmpl w:val="F496E0D6"/>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204A6F6B"/>
    <w:multiLevelType w:val="hybridMultilevel"/>
    <w:tmpl w:val="664E1824"/>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2E384975"/>
    <w:multiLevelType w:val="hybridMultilevel"/>
    <w:tmpl w:val="5614A9E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361206A6"/>
    <w:multiLevelType w:val="hybridMultilevel"/>
    <w:tmpl w:val="5D32A61C"/>
    <w:lvl w:ilvl="0" w:tplc="2000000D">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36272551"/>
    <w:multiLevelType w:val="hybridMultilevel"/>
    <w:tmpl w:val="765E611E"/>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39F24A86"/>
    <w:multiLevelType w:val="hybridMultilevel"/>
    <w:tmpl w:val="52CE3AB4"/>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3CBF3E00"/>
    <w:multiLevelType w:val="hybridMultilevel"/>
    <w:tmpl w:val="9E7CAC10"/>
    <w:lvl w:ilvl="0" w:tplc="20000001">
      <w:start w:val="1"/>
      <w:numFmt w:val="bullet"/>
      <w:lvlText w:val=""/>
      <w:lvlJc w:val="left"/>
      <w:pPr>
        <w:ind w:left="1560" w:hanging="360"/>
      </w:pPr>
      <w:rPr>
        <w:rFonts w:ascii="Symbol" w:hAnsi="Symbol" w:hint="default"/>
      </w:rPr>
    </w:lvl>
    <w:lvl w:ilvl="1" w:tplc="20000003" w:tentative="1">
      <w:start w:val="1"/>
      <w:numFmt w:val="bullet"/>
      <w:lvlText w:val="o"/>
      <w:lvlJc w:val="left"/>
      <w:pPr>
        <w:ind w:left="2280" w:hanging="360"/>
      </w:pPr>
      <w:rPr>
        <w:rFonts w:ascii="Courier New" w:hAnsi="Courier New" w:cs="Courier New" w:hint="default"/>
      </w:rPr>
    </w:lvl>
    <w:lvl w:ilvl="2" w:tplc="20000005" w:tentative="1">
      <w:start w:val="1"/>
      <w:numFmt w:val="bullet"/>
      <w:lvlText w:val=""/>
      <w:lvlJc w:val="left"/>
      <w:pPr>
        <w:ind w:left="3000" w:hanging="360"/>
      </w:pPr>
      <w:rPr>
        <w:rFonts w:ascii="Wingdings" w:hAnsi="Wingdings" w:hint="default"/>
      </w:rPr>
    </w:lvl>
    <w:lvl w:ilvl="3" w:tplc="20000001" w:tentative="1">
      <w:start w:val="1"/>
      <w:numFmt w:val="bullet"/>
      <w:lvlText w:val=""/>
      <w:lvlJc w:val="left"/>
      <w:pPr>
        <w:ind w:left="3720" w:hanging="360"/>
      </w:pPr>
      <w:rPr>
        <w:rFonts w:ascii="Symbol" w:hAnsi="Symbol" w:hint="default"/>
      </w:rPr>
    </w:lvl>
    <w:lvl w:ilvl="4" w:tplc="20000003" w:tentative="1">
      <w:start w:val="1"/>
      <w:numFmt w:val="bullet"/>
      <w:lvlText w:val="o"/>
      <w:lvlJc w:val="left"/>
      <w:pPr>
        <w:ind w:left="4440" w:hanging="360"/>
      </w:pPr>
      <w:rPr>
        <w:rFonts w:ascii="Courier New" w:hAnsi="Courier New" w:cs="Courier New" w:hint="default"/>
      </w:rPr>
    </w:lvl>
    <w:lvl w:ilvl="5" w:tplc="20000005" w:tentative="1">
      <w:start w:val="1"/>
      <w:numFmt w:val="bullet"/>
      <w:lvlText w:val=""/>
      <w:lvlJc w:val="left"/>
      <w:pPr>
        <w:ind w:left="5160" w:hanging="360"/>
      </w:pPr>
      <w:rPr>
        <w:rFonts w:ascii="Wingdings" w:hAnsi="Wingdings" w:hint="default"/>
      </w:rPr>
    </w:lvl>
    <w:lvl w:ilvl="6" w:tplc="20000001" w:tentative="1">
      <w:start w:val="1"/>
      <w:numFmt w:val="bullet"/>
      <w:lvlText w:val=""/>
      <w:lvlJc w:val="left"/>
      <w:pPr>
        <w:ind w:left="5880" w:hanging="360"/>
      </w:pPr>
      <w:rPr>
        <w:rFonts w:ascii="Symbol" w:hAnsi="Symbol" w:hint="default"/>
      </w:rPr>
    </w:lvl>
    <w:lvl w:ilvl="7" w:tplc="20000003" w:tentative="1">
      <w:start w:val="1"/>
      <w:numFmt w:val="bullet"/>
      <w:lvlText w:val="o"/>
      <w:lvlJc w:val="left"/>
      <w:pPr>
        <w:ind w:left="6600" w:hanging="360"/>
      </w:pPr>
      <w:rPr>
        <w:rFonts w:ascii="Courier New" w:hAnsi="Courier New" w:cs="Courier New" w:hint="default"/>
      </w:rPr>
    </w:lvl>
    <w:lvl w:ilvl="8" w:tplc="20000005" w:tentative="1">
      <w:start w:val="1"/>
      <w:numFmt w:val="bullet"/>
      <w:lvlText w:val=""/>
      <w:lvlJc w:val="left"/>
      <w:pPr>
        <w:ind w:left="7320" w:hanging="360"/>
      </w:pPr>
      <w:rPr>
        <w:rFonts w:ascii="Wingdings" w:hAnsi="Wingdings" w:hint="default"/>
      </w:rPr>
    </w:lvl>
  </w:abstractNum>
  <w:abstractNum w:abstractNumId="13" w15:restartNumberingAfterBreak="0">
    <w:nsid w:val="41F460E0"/>
    <w:multiLevelType w:val="hybridMultilevel"/>
    <w:tmpl w:val="6FC679BA"/>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4911454E"/>
    <w:multiLevelType w:val="hybridMultilevel"/>
    <w:tmpl w:val="DC6A8F5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56AD644A"/>
    <w:multiLevelType w:val="hybridMultilevel"/>
    <w:tmpl w:val="7B560A74"/>
    <w:lvl w:ilvl="0" w:tplc="2000000D">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57DC67BD"/>
    <w:multiLevelType w:val="hybridMultilevel"/>
    <w:tmpl w:val="179C41F6"/>
    <w:lvl w:ilvl="0" w:tplc="2000000D">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5A91258D"/>
    <w:multiLevelType w:val="hybridMultilevel"/>
    <w:tmpl w:val="9A289674"/>
    <w:lvl w:ilvl="0" w:tplc="2000000D">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69A528F0"/>
    <w:multiLevelType w:val="hybridMultilevel"/>
    <w:tmpl w:val="0CD2515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6A784C75"/>
    <w:multiLevelType w:val="hybridMultilevel"/>
    <w:tmpl w:val="DF86B772"/>
    <w:lvl w:ilvl="0" w:tplc="20000001">
      <w:start w:val="1"/>
      <w:numFmt w:val="bullet"/>
      <w:lvlText w:val=""/>
      <w:lvlJc w:val="left"/>
      <w:pPr>
        <w:ind w:left="780" w:hanging="360"/>
      </w:pPr>
      <w:rPr>
        <w:rFonts w:ascii="Symbol" w:hAnsi="Symbol" w:hint="default"/>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abstractNum w:abstractNumId="20" w15:restartNumberingAfterBreak="0">
    <w:nsid w:val="6B9C04AD"/>
    <w:multiLevelType w:val="hybridMultilevel"/>
    <w:tmpl w:val="08305D58"/>
    <w:lvl w:ilvl="0" w:tplc="2000000B">
      <w:start w:val="1"/>
      <w:numFmt w:val="bullet"/>
      <w:lvlText w:val=""/>
      <w:lvlJc w:val="left"/>
      <w:pPr>
        <w:ind w:left="1140" w:hanging="360"/>
      </w:pPr>
      <w:rPr>
        <w:rFonts w:ascii="Wingdings" w:hAnsi="Wingdings" w:hint="default"/>
      </w:rPr>
    </w:lvl>
    <w:lvl w:ilvl="1" w:tplc="20000003" w:tentative="1">
      <w:start w:val="1"/>
      <w:numFmt w:val="bullet"/>
      <w:lvlText w:val="o"/>
      <w:lvlJc w:val="left"/>
      <w:pPr>
        <w:ind w:left="1860" w:hanging="360"/>
      </w:pPr>
      <w:rPr>
        <w:rFonts w:ascii="Courier New" w:hAnsi="Courier New" w:cs="Courier New" w:hint="default"/>
      </w:rPr>
    </w:lvl>
    <w:lvl w:ilvl="2" w:tplc="20000005" w:tentative="1">
      <w:start w:val="1"/>
      <w:numFmt w:val="bullet"/>
      <w:lvlText w:val=""/>
      <w:lvlJc w:val="left"/>
      <w:pPr>
        <w:ind w:left="2580" w:hanging="360"/>
      </w:pPr>
      <w:rPr>
        <w:rFonts w:ascii="Wingdings" w:hAnsi="Wingdings" w:hint="default"/>
      </w:rPr>
    </w:lvl>
    <w:lvl w:ilvl="3" w:tplc="20000001" w:tentative="1">
      <w:start w:val="1"/>
      <w:numFmt w:val="bullet"/>
      <w:lvlText w:val=""/>
      <w:lvlJc w:val="left"/>
      <w:pPr>
        <w:ind w:left="3300" w:hanging="360"/>
      </w:pPr>
      <w:rPr>
        <w:rFonts w:ascii="Symbol" w:hAnsi="Symbol" w:hint="default"/>
      </w:rPr>
    </w:lvl>
    <w:lvl w:ilvl="4" w:tplc="20000003" w:tentative="1">
      <w:start w:val="1"/>
      <w:numFmt w:val="bullet"/>
      <w:lvlText w:val="o"/>
      <w:lvlJc w:val="left"/>
      <w:pPr>
        <w:ind w:left="4020" w:hanging="360"/>
      </w:pPr>
      <w:rPr>
        <w:rFonts w:ascii="Courier New" w:hAnsi="Courier New" w:cs="Courier New" w:hint="default"/>
      </w:rPr>
    </w:lvl>
    <w:lvl w:ilvl="5" w:tplc="20000005" w:tentative="1">
      <w:start w:val="1"/>
      <w:numFmt w:val="bullet"/>
      <w:lvlText w:val=""/>
      <w:lvlJc w:val="left"/>
      <w:pPr>
        <w:ind w:left="4740" w:hanging="360"/>
      </w:pPr>
      <w:rPr>
        <w:rFonts w:ascii="Wingdings" w:hAnsi="Wingdings" w:hint="default"/>
      </w:rPr>
    </w:lvl>
    <w:lvl w:ilvl="6" w:tplc="20000001" w:tentative="1">
      <w:start w:val="1"/>
      <w:numFmt w:val="bullet"/>
      <w:lvlText w:val=""/>
      <w:lvlJc w:val="left"/>
      <w:pPr>
        <w:ind w:left="5460" w:hanging="360"/>
      </w:pPr>
      <w:rPr>
        <w:rFonts w:ascii="Symbol" w:hAnsi="Symbol" w:hint="default"/>
      </w:rPr>
    </w:lvl>
    <w:lvl w:ilvl="7" w:tplc="20000003" w:tentative="1">
      <w:start w:val="1"/>
      <w:numFmt w:val="bullet"/>
      <w:lvlText w:val="o"/>
      <w:lvlJc w:val="left"/>
      <w:pPr>
        <w:ind w:left="6180" w:hanging="360"/>
      </w:pPr>
      <w:rPr>
        <w:rFonts w:ascii="Courier New" w:hAnsi="Courier New" w:cs="Courier New" w:hint="default"/>
      </w:rPr>
    </w:lvl>
    <w:lvl w:ilvl="8" w:tplc="20000005" w:tentative="1">
      <w:start w:val="1"/>
      <w:numFmt w:val="bullet"/>
      <w:lvlText w:val=""/>
      <w:lvlJc w:val="left"/>
      <w:pPr>
        <w:ind w:left="6900" w:hanging="360"/>
      </w:pPr>
      <w:rPr>
        <w:rFonts w:ascii="Wingdings" w:hAnsi="Wingdings" w:hint="default"/>
      </w:rPr>
    </w:lvl>
  </w:abstractNum>
  <w:abstractNum w:abstractNumId="21" w15:restartNumberingAfterBreak="0">
    <w:nsid w:val="6EF56A0B"/>
    <w:multiLevelType w:val="hybridMultilevel"/>
    <w:tmpl w:val="ED0C9AF2"/>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70FC4083"/>
    <w:multiLevelType w:val="hybridMultilevel"/>
    <w:tmpl w:val="60F87AB0"/>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76FC6E8D"/>
    <w:multiLevelType w:val="hybridMultilevel"/>
    <w:tmpl w:val="C27EFF42"/>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79126A9C"/>
    <w:multiLevelType w:val="hybridMultilevel"/>
    <w:tmpl w:val="4650E2E6"/>
    <w:lvl w:ilvl="0" w:tplc="2000000B">
      <w:start w:val="1"/>
      <w:numFmt w:val="bullet"/>
      <w:lvlText w:val=""/>
      <w:lvlJc w:val="left"/>
      <w:pPr>
        <w:ind w:left="780" w:hanging="360"/>
      </w:pPr>
      <w:rPr>
        <w:rFonts w:ascii="Wingdings" w:hAnsi="Wingdings" w:hint="default"/>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abstractNum w:abstractNumId="25" w15:restartNumberingAfterBreak="0">
    <w:nsid w:val="7B746016"/>
    <w:multiLevelType w:val="hybridMultilevel"/>
    <w:tmpl w:val="FC96B1EE"/>
    <w:lvl w:ilvl="0" w:tplc="2000000B">
      <w:start w:val="1"/>
      <w:numFmt w:val="bullet"/>
      <w:lvlText w:val=""/>
      <w:lvlJc w:val="left"/>
      <w:pPr>
        <w:ind w:left="780" w:hanging="360"/>
      </w:pPr>
      <w:rPr>
        <w:rFonts w:ascii="Wingdings" w:hAnsi="Wingdings" w:hint="default"/>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num w:numId="1" w16cid:durableId="1658221275">
    <w:abstractNumId w:val="25"/>
  </w:num>
  <w:num w:numId="2" w16cid:durableId="1208836819">
    <w:abstractNumId w:val="3"/>
  </w:num>
  <w:num w:numId="3" w16cid:durableId="1824203663">
    <w:abstractNumId w:val="20"/>
  </w:num>
  <w:num w:numId="4" w16cid:durableId="1123234212">
    <w:abstractNumId w:val="7"/>
  </w:num>
  <w:num w:numId="5" w16cid:durableId="371803812">
    <w:abstractNumId w:val="10"/>
  </w:num>
  <w:num w:numId="6" w16cid:durableId="558633569">
    <w:abstractNumId w:val="12"/>
  </w:num>
  <w:num w:numId="7" w16cid:durableId="627976864">
    <w:abstractNumId w:val="24"/>
  </w:num>
  <w:num w:numId="8" w16cid:durableId="1566329937">
    <w:abstractNumId w:val="23"/>
  </w:num>
  <w:num w:numId="9" w16cid:durableId="217789399">
    <w:abstractNumId w:val="19"/>
  </w:num>
  <w:num w:numId="10" w16cid:durableId="1812945586">
    <w:abstractNumId w:val="11"/>
  </w:num>
  <w:num w:numId="11" w16cid:durableId="309334063">
    <w:abstractNumId w:val="1"/>
  </w:num>
  <w:num w:numId="12" w16cid:durableId="1871189376">
    <w:abstractNumId w:val="2"/>
  </w:num>
  <w:num w:numId="13" w16cid:durableId="246500863">
    <w:abstractNumId w:val="21"/>
  </w:num>
  <w:num w:numId="14" w16cid:durableId="1590967786">
    <w:abstractNumId w:val="22"/>
  </w:num>
  <w:num w:numId="15" w16cid:durableId="762455350">
    <w:abstractNumId w:val="13"/>
  </w:num>
  <w:num w:numId="16" w16cid:durableId="611278984">
    <w:abstractNumId w:val="6"/>
  </w:num>
  <w:num w:numId="17" w16cid:durableId="247807550">
    <w:abstractNumId w:val="5"/>
  </w:num>
  <w:num w:numId="18" w16cid:durableId="1009404654">
    <w:abstractNumId w:val="15"/>
  </w:num>
  <w:num w:numId="19" w16cid:durableId="866720960">
    <w:abstractNumId w:val="4"/>
  </w:num>
  <w:num w:numId="20" w16cid:durableId="1743290175">
    <w:abstractNumId w:val="14"/>
  </w:num>
  <w:num w:numId="21" w16cid:durableId="1236478256">
    <w:abstractNumId w:val="17"/>
  </w:num>
  <w:num w:numId="22" w16cid:durableId="1581525871">
    <w:abstractNumId w:val="18"/>
  </w:num>
  <w:num w:numId="23" w16cid:durableId="256867011">
    <w:abstractNumId w:val="16"/>
  </w:num>
  <w:num w:numId="24" w16cid:durableId="1689134962">
    <w:abstractNumId w:val="0"/>
  </w:num>
  <w:num w:numId="25" w16cid:durableId="1801605286">
    <w:abstractNumId w:val="9"/>
  </w:num>
  <w:num w:numId="26" w16cid:durableId="18359584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71C"/>
    <w:rsid w:val="00003C75"/>
    <w:rsid w:val="00034D64"/>
    <w:rsid w:val="000E67C1"/>
    <w:rsid w:val="00200845"/>
    <w:rsid w:val="00390837"/>
    <w:rsid w:val="005D7A91"/>
    <w:rsid w:val="007205D3"/>
    <w:rsid w:val="00810DDD"/>
    <w:rsid w:val="008131AB"/>
    <w:rsid w:val="008B6B22"/>
    <w:rsid w:val="00933FDE"/>
    <w:rsid w:val="00965214"/>
    <w:rsid w:val="00995BFC"/>
    <w:rsid w:val="009C129E"/>
    <w:rsid w:val="00BA638E"/>
    <w:rsid w:val="00C10220"/>
    <w:rsid w:val="00C709E2"/>
    <w:rsid w:val="00CC26AC"/>
    <w:rsid w:val="00CE471C"/>
    <w:rsid w:val="00FB3258"/>
  </w:rsids>
  <m:mathPr>
    <m:mathFont m:val="Cambria Math"/>
    <m:brkBin m:val="before"/>
    <m:brkBinSub m:val="--"/>
    <m:smallFrac m:val="0"/>
    <m:dispDef/>
    <m:lMargin m:val="0"/>
    <m:rMargin m:val="0"/>
    <m:defJc m:val="centerGroup"/>
    <m:wrapIndent m:val="1440"/>
    <m:intLim m:val="subSup"/>
    <m:naryLim m:val="undOvr"/>
  </m:mathPr>
  <w:themeFontLang w:val="en-UG"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6FE8D"/>
  <w15:chartTrackingRefBased/>
  <w15:docId w15:val="{F05155EA-24C7-4531-B950-240C8D1CE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G"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47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E47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E47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47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47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47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47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47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47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47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E47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E47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47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47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47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47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47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471C"/>
    <w:rPr>
      <w:rFonts w:eastAsiaTheme="majorEastAsia" w:cstheme="majorBidi"/>
      <w:color w:val="272727" w:themeColor="text1" w:themeTint="D8"/>
    </w:rPr>
  </w:style>
  <w:style w:type="paragraph" w:styleId="Title">
    <w:name w:val="Title"/>
    <w:basedOn w:val="Normal"/>
    <w:next w:val="Normal"/>
    <w:link w:val="TitleChar"/>
    <w:uiPriority w:val="10"/>
    <w:qFormat/>
    <w:rsid w:val="00CE47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47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47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47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471C"/>
    <w:pPr>
      <w:spacing w:before="160"/>
      <w:jc w:val="center"/>
    </w:pPr>
    <w:rPr>
      <w:i/>
      <w:iCs/>
      <w:color w:val="404040" w:themeColor="text1" w:themeTint="BF"/>
    </w:rPr>
  </w:style>
  <w:style w:type="character" w:customStyle="1" w:styleId="QuoteChar">
    <w:name w:val="Quote Char"/>
    <w:basedOn w:val="DefaultParagraphFont"/>
    <w:link w:val="Quote"/>
    <w:uiPriority w:val="29"/>
    <w:rsid w:val="00CE471C"/>
    <w:rPr>
      <w:i/>
      <w:iCs/>
      <w:color w:val="404040" w:themeColor="text1" w:themeTint="BF"/>
    </w:rPr>
  </w:style>
  <w:style w:type="paragraph" w:styleId="ListParagraph">
    <w:name w:val="List Paragraph"/>
    <w:basedOn w:val="Normal"/>
    <w:uiPriority w:val="34"/>
    <w:qFormat/>
    <w:rsid w:val="00CE471C"/>
    <w:pPr>
      <w:ind w:left="720"/>
      <w:contextualSpacing/>
    </w:pPr>
  </w:style>
  <w:style w:type="character" w:styleId="IntenseEmphasis">
    <w:name w:val="Intense Emphasis"/>
    <w:basedOn w:val="DefaultParagraphFont"/>
    <w:uiPriority w:val="21"/>
    <w:qFormat/>
    <w:rsid w:val="00CE471C"/>
    <w:rPr>
      <w:i/>
      <w:iCs/>
      <w:color w:val="0F4761" w:themeColor="accent1" w:themeShade="BF"/>
    </w:rPr>
  </w:style>
  <w:style w:type="paragraph" w:styleId="IntenseQuote">
    <w:name w:val="Intense Quote"/>
    <w:basedOn w:val="Normal"/>
    <w:next w:val="Normal"/>
    <w:link w:val="IntenseQuoteChar"/>
    <w:uiPriority w:val="30"/>
    <w:qFormat/>
    <w:rsid w:val="00CE47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471C"/>
    <w:rPr>
      <w:i/>
      <w:iCs/>
      <w:color w:val="0F4761" w:themeColor="accent1" w:themeShade="BF"/>
    </w:rPr>
  </w:style>
  <w:style w:type="character" w:styleId="IntenseReference">
    <w:name w:val="Intense Reference"/>
    <w:basedOn w:val="DefaultParagraphFont"/>
    <w:uiPriority w:val="32"/>
    <w:qFormat/>
    <w:rsid w:val="00CE471C"/>
    <w:rPr>
      <w:b/>
      <w:bCs/>
      <w:smallCaps/>
      <w:color w:val="0F4761" w:themeColor="accent1" w:themeShade="BF"/>
      <w:spacing w:val="5"/>
    </w:rPr>
  </w:style>
  <w:style w:type="table" w:styleId="TableGrid">
    <w:name w:val="Table Grid"/>
    <w:basedOn w:val="TableNormal"/>
    <w:uiPriority w:val="39"/>
    <w:rsid w:val="002008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C26AC"/>
    <w:rPr>
      <w:color w:val="467886" w:themeColor="hyperlink"/>
      <w:u w:val="single"/>
    </w:rPr>
  </w:style>
  <w:style w:type="character" w:styleId="UnresolvedMention">
    <w:name w:val="Unresolved Mention"/>
    <w:basedOn w:val="DefaultParagraphFont"/>
    <w:uiPriority w:val="99"/>
    <w:semiHidden/>
    <w:unhideWhenUsed/>
    <w:rsid w:val="00CC26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340541">
      <w:bodyDiv w:val="1"/>
      <w:marLeft w:val="0"/>
      <w:marRight w:val="0"/>
      <w:marTop w:val="0"/>
      <w:marBottom w:val="0"/>
      <w:divBdr>
        <w:top w:val="none" w:sz="0" w:space="0" w:color="auto"/>
        <w:left w:val="none" w:sz="0" w:space="0" w:color="auto"/>
        <w:bottom w:val="none" w:sz="0" w:space="0" w:color="auto"/>
        <w:right w:val="none" w:sz="0" w:space="0" w:color="auto"/>
      </w:divBdr>
      <w:divsChild>
        <w:div w:id="1462964869">
          <w:marLeft w:val="0"/>
          <w:marRight w:val="0"/>
          <w:marTop w:val="0"/>
          <w:marBottom w:val="0"/>
          <w:divBdr>
            <w:top w:val="none" w:sz="0" w:space="0" w:color="auto"/>
            <w:left w:val="none" w:sz="0" w:space="0" w:color="auto"/>
            <w:bottom w:val="none" w:sz="0" w:space="0" w:color="auto"/>
            <w:right w:val="none" w:sz="0" w:space="0" w:color="auto"/>
          </w:divBdr>
          <w:divsChild>
            <w:div w:id="290021969">
              <w:marLeft w:val="0"/>
              <w:marRight w:val="0"/>
              <w:marTop w:val="0"/>
              <w:marBottom w:val="0"/>
              <w:divBdr>
                <w:top w:val="none" w:sz="0" w:space="0" w:color="auto"/>
                <w:left w:val="none" w:sz="0" w:space="0" w:color="auto"/>
                <w:bottom w:val="none" w:sz="0" w:space="0" w:color="auto"/>
                <w:right w:val="none" w:sz="0" w:space="0" w:color="auto"/>
              </w:divBdr>
              <w:divsChild>
                <w:div w:id="1449811773">
                  <w:marLeft w:val="0"/>
                  <w:marRight w:val="0"/>
                  <w:marTop w:val="0"/>
                  <w:marBottom w:val="0"/>
                  <w:divBdr>
                    <w:top w:val="none" w:sz="0" w:space="0" w:color="auto"/>
                    <w:left w:val="none" w:sz="0" w:space="0" w:color="auto"/>
                    <w:bottom w:val="none" w:sz="0" w:space="0" w:color="auto"/>
                    <w:right w:val="none" w:sz="0" w:space="0" w:color="auto"/>
                  </w:divBdr>
                </w:div>
                <w:div w:id="95540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990966">
      <w:bodyDiv w:val="1"/>
      <w:marLeft w:val="0"/>
      <w:marRight w:val="0"/>
      <w:marTop w:val="0"/>
      <w:marBottom w:val="0"/>
      <w:divBdr>
        <w:top w:val="none" w:sz="0" w:space="0" w:color="auto"/>
        <w:left w:val="none" w:sz="0" w:space="0" w:color="auto"/>
        <w:bottom w:val="none" w:sz="0" w:space="0" w:color="auto"/>
        <w:right w:val="none" w:sz="0" w:space="0" w:color="auto"/>
      </w:divBdr>
    </w:div>
    <w:div w:id="761411764">
      <w:bodyDiv w:val="1"/>
      <w:marLeft w:val="0"/>
      <w:marRight w:val="0"/>
      <w:marTop w:val="0"/>
      <w:marBottom w:val="0"/>
      <w:divBdr>
        <w:top w:val="none" w:sz="0" w:space="0" w:color="auto"/>
        <w:left w:val="none" w:sz="0" w:space="0" w:color="auto"/>
        <w:bottom w:val="none" w:sz="0" w:space="0" w:color="auto"/>
        <w:right w:val="none" w:sz="0" w:space="0" w:color="auto"/>
      </w:divBdr>
    </w:div>
    <w:div w:id="856388729">
      <w:bodyDiv w:val="1"/>
      <w:marLeft w:val="0"/>
      <w:marRight w:val="0"/>
      <w:marTop w:val="0"/>
      <w:marBottom w:val="0"/>
      <w:divBdr>
        <w:top w:val="none" w:sz="0" w:space="0" w:color="auto"/>
        <w:left w:val="none" w:sz="0" w:space="0" w:color="auto"/>
        <w:bottom w:val="none" w:sz="0" w:space="0" w:color="auto"/>
        <w:right w:val="none" w:sz="0" w:space="0" w:color="auto"/>
      </w:divBdr>
    </w:div>
    <w:div w:id="1035698017">
      <w:bodyDiv w:val="1"/>
      <w:marLeft w:val="0"/>
      <w:marRight w:val="0"/>
      <w:marTop w:val="0"/>
      <w:marBottom w:val="0"/>
      <w:divBdr>
        <w:top w:val="none" w:sz="0" w:space="0" w:color="auto"/>
        <w:left w:val="none" w:sz="0" w:space="0" w:color="auto"/>
        <w:bottom w:val="none" w:sz="0" w:space="0" w:color="auto"/>
        <w:right w:val="none" w:sz="0" w:space="0" w:color="auto"/>
      </w:divBdr>
    </w:div>
    <w:div w:id="1397702300">
      <w:bodyDiv w:val="1"/>
      <w:marLeft w:val="0"/>
      <w:marRight w:val="0"/>
      <w:marTop w:val="0"/>
      <w:marBottom w:val="0"/>
      <w:divBdr>
        <w:top w:val="none" w:sz="0" w:space="0" w:color="auto"/>
        <w:left w:val="none" w:sz="0" w:space="0" w:color="auto"/>
        <w:bottom w:val="none" w:sz="0" w:space="0" w:color="auto"/>
        <w:right w:val="none" w:sz="0" w:space="0" w:color="auto"/>
      </w:divBdr>
    </w:div>
    <w:div w:id="1550996808">
      <w:bodyDiv w:val="1"/>
      <w:marLeft w:val="0"/>
      <w:marRight w:val="0"/>
      <w:marTop w:val="0"/>
      <w:marBottom w:val="0"/>
      <w:divBdr>
        <w:top w:val="none" w:sz="0" w:space="0" w:color="auto"/>
        <w:left w:val="none" w:sz="0" w:space="0" w:color="auto"/>
        <w:bottom w:val="none" w:sz="0" w:space="0" w:color="auto"/>
        <w:right w:val="none" w:sz="0" w:space="0" w:color="auto"/>
      </w:divBdr>
      <w:divsChild>
        <w:div w:id="1550218104">
          <w:marLeft w:val="0"/>
          <w:marRight w:val="0"/>
          <w:marTop w:val="0"/>
          <w:marBottom w:val="0"/>
          <w:divBdr>
            <w:top w:val="none" w:sz="0" w:space="0" w:color="auto"/>
            <w:left w:val="none" w:sz="0" w:space="0" w:color="auto"/>
            <w:bottom w:val="none" w:sz="0" w:space="0" w:color="auto"/>
            <w:right w:val="none" w:sz="0" w:space="0" w:color="auto"/>
          </w:divBdr>
          <w:divsChild>
            <w:div w:id="896286653">
              <w:marLeft w:val="0"/>
              <w:marRight w:val="0"/>
              <w:marTop w:val="0"/>
              <w:marBottom w:val="0"/>
              <w:divBdr>
                <w:top w:val="none" w:sz="0" w:space="0" w:color="auto"/>
                <w:left w:val="none" w:sz="0" w:space="0" w:color="auto"/>
                <w:bottom w:val="none" w:sz="0" w:space="0" w:color="auto"/>
                <w:right w:val="none" w:sz="0" w:space="0" w:color="auto"/>
              </w:divBdr>
              <w:divsChild>
                <w:div w:id="708456477">
                  <w:marLeft w:val="0"/>
                  <w:marRight w:val="0"/>
                  <w:marTop w:val="0"/>
                  <w:marBottom w:val="0"/>
                  <w:divBdr>
                    <w:top w:val="none" w:sz="0" w:space="0" w:color="auto"/>
                    <w:left w:val="none" w:sz="0" w:space="0" w:color="auto"/>
                    <w:bottom w:val="none" w:sz="0" w:space="0" w:color="auto"/>
                    <w:right w:val="none" w:sz="0" w:space="0" w:color="auto"/>
                  </w:divBdr>
                </w:div>
                <w:div w:id="147522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750049">
      <w:bodyDiv w:val="1"/>
      <w:marLeft w:val="0"/>
      <w:marRight w:val="0"/>
      <w:marTop w:val="0"/>
      <w:marBottom w:val="0"/>
      <w:divBdr>
        <w:top w:val="none" w:sz="0" w:space="0" w:color="auto"/>
        <w:left w:val="none" w:sz="0" w:space="0" w:color="auto"/>
        <w:bottom w:val="none" w:sz="0" w:space="0" w:color="auto"/>
        <w:right w:val="none" w:sz="0" w:space="0" w:color="auto"/>
      </w:divBdr>
    </w:div>
    <w:div w:id="1905751344">
      <w:bodyDiv w:val="1"/>
      <w:marLeft w:val="0"/>
      <w:marRight w:val="0"/>
      <w:marTop w:val="0"/>
      <w:marBottom w:val="0"/>
      <w:divBdr>
        <w:top w:val="none" w:sz="0" w:space="0" w:color="auto"/>
        <w:left w:val="none" w:sz="0" w:space="0" w:color="auto"/>
        <w:bottom w:val="none" w:sz="0" w:space="0" w:color="auto"/>
        <w:right w:val="none" w:sz="0" w:space="0" w:color="auto"/>
      </w:divBdr>
    </w:div>
    <w:div w:id="2129935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lobalchange.gov/" TargetMode="External"/><Relationship Id="rId3" Type="http://schemas.openxmlformats.org/officeDocument/2006/relationships/styles" Target="styles.xml"/><Relationship Id="rId7" Type="http://schemas.openxmlformats.org/officeDocument/2006/relationships/hyperlink" Target="https://tidesandcurrents.noaa.gov/sltrends/sltrends_station.shtml?id=863861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6A9F3B-8B3F-44B7-A4C6-F0C6769B5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TotalTime>
  <Pages>4</Pages>
  <Words>2494</Words>
  <Characters>14216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Lutas</dc:creator>
  <cp:keywords/>
  <dc:description/>
  <cp:lastModifiedBy>Marcus Lutas</cp:lastModifiedBy>
  <cp:revision>10</cp:revision>
  <dcterms:created xsi:type="dcterms:W3CDTF">2024-10-06T07:16:00Z</dcterms:created>
  <dcterms:modified xsi:type="dcterms:W3CDTF">2024-10-06T10:53:00Z</dcterms:modified>
</cp:coreProperties>
</file>