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a61b751f7f4adb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2.4.1.0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2.4.1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19f14d4a2b74ffb" /><Relationship Type="http://schemas.microsoft.com/office/2007/relationships/stylesWithEffects" Target="/word/stylesWithEffects.xml" Id="R9226dcbbf6e94458" /><Relationship Type="http://schemas.openxmlformats.org/officeDocument/2006/relationships/fontTable" Target="/word/fontTable.xml" Id="R6b40a4e0b6df4600" /><Relationship Type="http://schemas.openxmlformats.org/officeDocument/2006/relationships/settings" Target="/word/settings.xml" Id="Rb67cfc71463c45b0" /><Relationship Type="http://schemas.openxmlformats.org/officeDocument/2006/relationships/header" Target="/word/header.xml" Id="Rafacc4e12b214bfd" /><Relationship Type="http://schemas.openxmlformats.org/officeDocument/2006/relationships/footer" Target="/word/footer.xml" Id="R1bda8130d76f490e" /></Relationships>
</file>