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9e8520410348a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2.4.1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6e9f0677574ee6" /><Relationship Type="http://schemas.microsoft.com/office/2007/relationships/stylesWithEffects" Target="/word/stylesWithEffects.xml" Id="Rdc7718a63eef4b5a" /><Relationship Type="http://schemas.openxmlformats.org/officeDocument/2006/relationships/fontTable" Target="/word/fontTable.xml" Id="Re282349ce93b4ca4" /><Relationship Type="http://schemas.openxmlformats.org/officeDocument/2006/relationships/settings" Target="/word/settings.xml" Id="R5a9ee5fd6c894f27" /><Relationship Type="http://schemas.openxmlformats.org/officeDocument/2006/relationships/header" Target="/word/header.xml" Id="Rc506f32e93d74e02" /><Relationship Type="http://schemas.openxmlformats.org/officeDocument/2006/relationships/footer" Target="/word/footer.xml" Id="R1578b8a13d574cb4" /></Relationships>
</file>