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da2da02cba4426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	In order to avoid silly mistakes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2.3.0.0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2.3.0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cc31b9d439945ac" /><Relationship Type="http://schemas.microsoft.com/office/2007/relationships/stylesWithEffects" Target="/word/stylesWithEffects.xml" Id="Re7e74654fd864ce8" /><Relationship Type="http://schemas.openxmlformats.org/officeDocument/2006/relationships/fontTable" Target="/word/fontTable.xml" Id="R28fe6e441f59446e" /><Relationship Type="http://schemas.openxmlformats.org/officeDocument/2006/relationships/settings" Target="/word/settings.xml" Id="R4dd72cea49bc4455" /><Relationship Type="http://schemas.openxmlformats.org/officeDocument/2006/relationships/header" Target="/word/header.xml" Id="R3c517599a41e46d3" /><Relationship Type="http://schemas.openxmlformats.org/officeDocument/2006/relationships/footer" Target="/word/footer.xml" Id="Re3c7548470a34728" /></Relationships>
</file>