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51ed62986749c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2.6.0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11a7cc55b54f34" /><Relationship Type="http://schemas.microsoft.com/office/2007/relationships/stylesWithEffects" Target="/word/stylesWithEffects.xml" Id="R79e1a06859334be8" /><Relationship Type="http://schemas.openxmlformats.org/officeDocument/2006/relationships/fontTable" Target="/word/fontTable.xml" Id="R66f5ec6ce2f846eb" /><Relationship Type="http://schemas.openxmlformats.org/officeDocument/2006/relationships/settings" Target="/word/settings.xml" Id="Rf5675ded172941af" /><Relationship Type="http://schemas.openxmlformats.org/officeDocument/2006/relationships/header" Target="/word/header.xml" Id="R2f917e0fdd10434f" /><Relationship Type="http://schemas.openxmlformats.org/officeDocument/2006/relationships/footer" Target="/word/footer.xml" Id="R30281b5a6de445a6" /></Relationships>
</file>