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e2188592ee4aa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2.6.1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fcb0a6d1714dbc" /><Relationship Type="http://schemas.microsoft.com/office/2007/relationships/stylesWithEffects" Target="/word/stylesWithEffects.xml" Id="R84ae160b1d0c4e51" /><Relationship Type="http://schemas.openxmlformats.org/officeDocument/2006/relationships/fontTable" Target="/word/fontTable.xml" Id="R8c3ae83417d1415f" /><Relationship Type="http://schemas.openxmlformats.org/officeDocument/2006/relationships/settings" Target="/word/settings.xml" Id="R57e512133fe8447c" /><Relationship Type="http://schemas.openxmlformats.org/officeDocument/2006/relationships/header" Target="/word/header.xml" Id="Rbdee140af6da4af6" /><Relationship Type="http://schemas.openxmlformats.org/officeDocument/2006/relationships/footer" Target="/word/footer.xml" Id="R05b9a2103e9f4162" /></Relationships>
</file>