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584c806884d5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cc51d44f544105" /><Relationship Type="http://schemas.microsoft.com/office/2007/relationships/stylesWithEffects" Target="/word/stylesWithEffects.xml" Id="Rd1119e265445467c" /><Relationship Type="http://schemas.openxmlformats.org/officeDocument/2006/relationships/fontTable" Target="/word/fontTable.xml" Id="R1d48d5fd58d546a9" /><Relationship Type="http://schemas.openxmlformats.org/officeDocument/2006/relationships/settings" Target="/word/settings.xml" Id="R36dc92fda881410d" /><Relationship Type="http://schemas.openxmlformats.org/officeDocument/2006/relationships/header" Target="/word/header.xml" Id="R3aba1249ac67404f" /><Relationship Type="http://schemas.openxmlformats.org/officeDocument/2006/relationships/footer" Target="/word/footer.xml" Id="R7e895ac8cba149e7" /></Relationships>
</file>