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56ca2d55294d5a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2.5.0.0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21b13ea5c1a4a39" /><Relationship Type="http://schemas.microsoft.com/office/2007/relationships/stylesWithEffects" Target="/word/stylesWithEffects.xml" Id="R8d2a2d1774ad4b6d" /><Relationship Type="http://schemas.openxmlformats.org/officeDocument/2006/relationships/fontTable" Target="/word/fontTable.xml" Id="R735ad4564a54457b" /><Relationship Type="http://schemas.openxmlformats.org/officeDocument/2006/relationships/settings" Target="/word/settings.xml" Id="R4d3b6d9f6fc8461b" /><Relationship Type="http://schemas.openxmlformats.org/officeDocument/2006/relationships/header" Target="/word/header.xml" Id="Re68f849a5ba94551" /><Relationship Type="http://schemas.openxmlformats.org/officeDocument/2006/relationships/footer" Target="/word/footer.xml" Id="Rc13b4d9ccf2e4531" /></Relationships>
</file>