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40a15b8444b6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8e9c2356b34d0c" /><Relationship Type="http://schemas.microsoft.com/office/2007/relationships/stylesWithEffects" Target="/word/stylesWithEffects.xml" Id="R23f629e02dc14eba" /><Relationship Type="http://schemas.openxmlformats.org/officeDocument/2006/relationships/fontTable" Target="/word/fontTable.xml" Id="R8336e13becd44303" /><Relationship Type="http://schemas.openxmlformats.org/officeDocument/2006/relationships/settings" Target="/word/settings.xml" Id="R015c0b85ebce4dad" /><Relationship Type="http://schemas.openxmlformats.org/officeDocument/2006/relationships/header" Target="/word/header.xml" Id="Rc1cbb39852af4e12" /><Relationship Type="http://schemas.openxmlformats.org/officeDocument/2006/relationships/footer" Target="/word/footer.xml" Id="Ra5a4afd2227a4bda" /></Relationships>
</file>