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d169f772a428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2ed3b15d3c4b74" /><Relationship Type="http://schemas.microsoft.com/office/2007/relationships/stylesWithEffects" Target="/word/stylesWithEffects.xml" Id="Red25a0dd699b44a6" /><Relationship Type="http://schemas.openxmlformats.org/officeDocument/2006/relationships/fontTable" Target="/word/fontTable.xml" Id="R74ca9fced1ef47ab" /><Relationship Type="http://schemas.openxmlformats.org/officeDocument/2006/relationships/settings" Target="/word/settings.xml" Id="R046ecad3582643bb" /><Relationship Type="http://schemas.openxmlformats.org/officeDocument/2006/relationships/header" Target="/word/header.xml" Id="R734f9d7d6b4d4020" /><Relationship Type="http://schemas.openxmlformats.org/officeDocument/2006/relationships/footer" Target="/word/footer.xml" Id="R3e091604fbdf4e93" /></Relationships>
</file>