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9b6fe0b8b84488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2.8.0.0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4386f7a74464c13" /><Relationship Type="http://schemas.microsoft.com/office/2007/relationships/stylesWithEffects" Target="/word/stylesWithEffects.xml" Id="R2668e38d5c3e4f6f" /><Relationship Type="http://schemas.openxmlformats.org/officeDocument/2006/relationships/fontTable" Target="/word/fontTable.xml" Id="Redfc6db5427e42d2" /><Relationship Type="http://schemas.openxmlformats.org/officeDocument/2006/relationships/settings" Target="/word/settings.xml" Id="R6b8ca91281b847b2" /><Relationship Type="http://schemas.openxmlformats.org/officeDocument/2006/relationships/header" Target="/word/header.xml" Id="Rd7d858b575db4ec8" /><Relationship Type="http://schemas.openxmlformats.org/officeDocument/2006/relationships/footer" Target="/word/footer.xml" Id="R36f5ffeebcd4458d" /></Relationships>
</file>