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8fd777635449b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41f419ec2748dc" /><Relationship Type="http://schemas.microsoft.com/office/2007/relationships/stylesWithEffects" Target="/word/stylesWithEffects.xml" Id="R9866d59d58e54276" /><Relationship Type="http://schemas.openxmlformats.org/officeDocument/2006/relationships/fontTable" Target="/word/fontTable.xml" Id="R7373280053434f73" /><Relationship Type="http://schemas.openxmlformats.org/officeDocument/2006/relationships/settings" Target="/word/settings.xml" Id="R1793005fe549481a" /><Relationship Type="http://schemas.openxmlformats.org/officeDocument/2006/relationships/header" Target="/word/header.xml" Id="R3ee8427bab874783" /><Relationship Type="http://schemas.openxmlformats.org/officeDocument/2006/relationships/footer" Target="/word/footer.xml" Id="R865adfc8a5ea4071" /></Relationships>
</file>