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E473"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THE DOGHOUSE QLD - WEBSITE TERMS &amp; CONDITIONS</w:t>
      </w:r>
    </w:p>
    <w:p w14:paraId="11D1CC19" w14:textId="77777777" w:rsidR="003C1EA7" w:rsidRPr="003C1EA7" w:rsidRDefault="003C1EA7" w:rsidP="003C1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C1EA7">
        <w:rPr>
          <w:rFonts w:ascii="Times New Roman" w:eastAsia="Times New Roman" w:hAnsi="Times New Roman" w:cs="Times New Roman"/>
          <w:b/>
          <w:bCs/>
          <w:kern w:val="0"/>
          <w:sz w:val="36"/>
          <w:szCs w:val="36"/>
          <w:lang w:eastAsia="en-AU"/>
          <w14:ligatures w14:val="none"/>
        </w:rPr>
        <w:t>IMPORTANT BUILD INSTRUCTION</w:t>
      </w:r>
    </w:p>
    <w:p w14:paraId="388F970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Create a standalone </w:t>
      </w:r>
      <w:r w:rsidRPr="003C1EA7">
        <w:rPr>
          <w:rFonts w:ascii="Times New Roman" w:eastAsia="Times New Roman" w:hAnsi="Times New Roman" w:cs="Times New Roman"/>
          <w:b/>
          <w:bCs/>
          <w:kern w:val="0"/>
          <w:sz w:val="24"/>
          <w:szCs w:val="24"/>
          <w:lang w:eastAsia="en-AU"/>
          <w14:ligatures w14:val="none"/>
        </w:rPr>
        <w:t>Website Terms &amp; Conditions</w:t>
      </w:r>
      <w:r w:rsidRPr="003C1EA7">
        <w:rPr>
          <w:rFonts w:ascii="Times New Roman" w:eastAsia="Times New Roman" w:hAnsi="Times New Roman" w:cs="Times New Roman"/>
          <w:kern w:val="0"/>
          <w:sz w:val="24"/>
          <w:szCs w:val="24"/>
          <w:lang w:eastAsia="en-AU"/>
          <w14:ligatures w14:val="none"/>
        </w:rPr>
        <w:t xml:space="preserve"> page for The Doghouse QLD.</w:t>
      </w:r>
    </w:p>
    <w:p w14:paraId="77A1A70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This page contains the general terms that apply when visitors access and use The Doghouse QLD website.</w:t>
      </w:r>
    </w:p>
    <w:p w14:paraId="0F90CBC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It is </w:t>
      </w:r>
      <w:r w:rsidRPr="003C1EA7">
        <w:rPr>
          <w:rFonts w:ascii="Times New Roman" w:eastAsia="Times New Roman" w:hAnsi="Times New Roman" w:cs="Times New Roman"/>
          <w:b/>
          <w:bCs/>
          <w:kern w:val="0"/>
          <w:sz w:val="24"/>
          <w:szCs w:val="24"/>
          <w:lang w:eastAsia="en-AU"/>
          <w14:ligatures w14:val="none"/>
        </w:rPr>
        <w:t>not</w:t>
      </w:r>
      <w:r w:rsidRPr="003C1EA7">
        <w:rPr>
          <w:rFonts w:ascii="Times New Roman" w:eastAsia="Times New Roman" w:hAnsi="Times New Roman" w:cs="Times New Roman"/>
          <w:kern w:val="0"/>
          <w:sz w:val="24"/>
          <w:szCs w:val="24"/>
          <w:lang w:eastAsia="en-AU"/>
          <w14:ligatures w14:val="none"/>
        </w:rPr>
        <w:t xml:space="preserve"> the Puppy Purchase Agreement, Guardian Home Agreement, Doghouse Deli sales/subscription terms or any other individual contract.</w:t>
      </w:r>
    </w:p>
    <w:p w14:paraId="40E7237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use this page to replace the specific agreements, policies or contracts that apply when someone purchases a puppy, enters the Guardian Home Program or purchases a product or service.</w:t>
      </w:r>
    </w:p>
    <w:p w14:paraId="7E480AE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Link this page from the </w:t>
      </w:r>
      <w:r w:rsidRPr="003C1EA7">
        <w:rPr>
          <w:rFonts w:ascii="Times New Roman" w:eastAsia="Times New Roman" w:hAnsi="Times New Roman" w:cs="Times New Roman"/>
          <w:b/>
          <w:bCs/>
          <w:kern w:val="0"/>
          <w:sz w:val="24"/>
          <w:szCs w:val="24"/>
          <w:lang w:eastAsia="en-AU"/>
          <w14:ligatures w14:val="none"/>
        </w:rPr>
        <w:t>Terms &amp; Conditions</w:t>
      </w:r>
      <w:r w:rsidRPr="003C1EA7">
        <w:rPr>
          <w:rFonts w:ascii="Times New Roman" w:eastAsia="Times New Roman" w:hAnsi="Times New Roman" w:cs="Times New Roman"/>
          <w:kern w:val="0"/>
          <w:sz w:val="24"/>
          <w:szCs w:val="24"/>
          <w:lang w:eastAsia="en-AU"/>
          <w14:ligatures w14:val="none"/>
        </w:rPr>
        <w:t xml:space="preserve"> link in the global website footer.</w:t>
      </w:r>
    </w:p>
    <w:p w14:paraId="2CD64F9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page must be fully responsive on desktop, tablet and mobile.</w:t>
      </w:r>
    </w:p>
    <w:p w14:paraId="34B8962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use em dashes or long dashes anywhere.</w:t>
      </w:r>
    </w:p>
    <w:p w14:paraId="2864E30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invent:</w:t>
      </w:r>
    </w:p>
    <w:p w14:paraId="41677337"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ABN </w:t>
      </w:r>
    </w:p>
    <w:p w14:paraId="38BBEABC"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Street address </w:t>
      </w:r>
    </w:p>
    <w:p w14:paraId="1C28FB67"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Telephone number </w:t>
      </w:r>
    </w:p>
    <w:p w14:paraId="6B414E5F"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Email address </w:t>
      </w:r>
    </w:p>
    <w:p w14:paraId="436875F1"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Registration number </w:t>
      </w:r>
    </w:p>
    <w:p w14:paraId="198179E4"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Membership number </w:t>
      </w:r>
    </w:p>
    <w:p w14:paraId="172DE36B"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Licence number </w:t>
      </w:r>
    </w:p>
    <w:p w14:paraId="567A2D34"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Accreditation </w:t>
      </w:r>
    </w:p>
    <w:p w14:paraId="2824F99C" w14:textId="77777777" w:rsidR="003C1EA7" w:rsidRPr="003C1EA7" w:rsidRDefault="003C1EA7" w:rsidP="003C1E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Legal business structure </w:t>
      </w:r>
    </w:p>
    <w:p w14:paraId="2D88A7B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Keep all wording consistent with Australian consumer law and do not attempt to exclude rights that cannot legally be excluded.</w:t>
      </w:r>
    </w:p>
    <w:p w14:paraId="6E9713B6"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D9688F2">
          <v:rect id="_x0000_i1025" style="width:0;height:1.5pt" o:hralign="center" o:hrstd="t" o:hr="t" fillcolor="#a0a0a0" stroked="f"/>
        </w:pict>
      </w:r>
    </w:p>
    <w:p w14:paraId="34DC0D1A"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PAGE HEADING</w:t>
      </w:r>
    </w:p>
    <w:p w14:paraId="78EF6C25"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Website Terms &amp; Conditions</w:t>
      </w:r>
    </w:p>
    <w:p w14:paraId="1414AF2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Last updated: September 2026</w:t>
      </w:r>
    </w:p>
    <w:p w14:paraId="788FE0E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Welcome to The Doghouse QLD website.</w:t>
      </w:r>
    </w:p>
    <w:p w14:paraId="42B3DC2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These Website Terms &amp; Conditions apply to your use of this website. By accessing and using this website, you agree to use it in accordance with these terms and applicable laws.</w:t>
      </w:r>
    </w:p>
    <w:p w14:paraId="091297A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If you do not agree with these terms, you should discontinue use of the website.</w:t>
      </w:r>
    </w:p>
    <w:p w14:paraId="2951557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is based in Caboolture, Queensland, Australia.</w:t>
      </w:r>
    </w:p>
    <w:p w14:paraId="30495223"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3109616">
          <v:rect id="_x0000_i1026" style="width:0;height:1.5pt" o:hralign="center" o:hrstd="t" o:hr="t" fillcolor="#a0a0a0" stroked="f"/>
        </w:pict>
      </w:r>
    </w:p>
    <w:p w14:paraId="07E0C543" w14:textId="77777777" w:rsidR="003C1EA7" w:rsidRPr="003C1EA7" w:rsidRDefault="003C1EA7" w:rsidP="003C1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C1EA7">
        <w:rPr>
          <w:rFonts w:ascii="Times New Roman" w:eastAsia="Times New Roman" w:hAnsi="Times New Roman" w:cs="Times New Roman"/>
          <w:b/>
          <w:bCs/>
          <w:kern w:val="0"/>
          <w:sz w:val="36"/>
          <w:szCs w:val="36"/>
          <w:lang w:eastAsia="en-AU"/>
          <w14:ligatures w14:val="none"/>
        </w:rPr>
        <w:t>About This Website</w:t>
      </w:r>
    </w:p>
    <w:p w14:paraId="54FC45D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This website provides information about The Doghouse QLD, our Cavoodles, breeding program, puppies, puppy-raising practices, Guardian Home Program, educational resources, Doghouse Deli, Training and other products or services that may be offered from time to time.</w:t>
      </w:r>
    </w:p>
    <w:p w14:paraId="6D0F891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We aim to provide information that is useful, accurate and current.</w:t>
      </w:r>
    </w:p>
    <w:p w14:paraId="080C191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However, information relating to puppies, litters, availability, breeding plans, dogs, pricing, services and future plans can change.</w:t>
      </w:r>
    </w:p>
    <w:p w14:paraId="532B756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information displayed on the website should therefore be read together with any current information provided directly by The Doghouse QLD and any specific agreement that applies to a purchase, placement, program or service.</w:t>
      </w:r>
    </w:p>
    <w:p w14:paraId="4544A9EB"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E5AB297">
          <v:rect id="_x0000_i1027" style="width:0;height:1.5pt" o:hralign="center" o:hrstd="t" o:hr="t" fillcolor="#a0a0a0" stroked="f"/>
        </w:pict>
      </w:r>
    </w:p>
    <w:p w14:paraId="7637759C"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Puppies, Litters and Availability</w:t>
      </w:r>
    </w:p>
    <w:p w14:paraId="48A7C85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current puppies, planned litters and future breeding plans is provided in good faith based on the information available at the time.</w:t>
      </w:r>
    </w:p>
    <w:p w14:paraId="67BCEC4B"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Breeding involves living animals and biological processes that cannot always be predicted.</w:t>
      </w:r>
    </w:p>
    <w:p w14:paraId="55C1F8C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Planned matings, pregnancy, litter timing, litter size, puppy sex, colour, coat, size, temperament and availability may change and cannot be guaranteed simply because information has appeared on the website.</w:t>
      </w:r>
    </w:p>
    <w:p w14:paraId="0D71A39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may change a planned mating or breeding decision where we believe doing so is appropriate for the health, welfare or responsible management of our dogs or breeding program.</w:t>
      </w:r>
    </w:p>
    <w:p w14:paraId="5B9E962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Publication of a planned or current litter does not guarantee that a puppy will be available to a particular person.</w:t>
      </w:r>
    </w:p>
    <w:p w14:paraId="6DF32105"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8823A93">
          <v:rect id="_x0000_i1028" style="width:0;height:1.5pt" o:hralign="center" o:hrstd="t" o:hr="t" fillcolor="#a0a0a0" stroked="f"/>
        </w:pict>
      </w:r>
    </w:p>
    <w:p w14:paraId="2346A844"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lastRenderedPageBreak/>
        <w:t>Puppy Applications</w:t>
      </w:r>
    </w:p>
    <w:p w14:paraId="68B1FE7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Submitting a puppy application or enquiry does not:</w:t>
      </w:r>
    </w:p>
    <w:p w14:paraId="0F7BD2D5" w14:textId="77777777" w:rsidR="003C1EA7" w:rsidRPr="003C1EA7" w:rsidRDefault="003C1EA7" w:rsidP="003C1E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 approval </w:t>
      </w:r>
    </w:p>
    <w:p w14:paraId="1C53E051" w14:textId="77777777" w:rsidR="003C1EA7" w:rsidRPr="003C1EA7" w:rsidRDefault="003C1EA7" w:rsidP="003C1E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 that a puppy will be offered </w:t>
      </w:r>
    </w:p>
    <w:p w14:paraId="58D139F9" w14:textId="77777777" w:rsidR="003C1EA7" w:rsidRPr="003C1EA7" w:rsidRDefault="003C1EA7" w:rsidP="003C1E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Reserve a puppy </w:t>
      </w:r>
    </w:p>
    <w:p w14:paraId="6DA9E849" w14:textId="77777777" w:rsidR="003C1EA7" w:rsidRPr="003C1EA7" w:rsidRDefault="003C1EA7" w:rsidP="003C1E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Create a contract for the purchase of a puppy </w:t>
      </w:r>
    </w:p>
    <w:p w14:paraId="2A4128C4" w14:textId="77777777" w:rsidR="003C1EA7" w:rsidRPr="003C1EA7" w:rsidRDefault="003C1EA7" w:rsidP="003C1E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 availability from a particular litter </w:t>
      </w:r>
    </w:p>
    <w:p w14:paraId="20C59E94" w14:textId="77777777" w:rsidR="003C1EA7" w:rsidRPr="003C1EA7" w:rsidRDefault="003C1EA7" w:rsidP="003C1E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 a particular sex, colour, coat, size or other characteristic </w:t>
      </w:r>
    </w:p>
    <w:p w14:paraId="5861502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considers puppy placements carefully and retains discretion regarding whether a puppy is offered to a particular home.</w:t>
      </w:r>
    </w:p>
    <w:p w14:paraId="284CF7C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puppy purchase proceeds, the terms applying to that purchase will be contained in the relevant Puppy Purchase Agreement and other information specifically provided to the purchaser.</w:t>
      </w:r>
    </w:p>
    <w:p w14:paraId="2BCB7B8B"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170DEC93">
          <v:rect id="_x0000_i1029" style="width:0;height:1.5pt" o:hralign="center" o:hrstd="t" o:hr="t" fillcolor="#a0a0a0" stroked="f"/>
        </w:pict>
      </w:r>
    </w:p>
    <w:p w14:paraId="384F57F1"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Master Waitlist</w:t>
      </w:r>
    </w:p>
    <w:p w14:paraId="56ED873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Joining The Doghouse QLD Master Waitlist does not constitute the purchase or reservation of a puppy.</w:t>
      </w:r>
    </w:p>
    <w:p w14:paraId="71698B4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It does not guarantee:</w:t>
      </w:r>
    </w:p>
    <w:p w14:paraId="7910AFAD" w14:textId="77777777" w:rsidR="003C1EA7" w:rsidRPr="003C1EA7" w:rsidRDefault="003C1EA7" w:rsidP="003C1E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 puppy </w:t>
      </w:r>
    </w:p>
    <w:p w14:paraId="10308958" w14:textId="77777777" w:rsidR="003C1EA7" w:rsidRPr="003C1EA7" w:rsidRDefault="003C1EA7" w:rsidP="003C1E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Priority over all other families </w:t>
      </w:r>
    </w:p>
    <w:p w14:paraId="3111B46F" w14:textId="77777777" w:rsidR="003C1EA7" w:rsidRPr="003C1EA7" w:rsidRDefault="003C1EA7" w:rsidP="003C1E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 particular litter </w:t>
      </w:r>
    </w:p>
    <w:p w14:paraId="0F43DA66" w14:textId="77777777" w:rsidR="003C1EA7" w:rsidRPr="003C1EA7" w:rsidRDefault="003C1EA7" w:rsidP="003C1E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 particular puppy </w:t>
      </w:r>
    </w:p>
    <w:p w14:paraId="391E26E3" w14:textId="77777777" w:rsidR="003C1EA7" w:rsidRPr="003C1EA7" w:rsidRDefault="003C1EA7" w:rsidP="003C1E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 particular timeframe </w:t>
      </w:r>
    </w:p>
    <w:p w14:paraId="54C6B645" w14:textId="77777777" w:rsidR="003C1EA7" w:rsidRPr="003C1EA7" w:rsidRDefault="003C1EA7" w:rsidP="003C1E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 particular sex, size, coat or colour </w:t>
      </w:r>
    </w:p>
    <w:p w14:paraId="664B4CC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Master Waitlist is a way for interested families to remain connected with The Doghouse QLD and receive relevant information about our puppies and breeding program.</w:t>
      </w:r>
    </w:p>
    <w:p w14:paraId="71CE6F9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Any separate process for securing or purchasing a puppy will be explained when applicable.</w:t>
      </w:r>
    </w:p>
    <w:p w14:paraId="179B3418"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0C398EB5">
          <v:rect id="_x0000_i1030" style="width:0;height:1.5pt" o:hralign="center" o:hrstd="t" o:hr="t" fillcolor="#a0a0a0" stroked="f"/>
        </w:pict>
      </w:r>
    </w:p>
    <w:p w14:paraId="382A4088"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Puppy Information and Predicted Adult Size</w:t>
      </w:r>
    </w:p>
    <w:p w14:paraId="47FA63A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Any information provided about the expected adult size or weight of a puppy is an estimate only.</w:t>
      </w:r>
    </w:p>
    <w:p w14:paraId="6BCD7A4B"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Adult size can be influenced by genetics, development, nutrition, health and other factors.</w:t>
      </w:r>
    </w:p>
    <w:p w14:paraId="44D988C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The Doghouse QLD uses terms such as Teacup, Toy or Mini to describe expected size, these are intended to help families understand the approximate size range we expect based on the puppy, parents, pedigree and our breeding experience.</w:t>
      </w:r>
    </w:p>
    <w:p w14:paraId="68612C1B"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They are not a guarantee that an individual puppy will finish at a particular weight or within an exact size range.</w:t>
      </w:r>
    </w:p>
    <w:p w14:paraId="72E604A3"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17247E4A">
          <v:rect id="_x0000_i1031" style="width:0;height:1.5pt" o:hralign="center" o:hrstd="t" o:hr="t" fillcolor="#a0a0a0" stroked="f"/>
        </w:pict>
      </w:r>
    </w:p>
    <w:p w14:paraId="7D4CD294"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Coat, Colour and Appearance</w:t>
      </w:r>
    </w:p>
    <w:p w14:paraId="0737713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Photographs and descriptions are intended to represent puppies and dogs as accurately as reasonably possible.</w:t>
      </w:r>
    </w:p>
    <w:p w14:paraId="74FF827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A puppy's coat, colour, markings, furnishings, texture and overall appearance may change as the puppy develops.</w:t>
      </w:r>
    </w:p>
    <w:p w14:paraId="093D7C4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Lighting, photography, screens and display settings can also affect how colours appear.</w:t>
      </w:r>
    </w:p>
    <w:p w14:paraId="16D68B1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predicted adult coat or colour is discussed, this is an informed assessment rather than a guarantee of the puppy's exact adult appearance.</w:t>
      </w:r>
    </w:p>
    <w:p w14:paraId="3FA2A129"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6E0D89C3">
          <v:rect id="_x0000_i1032" style="width:0;height:1.5pt" o:hralign="center" o:hrstd="t" o:hr="t" fillcolor="#a0a0a0" stroked="f"/>
        </w:pict>
      </w:r>
    </w:p>
    <w:p w14:paraId="5D0D7763"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Temperament and Behaviour</w:t>
      </w:r>
    </w:p>
    <w:p w14:paraId="68A9F47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places significant emphasis on puppy development, early learning, socialisation, confidence building and temperament evaluation.</w:t>
      </w:r>
    </w:p>
    <w:p w14:paraId="5B1481D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However, dogs are living animals and individual behaviour continues to be influenced by genetics, development, environment, experiences, health, training, handling and the home in which they live.</w:t>
      </w:r>
    </w:p>
    <w:p w14:paraId="3CC55A8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a puppy's observed temperament reflects what we have observed at the relevant stage of development.</w:t>
      </w:r>
    </w:p>
    <w:p w14:paraId="7A2E2BC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It is not a guarantee that a dog will behave in a particular way throughout its life.</w:t>
      </w:r>
    </w:p>
    <w:p w14:paraId="5852697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Families remain responsible for appropriate ongoing training, socialisation, management, veterinary care and meeting the individual needs of their dog.</w:t>
      </w:r>
    </w:p>
    <w:p w14:paraId="6CA554A5"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186AF67A">
          <v:rect id="_x0000_i1033" style="width:0;height:1.5pt" o:hralign="center" o:hrstd="t" o:hr="t" fillcolor="#a0a0a0" stroked="f"/>
        </w:pict>
      </w:r>
    </w:p>
    <w:p w14:paraId="1DAD2A4A"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Health Information</w:t>
      </w:r>
    </w:p>
    <w:p w14:paraId="173C258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The Doghouse QLD website contains information about canine health, health testing, genetics, vaccinations, grooming, nutrition, development and general dog care.</w:t>
      </w:r>
    </w:p>
    <w:p w14:paraId="7978CBA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This information is provided for general educational purposes.</w:t>
      </w:r>
    </w:p>
    <w:p w14:paraId="2A29285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It is not intended to replace individual veterinary advice, diagnosis or treatment.</w:t>
      </w:r>
    </w:p>
    <w:p w14:paraId="07FE9D9B"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If you are concerned about the health of your puppy or dog, seek advice from an appropriately qualified veterinarian.</w:t>
      </w:r>
    </w:p>
    <w:p w14:paraId="4DF0F5A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Specific health guarantees or obligations relating to a Doghouse puppy are governed by the Puppy Purchase Agreement applicable to that puppy, rather than general information appearing elsewhere on the website.</w:t>
      </w:r>
    </w:p>
    <w:p w14:paraId="300D30A2"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A7E6AE1">
          <v:rect id="_x0000_i1034" style="width:0;height:1.5pt" o:hralign="center" o:hrstd="t" o:hr="t" fillcolor="#a0a0a0" stroked="f"/>
        </w:pict>
      </w:r>
    </w:p>
    <w:p w14:paraId="050F8156"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Educational Information</w:t>
      </w:r>
    </w:p>
    <w:p w14:paraId="3EE1627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shares educational information based on our breeding experience, puppy-raising practices, ongoing learning and information we consider useful for puppy families.</w:t>
      </w:r>
    </w:p>
    <w:p w14:paraId="678C094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Dogs are individuals and information that is appropriate for one dog may not be appropriate for another.</w:t>
      </w:r>
    </w:p>
    <w:p w14:paraId="024C1D7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Visitors should use reasonable judgement and obtain professional veterinary, behavioural, training, grooming or other specialist advice where appropriate.</w:t>
      </w:r>
    </w:p>
    <w:p w14:paraId="3D142F8F"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ED71B4C">
          <v:rect id="_x0000_i1035" style="width:0;height:1.5pt" o:hralign="center" o:hrstd="t" o:hr="t" fillcolor="#a0a0a0" stroked="f"/>
        </w:pict>
      </w:r>
    </w:p>
    <w:p w14:paraId="4A71510D"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The Doghouse Method™</w:t>
      </w:r>
    </w:p>
    <w:p w14:paraId="783F30D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Method™ describes The Doghouse QLD's approach to raising, developing, observing and preparing our puppies.</w:t>
      </w:r>
    </w:p>
    <w:p w14:paraId="2B42A9F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The Doghouse Method™ is provided to explain our own breeding and puppy-raising program.</w:t>
      </w:r>
    </w:p>
    <w:p w14:paraId="378013C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Unless expressly stated otherwise, permission is not given to copy, reproduce, republish, commercially use or present The Doghouse Method™ materials as another person's or business's own program.</w:t>
      </w:r>
    </w:p>
    <w:p w14:paraId="478343A2"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D3EF91E">
          <v:rect id="_x0000_i1036" style="width:0;height:1.5pt" o:hralign="center" o:hrstd="t" o:hr="t" fillcolor="#a0a0a0" stroked="f"/>
        </w:pict>
      </w:r>
    </w:p>
    <w:p w14:paraId="11C67A3E"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Website Photographs, Videos and Content</w:t>
      </w:r>
    </w:p>
    <w:p w14:paraId="064C4E9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Unless otherwise stated, the text, photographs, graphics, videos, branding, logos, educational materials and original website content displayed on this website belong to The Doghouse QLD or are used with appropriate permission.</w:t>
      </w:r>
    </w:p>
    <w:p w14:paraId="386F442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Website content may be viewed and used for ordinary personal, non-commercial purposes.</w:t>
      </w:r>
    </w:p>
    <w:p w14:paraId="1F9580F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You must not, without permission:</w:t>
      </w:r>
    </w:p>
    <w:p w14:paraId="4580D7BF" w14:textId="77777777" w:rsidR="003C1EA7" w:rsidRPr="003C1EA7" w:rsidRDefault="003C1EA7" w:rsidP="003C1E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Reproduce substantial parts of the website </w:t>
      </w:r>
    </w:p>
    <w:p w14:paraId="7AE1A2AF" w14:textId="77777777" w:rsidR="003C1EA7" w:rsidRPr="003C1EA7" w:rsidRDefault="003C1EA7" w:rsidP="003C1E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Republish our original written content as your own </w:t>
      </w:r>
    </w:p>
    <w:p w14:paraId="3D2B0DC8" w14:textId="77777777" w:rsidR="003C1EA7" w:rsidRPr="003C1EA7" w:rsidRDefault="003C1EA7" w:rsidP="003C1E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Use our puppy or dog photographs to advertise another breeder, dog or business </w:t>
      </w:r>
    </w:p>
    <w:p w14:paraId="37BC9563" w14:textId="77777777" w:rsidR="003C1EA7" w:rsidRPr="003C1EA7" w:rsidRDefault="003C1EA7" w:rsidP="003C1E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Copy or commercially reproduce The Doghouse Method™ materials </w:t>
      </w:r>
    </w:p>
    <w:p w14:paraId="58BBC7BD" w14:textId="77777777" w:rsidR="003C1EA7" w:rsidRPr="003C1EA7" w:rsidRDefault="003C1EA7" w:rsidP="003C1E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Remove branding from Doghouse materials and represent them as your own </w:t>
      </w:r>
    </w:p>
    <w:p w14:paraId="36EA7028" w14:textId="77777777" w:rsidR="003C1EA7" w:rsidRPr="003C1EA7" w:rsidRDefault="003C1EA7" w:rsidP="003C1E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Use The Doghouse QLD name, branding or content in a misleading way </w:t>
      </w:r>
    </w:p>
    <w:p w14:paraId="5ADD87D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Normal sharing of a link to a public page of our website is permitted.</w:t>
      </w:r>
    </w:p>
    <w:p w14:paraId="7FB15716"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3E7CAD0">
          <v:rect id="_x0000_i1037" style="width:0;height:1.5pt" o:hralign="center" o:hrstd="t" o:hr="t" fillcolor="#a0a0a0" stroked="f"/>
        </w:pict>
      </w:r>
    </w:p>
    <w:p w14:paraId="5166DD3A"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Images of Our Dogs and Puppies</w:t>
      </w:r>
    </w:p>
    <w:p w14:paraId="7241EC2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Images of dogs and puppies appearing on this website are provided as part of The Doghouse QLD website and brand.</w:t>
      </w:r>
    </w:p>
    <w:p w14:paraId="660EB96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They must not be copied or used to falsely advertise another puppy, litter, breeder, breeding program, product or service.</w:t>
      </w:r>
    </w:p>
    <w:p w14:paraId="5DEBF88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images contain dogs that now live with Doghouse families or Guardian Homes, publication on The Doghouse QLD website does not grant other parties permission to reuse those images.</w:t>
      </w:r>
    </w:p>
    <w:p w14:paraId="40AAA897"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E5C825F">
          <v:rect id="_x0000_i1038" style="width:0;height:1.5pt" o:hralign="center" o:hrstd="t" o:hr="t" fillcolor="#a0a0a0" stroked="f"/>
        </w:pict>
      </w:r>
    </w:p>
    <w:p w14:paraId="6E127641"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Trademarks and Branding</w:t>
      </w:r>
    </w:p>
    <w:p w14:paraId="554F8DC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name, logo, branding and The Doghouse Method™ should not be used in a way that suggests endorsement, affiliation, partnership or authorisation where none exists.</w:t>
      </w:r>
    </w:p>
    <w:p w14:paraId="67FFEAC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Nothing on this website grants a visitor ownership of or a licence to commercially use The Doghouse QLD branding.</w:t>
      </w:r>
    </w:p>
    <w:p w14:paraId="5FDED76A"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E027D88">
          <v:rect id="_x0000_i1039" style="width:0;height:1.5pt" o:hralign="center" o:hrstd="t" o:hr="t" fillcolor="#a0a0a0" stroked="f"/>
        </w:pict>
      </w:r>
    </w:p>
    <w:p w14:paraId="02FAF8C5"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Doghouse Deli</w:t>
      </w:r>
    </w:p>
    <w:p w14:paraId="7126495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Doghouse Deli may appear on this website.</w:t>
      </w:r>
    </w:p>
    <w:p w14:paraId="64D7D1F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Product availability, ingredients, treat selections, box contents, pricing, delivery arrangements and subscription options may change.</w:t>
      </w:r>
    </w:p>
    <w:p w14:paraId="469FC9C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Doghouse Deli purchasing functionality is activated, purchases will also be subject to the specific sales, shipping, returns, refund and subscription terms applicable at the time of purchase.</w:t>
      </w:r>
    </w:p>
    <w:p w14:paraId="7B0C9C3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Those terms should be made available before a customer completes a purchase.</w:t>
      </w:r>
    </w:p>
    <w:p w14:paraId="2DD23B1B"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Nothing in these Website Terms &amp; Conditions is intended to exclude, restrict or modify consumer rights or remedies that cannot lawfully be excluded under applicable Australian law.</w:t>
      </w:r>
    </w:p>
    <w:p w14:paraId="75325325"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0096B08A">
          <v:rect id="_x0000_i1040" style="width:0;height:1.5pt" o:hralign="center" o:hrstd="t" o:hr="t" fillcolor="#a0a0a0" stroked="f"/>
        </w:pict>
      </w:r>
    </w:p>
    <w:p w14:paraId="26ACB891"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Dog Treat and Feeding Information</w:t>
      </w:r>
    </w:p>
    <w:p w14:paraId="4B314B8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treats, ingredients, nutritional analysis and feeding is provided to help customers understand Doghouse Deli products.</w:t>
      </w:r>
    </w:p>
    <w:p w14:paraId="3D2C0E8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Dogs have individual dietary requirements, tolerances, allergies, medical conditions and chewing behaviours.</w:t>
      </w:r>
    </w:p>
    <w:p w14:paraId="5E36349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Owners are responsible for choosing products appropriate for their individual dog and supervising their dog appropriately when feeding treats or chew products.</w:t>
      </w:r>
    </w:p>
    <w:p w14:paraId="608DA0F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dog has a diagnosed medical condition, allergy, dietary restriction or other health concern, seek veterinary advice regarding appropriate feeding.</w:t>
      </w:r>
    </w:p>
    <w:p w14:paraId="3464D81B"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2FFF415A">
          <v:rect id="_x0000_i1041" style="width:0;height:1.5pt" o:hralign="center" o:hrstd="t" o:hr="t" fillcolor="#a0a0a0" stroked="f"/>
        </w:pict>
      </w:r>
    </w:p>
    <w:p w14:paraId="1BC35C60"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Training</w:t>
      </w:r>
    </w:p>
    <w:p w14:paraId="30BB9D2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current or future Doghouse training programs may appear on the website.</w:t>
      </w:r>
    </w:p>
    <w:p w14:paraId="28899A1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Unless a training program is specifically stated to be available for purchase or enrolment, information about a future program should not be interpreted as an offer of a currently available service.</w:t>
      </w:r>
    </w:p>
    <w:p w14:paraId="41E86C6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When paid training products or services become available, separate purchase terms may apply.</w:t>
      </w:r>
    </w:p>
    <w:p w14:paraId="0C933FF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Training outcomes cannot be guaranteed because results depend on many factors, including the individual dog, the handler, consistency, environment, health, previous experiences and ongoing practice.</w:t>
      </w:r>
    </w:p>
    <w:p w14:paraId="08091E47"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6E7ADB68">
          <v:rect id="_x0000_i1042" style="width:0;height:1.5pt" o:hralign="center" o:hrstd="t" o:hr="t" fillcolor="#a0a0a0" stroked="f"/>
        </w:pict>
      </w:r>
    </w:p>
    <w:p w14:paraId="60DB4AD4"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lastRenderedPageBreak/>
        <w:t>Guardian Home Program</w:t>
      </w:r>
    </w:p>
    <w:p w14:paraId="57D29A5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about The Doghouse QLD Guardian Home Program on this website provides a general overview of the program.</w:t>
      </w:r>
    </w:p>
    <w:p w14:paraId="4577774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Submitting a Guardian Home enquiry does not guarantee acceptance or placement of a guardian dog.</w:t>
      </w:r>
    </w:p>
    <w:p w14:paraId="13270AA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Guardian Home placement proceeds, the relationship will be governed by the specific Guardian Home Agreement provided by The Doghouse QLD.</w:t>
      </w:r>
    </w:p>
    <w:p w14:paraId="5BD05CD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If general website information differs from the signed Guardian Home Agreement, the applicable signed agreement governs the individual Guardian Home arrangement, subject to applicable law.</w:t>
      </w:r>
    </w:p>
    <w:p w14:paraId="6385A7F3"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A401595">
          <v:rect id="_x0000_i1043" style="width:0;height:1.5pt" o:hralign="center" o:hrstd="t" o:hr="t" fillcolor="#a0a0a0" stroked="f"/>
        </w:pict>
      </w:r>
    </w:p>
    <w:p w14:paraId="1988EFF1"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Pricing</w:t>
      </w:r>
    </w:p>
    <w:p w14:paraId="3569C22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Prices displayed on the website may change.</w:t>
      </w:r>
    </w:p>
    <w:p w14:paraId="3549FE3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specific price has been agreed as part of a binding transaction or written agreement, the terms of that transaction or agreement apply.</w:t>
      </w:r>
    </w:p>
    <w:p w14:paraId="72AAC96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will endeavour to keep published pricing information current, but an obvious website error does not automatically create an entitlement to purchase a puppy, product or service at an unintended price, subject to applicable consumer law.</w:t>
      </w:r>
    </w:p>
    <w:p w14:paraId="1CFDD940"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0788F3D6">
          <v:rect id="_x0000_i1044" style="width:0;height:1.5pt" o:hralign="center" o:hrstd="t" o:hr="t" fillcolor="#a0a0a0" stroked="f"/>
        </w:pict>
      </w:r>
    </w:p>
    <w:p w14:paraId="51843BE6"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Third-Party Websites and Services</w:t>
      </w:r>
    </w:p>
    <w:p w14:paraId="58FAC39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This website may contain links to third-party websites, social media platforms, payment services, booking systems, educational resources or other external services.</w:t>
      </w:r>
    </w:p>
    <w:p w14:paraId="272F4EC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These links may be provided for convenience or additional information.</w:t>
      </w:r>
    </w:p>
    <w:p w14:paraId="5CEEF67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does not control independent third-party websites and is not responsible for their content, availability, security, terms or privacy practices.</w:t>
      </w:r>
    </w:p>
    <w:p w14:paraId="56725E4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Visitors should review the terms and privacy policies of third-party services they choose to use.</w:t>
      </w:r>
    </w:p>
    <w:p w14:paraId="7C983105"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2BFF1237">
          <v:rect id="_x0000_i1045" style="width:0;height:1.5pt" o:hralign="center" o:hrstd="t" o:hr="t" fillcolor="#a0a0a0" stroked="f"/>
        </w:pict>
      </w:r>
    </w:p>
    <w:p w14:paraId="759D7B7C"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RightPaw and Other External Platforms</w:t>
      </w:r>
    </w:p>
    <w:p w14:paraId="359728D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Where The Doghouse QLD provides links to puppy listings or information hosted on RightPaw or another external platform, use of that external platform may also be subject to that platform's own terms and privacy practices.</w:t>
      </w:r>
    </w:p>
    <w:p w14:paraId="03060C5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Information on an external listing should be considered together with current information supplied directly by The Doghouse QLD.</w:t>
      </w:r>
    </w:p>
    <w:p w14:paraId="1A13DF0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If information differs because one source has not yet been updated, contact The Doghouse QLD for clarification before relying on the information for an important decision.</w:t>
      </w:r>
    </w:p>
    <w:p w14:paraId="075F5089"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36A87AB">
          <v:rect id="_x0000_i1046" style="width:0;height:1.5pt" o:hralign="center" o:hrstd="t" o:hr="t" fillcolor="#a0a0a0" stroked="f"/>
        </w:pict>
      </w:r>
    </w:p>
    <w:p w14:paraId="6EA14519"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Website Availability</w:t>
      </w:r>
    </w:p>
    <w:p w14:paraId="3BE4CC2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We aim to keep the website accessible and functioning properly, but we cannot guarantee that it will always be available without interruption or technical error.</w:t>
      </w:r>
    </w:p>
    <w:p w14:paraId="5379394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website may occasionally be unavailable because of maintenance, updates, hosting issues, technical problems or circumstances outside our control.</w:t>
      </w:r>
    </w:p>
    <w:p w14:paraId="6C983B34"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8E39418">
          <v:rect id="_x0000_i1047" style="width:0;height:1.5pt" o:hralign="center" o:hrstd="t" o:hr="t" fillcolor="#a0a0a0" stroked="f"/>
        </w:pict>
      </w:r>
    </w:p>
    <w:p w14:paraId="272419E0"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Errors and Updates</w:t>
      </w:r>
    </w:p>
    <w:p w14:paraId="2F01741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We take care when preparing website information, but errors, omissions or outdated information may occasionally occur.</w:t>
      </w:r>
    </w:p>
    <w:p w14:paraId="65CEE49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We reserve the right to correct or update website content when necessary.</w:t>
      </w:r>
    </w:p>
    <w:p w14:paraId="4D24D0C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If you notice information that appears inconsistent or incorrect, please contact The Doghouse QLD so that it can be reviewed.</w:t>
      </w:r>
    </w:p>
    <w:p w14:paraId="1869F3D4"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2DB548FE">
          <v:rect id="_x0000_i1048" style="width:0;height:1.5pt" o:hralign="center" o:hrstd="t" o:hr="t" fillcolor="#a0a0a0" stroked="f"/>
        </w:pict>
      </w:r>
    </w:p>
    <w:p w14:paraId="33BBD2D3"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Acceptable Use of the Website</w:t>
      </w:r>
    </w:p>
    <w:p w14:paraId="4793B51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Visitors must not intentionally use this website in a way that:</w:t>
      </w:r>
    </w:p>
    <w:p w14:paraId="0896A499"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Is unlawful or fraudulent </w:t>
      </w:r>
    </w:p>
    <w:p w14:paraId="16353D61"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Attempts to compromise website security </w:t>
      </w:r>
    </w:p>
    <w:p w14:paraId="138063C5"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Introduces malicious software </w:t>
      </w:r>
    </w:p>
    <w:p w14:paraId="3F803284"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Interferes with normal website operation </w:t>
      </w:r>
    </w:p>
    <w:p w14:paraId="341EC367"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Attempts to gain unauthorised access to website systems or information </w:t>
      </w:r>
    </w:p>
    <w:p w14:paraId="1B3B0AE8"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Misuses website forms </w:t>
      </w:r>
    </w:p>
    <w:p w14:paraId="431E1A82"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Harvests personal information </w:t>
      </w:r>
    </w:p>
    <w:p w14:paraId="74EBB7DA"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Impersonates another person </w:t>
      </w:r>
    </w:p>
    <w:p w14:paraId="11F9231B" w14:textId="77777777" w:rsidR="003C1EA7" w:rsidRPr="003C1EA7" w:rsidRDefault="003C1EA7" w:rsidP="003C1E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Uses The Doghouse QLD's identity or content in a misleading or deceptive way </w:t>
      </w:r>
    </w:p>
    <w:p w14:paraId="1DC46E7F"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pict w14:anchorId="1EBDFDCF">
          <v:rect id="_x0000_i1049" style="width:0;height:1.5pt" o:hralign="center" o:hrstd="t" o:hr="t" fillcolor="#a0a0a0" stroked="f"/>
        </w:pict>
      </w:r>
    </w:p>
    <w:p w14:paraId="13CFADA5"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Privacy</w:t>
      </w:r>
    </w:p>
    <w:p w14:paraId="21454C90"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Use of personal information collected through this website is addressed in The Doghouse QLD </w:t>
      </w:r>
      <w:r w:rsidRPr="003C1EA7">
        <w:rPr>
          <w:rFonts w:ascii="Times New Roman" w:eastAsia="Times New Roman" w:hAnsi="Times New Roman" w:cs="Times New Roman"/>
          <w:b/>
          <w:bCs/>
          <w:kern w:val="0"/>
          <w:sz w:val="24"/>
          <w:szCs w:val="24"/>
          <w:lang w:eastAsia="en-AU"/>
          <w14:ligatures w14:val="none"/>
        </w:rPr>
        <w:t>Privacy Policy</w:t>
      </w:r>
      <w:r w:rsidRPr="003C1EA7">
        <w:rPr>
          <w:rFonts w:ascii="Times New Roman" w:eastAsia="Times New Roman" w:hAnsi="Times New Roman" w:cs="Times New Roman"/>
          <w:kern w:val="0"/>
          <w:sz w:val="24"/>
          <w:szCs w:val="24"/>
          <w:lang w:eastAsia="en-AU"/>
          <w14:ligatures w14:val="none"/>
        </w:rPr>
        <w:t>.</w:t>
      </w:r>
    </w:p>
    <w:p w14:paraId="7A96FDE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Make the words </w:t>
      </w:r>
      <w:r w:rsidRPr="003C1EA7">
        <w:rPr>
          <w:rFonts w:ascii="Times New Roman" w:eastAsia="Times New Roman" w:hAnsi="Times New Roman" w:cs="Times New Roman"/>
          <w:b/>
          <w:bCs/>
          <w:kern w:val="0"/>
          <w:sz w:val="24"/>
          <w:szCs w:val="24"/>
          <w:lang w:eastAsia="en-AU"/>
          <w14:ligatures w14:val="none"/>
        </w:rPr>
        <w:t>Privacy Policy</w:t>
      </w:r>
      <w:r w:rsidRPr="003C1EA7">
        <w:rPr>
          <w:rFonts w:ascii="Times New Roman" w:eastAsia="Times New Roman" w:hAnsi="Times New Roman" w:cs="Times New Roman"/>
          <w:kern w:val="0"/>
          <w:sz w:val="24"/>
          <w:szCs w:val="24"/>
          <w:lang w:eastAsia="en-AU"/>
          <w14:ligatures w14:val="none"/>
        </w:rPr>
        <w:t xml:space="preserve"> a clickable internal link to:</w:t>
      </w:r>
    </w:p>
    <w:p w14:paraId="0D98C0E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Courier New" w:eastAsia="Times New Roman" w:hAnsi="Courier New" w:cs="Courier New"/>
          <w:kern w:val="0"/>
          <w:sz w:val="20"/>
          <w:szCs w:val="20"/>
          <w:lang w:eastAsia="en-AU"/>
          <w14:ligatures w14:val="none"/>
        </w:rPr>
        <w:t>/privacy-policy</w:t>
      </w:r>
    </w:p>
    <w:p w14:paraId="382DE46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Visitors should read the Privacy Policy to understand how information provided through the website may be collected and handled.</w:t>
      </w:r>
    </w:p>
    <w:p w14:paraId="539FB52E"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9BEB740">
          <v:rect id="_x0000_i1050" style="width:0;height:1.5pt" o:hralign="center" o:hrstd="t" o:hr="t" fillcolor="#a0a0a0" stroked="f"/>
        </w:pict>
      </w:r>
    </w:p>
    <w:p w14:paraId="30F69249"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Australian Consumer Rights</w:t>
      </w:r>
    </w:p>
    <w:p w14:paraId="7E56B58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Nothing in these Website Terms &amp; Conditions is intended to exclude, restrict or modify any guarantee, right, remedy or protection that cannot legally be excluded under Australian law, including rights that may apply under the Australian Consumer Law.</w:t>
      </w:r>
    </w:p>
    <w:p w14:paraId="5F80343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product or service supplied by The Doghouse QLD is covered by mandatory consumer protections, those protections continue to apply.</w:t>
      </w:r>
    </w:p>
    <w:p w14:paraId="5461341F"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24891647">
          <v:rect id="_x0000_i1051" style="width:0;height:1.5pt" o:hralign="center" o:hrstd="t" o:hr="t" fillcolor="#a0a0a0" stroked="f"/>
        </w:pict>
      </w:r>
    </w:p>
    <w:p w14:paraId="30195DEF"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Limitation of Website Information</w:t>
      </w:r>
    </w:p>
    <w:p w14:paraId="5835570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To the extent permitted by law, The Doghouse QLD is not responsible for loss arising solely from a visitor's unreasonable reliance on general website information where individual professional advice, current information or a specific agreement should reasonably have been obtained.</w:t>
      </w:r>
    </w:p>
    <w:p w14:paraId="115903D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Nothing in this section excludes liability or rights that cannot legally be excluded.</w:t>
      </w:r>
    </w:p>
    <w:p w14:paraId="1EF4DD1F"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A28575E">
          <v:rect id="_x0000_i1052" style="width:0;height:1.5pt" o:hralign="center" o:hrstd="t" o:hr="t" fillcolor="#a0a0a0" stroked="f"/>
        </w:pict>
      </w:r>
    </w:p>
    <w:p w14:paraId="32D3A077"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Changes to These Terms</w:t>
      </w:r>
    </w:p>
    <w:p w14:paraId="7BBFC38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Doghouse QLD may update these Website Terms &amp; Conditions from time to time to reflect changes to the website, business, products, services or applicable requirements.</w:t>
      </w:r>
    </w:p>
    <w:p w14:paraId="06BD0B2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current version will be published on this page.</w:t>
      </w:r>
    </w:p>
    <w:p w14:paraId="1D60B8D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Update the </w:t>
      </w:r>
      <w:r w:rsidRPr="003C1EA7">
        <w:rPr>
          <w:rFonts w:ascii="Times New Roman" w:eastAsia="Times New Roman" w:hAnsi="Times New Roman" w:cs="Times New Roman"/>
          <w:b/>
          <w:bCs/>
          <w:kern w:val="0"/>
          <w:sz w:val="24"/>
          <w:szCs w:val="24"/>
          <w:lang w:eastAsia="en-AU"/>
          <w14:ligatures w14:val="none"/>
        </w:rPr>
        <w:t>Last updated</w:t>
      </w:r>
      <w:r w:rsidRPr="003C1EA7">
        <w:rPr>
          <w:rFonts w:ascii="Times New Roman" w:eastAsia="Times New Roman" w:hAnsi="Times New Roman" w:cs="Times New Roman"/>
          <w:kern w:val="0"/>
          <w:sz w:val="24"/>
          <w:szCs w:val="24"/>
          <w:lang w:eastAsia="en-AU"/>
          <w14:ligatures w14:val="none"/>
        </w:rPr>
        <w:t xml:space="preserve"> date whenever material changes are made.</w:t>
      </w:r>
    </w:p>
    <w:p w14:paraId="22A017BA"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pict w14:anchorId="38AC861E">
          <v:rect id="_x0000_i1053" style="width:0;height:1.5pt" o:hralign="center" o:hrstd="t" o:hr="t" fillcolor="#a0a0a0" stroked="f"/>
        </w:pict>
      </w:r>
    </w:p>
    <w:p w14:paraId="72BB0B91"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Governing Law</w:t>
      </w:r>
    </w:p>
    <w:p w14:paraId="0CB7A11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These Website Terms &amp; Conditions are governed by the laws applicable in Queensland, Australia.</w:t>
      </w:r>
    </w:p>
    <w:p w14:paraId="7BAB493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Nothing in this section is intended to restrict any legal rights a consumer may have regarding the appropriate jurisdiction or forum under applicable law.</w:t>
      </w:r>
    </w:p>
    <w:p w14:paraId="7524B1B9"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4DA205FD">
          <v:rect id="_x0000_i1054" style="width:0;height:1.5pt" o:hralign="center" o:hrstd="t" o:hr="t" fillcolor="#a0a0a0" stroked="f"/>
        </w:pict>
      </w:r>
    </w:p>
    <w:p w14:paraId="1BC2F208"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Contact Us</w:t>
      </w:r>
    </w:p>
    <w:p w14:paraId="20CBDF12"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If you have a question about these Website Terms &amp; Conditions, please contact The Doghouse QLD through our </w:t>
      </w:r>
      <w:r w:rsidRPr="003C1EA7">
        <w:rPr>
          <w:rFonts w:ascii="Times New Roman" w:eastAsia="Times New Roman" w:hAnsi="Times New Roman" w:cs="Times New Roman"/>
          <w:b/>
          <w:bCs/>
          <w:kern w:val="0"/>
          <w:sz w:val="24"/>
          <w:szCs w:val="24"/>
          <w:lang w:eastAsia="en-AU"/>
          <w14:ligatures w14:val="none"/>
        </w:rPr>
        <w:t>Contact Us</w:t>
      </w:r>
      <w:r w:rsidRPr="003C1EA7">
        <w:rPr>
          <w:rFonts w:ascii="Times New Roman" w:eastAsia="Times New Roman" w:hAnsi="Times New Roman" w:cs="Times New Roman"/>
          <w:kern w:val="0"/>
          <w:sz w:val="24"/>
          <w:szCs w:val="24"/>
          <w:lang w:eastAsia="en-AU"/>
          <w14:ligatures w14:val="none"/>
        </w:rPr>
        <w:t xml:space="preserve"> page.</w:t>
      </w:r>
    </w:p>
    <w:p w14:paraId="483977E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Make </w:t>
      </w:r>
      <w:r w:rsidRPr="003C1EA7">
        <w:rPr>
          <w:rFonts w:ascii="Times New Roman" w:eastAsia="Times New Roman" w:hAnsi="Times New Roman" w:cs="Times New Roman"/>
          <w:b/>
          <w:bCs/>
          <w:kern w:val="0"/>
          <w:sz w:val="24"/>
          <w:szCs w:val="24"/>
          <w:lang w:eastAsia="en-AU"/>
          <w14:ligatures w14:val="none"/>
        </w:rPr>
        <w:t>Contact Us</w:t>
      </w:r>
      <w:r w:rsidRPr="003C1EA7">
        <w:rPr>
          <w:rFonts w:ascii="Times New Roman" w:eastAsia="Times New Roman" w:hAnsi="Times New Roman" w:cs="Times New Roman"/>
          <w:kern w:val="0"/>
          <w:sz w:val="24"/>
          <w:szCs w:val="24"/>
          <w:lang w:eastAsia="en-AU"/>
          <w14:ligatures w14:val="none"/>
        </w:rPr>
        <w:t xml:space="preserve"> a clickable internal link directly to:</w:t>
      </w:r>
    </w:p>
    <w:p w14:paraId="5FBA966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RESOURCES &gt; Contact Us</w:t>
      </w:r>
    </w:p>
    <w:p w14:paraId="14284542"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BCC93A0">
          <v:rect id="_x0000_i1055" style="width:0;height:1.5pt" o:hralign="center" o:hrstd="t" o:hr="t" fillcolor="#a0a0a0" stroked="f"/>
        </w:pict>
      </w:r>
    </w:p>
    <w:p w14:paraId="67F5C107"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LOVABLE FUNCTIONAL REQUIREMENTS</w:t>
      </w:r>
    </w:p>
    <w:p w14:paraId="59FB1164" w14:textId="77777777" w:rsidR="003C1EA7" w:rsidRPr="003C1EA7" w:rsidRDefault="003C1EA7" w:rsidP="003C1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C1EA7">
        <w:rPr>
          <w:rFonts w:ascii="Times New Roman" w:eastAsia="Times New Roman" w:hAnsi="Times New Roman" w:cs="Times New Roman"/>
          <w:b/>
          <w:bCs/>
          <w:kern w:val="0"/>
          <w:sz w:val="36"/>
          <w:szCs w:val="36"/>
          <w:lang w:eastAsia="en-AU"/>
          <w14:ligatures w14:val="none"/>
        </w:rPr>
        <w:t>1. Page Location</w:t>
      </w:r>
    </w:p>
    <w:p w14:paraId="0FD7201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Create this as a standalone legal page.</w:t>
      </w:r>
    </w:p>
    <w:p w14:paraId="4AF6E85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place it in the main top navigation.</w:t>
      </w:r>
    </w:p>
    <w:p w14:paraId="7D3D726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It must be accessible through the </w:t>
      </w:r>
      <w:r w:rsidRPr="003C1EA7">
        <w:rPr>
          <w:rFonts w:ascii="Times New Roman" w:eastAsia="Times New Roman" w:hAnsi="Times New Roman" w:cs="Times New Roman"/>
          <w:b/>
          <w:bCs/>
          <w:kern w:val="0"/>
          <w:sz w:val="24"/>
          <w:szCs w:val="24"/>
          <w:lang w:eastAsia="en-AU"/>
          <w14:ligatures w14:val="none"/>
        </w:rPr>
        <w:t>Terms &amp; Conditions</w:t>
      </w:r>
      <w:r w:rsidRPr="003C1EA7">
        <w:rPr>
          <w:rFonts w:ascii="Times New Roman" w:eastAsia="Times New Roman" w:hAnsi="Times New Roman" w:cs="Times New Roman"/>
          <w:kern w:val="0"/>
          <w:sz w:val="24"/>
          <w:szCs w:val="24"/>
          <w:lang w:eastAsia="en-AU"/>
          <w14:ligatures w14:val="none"/>
        </w:rPr>
        <w:t xml:space="preserve"> link in the global website footer.</w:t>
      </w:r>
    </w:p>
    <w:p w14:paraId="395BD1B5"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Use a clean URL such as:</w:t>
      </w:r>
    </w:p>
    <w:p w14:paraId="1288EE6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Courier New" w:eastAsia="Times New Roman" w:hAnsi="Courier New" w:cs="Courier New"/>
          <w:kern w:val="0"/>
          <w:sz w:val="20"/>
          <w:szCs w:val="20"/>
          <w:lang w:eastAsia="en-AU"/>
          <w14:ligatures w14:val="none"/>
        </w:rPr>
        <w:t>/terms-and-conditions</w:t>
      </w:r>
    </w:p>
    <w:p w14:paraId="2A2E1971"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2483D5C">
          <v:rect id="_x0000_i1056" style="width:0;height:1.5pt" o:hralign="center" o:hrstd="t" o:hr="t" fillcolor="#a0a0a0" stroked="f"/>
        </w:pict>
      </w:r>
    </w:p>
    <w:p w14:paraId="4592D6D9" w14:textId="77777777" w:rsidR="003C1EA7" w:rsidRPr="003C1EA7" w:rsidRDefault="003C1EA7" w:rsidP="003C1E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3C1EA7">
        <w:rPr>
          <w:rFonts w:ascii="Times New Roman" w:eastAsia="Times New Roman" w:hAnsi="Times New Roman" w:cs="Times New Roman"/>
          <w:b/>
          <w:bCs/>
          <w:kern w:val="0"/>
          <w:sz w:val="36"/>
          <w:szCs w:val="36"/>
          <w:lang w:eastAsia="en-AU"/>
          <w14:ligatures w14:val="none"/>
        </w:rPr>
        <w:t>2. Page Layout</w:t>
      </w:r>
    </w:p>
    <w:p w14:paraId="2D4911A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This is a legal/information page.</w:t>
      </w:r>
    </w:p>
    <w:p w14:paraId="6737372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Do not use the normal large square opening photograph used on substantive Doghouse website pages.</w:t>
      </w:r>
    </w:p>
    <w:p w14:paraId="4C4C3DF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use Read more/Read less functionality.</w:t>
      </w:r>
    </w:p>
    <w:p w14:paraId="23F31D2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Display the complete terms on one page.</w:t>
      </w:r>
    </w:p>
    <w:p w14:paraId="40B23FE1" w14:textId="77777777" w:rsidR="003C1EA7" w:rsidRPr="003C1EA7" w:rsidRDefault="003C1EA7" w:rsidP="003C1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C1EA7">
        <w:rPr>
          <w:rFonts w:ascii="Times New Roman" w:eastAsia="Times New Roman" w:hAnsi="Times New Roman" w:cs="Times New Roman"/>
          <w:b/>
          <w:bCs/>
          <w:kern w:val="0"/>
          <w:sz w:val="27"/>
          <w:szCs w:val="27"/>
          <w:lang w:eastAsia="en-AU"/>
          <w14:ligatures w14:val="none"/>
        </w:rPr>
        <w:t>Desktop</w:t>
      </w:r>
    </w:p>
    <w:p w14:paraId="114964F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Use a comfortable centred reading width.</w:t>
      </w:r>
    </w:p>
    <w:p w14:paraId="47B43E5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stretch paragraphs across the full width of a large laptop or desktop screen.</w:t>
      </w:r>
    </w:p>
    <w:p w14:paraId="68C84FD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Use:</w:t>
      </w:r>
    </w:p>
    <w:p w14:paraId="67AAF850" w14:textId="77777777" w:rsidR="003C1EA7" w:rsidRPr="003C1EA7" w:rsidRDefault="003C1EA7" w:rsidP="003C1E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Clear heading hierarchy </w:t>
      </w:r>
    </w:p>
    <w:p w14:paraId="25050AC7" w14:textId="77777777" w:rsidR="003C1EA7" w:rsidRPr="003C1EA7" w:rsidRDefault="003C1EA7" w:rsidP="003C1E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Comfortable line spacing </w:t>
      </w:r>
    </w:p>
    <w:p w14:paraId="4D7B357B" w14:textId="77777777" w:rsidR="003C1EA7" w:rsidRPr="003C1EA7" w:rsidRDefault="003C1EA7" w:rsidP="003C1E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Generous but sensible spacing between sections </w:t>
      </w:r>
    </w:p>
    <w:p w14:paraId="0ABF8A93" w14:textId="77777777" w:rsidR="003C1EA7" w:rsidRPr="003C1EA7" w:rsidRDefault="003C1EA7" w:rsidP="003C1E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Existing Doghouse typography and branding </w:t>
      </w:r>
    </w:p>
    <w:p w14:paraId="7133E98A" w14:textId="77777777" w:rsidR="003C1EA7" w:rsidRPr="003C1EA7" w:rsidRDefault="003C1EA7" w:rsidP="003C1E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C1EA7">
        <w:rPr>
          <w:rFonts w:ascii="Times New Roman" w:eastAsia="Times New Roman" w:hAnsi="Times New Roman" w:cs="Times New Roman"/>
          <w:b/>
          <w:bCs/>
          <w:kern w:val="0"/>
          <w:sz w:val="27"/>
          <w:szCs w:val="27"/>
          <w:lang w:eastAsia="en-AU"/>
          <w14:ligatures w14:val="none"/>
        </w:rPr>
        <w:t>Mobile</w:t>
      </w:r>
    </w:p>
    <w:p w14:paraId="6F933F8D" w14:textId="77777777" w:rsidR="003C1EA7" w:rsidRPr="003C1EA7" w:rsidRDefault="003C1EA7" w:rsidP="003C1E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Stack all content naturally </w:t>
      </w:r>
    </w:p>
    <w:p w14:paraId="7EF9FE21" w14:textId="77777777" w:rsidR="003C1EA7" w:rsidRPr="003C1EA7" w:rsidRDefault="003C1EA7" w:rsidP="003C1E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Maintain comfortable side padding </w:t>
      </w:r>
    </w:p>
    <w:p w14:paraId="57972635" w14:textId="77777777" w:rsidR="003C1EA7" w:rsidRPr="003C1EA7" w:rsidRDefault="003C1EA7" w:rsidP="003C1E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Resize headings appropriately </w:t>
      </w:r>
    </w:p>
    <w:p w14:paraId="5CA1A096" w14:textId="77777777" w:rsidR="003C1EA7" w:rsidRPr="003C1EA7" w:rsidRDefault="003C1EA7" w:rsidP="003C1E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Keep bullet lists easy to read </w:t>
      </w:r>
    </w:p>
    <w:p w14:paraId="3F9A7275" w14:textId="77777777" w:rsidR="003C1EA7" w:rsidRPr="003C1EA7" w:rsidRDefault="003C1EA7" w:rsidP="003C1E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Prevent horizontal scrolling </w:t>
      </w:r>
    </w:p>
    <w:p w14:paraId="2325D5C9" w14:textId="77777777" w:rsidR="003C1EA7" w:rsidRPr="003C1EA7" w:rsidRDefault="003C1EA7" w:rsidP="003C1E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Keep internal links easy to tap </w:t>
      </w:r>
    </w:p>
    <w:p w14:paraId="7D874D58"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866E344">
          <v:rect id="_x0000_i1057" style="width:0;height:1.5pt" o:hralign="center" o:hrstd="t" o:hr="t" fillcolor="#a0a0a0" stroked="f"/>
        </w:pict>
      </w:r>
    </w:p>
    <w:p w14:paraId="4AAF1431"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3. INTERNAL LINKS</w:t>
      </w:r>
    </w:p>
    <w:p w14:paraId="39A672F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Create functional internal links within the page where relevant.</w:t>
      </w:r>
    </w:p>
    <w:p w14:paraId="41946AE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At minimum:</w:t>
      </w:r>
    </w:p>
    <w:p w14:paraId="75D61A9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Privacy Policy</w:t>
      </w:r>
      <w:r w:rsidRPr="003C1EA7">
        <w:rPr>
          <w:rFonts w:ascii="Times New Roman" w:eastAsia="Times New Roman" w:hAnsi="Times New Roman" w:cs="Times New Roman"/>
          <w:kern w:val="0"/>
          <w:sz w:val="24"/>
          <w:szCs w:val="24"/>
          <w:lang w:eastAsia="en-AU"/>
          <w14:ligatures w14:val="none"/>
        </w:rPr>
        <w:t xml:space="preserve"> → Privacy Policy page</w:t>
      </w:r>
    </w:p>
    <w:p w14:paraId="31C6608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Contact Us</w:t>
      </w:r>
      <w:r w:rsidRPr="003C1EA7">
        <w:rPr>
          <w:rFonts w:ascii="Times New Roman" w:eastAsia="Times New Roman" w:hAnsi="Times New Roman" w:cs="Times New Roman"/>
          <w:kern w:val="0"/>
          <w:sz w:val="24"/>
          <w:szCs w:val="24"/>
          <w:lang w:eastAsia="en-AU"/>
          <w14:ligatures w14:val="none"/>
        </w:rPr>
        <w:t xml:space="preserve"> → RESOURCES &gt; Contact Us</w:t>
      </w:r>
    </w:p>
    <w:p w14:paraId="22710C4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appropriate, relevant references may also link to the existing:</w:t>
      </w:r>
    </w:p>
    <w:p w14:paraId="65F1E533"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Puppy Process &amp; Applying </w:t>
      </w:r>
    </w:p>
    <w:p w14:paraId="0BF2BFB4"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Master Waitlist </w:t>
      </w:r>
    </w:p>
    <w:p w14:paraId="7AB11EA0"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Guardian Homes </w:t>
      </w:r>
    </w:p>
    <w:p w14:paraId="77F0CFD7"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Doghouse Deli </w:t>
      </w:r>
    </w:p>
    <w:p w14:paraId="6C6264B6"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Training </w:t>
      </w:r>
    </w:p>
    <w:p w14:paraId="15BE92D4"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Health &amp; Health Testing </w:t>
      </w:r>
    </w:p>
    <w:p w14:paraId="4B139A78" w14:textId="77777777" w:rsidR="003C1EA7" w:rsidRPr="003C1EA7" w:rsidRDefault="003C1EA7" w:rsidP="003C1E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 xml:space="preserve">The Doghouse Method™ </w:t>
      </w:r>
    </w:p>
    <w:p w14:paraId="4A19C410"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overload the legal page with promotional buttons.</w:t>
      </w:r>
    </w:p>
    <w:p w14:paraId="598364D1"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E29704F">
          <v:rect id="_x0000_i1058" style="width:0;height:1.5pt" o:hralign="center" o:hrstd="t" o:hr="t" fillcolor="#a0a0a0" stroked="f"/>
        </w:pict>
      </w:r>
    </w:p>
    <w:p w14:paraId="20BF78F3"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4. AGREEMENT HIERARCHY</w:t>
      </w:r>
    </w:p>
    <w:p w14:paraId="6C8FBFA4"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This is important.</w:t>
      </w:r>
    </w:p>
    <w:p w14:paraId="61B7EDB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present these general Website Terms &amp; Conditions as replacing specific contracts.</w:t>
      </w:r>
    </w:p>
    <w:p w14:paraId="68275820"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website architecture must distinguish between:</w:t>
      </w:r>
    </w:p>
    <w:p w14:paraId="486CAAE0"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General Website Terms &amp; Conditions</w:t>
      </w:r>
      <w:r w:rsidRPr="003C1EA7">
        <w:rPr>
          <w:rFonts w:ascii="Times New Roman" w:eastAsia="Times New Roman" w:hAnsi="Times New Roman" w:cs="Times New Roman"/>
          <w:kern w:val="0"/>
          <w:sz w:val="24"/>
          <w:szCs w:val="24"/>
          <w:lang w:eastAsia="en-AU"/>
          <w14:ligatures w14:val="none"/>
        </w:rPr>
        <w:br/>
        <w:t>and specific agreements or transactional terms such as:</w:t>
      </w:r>
    </w:p>
    <w:p w14:paraId="0BE438C2"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Puppy Purchase Agreement </w:t>
      </w:r>
    </w:p>
    <w:p w14:paraId="4D6214BC"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Guardian Home Agreement </w:t>
      </w:r>
    </w:p>
    <w:p w14:paraId="46C25B38"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Doghouse Deli purchase terms </w:t>
      </w:r>
    </w:p>
    <w:p w14:paraId="293254E7"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Shipping &amp; Delivery Policy </w:t>
      </w:r>
    </w:p>
    <w:p w14:paraId="0AEFE86E"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Returns &amp; Refunds Policy </w:t>
      </w:r>
    </w:p>
    <w:p w14:paraId="30B47484"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Subscription Terms </w:t>
      </w:r>
    </w:p>
    <w:p w14:paraId="15E6BA68" w14:textId="77777777" w:rsidR="003C1EA7" w:rsidRPr="003C1EA7" w:rsidRDefault="003C1EA7" w:rsidP="003C1E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Future paid Training terms </w:t>
      </w:r>
    </w:p>
    <w:p w14:paraId="4F89E21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Where a transaction requires specific terms, those terms should be presented to the customer at the appropriate point in the transaction.</w:t>
      </w:r>
    </w:p>
    <w:p w14:paraId="77B2D8E0"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6C660E9">
          <v:rect id="_x0000_i1059" style="width:0;height:1.5pt" o:hralign="center" o:hrstd="t" o:hr="t" fillcolor="#a0a0a0" stroked="f"/>
        </w:pict>
      </w:r>
    </w:p>
    <w:p w14:paraId="233711BF"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5. DOGHOUSE DELI FUTURE REQUIREMENTS</w:t>
      </w:r>
    </w:p>
    <w:p w14:paraId="12B0965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Doghouse Deli is not yet fully configured for ecommerce.</w:t>
      </w:r>
    </w:p>
    <w:p w14:paraId="1B846C2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When purchasing functionality is activated, do not assume these general Website Terms &amp; Conditions are sufficient for the complete sales process.</w:t>
      </w:r>
    </w:p>
    <w:p w14:paraId="4236319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Before accepting online payments, ensure the website has the appropriate final information covering:</w:t>
      </w:r>
    </w:p>
    <w:p w14:paraId="34195FBF"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Product pricing </w:t>
      </w:r>
    </w:p>
    <w:p w14:paraId="4C7AFFD2"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Payment </w:t>
      </w:r>
    </w:p>
    <w:p w14:paraId="25B50889"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Order processing </w:t>
      </w:r>
    </w:p>
    <w:p w14:paraId="2D15432B"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Shipping and delivery </w:t>
      </w:r>
    </w:p>
    <w:p w14:paraId="23BE8278"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Returns </w:t>
      </w:r>
    </w:p>
    <w:p w14:paraId="5E9FF1C2"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Refunds </w:t>
      </w:r>
    </w:p>
    <w:p w14:paraId="390A9A36"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 xml:space="preserve">Damaged or incorrect orders </w:t>
      </w:r>
    </w:p>
    <w:p w14:paraId="66CAD152"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Subscription billing </w:t>
      </w:r>
    </w:p>
    <w:p w14:paraId="0DCD307A"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Subscription renewal </w:t>
      </w:r>
    </w:p>
    <w:p w14:paraId="13C96B33"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Changing a subscription </w:t>
      </w:r>
    </w:p>
    <w:p w14:paraId="312243D1"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Pausing a subscription if offered </w:t>
      </w:r>
    </w:p>
    <w:p w14:paraId="0A907CED"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Cancelling a subscription </w:t>
      </w:r>
    </w:p>
    <w:p w14:paraId="641534F6"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Delivery frequency </w:t>
      </w:r>
    </w:p>
    <w:p w14:paraId="1C9DA94C"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Customer responsibilities </w:t>
      </w:r>
    </w:p>
    <w:p w14:paraId="6774799C" w14:textId="77777777" w:rsidR="003C1EA7" w:rsidRPr="003C1EA7" w:rsidRDefault="003C1EA7" w:rsidP="003C1E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Consumer guarantees and statutory rights </w:t>
      </w:r>
    </w:p>
    <w:p w14:paraId="7A6A4DE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These details must reflect the actual Doghouse Deli business model when finalised.</w:t>
      </w:r>
    </w:p>
    <w:p w14:paraId="5B3C91C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invent them now.</w:t>
      </w:r>
    </w:p>
    <w:p w14:paraId="3DB08157"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380BF29">
          <v:rect id="_x0000_i1060" style="width:0;height:1.5pt" o:hralign="center" o:hrstd="t" o:hr="t" fillcolor="#a0a0a0" stroked="f"/>
        </w:pict>
      </w:r>
    </w:p>
    <w:p w14:paraId="375EB37C"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6. PUPPY PURCHASES</w:t>
      </w:r>
    </w:p>
    <w:p w14:paraId="47185D7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add a website checkbox stating that these general Website Terms &amp; Conditions alone constitute acceptance of the Puppy Purchase Agreement.</w:t>
      </w:r>
    </w:p>
    <w:p w14:paraId="0CC6414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Puppy purchases must continue to use the specific puppy purchase process and agreement determined by The Doghouse QLD.</w:t>
      </w:r>
    </w:p>
    <w:p w14:paraId="2CC3DAC0"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publish the full private Puppy Purchase Agreement unless specifically instructed.</w:t>
      </w:r>
    </w:p>
    <w:p w14:paraId="70ABBEEE"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6D324CC0">
          <v:rect id="_x0000_i1061" style="width:0;height:1.5pt" o:hralign="center" o:hrstd="t" o:hr="t" fillcolor="#a0a0a0" stroked="f"/>
        </w:pict>
      </w:r>
    </w:p>
    <w:p w14:paraId="07C89FBC"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7. GUARDIAN HOME AGREEMENT</w:t>
      </w:r>
    </w:p>
    <w:p w14:paraId="36A498B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publish the full Guardian Home Agreement as part of these terms.</w:t>
      </w:r>
    </w:p>
    <w:p w14:paraId="638428EE"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website provides general Guardian Home information only.</w:t>
      </w:r>
    </w:p>
    <w:p w14:paraId="60231AFC"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specific agreement should continue to be provided to appropriate prospective Guardian families as part of the Guardian Home process.</w:t>
      </w:r>
    </w:p>
    <w:p w14:paraId="3DCF1E4C"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DB75F2E">
          <v:rect id="_x0000_i1062" style="width:0;height:1.5pt" o:hralign="center" o:hrstd="t" o:hr="t" fillcolor="#a0a0a0" stroked="f"/>
        </w:pict>
      </w:r>
    </w:p>
    <w:p w14:paraId="4DCA20E6"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8. COPYRIGHT AND CONTENT PROTECTION</w:t>
      </w:r>
    </w:p>
    <w:p w14:paraId="5E5D08D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Ensure the website does not technically present downloadable high-resolution versions of Doghouse photographs where this can reasonably be avoided.</w:t>
      </w:r>
    </w:p>
    <w:p w14:paraId="322938E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However, do not implement intrusive website behaviour such as disabling normal browser functionality simply to prevent copying.</w:t>
      </w:r>
    </w:p>
    <w:p w14:paraId="72781DF3"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legal wording on this page provides the primary statement regarding permitted use of Doghouse content.</w:t>
      </w:r>
    </w:p>
    <w:p w14:paraId="0521EA0B"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3ECB443F">
          <v:rect id="_x0000_i1063" style="width:0;height:1.5pt" o:hralign="center" o:hrstd="t" o:hr="t" fillcolor="#a0a0a0" stroked="f"/>
        </w:pict>
      </w:r>
    </w:p>
    <w:p w14:paraId="011C57BB"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9. FOOTER</w:t>
      </w:r>
    </w:p>
    <w:p w14:paraId="375E491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global Doghouse footer must appear at the bottom of this page.</w:t>
      </w:r>
    </w:p>
    <w:p w14:paraId="3727055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footer should contain functional links to:</w:t>
      </w:r>
    </w:p>
    <w:p w14:paraId="6F04EE4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Privacy Policy</w:t>
      </w:r>
    </w:p>
    <w:p w14:paraId="2B36673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Terms &amp; Conditions</w:t>
      </w:r>
    </w:p>
    <w:p w14:paraId="6123B81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visitor may remain able to see the Terms &amp; Conditions link even while already viewing that page.</w:t>
      </w:r>
    </w:p>
    <w:p w14:paraId="325B6E1B"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17060B3E">
          <v:rect id="_x0000_i1064" style="width:0;height:1.5pt" o:hralign="center" o:hrstd="t" o:hr="t" fillcolor="#a0a0a0" stroked="f"/>
        </w:pict>
      </w:r>
    </w:p>
    <w:p w14:paraId="789BCA69"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10. ACCESSIBILITY</w:t>
      </w:r>
    </w:p>
    <w:p w14:paraId="0BB11EB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Ensure:</w:t>
      </w:r>
    </w:p>
    <w:p w14:paraId="24F46D5C"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Correct heading hierarchy </w:t>
      </w:r>
    </w:p>
    <w:p w14:paraId="50142735"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Keyboard-accessible links </w:t>
      </w:r>
    </w:p>
    <w:p w14:paraId="3030EC5B"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Clear focus states </w:t>
      </w:r>
    </w:p>
    <w:p w14:paraId="5FE81934"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Good text/background contrast </w:t>
      </w:r>
    </w:p>
    <w:p w14:paraId="661BB7EE"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Readable font sizes </w:t>
      </w:r>
    </w:p>
    <w:p w14:paraId="506C0FB5"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Comfortable line spacing </w:t>
      </w:r>
    </w:p>
    <w:p w14:paraId="5CA38252"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Accessible mobile layout </w:t>
      </w:r>
    </w:p>
    <w:p w14:paraId="07CB6F64" w14:textId="77777777" w:rsidR="003C1EA7" w:rsidRPr="003C1EA7" w:rsidRDefault="003C1EA7" w:rsidP="003C1E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Links are identifiable without relying only on colour </w:t>
      </w:r>
    </w:p>
    <w:p w14:paraId="227CFC83"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5DEA01A5">
          <v:rect id="_x0000_i1065" style="width:0;height:1.5pt" o:hralign="center" o:hrstd="t" o:hr="t" fillcolor="#a0a0a0" stroked="f"/>
        </w:pict>
      </w:r>
    </w:p>
    <w:p w14:paraId="2FEFF55F"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11. EDITABILITY</w:t>
      </w:r>
    </w:p>
    <w:p w14:paraId="23A517CD"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Make this page easy for The Doghouse QLD to update.</w:t>
      </w:r>
    </w:p>
    <w:p w14:paraId="0F8EE898"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In particular, the following sections may need future changes:</w:t>
      </w:r>
    </w:p>
    <w:p w14:paraId="787DCFE1"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Doghouse Deli </w:t>
      </w:r>
    </w:p>
    <w:p w14:paraId="0D9CE194"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Training </w:t>
      </w:r>
    </w:p>
    <w:p w14:paraId="5686A18A"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Pricing </w:t>
      </w:r>
    </w:p>
    <w:p w14:paraId="05EFFC82"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 xml:space="preserve">Third-party services </w:t>
      </w:r>
    </w:p>
    <w:p w14:paraId="62B6C4BE"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RightPaw/external platforms </w:t>
      </w:r>
    </w:p>
    <w:p w14:paraId="18A68BBC"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Privacy </w:t>
      </w:r>
    </w:p>
    <w:p w14:paraId="484B758D"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Consumer information </w:t>
      </w:r>
    </w:p>
    <w:p w14:paraId="11E97C4A" w14:textId="77777777" w:rsidR="003C1EA7" w:rsidRPr="003C1EA7" w:rsidRDefault="003C1EA7" w:rsidP="003C1E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Legal/contact information </w:t>
      </w:r>
    </w:p>
    <w:p w14:paraId="4551E31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bury this content inside components that are difficult for the website owner to edit.</w:t>
      </w:r>
    </w:p>
    <w:p w14:paraId="7182031B"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754DF2A7">
          <v:rect id="_x0000_i1066" style="width:0;height:1.5pt" o:hralign="center" o:hrstd="t" o:hr="t" fillcolor="#a0a0a0" stroked="f"/>
        </w:pict>
      </w:r>
    </w:p>
    <w:p w14:paraId="23BE1886"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12. SEO</w:t>
      </w:r>
    </w:p>
    <w:p w14:paraId="4EBF8DF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Use:</w:t>
      </w:r>
    </w:p>
    <w:p w14:paraId="25B5386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SEO Title:</w:t>
      </w:r>
      <w:r w:rsidRPr="003C1EA7">
        <w:rPr>
          <w:rFonts w:ascii="Times New Roman" w:eastAsia="Times New Roman" w:hAnsi="Times New Roman" w:cs="Times New Roman"/>
          <w:kern w:val="0"/>
          <w:sz w:val="24"/>
          <w:szCs w:val="24"/>
          <w:lang w:eastAsia="en-AU"/>
          <w14:ligatures w14:val="none"/>
        </w:rPr>
        <w:br/>
        <w:t>Website Terms &amp; Conditions | The Doghouse QLD</w:t>
      </w:r>
    </w:p>
    <w:p w14:paraId="3441D02A"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Meta Description:</w:t>
      </w:r>
      <w:r w:rsidRPr="003C1EA7">
        <w:rPr>
          <w:rFonts w:ascii="Times New Roman" w:eastAsia="Times New Roman" w:hAnsi="Times New Roman" w:cs="Times New Roman"/>
          <w:kern w:val="0"/>
          <w:sz w:val="24"/>
          <w:szCs w:val="24"/>
          <w:lang w:eastAsia="en-AU"/>
          <w14:ligatures w14:val="none"/>
        </w:rPr>
        <w:br/>
        <w:t>Read the Website Terms &amp; Conditions for The Doghouse QLD, including information about website use, puppies, educational content, intellectual property and services.</w:t>
      </w:r>
    </w:p>
    <w:p w14:paraId="5BDBA1B0"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Use the URL:</w:t>
      </w:r>
    </w:p>
    <w:p w14:paraId="13D6D34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Courier New" w:eastAsia="Times New Roman" w:hAnsi="Courier New" w:cs="Courier New"/>
          <w:kern w:val="0"/>
          <w:sz w:val="20"/>
          <w:szCs w:val="20"/>
          <w:lang w:eastAsia="en-AU"/>
          <w14:ligatures w14:val="none"/>
        </w:rPr>
        <w:t>/terms-and-conditions</w:t>
      </w:r>
    </w:p>
    <w:p w14:paraId="337310D2"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4A62D718">
          <v:rect id="_x0000_i1067" style="width:0;height:1.5pt" o:hralign="center" o:hrstd="t" o:hr="t" fillcolor="#a0a0a0" stroked="f"/>
        </w:pict>
      </w:r>
    </w:p>
    <w:p w14:paraId="60592892"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13. FINAL LEGAL REVIEW FLAG</w:t>
      </w:r>
    </w:p>
    <w:p w14:paraId="57765289"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Keep an internal build note, not visible publicly:</w:t>
      </w:r>
    </w:p>
    <w:p w14:paraId="71494861"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b/>
          <w:bCs/>
          <w:kern w:val="0"/>
          <w:sz w:val="24"/>
          <w:szCs w:val="24"/>
          <w:lang w:eastAsia="en-AU"/>
          <w14:ligatures w14:val="none"/>
        </w:rPr>
        <w:t>Before final public launch, The Doghouse QLD should review these Website Terms &amp; Conditions against the final website functionality, current puppy agreements, Guardian Home Agreement, Doghouse Deli purchasing system and any professional legal advice obtained.</w:t>
      </w:r>
    </w:p>
    <w:p w14:paraId="236A9FA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display this internal note to website visitors.</w:t>
      </w:r>
    </w:p>
    <w:p w14:paraId="4C7CCC86"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The website terms must describe the business and website as they actually operate.</w:t>
      </w:r>
    </w:p>
    <w:p w14:paraId="6ABF0340" w14:textId="77777777" w:rsidR="003C1EA7" w:rsidRPr="003C1EA7" w:rsidRDefault="003C1EA7" w:rsidP="003C1EA7">
      <w:pPr>
        <w:spacing w:after="0"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pict w14:anchorId="4CE2993F">
          <v:rect id="_x0000_i1068" style="width:0;height:1.5pt" o:hralign="center" o:hrstd="t" o:hr="t" fillcolor="#a0a0a0" stroked="f"/>
        </w:pict>
      </w:r>
    </w:p>
    <w:p w14:paraId="3CEC8E89" w14:textId="77777777" w:rsidR="003C1EA7" w:rsidRPr="003C1EA7" w:rsidRDefault="003C1EA7" w:rsidP="003C1E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3C1EA7">
        <w:rPr>
          <w:rFonts w:ascii="Times New Roman" w:eastAsia="Times New Roman" w:hAnsi="Times New Roman" w:cs="Times New Roman"/>
          <w:b/>
          <w:bCs/>
          <w:kern w:val="36"/>
          <w:sz w:val="48"/>
          <w:szCs w:val="48"/>
          <w:lang w:eastAsia="en-AU"/>
          <w14:ligatures w14:val="none"/>
        </w:rPr>
        <w:t>14. IMPORTANT DO NOT ADD</w:t>
      </w:r>
    </w:p>
    <w:p w14:paraId="5A24E0E7"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invent or add:</w:t>
      </w:r>
    </w:p>
    <w:p w14:paraId="53D4F487"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ABN </w:t>
      </w:r>
    </w:p>
    <w:p w14:paraId="2BB5CD7D"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lastRenderedPageBreak/>
        <w:t xml:space="preserve">Street address </w:t>
      </w:r>
    </w:p>
    <w:p w14:paraId="78990435"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Public telephone number </w:t>
      </w:r>
    </w:p>
    <w:p w14:paraId="21435041"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Public email address </w:t>
      </w:r>
    </w:p>
    <w:p w14:paraId="2E6A8FC7"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Breeder registration number </w:t>
      </w:r>
    </w:p>
    <w:p w14:paraId="491A87AE"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MDBA membership number </w:t>
      </w:r>
    </w:p>
    <w:p w14:paraId="19D3F581"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Legal business structure </w:t>
      </w:r>
    </w:p>
    <w:p w14:paraId="737E20CA"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Accreditation </w:t>
      </w:r>
    </w:p>
    <w:p w14:paraId="48BCD7CC"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Awards </w:t>
      </w:r>
    </w:p>
    <w:p w14:paraId="0FAF950A"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Puppy guarantees beyond the applicable Puppy Purchase Agreement </w:t>
      </w:r>
    </w:p>
    <w:p w14:paraId="5DF551A2"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Refund policies that have not been approved </w:t>
      </w:r>
    </w:p>
    <w:p w14:paraId="2749AC1D"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Doghouse Deli shipping prices </w:t>
      </w:r>
    </w:p>
    <w:p w14:paraId="505C9C77"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Subscription cancellation rules that have not been decided </w:t>
      </w:r>
    </w:p>
    <w:p w14:paraId="0BEB6976"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Training prices </w:t>
      </w:r>
    </w:p>
    <w:p w14:paraId="61397A61"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Training launch dates </w:t>
      </w:r>
    </w:p>
    <w:p w14:paraId="7518C303"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Claims that every Doghouse puppy is a Theodore </w:t>
      </w:r>
    </w:p>
    <w:p w14:paraId="51FE39E2"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Claims that every Cavoodle is hypoallergenic or non-shedding </w:t>
      </w:r>
    </w:p>
    <w:p w14:paraId="20FF6D3E"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Guarantees of puppy adult size </w:t>
      </w:r>
    </w:p>
    <w:p w14:paraId="020EAAB6"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Guarantees of temperament </w:t>
      </w:r>
    </w:p>
    <w:p w14:paraId="07B7AAAA" w14:textId="77777777" w:rsidR="003C1EA7" w:rsidRPr="003C1EA7" w:rsidRDefault="003C1EA7" w:rsidP="003C1E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 xml:space="preserve">Guarantees of future puppy availability </w:t>
      </w:r>
    </w:p>
    <w:p w14:paraId="2C1AE51F" w14:textId="77777777" w:rsidR="003C1EA7" w:rsidRPr="003C1EA7" w:rsidRDefault="003C1EA7" w:rsidP="003C1EA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3C1EA7">
        <w:rPr>
          <w:rFonts w:ascii="Times New Roman" w:eastAsia="Times New Roman" w:hAnsi="Times New Roman" w:cs="Times New Roman"/>
          <w:kern w:val="0"/>
          <w:sz w:val="24"/>
          <w:szCs w:val="24"/>
          <w:lang w:eastAsia="en-AU"/>
          <w14:ligatures w14:val="none"/>
        </w:rPr>
        <w:t>Do not add generic legal wording that attempts to remove consumer rights that cannot legally be excluded.</w:t>
      </w:r>
    </w:p>
    <w:p w14:paraId="7469E730"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2F2"/>
    <w:multiLevelType w:val="multilevel"/>
    <w:tmpl w:val="9DE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5F2F"/>
    <w:multiLevelType w:val="multilevel"/>
    <w:tmpl w:val="B92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0033"/>
    <w:multiLevelType w:val="multilevel"/>
    <w:tmpl w:val="9C9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34FE7"/>
    <w:multiLevelType w:val="multilevel"/>
    <w:tmpl w:val="11C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41AF9"/>
    <w:multiLevelType w:val="multilevel"/>
    <w:tmpl w:val="16DE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A47AE"/>
    <w:multiLevelType w:val="multilevel"/>
    <w:tmpl w:val="63B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E6D45"/>
    <w:multiLevelType w:val="multilevel"/>
    <w:tmpl w:val="845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B5A95"/>
    <w:multiLevelType w:val="multilevel"/>
    <w:tmpl w:val="87D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02B93"/>
    <w:multiLevelType w:val="multilevel"/>
    <w:tmpl w:val="A8B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807CB"/>
    <w:multiLevelType w:val="multilevel"/>
    <w:tmpl w:val="69F8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12FAF"/>
    <w:multiLevelType w:val="multilevel"/>
    <w:tmpl w:val="4D0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C7128"/>
    <w:multiLevelType w:val="multilevel"/>
    <w:tmpl w:val="DD0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3752B"/>
    <w:multiLevelType w:val="multilevel"/>
    <w:tmpl w:val="66A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93637">
    <w:abstractNumId w:val="10"/>
  </w:num>
  <w:num w:numId="2" w16cid:durableId="1620918736">
    <w:abstractNumId w:val="9"/>
  </w:num>
  <w:num w:numId="3" w16cid:durableId="1058630329">
    <w:abstractNumId w:val="2"/>
  </w:num>
  <w:num w:numId="4" w16cid:durableId="927889233">
    <w:abstractNumId w:val="1"/>
  </w:num>
  <w:num w:numId="5" w16cid:durableId="1814056734">
    <w:abstractNumId w:val="6"/>
  </w:num>
  <w:num w:numId="6" w16cid:durableId="447773802">
    <w:abstractNumId w:val="12"/>
  </w:num>
  <w:num w:numId="7" w16cid:durableId="621769985">
    <w:abstractNumId w:val="7"/>
  </w:num>
  <w:num w:numId="8" w16cid:durableId="1104308144">
    <w:abstractNumId w:val="11"/>
  </w:num>
  <w:num w:numId="9" w16cid:durableId="1747535266">
    <w:abstractNumId w:val="0"/>
  </w:num>
  <w:num w:numId="10" w16cid:durableId="446698630">
    <w:abstractNumId w:val="4"/>
  </w:num>
  <w:num w:numId="11" w16cid:durableId="1841653365">
    <w:abstractNumId w:val="3"/>
  </w:num>
  <w:num w:numId="12" w16cid:durableId="1774278535">
    <w:abstractNumId w:val="8"/>
  </w:num>
  <w:num w:numId="13" w16cid:durableId="2008243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A7"/>
    <w:rsid w:val="003C1EA7"/>
    <w:rsid w:val="00424A13"/>
    <w:rsid w:val="005F6ABB"/>
    <w:rsid w:val="00722ABE"/>
    <w:rsid w:val="008A6608"/>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580A"/>
  <w15:chartTrackingRefBased/>
  <w15:docId w15:val="{432D2242-9534-467B-A257-508F2993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EA7"/>
    <w:rPr>
      <w:rFonts w:eastAsiaTheme="majorEastAsia" w:cstheme="majorBidi"/>
      <w:color w:val="272727" w:themeColor="text1" w:themeTint="D8"/>
    </w:rPr>
  </w:style>
  <w:style w:type="paragraph" w:styleId="Title">
    <w:name w:val="Title"/>
    <w:basedOn w:val="Normal"/>
    <w:next w:val="Normal"/>
    <w:link w:val="TitleChar"/>
    <w:uiPriority w:val="10"/>
    <w:qFormat/>
    <w:rsid w:val="003C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EA7"/>
    <w:pPr>
      <w:spacing w:before="160"/>
      <w:jc w:val="center"/>
    </w:pPr>
    <w:rPr>
      <w:i/>
      <w:iCs/>
      <w:color w:val="404040" w:themeColor="text1" w:themeTint="BF"/>
    </w:rPr>
  </w:style>
  <w:style w:type="character" w:customStyle="1" w:styleId="QuoteChar">
    <w:name w:val="Quote Char"/>
    <w:basedOn w:val="DefaultParagraphFont"/>
    <w:link w:val="Quote"/>
    <w:uiPriority w:val="29"/>
    <w:rsid w:val="003C1EA7"/>
    <w:rPr>
      <w:i/>
      <w:iCs/>
      <w:color w:val="404040" w:themeColor="text1" w:themeTint="BF"/>
    </w:rPr>
  </w:style>
  <w:style w:type="paragraph" w:styleId="ListParagraph">
    <w:name w:val="List Paragraph"/>
    <w:basedOn w:val="Normal"/>
    <w:uiPriority w:val="34"/>
    <w:qFormat/>
    <w:rsid w:val="003C1EA7"/>
    <w:pPr>
      <w:ind w:left="720"/>
      <w:contextualSpacing/>
    </w:pPr>
  </w:style>
  <w:style w:type="character" w:styleId="IntenseEmphasis">
    <w:name w:val="Intense Emphasis"/>
    <w:basedOn w:val="DefaultParagraphFont"/>
    <w:uiPriority w:val="21"/>
    <w:qFormat/>
    <w:rsid w:val="003C1EA7"/>
    <w:rPr>
      <w:i/>
      <w:iCs/>
      <w:color w:val="0F4761" w:themeColor="accent1" w:themeShade="BF"/>
    </w:rPr>
  </w:style>
  <w:style w:type="paragraph" w:styleId="IntenseQuote">
    <w:name w:val="Intense Quote"/>
    <w:basedOn w:val="Normal"/>
    <w:next w:val="Normal"/>
    <w:link w:val="IntenseQuoteChar"/>
    <w:uiPriority w:val="30"/>
    <w:qFormat/>
    <w:rsid w:val="003C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EA7"/>
    <w:rPr>
      <w:i/>
      <w:iCs/>
      <w:color w:val="0F4761" w:themeColor="accent1" w:themeShade="BF"/>
    </w:rPr>
  </w:style>
  <w:style w:type="character" w:styleId="IntenseReference">
    <w:name w:val="Intense Reference"/>
    <w:basedOn w:val="DefaultParagraphFont"/>
    <w:uiPriority w:val="32"/>
    <w:qFormat/>
    <w:rsid w:val="003C1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3367</Words>
  <Characters>19193</Characters>
  <Application>Microsoft Office Word</Application>
  <DocSecurity>0</DocSecurity>
  <Lines>159</Lines>
  <Paragraphs>45</Paragraphs>
  <ScaleCrop>false</ScaleCrop>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2026-09-08T02:07:00Z</dcterms:created>
  <dcterms:modified xsi:type="dcterms:W3CDTF">2026-09-08T02:08:00Z</dcterms:modified>
</cp:coreProperties>
</file>