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ind w:hanging="0" w:start="0" w:end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</w:r>
    </w:p>
    <w:p>
      <w:pPr>
        <w:pStyle w:val="BodyText"/>
        <w:spacing w:before="0" w:after="0"/>
        <w:ind w:hanging="0" w:start="0" w:end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</w:r>
    </w:p>
    <w:p>
      <w:pPr>
        <w:pStyle w:val="BodyText"/>
        <w:spacing w:before="16" w:after="0"/>
        <w:ind w:hanging="0" w:start="0" w:end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</w:r>
    </w:p>
    <w:p>
      <w:pPr>
        <w:pStyle w:val="Title"/>
        <w:rPr/>
      </w:pPr>
      <w:r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1448435</wp:posOffset>
            </wp:positionH>
            <wp:positionV relativeFrom="paragraph">
              <wp:posOffset>1444625</wp:posOffset>
            </wp:positionV>
            <wp:extent cx="5023485" cy="3991610"/>
            <wp:effectExtent l="0" t="0" r="0" b="0"/>
            <wp:wrapNone/>
            <wp:docPr id="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ANÁLISE</w:t>
      </w:r>
      <w:r>
        <w:rPr>
          <w:spacing w:val="-1"/>
        </w:rPr>
        <w:t xml:space="preserve"> </w:t>
      </w:r>
      <w:r>
        <w:rPr/>
        <w:t>DE ADERÊNCIA</w:t>
      </w:r>
      <w:r>
        <w:rPr>
          <w:spacing w:val="-5"/>
        </w:rPr>
        <w:t xml:space="preserve"> </w:t>
      </w:r>
      <w:r>
        <w:rPr/>
        <w:t>ORION</w:t>
      </w:r>
      <w:r>
        <w:rPr>
          <w:spacing w:val="-1"/>
        </w:rPr>
        <w:t xml:space="preserve"> </w:t>
      </w:r>
      <w:r>
        <w:rPr>
          <w:spacing w:val="-5"/>
        </w:rPr>
        <w:t>PRO</w:t>
      </w:r>
    </w:p>
    <w:p>
      <w:pPr>
        <w:pStyle w:val="BodyText"/>
        <w:spacing w:before="0" w:after="0"/>
        <w:ind w:hanging="0" w:start="0" w:end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ind w:hanging="0" w:start="0" w:end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ind w:hanging="0" w:start="0" w:end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0" w:after="0"/>
        <w:ind w:hanging="0" w:start="0" w:end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71" w:after="0"/>
        <w:ind w:hanging="0" w:start="0" w:end="0"/>
        <w:rPr>
          <w:b/>
          <w:sz w:val="20"/>
        </w:rPr>
      </w:pPr>
      <w:r>
        <w:rPr>
          <w:b/>
          <w:sz w:val="20"/>
        </w:rPr>
      </w:r>
    </w:p>
    <w:tbl>
      <w:tblPr>
        <w:tblW w:w="9314" w:type="dxa"/>
        <w:jc w:val="start"/>
        <w:tblInd w:w="2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439"/>
        <w:gridCol w:w="1140"/>
        <w:gridCol w:w="4711"/>
        <w:gridCol w:w="2024"/>
      </w:tblGrid>
      <w:tr>
        <w:trPr>
          <w:trHeight w:val="260" w:hRule="atLeast"/>
        </w:trPr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EBEBE" w:val="clear"/>
          </w:tcPr>
          <w:p>
            <w:pPr>
              <w:pStyle w:val="TableParagraph"/>
              <w:spacing w:before="2" w:after="0"/>
              <w:ind w:start="11" w:end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Data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EBEBE" w:val="clear"/>
          </w:tcPr>
          <w:p>
            <w:pPr>
              <w:pStyle w:val="TableParagraph"/>
              <w:spacing w:before="2" w:after="0"/>
              <w:ind w:start="16" w:end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Versão</w:t>
            </w:r>
          </w:p>
        </w:tc>
        <w:tc>
          <w:tcPr>
            <w:tcW w:w="4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EBEBE" w:val="clear"/>
          </w:tcPr>
          <w:p>
            <w:pPr>
              <w:pStyle w:val="TableParagraph"/>
              <w:spacing w:before="2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2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EBEBE" w:val="clear"/>
          </w:tcPr>
          <w:p>
            <w:pPr>
              <w:pStyle w:val="TableParagraph"/>
              <w:spacing w:before="2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Autor</w:t>
            </w:r>
          </w:p>
        </w:tc>
      </w:tr>
      <w:tr>
        <w:trPr>
          <w:trHeight w:val="270" w:hRule="atLeast"/>
        </w:trPr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9"/>
              <w:ind w:start="11" w:end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11/09/2024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9"/>
              <w:ind w:start="16" w:end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4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9"/>
              <w:rPr>
                <w:sz w:val="20"/>
              </w:rPr>
            </w:pPr>
            <w:r>
              <w:rPr>
                <w:sz w:val="20"/>
              </w:rPr>
              <w:t>Elaboração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2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9"/>
              <w:rPr>
                <w:sz w:val="20"/>
              </w:rPr>
            </w:pPr>
            <w:r>
              <w:rPr>
                <w:sz w:val="20"/>
              </w:rPr>
              <w:t>Maurilio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Camargo</w:t>
            </w:r>
          </w:p>
        </w:tc>
      </w:tr>
      <w:tr>
        <w:trPr>
          <w:trHeight w:val="975" w:hRule="atLeast"/>
        </w:trPr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9"/>
              <w:ind w:start="11" w:end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18/03/2025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9"/>
              <w:ind w:start="16" w:end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4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2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1.2: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compatibilidade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distribuidor </w:t>
            </w:r>
            <w:r>
              <w:rPr>
                <w:spacing w:val="-2"/>
                <w:sz w:val="20"/>
              </w:rPr>
              <w:t>Insight;</w:t>
            </w:r>
          </w:p>
          <w:p>
            <w:pPr>
              <w:pStyle w:val="TableParagraph"/>
              <w:spacing w:lineRule="exact" w:line="241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14: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Verificar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cartório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realiza</w:t>
            </w:r>
            <w:r>
              <w:rPr>
                <w:spacing w:val="-2"/>
                <w:sz w:val="20"/>
              </w:rPr>
              <w:t xml:space="preserve"> repasse</w:t>
            </w:r>
          </w:p>
          <w:p>
            <w:pPr>
              <w:pStyle w:val="TableParagraph"/>
              <w:spacing w:lineRule="exact" w:line="225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cancelamento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antigos </w:t>
            </w:r>
            <w:r>
              <w:rPr>
                <w:spacing w:val="-2"/>
                <w:sz w:val="20"/>
              </w:rPr>
              <w:t>tabeliães.</w:t>
            </w:r>
          </w:p>
        </w:tc>
        <w:tc>
          <w:tcPr>
            <w:tcW w:w="2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9"/>
              <w:rPr>
                <w:sz w:val="20"/>
              </w:rPr>
            </w:pPr>
            <w:r>
              <w:rPr>
                <w:sz w:val="20"/>
              </w:rPr>
              <w:t>Maurilio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Camargo</w:t>
            </w:r>
          </w:p>
        </w:tc>
      </w:tr>
      <w:tr>
        <w:trPr>
          <w:trHeight w:val="3905" w:hRule="atLeast"/>
        </w:trPr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4"/>
              <w:ind w:start="11" w:end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22/04/2025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4"/>
              <w:ind w:start="16" w:end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4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Inclusão dos itens 1.3, 1.4 e 1.5 referentes a compatibilidade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distribuidores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terceiros; Inclusão dos itens 2.2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 2.3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referente a novos bancos para emissão de boletos;</w:t>
            </w:r>
          </w:p>
          <w:p>
            <w:pPr>
              <w:pStyle w:val="TableParagraph"/>
              <w:ind w:start="110" w:end="124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3.1.2.1,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3.1.2.2,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3.2.3.1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3.2.3.2 referentes a novas empresas de controle de </w:t>
            </w:r>
            <w:r>
              <w:rPr>
                <w:spacing w:val="-2"/>
                <w:sz w:val="20"/>
              </w:rPr>
              <w:t>intimações;</w:t>
            </w:r>
          </w:p>
          <w:p>
            <w:pPr>
              <w:pStyle w:val="TableParagraph"/>
              <w:spacing w:before="1" w:after="0"/>
              <w:ind w:start="110" w:end="480"/>
              <w:rPr>
                <w:sz w:val="20"/>
              </w:rPr>
            </w:pPr>
            <w:r>
              <w:rPr>
                <w:sz w:val="20"/>
              </w:rPr>
              <w:t>Inclusão do item 5.5 e subitens referentes a requerimentos implementados no sistema;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Inlusão dos itens 6.1.4, 6.1.5 e 6.2 e subitens referentes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integração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Siplan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outras </w:t>
            </w:r>
            <w:r>
              <w:rPr>
                <w:spacing w:val="-2"/>
                <w:sz w:val="20"/>
              </w:rPr>
              <w:t>empresas;</w:t>
            </w:r>
          </w:p>
          <w:p>
            <w:pPr>
              <w:pStyle w:val="TableParagraph"/>
              <w:spacing w:lineRule="auto" w:line="238" w:before="1" w:after="0"/>
              <w:ind w:start="110" w:end="101"/>
              <w:rPr>
                <w:sz w:val="20"/>
              </w:rPr>
            </w:pPr>
            <w:r>
              <w:rPr>
                <w:sz w:val="20"/>
              </w:rPr>
              <w:t>Ajuste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subitens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referentes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envio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NFSe para prefeituras, considerando emissor Nacional e emissores próprios compatíveis;</w:t>
            </w:r>
          </w:p>
          <w:p>
            <w:pPr>
              <w:pStyle w:val="TableParagraph"/>
              <w:spacing w:lineRule="exact" w:line="225" w:before="3" w:after="0"/>
              <w:rPr>
                <w:sz w:val="20"/>
              </w:rPr>
            </w:pPr>
            <w:r>
              <w:rPr>
                <w:sz w:val="20"/>
              </w:rPr>
              <w:t>Ajuste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referente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caixa.</w:t>
            </w:r>
          </w:p>
        </w:tc>
        <w:tc>
          <w:tcPr>
            <w:tcW w:w="2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4"/>
              <w:rPr>
                <w:sz w:val="20"/>
              </w:rPr>
            </w:pPr>
            <w:r>
              <w:rPr>
                <w:sz w:val="20"/>
              </w:rPr>
              <w:t>Maurilio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Camargo</w:t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559" w:right="992" w:gutter="0" w:header="498" w:top="1600" w:footer="754" w:bottom="9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59" w:before="90" w:after="0"/>
        <w:ind w:hanging="0" w:start="141" w:end="460"/>
        <w:jc w:val="both"/>
        <w:rPr/>
      </w:pPr>
      <w:r>
        <w:rPr/>
        <w:t xml:space="preserve">Os itens marcados como </w:t>
      </w:r>
      <w:r>
        <w:rPr>
          <w:b/>
          <w:i/>
        </w:rPr>
        <w:t>"OK"</w:t>
      </w:r>
      <w:r>
        <w:rPr>
          <w:b/>
          <w:i/>
          <w:spacing w:val="-1"/>
        </w:rPr>
        <w:t xml:space="preserve"> </w:t>
      </w:r>
      <w:r>
        <w:rPr/>
        <w:t>já</w:t>
      </w:r>
      <w:r>
        <w:rPr>
          <w:spacing w:val="-1"/>
        </w:rPr>
        <w:t xml:space="preserve"> </w:t>
      </w:r>
      <w:r>
        <w:rPr/>
        <w:t>estão</w:t>
      </w:r>
      <w:r>
        <w:rPr>
          <w:spacing w:val="-3"/>
        </w:rPr>
        <w:t xml:space="preserve"> </w:t>
      </w:r>
      <w:r>
        <w:rPr/>
        <w:t>contemplados no</w:t>
      </w:r>
      <w:r>
        <w:rPr>
          <w:spacing w:val="-3"/>
        </w:rPr>
        <w:t xml:space="preserve"> </w:t>
      </w:r>
      <w:r>
        <w:rPr/>
        <w:t>sistema.</w:t>
      </w:r>
      <w:r>
        <w:rPr>
          <w:spacing w:val="-2"/>
        </w:rPr>
        <w:t xml:space="preserve"> </w:t>
      </w:r>
      <w:r>
        <w:rPr/>
        <w:t>Os itens</w:t>
      </w:r>
      <w:r>
        <w:rPr>
          <w:spacing w:val="-5"/>
        </w:rPr>
        <w:t xml:space="preserve"> </w:t>
      </w:r>
      <w:r>
        <w:rPr/>
        <w:t>destacados em vermelho</w:t>
      </w:r>
      <w:r>
        <w:rPr>
          <w:spacing w:val="-12"/>
        </w:rPr>
        <w:t xml:space="preserve"> </w:t>
      </w:r>
      <w:r>
        <w:rPr/>
        <w:t>serão</w:t>
      </w:r>
      <w:r>
        <w:rPr>
          <w:spacing w:val="-12"/>
        </w:rPr>
        <w:t xml:space="preserve"> </w:t>
      </w:r>
      <w:r>
        <w:rPr/>
        <w:t>implementados</w:t>
      </w:r>
      <w:r>
        <w:rPr>
          <w:spacing w:val="-9"/>
        </w:rPr>
        <w:t xml:space="preserve"> </w:t>
      </w:r>
      <w:r>
        <w:rPr/>
        <w:t>nas</w:t>
      </w:r>
      <w:r>
        <w:rPr>
          <w:spacing w:val="-9"/>
        </w:rPr>
        <w:t xml:space="preserve"> </w:t>
      </w:r>
      <w:r>
        <w:rPr/>
        <w:t>próximas</w:t>
      </w:r>
      <w:r>
        <w:rPr>
          <w:spacing w:val="-9"/>
        </w:rPr>
        <w:t xml:space="preserve"> </w:t>
      </w:r>
      <w:r>
        <w:rPr/>
        <w:t>versões.</w:t>
      </w:r>
      <w:r>
        <w:rPr>
          <w:spacing w:val="-11"/>
        </w:rPr>
        <w:t xml:space="preserve"> </w:t>
      </w:r>
      <w:r>
        <w:rPr/>
        <w:t>Conforme</w:t>
      </w:r>
      <w:r>
        <w:rPr>
          <w:spacing w:val="-9"/>
        </w:rPr>
        <w:t xml:space="preserve"> </w:t>
      </w:r>
      <w:r>
        <w:rPr/>
        <w:t>essas</w:t>
      </w:r>
      <w:r>
        <w:rPr>
          <w:spacing w:val="-9"/>
        </w:rPr>
        <w:t xml:space="preserve"> </w:t>
      </w:r>
      <w:r>
        <w:rPr/>
        <w:t>atualizações</w:t>
      </w:r>
      <w:r>
        <w:rPr>
          <w:spacing w:val="-9"/>
        </w:rPr>
        <w:t xml:space="preserve"> </w:t>
      </w:r>
      <w:r>
        <w:rPr/>
        <w:t>forem liberadas, o documento será ajustado e atualizado de forma contínua, não utilizam fechamento de caixa por estação, não possuem curso extras de sites, não tem cliente com assessoria.</w:t>
      </w:r>
    </w:p>
    <w:p>
      <w:pPr>
        <w:pStyle w:val="BodyText"/>
        <w:spacing w:lineRule="auto" w:line="259" w:before="90" w:after="0"/>
        <w:ind w:hanging="0" w:start="141" w:end="460"/>
        <w:jc w:val="both"/>
        <w:rPr/>
      </w:pPr>
      <w:r>
        <w:rPr/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59" w:before="90" w:after="0"/>
              <w:ind w:hanging="0" w:start="141" w:end="460"/>
              <w:jc w:val="both"/>
              <w:rPr>
                <w:b/>
                <w:bCs/>
                <w:color w:val="3465A4"/>
                <w:sz w:val="32"/>
                <w:szCs w:val="32"/>
              </w:rPr>
            </w:pPr>
            <w:r>
              <w:rPr>
                <w:b/>
                <w:bCs/>
                <w:color w:val="3465A4"/>
                <w:sz w:val="32"/>
                <w:szCs w:val="32"/>
              </w:rPr>
              <w:t>Sem impacto no cliente.</w:t>
            </w:r>
          </w:p>
          <w:p>
            <w:pPr>
              <w:pStyle w:val="BodyText"/>
              <w:spacing w:lineRule="auto" w:line="259" w:before="90" w:after="0"/>
              <w:ind w:hanging="0" w:start="141" w:end="460"/>
              <w:jc w:val="both"/>
              <w:rPr/>
            </w:pPr>
            <w:r>
              <w:rPr/>
              <w:t>Irão adotar os próprios modelos do sistema OrionPro.</w:t>
            </w:r>
          </w:p>
          <w:p>
            <w:pPr>
              <w:pStyle w:val="BodyText"/>
              <w:spacing w:lineRule="auto" w:line="259" w:before="90" w:after="0"/>
              <w:ind w:hanging="0" w:start="141" w:end="460"/>
              <w:jc w:val="both"/>
              <w:rPr/>
            </w:pPr>
            <w:r>
              <w:rPr/>
              <w:t xml:space="preserve">A Comarca possui apenas esse cartório, utilizam boleto Bancário emissor Bradesco, utilizam a listagem Pex para pegar o valor de condução das intimações, não possui Jornal diário, intimação por carta registrada de títulos de outras comarcas. </w:t>
            </w:r>
            <w:r>
              <w:rPr/>
              <w:t>NFS-e Emissor Nacional.</w:t>
            </w:r>
          </w:p>
        </w:tc>
      </w:tr>
    </w:tbl>
    <w:p>
      <w:pPr>
        <w:pStyle w:val="BodyText"/>
        <w:spacing w:lineRule="auto" w:line="259" w:before="90" w:after="0"/>
        <w:ind w:hanging="0" w:start="141" w:end="460"/>
        <w:jc w:val="both"/>
        <w:rPr/>
      </w:pPr>
      <w:r>
        <w:rPr/>
      </w:r>
    </w:p>
    <w:p>
      <w:pPr>
        <w:pStyle w:val="BodyText"/>
        <w:spacing w:before="23" w:after="0"/>
        <w:ind w:hanging="0" w:start="0" w:end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40" w:before="0" w:after="0"/>
        <w:ind w:hanging="360" w:start="501" w:end="0"/>
        <w:jc w:val="start"/>
        <w:rPr>
          <w:sz w:val="24"/>
        </w:rPr>
      </w:pPr>
      <w:r>
        <w:rPr>
          <w:sz w:val="24"/>
        </w:rPr>
        <w:t>Comarca</w:t>
      </w:r>
      <w:r>
        <w:rPr>
          <w:spacing w:val="-7"/>
          <w:sz w:val="24"/>
        </w:rPr>
        <w:t xml:space="preserve"> </w:t>
      </w:r>
      <w:r>
        <w:rPr>
          <w:sz w:val="24"/>
        </w:rPr>
        <w:t>possui</w:t>
      </w:r>
      <w:r>
        <w:rPr>
          <w:spacing w:val="-7"/>
          <w:sz w:val="24"/>
        </w:rPr>
        <w:t xml:space="preserve"> </w:t>
      </w:r>
      <w:r>
        <w:rPr>
          <w:sz w:val="24"/>
        </w:rPr>
        <w:t>serviço</w:t>
      </w:r>
      <w:r>
        <w:rPr>
          <w:spacing w:val="-9"/>
          <w:sz w:val="24"/>
        </w:rPr>
        <w:t xml:space="preserve"> </w:t>
      </w:r>
      <w:r>
        <w:rPr>
          <w:sz w:val="24"/>
        </w:rPr>
        <w:t>distribuidor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títulos: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8" w:leader="none"/>
        </w:tabs>
        <w:spacing w:lineRule="auto" w:line="240" w:before="22" w:after="0"/>
        <w:ind w:hanging="427" w:start="928" w:end="0"/>
        <w:jc w:val="start"/>
        <w:rPr>
          <w:b w:val="false"/>
          <w:bCs w:val="false"/>
        </w:rPr>
      </w:pPr>
      <w:r>
        <w:rPr>
          <w:b w:val="false"/>
          <w:bCs w:val="false"/>
          <w:sz w:val="24"/>
        </w:rPr>
        <w:t>Siplan SDTP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-&gt;</w:t>
      </w:r>
      <w:r>
        <w:rPr>
          <w:b w:val="false"/>
          <w:bCs w:val="false"/>
          <w:spacing w:val="-2"/>
          <w:sz w:val="24"/>
        </w:rPr>
        <w:t xml:space="preserve"> </w:t>
      </w:r>
      <w:r>
        <w:rPr>
          <w:b w:val="false"/>
          <w:bCs w:val="false"/>
          <w:spacing w:val="-5"/>
          <w:sz w:val="24"/>
        </w:rPr>
        <w:t>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8" w:leader="none"/>
        </w:tabs>
        <w:spacing w:lineRule="auto" w:line="240" w:before="27" w:after="0"/>
        <w:ind w:hanging="427" w:start="928" w:end="0"/>
        <w:jc w:val="start"/>
        <w:rPr>
          <w:b w:val="false"/>
          <w:bCs w:val="false"/>
        </w:rPr>
      </w:pPr>
      <w:r>
        <w:rPr>
          <w:b w:val="false"/>
          <w:bCs w:val="false"/>
          <w:sz w:val="24"/>
        </w:rPr>
        <w:t>Insight</w:t>
      </w:r>
      <w:r>
        <w:rPr>
          <w:b w:val="false"/>
          <w:bCs w:val="false"/>
          <w:spacing w:val="-1"/>
          <w:sz w:val="24"/>
        </w:rPr>
        <w:t xml:space="preserve"> </w:t>
      </w:r>
      <w:r>
        <w:rPr>
          <w:b w:val="false"/>
          <w:bCs w:val="false"/>
          <w:sz w:val="24"/>
        </w:rPr>
        <w:t>-&gt;</w:t>
      </w:r>
      <w:r>
        <w:rPr>
          <w:b w:val="false"/>
          <w:bCs w:val="false"/>
          <w:spacing w:val="-1"/>
          <w:sz w:val="24"/>
        </w:rPr>
        <w:t xml:space="preserve"> </w:t>
      </w:r>
      <w:r>
        <w:rPr>
          <w:b w:val="false"/>
          <w:bCs w:val="false"/>
          <w:spacing w:val="-5"/>
          <w:sz w:val="24"/>
        </w:rPr>
        <w:t>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b/>
          <w:bCs/>
          <w:color w:val="3465A4"/>
        </w:rPr>
      </w:pPr>
      <w:r>
        <w:rPr>
          <w:b/>
          <w:bCs/>
          <w:color w:val="3465A4"/>
          <w:sz w:val="24"/>
        </w:rPr>
        <w:t>Distribuidor</w:t>
      </w:r>
      <w:r>
        <w:rPr>
          <w:b/>
          <w:bCs/>
          <w:color w:val="3465A4"/>
          <w:spacing w:val="-4"/>
          <w:sz w:val="24"/>
        </w:rPr>
        <w:t xml:space="preserve"> </w:t>
      </w:r>
      <w:r>
        <w:rPr>
          <w:b/>
          <w:bCs/>
          <w:color w:val="3465A4"/>
          <w:sz w:val="24"/>
        </w:rPr>
        <w:t>C.R.A.</w:t>
      </w:r>
      <w:r>
        <w:rPr>
          <w:b/>
          <w:bCs/>
          <w:color w:val="3465A4"/>
          <w:spacing w:val="2"/>
          <w:sz w:val="24"/>
        </w:rPr>
        <w:t xml:space="preserve"> </w:t>
      </w:r>
      <w:r>
        <w:rPr>
          <w:b/>
          <w:bCs/>
          <w:color w:val="3465A4"/>
          <w:sz w:val="24"/>
        </w:rPr>
        <w:t>-&gt;</w:t>
      </w:r>
      <w:r>
        <w:rPr>
          <w:b/>
          <w:bCs/>
          <w:color w:val="3465A4"/>
          <w:spacing w:val="-2"/>
          <w:sz w:val="24"/>
        </w:rPr>
        <w:t xml:space="preserve"> </w:t>
      </w:r>
      <w:r>
        <w:rPr>
          <w:b/>
          <w:bCs/>
          <w:color w:val="3465A4"/>
          <w:spacing w:val="-5"/>
          <w:sz w:val="24"/>
        </w:rPr>
        <w:t>OK (Único cartório da comarca)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3" w:after="0"/>
        <w:ind w:hanging="428" w:start="929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Distribuidor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Genesys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5"/>
          <w:sz w:val="24"/>
        </w:rPr>
        <w:t xml:space="preserve"> 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Distribuidor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Holographics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5"/>
          <w:sz w:val="24"/>
        </w:rPr>
        <w:t xml:space="preserve"> 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7" w:after="0"/>
        <w:ind w:hanging="428" w:start="929" w:end="0"/>
        <w:jc w:val="start"/>
        <w:rPr>
          <w:sz w:val="24"/>
        </w:rPr>
      </w:pP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outras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empresas: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sz w:val="24"/>
        </w:rPr>
      </w:pPr>
      <w:r>
        <w:rPr>
          <w:sz w:val="24"/>
        </w:rPr>
        <w:t>Verificar</w:t>
      </w:r>
      <w:r>
        <w:rPr>
          <w:spacing w:val="-11"/>
          <w:sz w:val="24"/>
        </w:rPr>
        <w:t xml:space="preserve"> </w:t>
      </w:r>
      <w:r>
        <w:rPr>
          <w:sz w:val="24"/>
        </w:rPr>
        <w:t>remessas</w:t>
      </w:r>
      <w:r>
        <w:rPr>
          <w:spacing w:val="-10"/>
          <w:sz w:val="24"/>
        </w:rPr>
        <w:t xml:space="preserve"> </w:t>
      </w:r>
      <w:r>
        <w:rPr>
          <w:sz w:val="24"/>
        </w:rPr>
        <w:t>trocadas</w:t>
      </w:r>
      <w:r>
        <w:rPr>
          <w:spacing w:val="-10"/>
          <w:sz w:val="24"/>
        </w:rPr>
        <w:t xml:space="preserve"> </w:t>
      </w:r>
      <w:r>
        <w:rPr>
          <w:sz w:val="24"/>
        </w:rPr>
        <w:t>entre</w:t>
      </w:r>
      <w:r>
        <w:rPr>
          <w:spacing w:val="-11"/>
          <w:sz w:val="24"/>
        </w:rPr>
        <w:t xml:space="preserve"> </w:t>
      </w:r>
      <w:r>
        <w:rPr>
          <w:sz w:val="24"/>
        </w:rPr>
        <w:t>distribuidor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cartório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045" w:start="2267" w:end="0"/>
        <w:jc w:val="start"/>
        <w:rPr>
          <w:sz w:val="24"/>
        </w:rPr>
      </w:pPr>
      <w:r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1448435</wp:posOffset>
            </wp:positionH>
            <wp:positionV relativeFrom="paragraph">
              <wp:posOffset>52705</wp:posOffset>
            </wp:positionV>
            <wp:extent cx="5023485" cy="3991610"/>
            <wp:effectExtent l="0" t="0" r="0" b="0"/>
            <wp:wrapNone/>
            <wp:docPr id="2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Remessa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títulos</w:t>
      </w:r>
    </w:p>
    <w:p>
      <w:pPr>
        <w:pStyle w:val="ListParagraph"/>
        <w:numPr>
          <w:ilvl w:val="4"/>
          <w:numId w:val="2"/>
        </w:numPr>
        <w:tabs>
          <w:tab w:val="clear" w:pos="720"/>
          <w:tab w:val="left" w:pos="2972" w:leader="none"/>
        </w:tabs>
        <w:spacing w:lineRule="auto" w:line="240" w:before="22" w:after="0"/>
        <w:ind w:hanging="1390" w:start="2972" w:end="0"/>
        <w:jc w:val="start"/>
        <w:rPr>
          <w:sz w:val="24"/>
        </w:rPr>
      </w:pPr>
      <w:r>
        <w:rPr>
          <w:sz w:val="24"/>
        </w:rPr>
        <w:t>Títulos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portadores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CRA</w:t>
      </w:r>
    </w:p>
    <w:p>
      <w:pPr>
        <w:pStyle w:val="ListParagraph"/>
        <w:numPr>
          <w:ilvl w:val="4"/>
          <w:numId w:val="2"/>
        </w:numPr>
        <w:tabs>
          <w:tab w:val="clear" w:pos="720"/>
          <w:tab w:val="left" w:pos="2972" w:leader="none"/>
        </w:tabs>
        <w:spacing w:lineRule="auto" w:line="240" w:before="22" w:after="0"/>
        <w:ind w:hanging="1390" w:start="2972" w:end="0"/>
        <w:jc w:val="start"/>
        <w:rPr>
          <w:sz w:val="24"/>
        </w:rPr>
      </w:pPr>
      <w:r>
        <w:rPr>
          <w:sz w:val="24"/>
        </w:rPr>
        <w:t>Títulos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portadores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particulares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7" w:after="0"/>
        <w:ind w:hanging="1045" w:start="2267" w:end="0"/>
        <w:jc w:val="start"/>
        <w:rPr>
          <w:sz w:val="24"/>
        </w:rPr>
      </w:pPr>
      <w:r>
        <w:rPr>
          <w:sz w:val="24"/>
        </w:rPr>
        <w:t>Remessa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retirada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CRA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045" w:start="2267" w:end="0"/>
        <w:jc w:val="start"/>
        <w:rPr>
          <w:sz w:val="24"/>
        </w:rPr>
      </w:pPr>
      <w:r>
        <w:rPr>
          <w:sz w:val="24"/>
        </w:rPr>
        <w:t>Remessa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cancelamento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CRA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045" w:start="2267" w:end="0"/>
        <w:jc w:val="start"/>
        <w:rPr>
          <w:sz w:val="24"/>
        </w:rPr>
      </w:pPr>
      <w:r>
        <w:rPr>
          <w:sz w:val="24"/>
        </w:rPr>
        <w:t>Verificar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há</w:t>
      </w:r>
      <w:r>
        <w:rPr>
          <w:spacing w:val="-8"/>
          <w:sz w:val="24"/>
        </w:rPr>
        <w:t xml:space="preserve"> </w:t>
      </w:r>
      <w:r>
        <w:rPr>
          <w:sz w:val="24"/>
        </w:rPr>
        <w:t>outros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arquivos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40" w:before="22" w:after="0"/>
        <w:ind w:hanging="360" w:start="501" w:end="0"/>
        <w:jc w:val="start"/>
        <w:rPr>
          <w:sz w:val="24"/>
        </w:rPr>
      </w:pPr>
      <w:r>
        <w:rPr>
          <w:sz w:val="24"/>
        </w:rPr>
        <w:t>Boleto</w:t>
      </w:r>
      <w:r>
        <w:rPr>
          <w:spacing w:val="-9"/>
          <w:sz w:val="24"/>
        </w:rPr>
        <w:t xml:space="preserve"> </w:t>
      </w:r>
      <w:r>
        <w:rPr>
          <w:sz w:val="24"/>
        </w:rPr>
        <w:t>bancário:</w:t>
      </w:r>
      <w:r>
        <w:rPr>
          <w:spacing w:val="-6"/>
          <w:sz w:val="24"/>
        </w:rPr>
        <w:t xml:space="preserve"> </w:t>
      </w:r>
      <w:r>
        <w:rPr>
          <w:sz w:val="24"/>
        </w:rPr>
        <w:t>Verificar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9"/>
          <w:sz w:val="24"/>
        </w:rPr>
        <w:t xml:space="preserve"> </w:t>
      </w:r>
      <w:r>
        <w:rPr>
          <w:sz w:val="24"/>
        </w:rPr>
        <w:t>qual</w:t>
      </w:r>
      <w:r>
        <w:rPr>
          <w:spacing w:val="-7"/>
          <w:sz w:val="24"/>
        </w:rPr>
        <w:t xml:space="preserve"> </w:t>
      </w:r>
      <w:r>
        <w:rPr>
          <w:sz w:val="24"/>
        </w:rPr>
        <w:t>banco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cartório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trabalha: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8" w:leader="none"/>
        </w:tabs>
        <w:spacing w:lineRule="auto" w:line="240" w:before="28" w:after="0"/>
        <w:ind w:hanging="427" w:start="928" w:end="0"/>
        <w:jc w:val="start"/>
        <w:rPr>
          <w:b/>
          <w:sz w:val="24"/>
        </w:rPr>
      </w:pPr>
      <w:r>
        <w:rPr>
          <w:b/>
          <w:sz w:val="24"/>
        </w:rPr>
        <w:t>Bradesco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-&gt;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Itaú</w:t>
      </w:r>
      <w:r>
        <w:rPr>
          <w:b w:val="false"/>
          <w:bCs w:val="false"/>
          <w:color w:val="000000"/>
          <w:spacing w:val="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 xml:space="preserve">-&gt;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Santander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(Carteira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CNAB240)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5"/>
          <w:sz w:val="24"/>
        </w:rPr>
        <w:t xml:space="preserve"> 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</w:pPr>
      <w:r>
        <w:rPr>
          <w:sz w:val="24"/>
        </w:rPr>
        <w:t>Outros</w:t>
      </w:r>
      <w:r>
        <w:rPr>
          <w:spacing w:val="-7"/>
          <w:sz w:val="24"/>
        </w:rPr>
        <w:t xml:space="preserve"> </w:t>
      </w:r>
      <w:r>
        <w:rPr>
          <w:sz w:val="24"/>
        </w:rPr>
        <w:t>bancos:</w:t>
      </w:r>
      <w:r>
        <w:rPr>
          <w:spacing w:val="-6"/>
          <w:sz w:val="24"/>
        </w:rPr>
        <w:t xml:space="preserve"> </w:t>
      </w:r>
      <w:r>
        <w:rPr>
          <w:sz w:val="24"/>
        </w:rPr>
        <w:t>configurar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validar</w:t>
      </w:r>
      <w:r>
        <w:rPr>
          <w:spacing w:val="-6"/>
          <w:sz w:val="24"/>
        </w:rPr>
        <w:t xml:space="preserve"> </w:t>
      </w:r>
      <w:r>
        <w:rPr>
          <w:sz w:val="24"/>
        </w:rPr>
        <w:t>junto</w:t>
      </w:r>
      <w:r>
        <w:rPr>
          <w:spacing w:val="-9"/>
          <w:sz w:val="24"/>
        </w:rPr>
        <w:t xml:space="preserve"> </w:t>
      </w:r>
      <w:r>
        <w:rPr>
          <w:sz w:val="24"/>
        </w:rPr>
        <w:t>ao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banco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40" w:before="27" w:after="0"/>
        <w:ind w:hanging="360" w:start="501" w:end="0"/>
        <w:jc w:val="start"/>
        <w:rPr>
          <w:sz w:val="24"/>
        </w:rPr>
      </w:pPr>
      <w:r>
        <w:rPr>
          <w:sz w:val="24"/>
        </w:rPr>
        <w:t>Envio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intimações: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3" w:after="0"/>
        <w:ind w:hanging="428" w:start="929" w:end="0"/>
        <w:jc w:val="start"/>
        <w:rPr>
          <w:sz w:val="24"/>
        </w:rPr>
      </w:pPr>
      <w:r>
        <w:rPr>
          <w:sz w:val="24"/>
        </w:rPr>
        <w:t>Dentro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comarca: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4" w:leader="none"/>
        </w:tabs>
        <w:spacing w:lineRule="auto" w:line="240" w:before="22" w:after="0"/>
        <w:ind w:hanging="693" w:start="1554" w:end="0"/>
        <w:jc w:val="start"/>
        <w:rPr>
          <w:b/>
          <w:sz w:val="24"/>
        </w:rPr>
      </w:pPr>
      <w:r>
        <w:rPr>
          <w:b/>
          <w:sz w:val="24"/>
        </w:rPr>
        <w:t>Intimador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cartório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-&gt;</w:t>
      </w:r>
      <w:r>
        <w:rPr>
          <w:b/>
          <w:spacing w:val="-5"/>
          <w:sz w:val="24"/>
        </w:rPr>
        <w:t xml:space="preserve"> OK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Empresas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terceirizadas: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Transmaje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7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Brugin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Express -&gt;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Outras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empresas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/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outras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formas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envio: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analisar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8" w:leader="none"/>
        </w:tabs>
        <w:spacing w:lineRule="auto" w:line="240" w:before="22" w:after="0"/>
        <w:ind w:hanging="428" w:start="428" w:end="5692"/>
        <w:jc w:val="end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Envio</w:t>
      </w:r>
      <w:r>
        <w:rPr>
          <w:b w:val="false"/>
          <w:bCs w:val="false"/>
          <w:color w:val="000000"/>
          <w:spacing w:val="-1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para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outras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comarcas: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693" w:leader="none"/>
        </w:tabs>
        <w:spacing w:lineRule="auto" w:line="240" w:before="22" w:after="0"/>
        <w:ind w:hanging="693" w:start="693" w:end="5707"/>
        <w:jc w:val="end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Envia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por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carta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7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Envia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por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telegrama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Empresas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terceirizadas: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Transmaje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3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Brugin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Express -&gt;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7" w:after="0"/>
        <w:ind w:hanging="1045" w:start="2267" w:end="0"/>
        <w:jc w:val="start"/>
        <w:rPr>
          <w:sz w:val="24"/>
        </w:rPr>
      </w:pPr>
      <w:r>
        <w:rPr>
          <w:sz w:val="24"/>
        </w:rPr>
        <w:t>Outras</w:t>
      </w:r>
      <w:r>
        <w:rPr>
          <w:spacing w:val="-6"/>
          <w:sz w:val="24"/>
        </w:rPr>
        <w:t xml:space="preserve"> </w:t>
      </w:r>
      <w:r>
        <w:rPr>
          <w:sz w:val="24"/>
        </w:rPr>
        <w:t>empresas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outras</w:t>
      </w:r>
      <w:r>
        <w:rPr>
          <w:spacing w:val="-9"/>
          <w:sz w:val="24"/>
        </w:rPr>
        <w:t xml:space="preserve"> </w:t>
      </w:r>
      <w:r>
        <w:rPr>
          <w:sz w:val="24"/>
        </w:rPr>
        <w:t>formas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envio: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analisar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40" w:before="22" w:after="0"/>
        <w:ind w:hanging="360" w:start="501" w:end="0"/>
        <w:jc w:val="start"/>
        <w:rPr>
          <w:sz w:val="24"/>
        </w:rPr>
      </w:pPr>
      <w:r>
        <w:rPr>
          <w:sz w:val="24"/>
        </w:rPr>
        <w:t>Publicação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editais: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8" w:leader="none"/>
        </w:tabs>
        <w:spacing w:lineRule="auto" w:line="240" w:before="22" w:after="0"/>
        <w:ind w:hanging="427" w:start="928" w:end="0"/>
        <w:jc w:val="start"/>
        <w:rPr>
          <w:b/>
          <w:sz w:val="24"/>
        </w:rPr>
      </w:pPr>
      <w:r>
        <w:rPr>
          <w:b/>
          <w:sz w:val="24"/>
        </w:rPr>
        <w:t>Envio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“Jornal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Protesto”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IEPTB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-&gt;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</w:pPr>
      <w:r>
        <w:rPr>
          <w:sz w:val="24"/>
        </w:rPr>
        <w:t>Envio</w:t>
      </w:r>
      <w:r>
        <w:rPr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publicação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outros</w:t>
      </w:r>
      <w:r>
        <w:rPr>
          <w:spacing w:val="-6"/>
          <w:sz w:val="24"/>
        </w:rPr>
        <w:t xml:space="preserve"> </w:t>
      </w:r>
      <w:r>
        <w:rPr>
          <w:sz w:val="24"/>
        </w:rPr>
        <w:t>jornais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z w:val="24"/>
        </w:rPr>
        <w:t>plataformas: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analisar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40" w:before="22" w:after="0"/>
        <w:ind w:hanging="360" w:start="501" w:end="0"/>
        <w:jc w:val="start"/>
        <w:rPr>
          <w:sz w:val="24"/>
        </w:rPr>
      </w:pPr>
      <w:r>
        <w:rPr>
          <w:spacing w:val="-2"/>
          <w:sz w:val="24"/>
        </w:rPr>
        <w:t>Validar relatórios: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8" w:after="0"/>
        <w:ind w:hanging="428" w:start="929" w:end="0"/>
        <w:jc w:val="start"/>
        <w:rPr>
          <w:sz w:val="24"/>
        </w:rPr>
      </w:pPr>
      <w:r>
        <w:rPr>
          <w:sz w:val="24"/>
        </w:rPr>
        <w:t>Intimação</w:t>
      </w:r>
      <w:r>
        <w:rPr>
          <w:spacing w:val="-8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comarca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</w:pPr>
      <w:r>
        <w:rPr>
          <w:sz w:val="24"/>
        </w:rPr>
        <w:t>Intimação</w:t>
      </w:r>
      <w:r>
        <w:rPr>
          <w:spacing w:val="-10"/>
          <w:sz w:val="24"/>
        </w:rPr>
        <w:t xml:space="preserve"> </w:t>
      </w:r>
      <w:r>
        <w:rPr>
          <w:sz w:val="24"/>
        </w:rPr>
        <w:t>fora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comarca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559" w:right="992" w:gutter="0" w:header="498" w:top="1600" w:footer="754" w:bottom="94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  <w:sz w:val="24"/>
        </w:rPr>
        <w:t>Certidões: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90" w:after="0"/>
        <w:ind w:hanging="692" w:start="1553" w:end="0"/>
        <w:jc w:val="start"/>
        <w:rPr>
          <w:sz w:val="24"/>
        </w:rPr>
      </w:pPr>
      <w:r>
        <w:rPr>
          <w:sz w:val="24"/>
        </w:rPr>
        <w:t>Positiva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Negativa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protesto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sz w:val="24"/>
        </w:rPr>
      </w:pPr>
      <w:r>
        <w:rPr>
          <w:spacing w:val="-2"/>
          <w:sz w:val="24"/>
        </w:rPr>
        <w:t>Cancelamento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7" w:after="0"/>
        <w:ind w:hanging="692" w:start="1553" w:end="0"/>
        <w:jc w:val="start"/>
        <w:rPr>
          <w:sz w:val="24"/>
        </w:rPr>
      </w:pPr>
      <w:r>
        <w:rPr>
          <w:spacing w:val="-2"/>
          <w:sz w:val="24"/>
        </w:rPr>
        <w:t>Apontamento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</w:pPr>
      <w:r>
        <w:rPr>
          <w:spacing w:val="-2"/>
          <w:sz w:val="24"/>
        </w:rPr>
        <w:t>Recibos: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367" w:leader="none"/>
          <w:tab w:val="left" w:pos="1553" w:leader="none"/>
        </w:tabs>
        <w:spacing w:lineRule="auto" w:line="259" w:before="22" w:after="0"/>
        <w:ind w:hanging="506" w:start="1367" w:end="143"/>
        <w:jc w:val="start"/>
        <w:rPr>
          <w:sz w:val="24"/>
        </w:rPr>
      </w:pPr>
      <w:r>
        <w:rPr>
          <w:sz w:val="24"/>
        </w:rPr>
        <w:t>Operação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caixa</w:t>
      </w:r>
      <w:r>
        <w:rPr>
          <w:spacing w:val="40"/>
          <w:sz w:val="24"/>
        </w:rPr>
        <w:t xml:space="preserve"> </w:t>
      </w:r>
      <w:r>
        <w:rPr>
          <w:sz w:val="24"/>
        </w:rPr>
        <w:t>(explicar</w:t>
      </w:r>
      <w:r>
        <w:rPr>
          <w:spacing w:val="40"/>
          <w:sz w:val="24"/>
        </w:rPr>
        <w:t xml:space="preserve"> </w:t>
      </w:r>
      <w:r>
        <w:rPr>
          <w:sz w:val="24"/>
        </w:rPr>
        <w:t>recibo</w:t>
      </w:r>
      <w:r>
        <w:rPr>
          <w:spacing w:val="40"/>
          <w:sz w:val="24"/>
        </w:rPr>
        <w:t xml:space="preserve"> </w:t>
      </w:r>
      <w:r>
        <w:rPr>
          <w:sz w:val="24"/>
        </w:rPr>
        <w:t>único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todos</w:t>
      </w:r>
      <w:r>
        <w:rPr>
          <w:spacing w:val="40"/>
          <w:sz w:val="24"/>
        </w:rPr>
        <w:t xml:space="preserve"> </w:t>
      </w: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atos</w:t>
      </w:r>
      <w:r>
        <w:rPr>
          <w:spacing w:val="40"/>
          <w:sz w:val="24"/>
        </w:rPr>
        <w:t xml:space="preserve"> </w:t>
      </w:r>
      <w:r>
        <w:rPr>
          <w:sz w:val="24"/>
        </w:rPr>
        <w:t>praticados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na </w:t>
      </w:r>
      <w:r>
        <w:rPr>
          <w:spacing w:val="-2"/>
          <w:sz w:val="24"/>
        </w:rPr>
        <w:t>operação)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" w:after="0"/>
        <w:ind w:hanging="692" w:start="1553" w:end="0"/>
        <w:jc w:val="start"/>
        <w:rPr>
          <w:sz w:val="24"/>
        </w:rPr>
      </w:pPr>
      <w:r>
        <w:rPr>
          <w:spacing w:val="-2"/>
          <w:sz w:val="24"/>
        </w:rPr>
        <w:t>Cancelamento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sz w:val="24"/>
        </w:rPr>
      </w:pPr>
      <w:r>
        <w:rPr>
          <w:sz w:val="24"/>
        </w:rPr>
        <w:t>Outros</w:t>
      </w:r>
      <w:r>
        <w:rPr>
          <w:spacing w:val="-7"/>
          <w:sz w:val="24"/>
        </w:rPr>
        <w:t xml:space="preserve"> </w:t>
      </w:r>
      <w:r>
        <w:rPr>
          <w:sz w:val="24"/>
        </w:rPr>
        <w:t>recibos:</w:t>
      </w:r>
      <w:r>
        <w:rPr>
          <w:spacing w:val="-7"/>
          <w:sz w:val="24"/>
        </w:rPr>
        <w:t xml:space="preserve"> </w:t>
      </w:r>
      <w:r>
        <w:rPr>
          <w:sz w:val="24"/>
        </w:rPr>
        <w:t>enviar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análise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3" w:after="0"/>
        <w:ind w:hanging="428" w:start="929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pacing w:val="-2"/>
          <w:sz w:val="24"/>
        </w:rPr>
        <w:t>Requerimentos: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Requerimento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Cancelamento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7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Requerimento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Retirada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</w:pPr>
      <w:r>
        <w:rPr>
          <w:sz w:val="24"/>
        </w:rPr>
        <w:t>Listagem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recolhimento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diário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</w:pPr>
      <w:r>
        <w:drawing>
          <wp:anchor distT="0" distB="0" distL="0" distR="0" simplePos="0" relativeHeight="96" behindDoc="1" locked="0" layoutInCell="0" allowOverlap="1">
            <wp:simplePos x="0" y="0"/>
            <wp:positionH relativeFrom="page">
              <wp:posOffset>1448435</wp:posOffset>
            </wp:positionH>
            <wp:positionV relativeFrom="paragraph">
              <wp:posOffset>52705</wp:posOffset>
            </wp:positionV>
            <wp:extent cx="5023485" cy="3991610"/>
            <wp:effectExtent l="0" t="0" r="0" b="0"/>
            <wp:wrapNone/>
            <wp:docPr id="3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Listagem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PEX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3" w:after="0"/>
        <w:ind w:hanging="428" w:start="929" w:end="0"/>
        <w:jc w:val="start"/>
        <w:rPr>
          <w:sz w:val="24"/>
        </w:rPr>
      </w:pPr>
      <w:r>
        <w:rPr>
          <w:sz w:val="24"/>
        </w:rPr>
        <w:t>Listagem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prestação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contas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portadores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sz w:val="24"/>
        </w:rPr>
      </w:pPr>
      <w:r>
        <w:rPr>
          <w:sz w:val="24"/>
        </w:rPr>
        <w:t>Listagem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intimações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59" w:before="27" w:after="0"/>
        <w:ind w:hanging="361" w:start="501" w:end="141"/>
        <w:jc w:val="start"/>
        <w:rPr>
          <w:sz w:val="24"/>
        </w:rPr>
      </w:pPr>
      <w:r>
        <w:rPr>
          <w:sz w:val="24"/>
        </w:rPr>
        <w:t>I</w:t>
      </w:r>
      <w:r>
        <w:rPr>
          <w:b w:val="false"/>
          <w:bCs w:val="false"/>
          <w:color w:val="000000"/>
          <w:sz w:val="24"/>
        </w:rPr>
        <w:t>ntegração</w:t>
      </w:r>
      <w:r>
        <w:rPr>
          <w:b w:val="false"/>
          <w:bCs w:val="false"/>
          <w:color w:val="000000"/>
          <w:spacing w:val="2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com</w:t>
      </w:r>
      <w:r>
        <w:rPr>
          <w:b w:val="false"/>
          <w:bCs w:val="false"/>
          <w:color w:val="000000"/>
          <w:spacing w:val="2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site:</w:t>
      </w:r>
      <w:r>
        <w:rPr>
          <w:b w:val="false"/>
          <w:bCs w:val="false"/>
          <w:color w:val="000000"/>
          <w:spacing w:val="2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necessário</w:t>
      </w:r>
      <w:r>
        <w:rPr>
          <w:b w:val="false"/>
          <w:bCs w:val="false"/>
          <w:color w:val="000000"/>
          <w:spacing w:val="2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acionar</w:t>
      </w:r>
      <w:r>
        <w:rPr>
          <w:b w:val="false"/>
          <w:bCs w:val="false"/>
          <w:color w:val="000000"/>
          <w:spacing w:val="2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equipe</w:t>
      </w:r>
      <w:r>
        <w:rPr>
          <w:b w:val="false"/>
          <w:bCs w:val="false"/>
          <w:color w:val="000000"/>
          <w:spacing w:val="2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2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sites</w:t>
      </w:r>
      <w:r>
        <w:rPr>
          <w:b w:val="false"/>
          <w:bCs w:val="false"/>
          <w:color w:val="000000"/>
          <w:spacing w:val="2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para</w:t>
      </w:r>
      <w:r>
        <w:rPr>
          <w:b w:val="false"/>
          <w:bCs w:val="false"/>
          <w:color w:val="000000"/>
          <w:spacing w:val="2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avaliar</w:t>
      </w:r>
      <w:r>
        <w:rPr>
          <w:b w:val="false"/>
          <w:bCs w:val="false"/>
          <w:color w:val="000000"/>
          <w:spacing w:val="2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</w:t>
      </w:r>
      <w:r>
        <w:rPr>
          <w:b w:val="false"/>
          <w:bCs w:val="false"/>
          <w:color w:val="000000"/>
          <w:spacing w:val="2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ajustar</w:t>
      </w:r>
      <w:r>
        <w:rPr>
          <w:b w:val="false"/>
          <w:bCs w:val="false"/>
          <w:color w:val="000000"/>
          <w:spacing w:val="2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site</w:t>
      </w:r>
      <w:r>
        <w:rPr>
          <w:b w:val="false"/>
          <w:bCs w:val="false"/>
          <w:color w:val="000000"/>
          <w:spacing w:val="2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 xml:space="preserve">do </w:t>
      </w:r>
      <w:r>
        <w:rPr>
          <w:b w:val="false"/>
          <w:bCs w:val="false"/>
          <w:color w:val="000000"/>
          <w:spacing w:val="-2"/>
          <w:sz w:val="24"/>
        </w:rPr>
        <w:t>cartório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8" w:leader="none"/>
        </w:tabs>
        <w:spacing w:lineRule="exact" w:line="290" w:before="0" w:after="0"/>
        <w:ind w:hanging="427" w:start="928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Serviços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disponíveis: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4" w:leader="none"/>
        </w:tabs>
        <w:spacing w:lineRule="auto" w:line="240" w:before="22" w:after="0"/>
        <w:ind w:hanging="693" w:start="1554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Andamento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títulos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4" w:leader="none"/>
        </w:tabs>
        <w:spacing w:lineRule="auto" w:line="240" w:before="27" w:after="0"/>
        <w:ind w:hanging="693" w:start="1554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Consulta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títulos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protestados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4" w:leader="none"/>
        </w:tabs>
        <w:spacing w:lineRule="auto" w:line="240" w:before="22" w:after="0"/>
        <w:ind w:hanging="693" w:start="1554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Cancelamento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protestos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autorizados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Geração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boletos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intimação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Serviços do</w:t>
      </w:r>
      <w:r>
        <w:rPr>
          <w:b w:val="false"/>
          <w:bCs w:val="false"/>
          <w:color w:val="000000"/>
          <w:spacing w:val="1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WebProtesto: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7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Recepção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controle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títulos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por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apresentante -&gt;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3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Autorização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cancelamento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protesto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5"/>
          <w:sz w:val="24"/>
        </w:rPr>
        <w:t xml:space="preserve"> OK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045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Autorização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1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retiradas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5"/>
          <w:sz w:val="24"/>
        </w:rPr>
        <w:t xml:space="preserve"> 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29" w:leader="none"/>
        </w:tabs>
        <w:spacing w:lineRule="auto" w:line="240" w:before="22" w:after="0"/>
        <w:ind w:hanging="428" w:start="929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Sites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outras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empresas: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Serviço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consulta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títulos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para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saber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situação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atual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(andamentos):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1872" w:leader="none"/>
          <w:tab w:val="left" w:pos="2267" w:leader="none"/>
        </w:tabs>
        <w:spacing w:lineRule="auto" w:line="259" w:before="27" w:after="0"/>
        <w:ind w:hanging="651" w:start="1872" w:end="141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Criada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API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para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disponibilizar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para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estas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empresas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acesso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 xml:space="preserve">esse </w:t>
      </w:r>
      <w:r>
        <w:rPr>
          <w:b w:val="false"/>
          <w:bCs w:val="false"/>
          <w:color w:val="000000"/>
          <w:spacing w:val="-2"/>
          <w:sz w:val="24"/>
        </w:rPr>
        <w:t>serviço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exact" w:line="291" w:before="0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Outros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serviços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site: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necessário</w:t>
      </w:r>
      <w:r>
        <w:rPr>
          <w:b w:val="false"/>
          <w:bCs w:val="false"/>
          <w:color w:val="000000"/>
          <w:spacing w:val="-2"/>
          <w:sz w:val="24"/>
        </w:rPr>
        <w:t xml:space="preserve"> analisar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8" w:leader="none"/>
        </w:tabs>
        <w:spacing w:lineRule="auto" w:line="240" w:before="22" w:after="0"/>
        <w:ind w:hanging="428" w:start="428" w:end="5572"/>
        <w:jc w:val="end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Serviços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 xml:space="preserve">ainda </w:t>
      </w:r>
      <w:r>
        <w:rPr>
          <w:b w:val="false"/>
          <w:bCs w:val="false"/>
          <w:color w:val="000000"/>
          <w:spacing w:val="-2"/>
          <w:sz w:val="24"/>
        </w:rPr>
        <w:t>indisponíveis: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692" w:leader="none"/>
        </w:tabs>
        <w:spacing w:lineRule="auto" w:line="240" w:before="27" w:after="0"/>
        <w:ind w:hanging="692" w:start="692" w:end="5554"/>
        <w:jc w:val="end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Validação</w:t>
      </w:r>
      <w:r>
        <w:rPr>
          <w:b w:val="false"/>
          <w:bCs w:val="false"/>
          <w:color w:val="000000"/>
          <w:spacing w:val="-1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certidões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40" w:before="22" w:after="0"/>
        <w:ind w:hanging="360" w:start="501" w:end="0"/>
        <w:jc w:val="start"/>
        <w:rPr>
          <w:sz w:val="24"/>
        </w:rPr>
      </w:pPr>
      <w:r>
        <w:rPr>
          <w:b w:val="false"/>
          <w:bCs w:val="false"/>
          <w:color w:val="000000"/>
          <w:sz w:val="24"/>
        </w:rPr>
        <w:t>Verificar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se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cartório</w:t>
      </w:r>
      <w:r>
        <w:rPr>
          <w:b w:val="false"/>
          <w:bCs w:val="false"/>
          <w:color w:val="000000"/>
          <w:spacing w:val="-1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possui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integração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com</w:t>
      </w:r>
      <w:r>
        <w:rPr>
          <w:b w:val="false"/>
          <w:bCs w:val="false"/>
          <w:color w:val="000000"/>
          <w:spacing w:val="-1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outros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serviços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ext</w:t>
      </w:r>
      <w:r>
        <w:rPr>
          <w:spacing w:val="-2"/>
          <w:sz w:val="24"/>
        </w:rPr>
        <w:t>ernos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59" w:before="22" w:after="0"/>
        <w:ind w:hanging="361" w:start="501" w:end="142"/>
        <w:jc w:val="start"/>
        <w:rPr>
          <w:sz w:val="24"/>
        </w:rPr>
      </w:pPr>
      <w:r>
        <w:rPr>
          <w:sz w:val="24"/>
        </w:rPr>
        <w:t>Verificar relatórios do sistema atual</w:t>
      </w:r>
      <w:r>
        <w:rPr>
          <w:spacing w:val="-2"/>
          <w:sz w:val="24"/>
        </w:rPr>
        <w:t xml:space="preserve"> </w:t>
      </w:r>
      <w:r>
        <w:rPr>
          <w:sz w:val="24"/>
        </w:rPr>
        <w:t>do cartório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são indispensáveis e checar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existe similar no Orion PRO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1" w:leader="none"/>
        </w:tabs>
        <w:spacing w:lineRule="auto" w:line="240" w:before="3" w:after="0"/>
        <w:ind w:hanging="360" w:start="501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Assessorias: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verificar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se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cartório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utiliza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como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gerencia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0" w:leader="none"/>
        </w:tabs>
        <w:spacing w:lineRule="auto" w:line="240" w:before="22" w:after="0"/>
        <w:ind w:hanging="359" w:start="500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Integração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com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COAF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ainda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indisponível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no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Orion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PRO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9" w:leader="none"/>
          <w:tab w:val="left" w:pos="501" w:leader="none"/>
        </w:tabs>
        <w:spacing w:lineRule="auto" w:line="259" w:before="22" w:after="0"/>
        <w:ind w:hanging="361" w:start="501" w:end="13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Integração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com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prefeitura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para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envio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NFS-e: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verificar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qual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emissor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40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NFS-e utilizado pela prefeitura da comarca: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57" w:leader="none"/>
        </w:tabs>
        <w:spacing w:lineRule="exact" w:line="291" w:before="0" w:after="0"/>
        <w:ind w:hanging="1056" w:start="155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Emissor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Nacional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1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57" w:leader="none"/>
        </w:tabs>
        <w:spacing w:lineRule="auto" w:line="240" w:before="27" w:after="0"/>
        <w:ind w:hanging="1056" w:start="155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Emissores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próprios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disponíveis: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NFS-e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município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São</w:t>
      </w:r>
      <w:r>
        <w:rPr>
          <w:b w:val="false"/>
          <w:bCs w:val="false"/>
          <w:color w:val="000000"/>
          <w:spacing w:val="-4"/>
          <w:sz w:val="24"/>
        </w:rPr>
        <w:t xml:space="preserve"> Paulo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  <w:sectPr>
          <w:headerReference w:type="even" r:id="rId17"/>
          <w:headerReference w:type="default" r:id="rId18"/>
          <w:headerReference w:type="first" r:id="rId19"/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559" w:right="992" w:gutter="0" w:header="498" w:top="1600" w:footer="754" w:bottom="940"/>
          <w:pgNumType w:fmt="decimal"/>
          <w:formProt w:val="false"/>
          <w:textDirection w:val="lrTb"/>
          <w:docGrid w:type="default" w:linePitch="100" w:charSpace="0"/>
        </w:sectPr>
      </w:pPr>
      <w:r>
        <w:rPr>
          <w:b w:val="false"/>
          <w:bCs w:val="false"/>
          <w:color w:val="000000"/>
          <w:sz w:val="24"/>
        </w:rPr>
        <w:t>ABRASF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(1.0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/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2.0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/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2.01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/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2.02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/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2.03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 xml:space="preserve">/ </w:t>
      </w:r>
      <w:r>
        <w:rPr>
          <w:b w:val="false"/>
          <w:bCs w:val="false"/>
          <w:color w:val="000000"/>
          <w:spacing w:val="-4"/>
          <w:sz w:val="24"/>
        </w:rPr>
        <w:t>2.04)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90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GISS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Online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/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GINFES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pacing w:val="-2"/>
          <w:sz w:val="24"/>
        </w:rPr>
        <w:t>Fiorilli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7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ISS</w:t>
      </w:r>
      <w:r>
        <w:rPr>
          <w:b w:val="false"/>
          <w:bCs w:val="false"/>
          <w:color w:val="000000"/>
          <w:spacing w:val="2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Digital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pacing w:val="-2"/>
          <w:sz w:val="24"/>
        </w:rPr>
        <w:t>SigCorp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pacing w:val="-2"/>
          <w:sz w:val="24"/>
        </w:rPr>
        <w:t>SigissWeb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2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 xml:space="preserve">SIL </w:t>
      </w:r>
      <w:r>
        <w:rPr>
          <w:b w:val="false"/>
          <w:bCs w:val="false"/>
          <w:color w:val="000000"/>
          <w:spacing w:val="-2"/>
          <w:sz w:val="24"/>
        </w:rPr>
        <w:t>Tecnologia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53" w:leader="none"/>
        </w:tabs>
        <w:spacing w:lineRule="auto" w:line="240" w:before="27" w:after="0"/>
        <w:ind w:hanging="692" w:start="1553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pacing w:val="-5"/>
          <w:sz w:val="24"/>
        </w:rPr>
        <w:t>E-</w:t>
      </w:r>
      <w:r>
        <w:rPr>
          <w:b w:val="false"/>
          <w:bCs w:val="false"/>
          <w:color w:val="000000"/>
          <w:spacing w:val="-2"/>
          <w:sz w:val="24"/>
        </w:rPr>
        <w:t>Transparência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267" w:leader="none"/>
        </w:tabs>
        <w:spacing w:lineRule="auto" w:line="240" w:before="22" w:after="0"/>
        <w:ind w:hanging="1406" w:start="226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pacing w:val="-2"/>
          <w:sz w:val="24"/>
        </w:rPr>
        <w:t>Prescon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0" w:leader="none"/>
        </w:tabs>
        <w:spacing w:lineRule="auto" w:line="240" w:before="23" w:after="0"/>
        <w:ind w:hanging="359" w:start="500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Controle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pacing w:val="-2"/>
          <w:sz w:val="24"/>
        </w:rPr>
        <w:t>Caixa: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57" w:leader="none"/>
        </w:tabs>
        <w:spacing w:lineRule="auto" w:line="240" w:before="22" w:after="0"/>
        <w:ind w:hanging="1056" w:start="1557" w:end="0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Abertura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caixa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individual</w:t>
      </w:r>
      <w:r>
        <w:rPr>
          <w:b w:val="false"/>
          <w:bCs w:val="false"/>
          <w:color w:val="000000"/>
          <w:spacing w:val="-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por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operador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OK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31" w:leader="none"/>
          <w:tab w:val="left" w:pos="1557" w:leader="none"/>
        </w:tabs>
        <w:spacing w:lineRule="auto" w:line="259" w:before="27" w:after="0"/>
        <w:ind w:hanging="430" w:start="931" w:end="137"/>
        <w:jc w:val="start"/>
        <w:rPr>
          <w:b w:val="false"/>
          <w:bCs w:val="false"/>
          <w:color w:val="000000"/>
        </w:rPr>
      </w:pPr>
      <w:r>
        <mc:AlternateContent>
          <mc:Choice Requires="wps">
            <w:drawing>
              <wp:anchor distT="1270" distB="0" distL="0" distR="0" simplePos="0" relativeHeight="98" behindDoc="1" locked="0" layoutInCell="0" allowOverlap="1">
                <wp:simplePos x="0" y="0"/>
                <wp:positionH relativeFrom="page">
                  <wp:posOffset>1289685</wp:posOffset>
                </wp:positionH>
                <wp:positionV relativeFrom="paragraph">
                  <wp:posOffset>416560</wp:posOffset>
                </wp:positionV>
                <wp:extent cx="5571490" cy="400685"/>
                <wp:effectExtent l="0" t="1270" r="0" b="0"/>
                <wp:wrapNone/>
                <wp:docPr id="58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1360" cy="400680"/>
                        </a:xfrm>
                        <a:custGeom>
                          <a:avLst/>
                          <a:gdLst>
                            <a:gd name="textAreaLeft" fmla="*/ 0 w 3158640"/>
                            <a:gd name="textAreaRight" fmla="*/ 3159720 w 3158640"/>
                            <a:gd name="textAreaTop" fmla="*/ 0 h 227160"/>
                            <a:gd name="textAreaBottom" fmla="*/ 228240 h 2271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1490" h="400685">
                              <a:moveTo>
                                <a:pt x="5571236" y="0"/>
                              </a:moveTo>
                              <a:lnTo>
                                <a:pt x="0" y="0"/>
                              </a:lnTo>
                              <a:lnTo>
                                <a:pt x="0" y="199961"/>
                              </a:lnTo>
                              <a:lnTo>
                                <a:pt x="0" y="400304"/>
                              </a:lnTo>
                              <a:lnTo>
                                <a:pt x="5571236" y="400304"/>
                              </a:lnTo>
                              <a:lnTo>
                                <a:pt x="5571236" y="200025"/>
                              </a:lnTo>
                              <a:lnTo>
                                <a:pt x="5571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bCs w:val="false"/>
          <w:color w:val="000000"/>
          <w:sz w:val="24"/>
        </w:rPr>
        <w:t>Relatório</w:t>
      </w:r>
      <w:r>
        <w:rPr>
          <w:b w:val="false"/>
          <w:bCs w:val="false"/>
          <w:color w:val="000000"/>
          <w:spacing w:val="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operações de</w:t>
      </w:r>
      <w:r>
        <w:rPr>
          <w:b w:val="false"/>
          <w:bCs w:val="false"/>
          <w:color w:val="000000"/>
          <w:spacing w:val="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caixa</w:t>
      </w:r>
      <w:r>
        <w:rPr>
          <w:b w:val="false"/>
          <w:bCs w:val="false"/>
          <w:color w:val="000000"/>
          <w:spacing w:val="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por</w:t>
      </w:r>
      <w:r>
        <w:rPr>
          <w:b w:val="false"/>
          <w:bCs w:val="false"/>
          <w:color w:val="000000"/>
          <w:spacing w:val="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operador</w:t>
      </w:r>
      <w:r>
        <w:rPr>
          <w:b w:val="false"/>
          <w:bCs w:val="false"/>
          <w:color w:val="000000"/>
          <w:spacing w:val="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ainda</w:t>
      </w:r>
      <w:r>
        <w:rPr>
          <w:b w:val="false"/>
          <w:bCs w:val="false"/>
          <w:color w:val="000000"/>
          <w:spacing w:val="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indisponível</w:t>
      </w:r>
      <w:r>
        <w:rPr>
          <w:b w:val="false"/>
          <w:bCs w:val="false"/>
          <w:color w:val="000000"/>
          <w:spacing w:val="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no</w:t>
      </w:r>
      <w:r>
        <w:rPr>
          <w:b w:val="false"/>
          <w:bCs w:val="false"/>
          <w:color w:val="000000"/>
          <w:spacing w:val="7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Orion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pacing w:val="-5"/>
          <w:sz w:val="24"/>
        </w:rPr>
        <w:t>PRO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31" w:leader="none"/>
          <w:tab w:val="left" w:pos="1557" w:leader="none"/>
        </w:tabs>
        <w:spacing w:lineRule="auto" w:line="259" w:before="0" w:after="0"/>
        <w:ind w:hanging="430" w:start="931" w:end="411"/>
        <w:jc w:val="start"/>
        <w:rPr>
          <w:b w:val="false"/>
          <w:bCs w:val="false"/>
          <w:color w:val="000000"/>
        </w:rPr>
      </w:pPr>
      <w:r>
        <w:drawing>
          <wp:anchor distT="0" distB="0" distL="0" distR="0" simplePos="0" relativeHeight="97" behindDoc="1" locked="0" layoutInCell="0" allowOverlap="1">
            <wp:simplePos x="0" y="0"/>
            <wp:positionH relativeFrom="page">
              <wp:posOffset>1448435</wp:posOffset>
            </wp:positionH>
            <wp:positionV relativeFrom="paragraph">
              <wp:posOffset>36830</wp:posOffset>
            </wp:positionV>
            <wp:extent cx="5023485" cy="3991610"/>
            <wp:effectExtent l="0" t="0" r="0" b="0"/>
            <wp:wrapNone/>
            <wp:docPr id="5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4"/>
        </w:rPr>
        <w:t>Controle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caixa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conforme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existente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no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Orion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TN</w:t>
      </w:r>
      <w:r>
        <w:rPr>
          <w:b w:val="false"/>
          <w:bCs w:val="false"/>
          <w:color w:val="000000"/>
          <w:spacing w:val="-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-&gt;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ainda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indisponível</w:t>
      </w:r>
      <w:r>
        <w:rPr>
          <w:b w:val="false"/>
          <w:bCs w:val="false"/>
          <w:color w:val="000000"/>
          <w:spacing w:val="-9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no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 xml:space="preserve">Orion </w:t>
      </w:r>
      <w:r>
        <w:rPr>
          <w:b w:val="false"/>
          <w:bCs w:val="false"/>
          <w:color w:val="000000"/>
          <w:spacing w:val="-4"/>
          <w:sz w:val="24"/>
        </w:rPr>
        <w:t>PRO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9" w:leader="none"/>
          <w:tab w:val="left" w:pos="501" w:leader="none"/>
        </w:tabs>
        <w:spacing w:lineRule="auto" w:line="259" w:before="0" w:after="0"/>
        <w:ind w:hanging="361" w:start="501" w:end="14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Etiquetas: o Orion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PRO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não possui impressão de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etiquetas. Caso o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cartório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informe que utiliza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etiquetas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deveremos</w:t>
      </w:r>
      <w:r>
        <w:rPr>
          <w:b w:val="false"/>
          <w:bCs w:val="false"/>
          <w:color w:val="000000"/>
          <w:spacing w:val="-1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checar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em</w:t>
      </w:r>
      <w:r>
        <w:rPr>
          <w:b w:val="false"/>
          <w:bCs w:val="false"/>
          <w:color w:val="000000"/>
          <w:spacing w:val="-1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quais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circunstâncias</w:t>
      </w:r>
      <w:r>
        <w:rPr>
          <w:b w:val="false"/>
          <w:bCs w:val="false"/>
          <w:color w:val="000000"/>
          <w:spacing w:val="-12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as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etiquetas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são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impressas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 avaliar a necessidade de desenvolvimento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9" w:leader="none"/>
          <w:tab w:val="left" w:pos="501" w:leader="none"/>
        </w:tabs>
        <w:spacing w:lineRule="auto" w:line="259" w:before="0" w:after="0"/>
        <w:ind w:hanging="361" w:start="501" w:end="138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Verificar se cartório realiza repasse de valores referentes a cancelamento de protesto a antigos tabeliães.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367" w:leader="none"/>
          <w:tab w:val="left" w:pos="1553" w:leader="none"/>
        </w:tabs>
        <w:spacing w:lineRule="auto" w:line="259" w:before="0" w:after="0"/>
        <w:ind w:hanging="506" w:start="1367" w:end="131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4"/>
        </w:rPr>
        <w:t>Checar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se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cartório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recebeu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acervo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outra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serventia.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Caso</w:t>
      </w:r>
      <w:r>
        <w:rPr>
          <w:b w:val="false"/>
          <w:bCs w:val="false"/>
          <w:color w:val="000000"/>
          <w:spacing w:val="-8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afirmativo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levantar as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informações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abaixo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passar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para</w:t>
      </w:r>
      <w:r>
        <w:rPr>
          <w:b w:val="false"/>
          <w:bCs w:val="false"/>
          <w:color w:val="000000"/>
          <w:spacing w:val="-6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equipe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de</w:t>
      </w:r>
      <w:r>
        <w:rPr>
          <w:b w:val="false"/>
          <w:bCs w:val="false"/>
          <w:color w:val="000000"/>
          <w:spacing w:val="-1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conversão o</w:t>
      </w:r>
      <w:r>
        <w:rPr>
          <w:b w:val="false"/>
          <w:bCs w:val="false"/>
          <w:color w:val="000000"/>
          <w:spacing w:val="-3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Código</w:t>
      </w:r>
      <w:r>
        <w:rPr>
          <w:b w:val="false"/>
          <w:bCs w:val="false"/>
          <w:color w:val="000000"/>
          <w:spacing w:val="-4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CRA</w:t>
      </w:r>
      <w:r>
        <w:rPr>
          <w:b w:val="false"/>
          <w:bCs w:val="false"/>
          <w:color w:val="000000"/>
          <w:spacing w:val="-5"/>
          <w:sz w:val="24"/>
        </w:rPr>
        <w:t xml:space="preserve"> </w:t>
      </w:r>
      <w:r>
        <w:rPr>
          <w:b w:val="false"/>
          <w:bCs w:val="false"/>
          <w:color w:val="000000"/>
          <w:sz w:val="24"/>
        </w:rPr>
        <w:t>utilizado na serventia que enviou acervo;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367" w:leader="none"/>
          <w:tab w:val="left" w:pos="1553" w:leader="none"/>
        </w:tabs>
        <w:spacing w:lineRule="auto" w:line="259" w:before="0" w:after="0"/>
        <w:ind w:hanging="506" w:start="1367" w:end="136"/>
        <w:jc w:val="both"/>
        <w:rPr>
          <w:sz w:val="24"/>
        </w:rPr>
      </w:pPr>
      <w:r>
        <w:rPr>
          <w:sz w:val="24"/>
        </w:rPr>
        <w:t>Levantar nome, nº do documento e período de atuação de cada tabelião para quem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cartório</w:t>
      </w:r>
      <w:r>
        <w:rPr>
          <w:spacing w:val="-12"/>
          <w:sz w:val="24"/>
        </w:rPr>
        <w:t xml:space="preserve"> </w:t>
      </w:r>
      <w:r>
        <w:rPr>
          <w:sz w:val="24"/>
        </w:rPr>
        <w:t>envia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repasse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passar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9"/>
          <w:sz w:val="24"/>
        </w:rPr>
        <w:t xml:space="preserve"> </w:t>
      </w:r>
      <w:r>
        <w:rPr>
          <w:sz w:val="24"/>
        </w:rPr>
        <w:t>implantador</w:t>
      </w:r>
      <w:r>
        <w:rPr>
          <w:spacing w:val="-7"/>
          <w:sz w:val="24"/>
        </w:rPr>
        <w:t xml:space="preserve"> </w:t>
      </w:r>
      <w:r>
        <w:rPr>
          <w:sz w:val="24"/>
        </w:rPr>
        <w:t>providenciar</w:t>
      </w:r>
      <w:r>
        <w:rPr>
          <w:spacing w:val="-9"/>
          <w:sz w:val="24"/>
        </w:rPr>
        <w:t xml:space="preserve"> </w:t>
      </w:r>
      <w:r>
        <w:rPr>
          <w:sz w:val="24"/>
        </w:rPr>
        <w:t>cadastro destas informações no Orion PRO.</w:t>
      </w:r>
      <w:r>
        <w:br w:type="page"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67" w:leader="none"/>
          <w:tab w:val="left" w:pos="1553" w:leader="none"/>
        </w:tabs>
        <w:spacing w:lineRule="auto" w:line="259" w:before="0" w:after="0"/>
        <w:ind w:hanging="0" w:start="0" w:end="136"/>
        <w:jc w:val="both"/>
        <w:rPr>
          <w:sz w:val="24"/>
        </w:rPr>
      </w:pPr>
      <w:r>
        <w:rPr>
          <w:sz w:val="24"/>
        </w:rPr>
        <w:t>Graziele  atendeu, responsável não encontra-se, Srta. Aline, retorna as 16h.</w:t>
      </w:r>
    </w:p>
    <w:p>
      <w:pPr>
        <w:pStyle w:val="ListParagraph"/>
        <w:tabs>
          <w:tab w:val="clear" w:pos="720"/>
          <w:tab w:val="left" w:pos="1367" w:leader="none"/>
          <w:tab w:val="left" w:pos="1553" w:leader="none"/>
        </w:tabs>
        <w:spacing w:lineRule="auto" w:line="259" w:before="0" w:after="0"/>
        <w:ind w:hanging="0" w:start="0" w:end="136"/>
        <w:jc w:val="both"/>
        <w:rPr>
          <w:sz w:val="24"/>
        </w:rPr>
      </w:pPr>
      <w:r>
        <w:rPr>
          <w:sz w:val="24"/>
        </w:rPr>
      </w:r>
    </w:p>
    <w:sectPr>
      <w:headerReference w:type="even" r:id="rId24"/>
      <w:headerReference w:type="default" r:id="rId25"/>
      <w:headerReference w:type="first" r:id="rId26"/>
      <w:footerReference w:type="even" r:id="rId27"/>
      <w:footerReference w:type="default" r:id="rId28"/>
      <w:footerReference w:type="first" r:id="rId29"/>
      <w:type w:val="nextPage"/>
      <w:pgSz w:w="11906" w:h="16838"/>
      <w:pgMar w:left="1559" w:right="992" w:gutter="0" w:header="498" w:top="1600" w:footer="754" w:bottom="9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7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8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5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8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9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1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11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12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1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1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1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5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8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16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19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25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25" name="Image 3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3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7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26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4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9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27" name="Image 5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5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31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28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5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29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3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5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3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25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32" name="Image 3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7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33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4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9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34" name="Image 5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5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31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3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5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3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3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5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3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51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44" name="Image 3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3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2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45" name="Image 4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3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46" name="Image 5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5 Copia 1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54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47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6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4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4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2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50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51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51" name="Image 3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3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2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52" name="Image 4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4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3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53" name="Image 5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5 Copia 1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54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54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6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5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5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2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5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71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64" name="Image 3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 3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65" name="Image 4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 4 Copia 1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5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66" name="Image 5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 5 Copia 1 Copia 1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77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67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1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68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6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6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1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70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71" behindDoc="1" locked="0" layoutInCell="0" allowOverlap="1">
          <wp:simplePos x="0" y="0"/>
          <wp:positionH relativeFrom="page">
            <wp:posOffset>5507990</wp:posOffset>
          </wp:positionH>
          <wp:positionV relativeFrom="page">
            <wp:posOffset>10187940</wp:posOffset>
          </wp:positionV>
          <wp:extent cx="179705" cy="175895"/>
          <wp:effectExtent l="0" t="0" r="0" b="0"/>
          <wp:wrapNone/>
          <wp:docPr id="71" name="Image 3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3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10179050</wp:posOffset>
          </wp:positionV>
          <wp:extent cx="179705" cy="175895"/>
          <wp:effectExtent l="0" t="0" r="0" b="0"/>
          <wp:wrapNone/>
          <wp:docPr id="72" name="Image 4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4 Copia 1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5" behindDoc="1" locked="0" layoutInCell="0" allowOverlap="1">
          <wp:simplePos x="0" y="0"/>
          <wp:positionH relativeFrom="page">
            <wp:posOffset>3934460</wp:posOffset>
          </wp:positionH>
          <wp:positionV relativeFrom="page">
            <wp:posOffset>10175240</wp:posOffset>
          </wp:positionV>
          <wp:extent cx="179070" cy="175895"/>
          <wp:effectExtent l="0" t="0" r="0" b="0"/>
          <wp:wrapNone/>
          <wp:docPr id="73" name="Image 5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5 Copia 1 Copia 1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070" cy="17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3175" distB="1905" distL="3175" distR="3810" simplePos="0" relativeHeight="77" behindDoc="1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10040620</wp:posOffset>
              </wp:positionV>
              <wp:extent cx="5391150" cy="1270"/>
              <wp:effectExtent l="3175" t="3175" r="3810" b="1905"/>
              <wp:wrapNone/>
              <wp:docPr id="7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1440"/>
                      </a:xfrm>
                      <a:custGeom>
                        <a:avLst/>
                        <a:gdLst>
                          <a:gd name="textAreaLeft" fmla="*/ 0 w 3056400"/>
                          <a:gd name="textAreaRight" fmla="*/ 3057480 w 3056400"/>
                          <a:gd name="textAreaTop" fmla="*/ 0 h 720"/>
                          <a:gd name="textAreaBottom" fmla="*/ 216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391150" h="0">
                            <a:moveTo>
                              <a:pt x="0" y="0"/>
                            </a:moveTo>
                            <a:lnTo>
                              <a:pt x="539115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1" behindDoc="1" locked="0" layoutInCell="0" allowOverlap="1">
              <wp:simplePos x="0" y="0"/>
              <wp:positionH relativeFrom="page">
                <wp:posOffset>1340485</wp:posOffset>
              </wp:positionH>
              <wp:positionV relativeFrom="page">
                <wp:posOffset>10111105</wp:posOffset>
              </wp:positionV>
              <wp:extent cx="1930400" cy="305435"/>
              <wp:effectExtent l="0" t="0" r="0" b="0"/>
              <wp:wrapNone/>
              <wp:docPr id="7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032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São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Paulo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Av.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Paulista,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1776</w:t>
                          </w:r>
                          <w:r>
                            <w:rPr>
                              <w:color w:val="000000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14º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>andar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Jaboticabal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Juca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Quito,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336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5.55pt;margin-top:796.15pt;width:151.95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São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Paulo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Av.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Paulista,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1776</w:t>
                    </w:r>
                    <w:r>
                      <w:rPr>
                        <w:color w:val="000000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-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14º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andar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Jaboticabal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|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Juca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Quito,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336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6" behindDoc="1" locked="0" layoutInCell="0" allowOverlap="1">
              <wp:simplePos x="0" y="0"/>
              <wp:positionH relativeFrom="page">
                <wp:posOffset>5771515</wp:posOffset>
              </wp:positionH>
              <wp:positionV relativeFrom="page">
                <wp:posOffset>10111105</wp:posOffset>
              </wp:positionV>
              <wp:extent cx="658495" cy="305435"/>
              <wp:effectExtent l="0" t="0" r="0" b="0"/>
              <wp:wrapNone/>
              <wp:docPr id="76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440" cy="30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5081.8800</w:t>
                          </w:r>
                        </w:p>
                        <w:p>
                          <w:pPr>
                            <w:pStyle w:val="Contedodoquadro"/>
                            <w:spacing w:before="1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3209.6776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4.45pt;margin-top:796.15pt;width:51.8pt;height:2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11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5081.8800</w:t>
                    </w:r>
                  </w:p>
                  <w:p>
                    <w:pPr>
                      <w:pStyle w:val="Contedodoquadro"/>
                      <w:spacing w:before="1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16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3209.6776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1" behindDoc="1" locked="0" layoutInCell="0" allowOverlap="1">
              <wp:simplePos x="0" y="0"/>
              <wp:positionH relativeFrom="page">
                <wp:posOffset>4211955</wp:posOffset>
              </wp:positionH>
              <wp:positionV relativeFrom="page">
                <wp:posOffset>10170795</wp:posOffset>
              </wp:positionV>
              <wp:extent cx="653415" cy="165735"/>
              <wp:effectExtent l="0" t="0" r="0" b="0"/>
              <wp:wrapNone/>
              <wp:docPr id="7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20" w:after="0"/>
                            <w:ind w:hanging="0" w:start="20" w:end="0"/>
                            <w:jc w:val="start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siplan.com.br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1.65pt;margin-top:800.8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20" w:after="0"/>
                      <w:ind w:hanging="0" w:start="20" w:end="0"/>
                      <w:jc w:val="start"/>
                      <w:rPr>
                        <w:sz w:val="18"/>
                      </w:rPr>
                    </w:pPr>
                    <w:r>
                      <w:rPr>
                        <w:color w:val="000000"/>
                        <w:spacing w:val="-2"/>
                        <w:sz w:val="18"/>
                      </w:rPr>
                      <w:t>siplan.com.br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3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3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3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5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20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21" name="Image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22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22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20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23" name="Image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22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24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48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40" name="Image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49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41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48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42" name="Image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49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43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66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60" name="Image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68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6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w:drawing>
        <wp:anchor distT="0" distB="0" distL="0" distR="0" simplePos="0" relativeHeight="66" behindDoc="1" locked="0" layoutInCell="0" allowOverlap="1">
          <wp:simplePos x="0" y="0"/>
          <wp:positionH relativeFrom="page">
            <wp:posOffset>2785745</wp:posOffset>
          </wp:positionH>
          <wp:positionV relativeFrom="page">
            <wp:posOffset>316230</wp:posOffset>
          </wp:positionV>
          <wp:extent cx="1988185" cy="440055"/>
          <wp:effectExtent l="0" t="0" r="0" b="0"/>
          <wp:wrapNone/>
          <wp:docPr id="62" name="Image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985" distB="6350" distL="6350" distR="6985" simplePos="0" relativeHeight="68" behindDoc="1" locked="0" layoutInCell="0" allowOverlap="1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695950" cy="9525"/>
              <wp:effectExtent l="6350" t="6985" r="6985" b="6350"/>
              <wp:wrapNone/>
              <wp:docPr id="6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95920" cy="9360"/>
                      </a:xfrm>
                      <a:custGeom>
                        <a:avLst/>
                        <a:gdLst>
                          <a:gd name="textAreaLeft" fmla="*/ 0 w 3229200"/>
                          <a:gd name="textAreaRight" fmla="*/ 3230280 w 3229200"/>
                          <a:gd name="textAreaTop" fmla="*/ 0 h 5400"/>
                          <a:gd name="textAreaBottom" fmla="*/ 648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695950" h="9525">
                            <a:moveTo>
                              <a:pt x="0" y="9525"/>
                            </a:moveTo>
                            <a:lnTo>
                              <a:pt x="569594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e7e7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"/>
      <w:numFmt w:val="decimal"/>
      <w:lvlText w:val="%1"/>
      <w:lvlJc w:val="start"/>
      <w:pPr>
        <w:tabs>
          <w:tab w:val="num" w:pos="0"/>
        </w:tabs>
        <w:ind w:start="1367" w:hanging="696"/>
      </w:pPr>
      <w:rPr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367" w:hanging="696"/>
      </w:pPr>
      <w:rPr>
        <w:lang w:val="pt-PT" w:eastAsia="en-US" w:bidi="ar-SA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367" w:hanging="696"/>
      </w:pPr>
      <w:rPr>
        <w:rFonts w:ascii="Calibri" w:hAnsi="Calibri" w:eastAsia="Calibri" w:cs="Calibri"/>
        <w:b w:val="false"/>
        <w:bCs w:val="false"/>
        <w:i w:val="false"/>
        <w:iCs w:val="false"/>
        <w:spacing w:val="-3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758" w:hanging="696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57" w:hanging="696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7" w:hanging="696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6" w:hanging="696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55" w:hanging="696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55" w:hanging="696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1"/>
      </w:pPr>
      <w:rPr>
        <w:spacing w:val="-2"/>
        <w:w w:val="100"/>
        <w:lang w:val="pt-PT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557" w:hanging="1056"/>
      </w:pPr>
      <w:rPr>
        <w:spacing w:val="-3"/>
        <w:w w:val="100"/>
        <w:lang w:val="pt-PT" w:eastAsia="en-US" w:bidi="ar-SA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557" w:hanging="1056"/>
      </w:pPr>
      <w:rPr>
        <w:spacing w:val="-3"/>
        <w:w w:val="100"/>
        <w:lang w:val="pt-PT" w:eastAsia="en-US" w:bidi="ar-SA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872" w:hanging="1056"/>
      </w:pPr>
      <w:rPr>
        <w:spacing w:val="-3"/>
        <w:w w:val="100"/>
        <w:lang w:val="pt-PT" w:eastAsia="en-US" w:bidi="ar-SA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973" w:hanging="1056"/>
      </w:pPr>
      <w:rPr>
        <w:rFonts w:ascii="Calibri" w:hAnsi="Calibri" w:eastAsia="Calibri" w:cs="Calibri"/>
        <w:b w:val="false"/>
        <w:bCs w:val="false"/>
        <w:i w:val="false"/>
        <w:iCs w:val="false"/>
        <w:spacing w:val="-3"/>
        <w:w w:val="100"/>
        <w:sz w:val="24"/>
        <w:szCs w:val="24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260" w:hanging="1056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980" w:hanging="1056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573" w:hanging="1056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167" w:hanging="1056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2" w:after="0"/>
      <w:ind w:hanging="428" w:start="929"/>
    </w:pPr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start="1077"/>
    </w:pPr>
    <w:rPr>
      <w:rFonts w:ascii="Calibri" w:hAnsi="Calibri" w:eastAsia="Calibri" w:cs="Calibri"/>
      <w:b/>
      <w:bCs/>
      <w:sz w:val="48"/>
      <w:szCs w:val="48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22" w:after="0"/>
      <w:ind w:hanging="692" w:start="1553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ind w:start="110"/>
    </w:pPr>
    <w:rPr>
      <w:rFonts w:ascii="Calibri" w:hAnsi="Calibri" w:eastAsia="Calibri" w:cs="Calibri"/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1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image" Target="media/image1.png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header" Target="header9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1.png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footer" Target="footer10.xml"/><Relationship Id="rId28" Type="http://schemas.openxmlformats.org/officeDocument/2006/relationships/footer" Target="footer11.xml"/><Relationship Id="rId29" Type="http://schemas.openxmlformats.org/officeDocument/2006/relationships/footer" Target="footer12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5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Application>LibreOffice/25.8.6.2$Windows_X86_64 LibreOffice_project/b4b39682cd9868fa725bc664aff94278d315bd04</Application>
  <AppVersion>15.0000</AppVersion>
  <Pages>6</Pages>
  <Words>1097</Words>
  <Characters>6083</Characters>
  <CharactersWithSpaces>6923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2026-05-12T16:47:01Z</dcterms:created>
  <dc:creator>Bruno Fernandes - Siplan</dc:creator>
  <dc:description/>
  <dc:language>pt-BR</dc:language>
  <cp:lastModifiedBy/>
  <dcterms:modified xsi:type="dcterms:W3CDTF">2026-05-15T13:37:25Z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2026-05-12T00:00:00Z</vt:filetime>
  </property>
</Properties>
</file>