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测试文档</w:t>
      </w:r>
    </w:p>
    <w:p>
      <w:r>
        <w:t>这是一个测试段落</w:t>
      </w:r>
    </w:p>
    <w:p>
      <w:r>
        <w:rPr>
          <w:b/>
        </w:rPr>
        <w:t>加粗文本</w:t>
      </w:r>
      <w:r>
        <w:t xml:space="preserve"> 和普通文本</w:t>
      </w:r>
    </w:p>
    <w:p>
      <w:pPr>
        <w:pStyle w:val="Heading1"/>
      </w:pPr>
      <w:r>
        <w:t>测试列表</w:t>
      </w:r>
    </w:p>
    <w:p>
      <w:pPr>
        <w:pStyle w:val="ListBullet"/>
      </w:pPr>
      <w:r>
        <w:t>列表项1</w:t>
      </w:r>
    </w:p>
    <w:p>
      <w:pPr>
        <w:pStyle w:val="ListBullet"/>
      </w:pPr>
      <w:r>
        <w:t>列表项2</w:t>
      </w:r>
    </w:p>
    <w:p>
      <w:pPr>
        <w:pStyle w:val="Heading1"/>
      </w:pPr>
      <w:r>
        <w:t>测试表格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名称</w:t>
            </w:r>
          </w:p>
        </w:tc>
        <w:tc>
          <w:tcPr>
            <w:tcW w:type="dxa" w:w="2880"/>
          </w:tcPr>
          <w:p>
            <w:r>
              <w:t>数量</w:t>
            </w:r>
          </w:p>
        </w:tc>
        <w:tc>
          <w:tcPr>
            <w:tcW w:type="dxa" w:w="2880"/>
          </w:tcPr>
          <w:p>
            <w:r>
              <w:t>价格</w:t>
            </w:r>
          </w:p>
        </w:tc>
      </w:tr>
      <w:tr>
        <w:tc>
          <w:tcPr>
            <w:tcW w:type="dxa" w:w="2880"/>
          </w:tcPr>
          <w:p>
            <w:r>
              <w:t>产品1</w:t>
            </w:r>
          </w:p>
        </w:tc>
        <w:tc>
          <w:tcPr>
            <w:tcW w:type="dxa" w:w="2880"/>
          </w:tcPr>
          <w:p>
            <w:r>
              <w:t>10</w:t>
            </w:r>
          </w:p>
        </w:tc>
        <w:tc>
          <w:tcPr>
            <w:tcW w:type="dxa" w:w="2880"/>
          </w:tcPr>
          <w:p>
            <w:r>
              <w:t>100元</w:t>
            </w:r>
          </w:p>
        </w:tc>
      </w:tr>
      <w:tr>
        <w:tc>
          <w:tcPr>
            <w:tcW w:type="dxa" w:w="2880"/>
          </w:tcPr>
          <w:p>
            <w:r>
              <w:t>产品2</w:t>
            </w:r>
          </w:p>
        </w:tc>
        <w:tc>
          <w:tcPr>
            <w:tcW w:type="dxa" w:w="2880"/>
          </w:tcPr>
          <w:p>
            <w:r>
              <w:t>20</w:t>
            </w:r>
          </w:p>
        </w:tc>
        <w:tc>
          <w:tcPr>
            <w:tcW w:type="dxa" w:w="2880"/>
          </w:tcPr>
          <w:p>
            <w:r>
              <w:t>200元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