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89" w:lineRule="auto"/>
        <w:rPr>
          <w:rFonts w:ascii="Arial"/>
          <w:sz w:val="21"/>
        </w:rPr>
      </w:pPr>
      <w:r/>
    </w:p>
    <w:p>
      <w:pPr>
        <w:ind w:left="149"/>
        <w:spacing w:before="68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公司代码：600050                                                 </w:t>
      </w:r>
      <w:r>
        <w:rPr>
          <w:rFonts w:ascii="SimSun" w:hAnsi="SimSun" w:eastAsia="SimSun" w:cs="SimSun"/>
          <w:sz w:val="21"/>
          <w:szCs w:val="21"/>
          <w:spacing w:val="-1"/>
        </w:rPr>
        <w:t xml:space="preserve">   公司简称：中国联通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3143" w:right="2532" w:hanging="573"/>
        <w:spacing w:before="101" w:line="298" w:lineRule="auto"/>
        <w:outlineLvl w:val="0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4"/>
        </w:rPr>
        <w:t>中国联合网络通信股份有限公司</w:t>
      </w:r>
      <w:r>
        <w:rPr>
          <w:rFonts w:ascii="SimSun" w:hAnsi="SimSun" w:eastAsia="SimSun" w:cs="SimSun"/>
          <w:sz w:val="31"/>
          <w:szCs w:val="31"/>
          <w:spacing w:val="10"/>
        </w:rPr>
        <w:t xml:space="preserve"> </w:t>
      </w:r>
      <w:r>
        <w:rPr>
          <w:rFonts w:ascii="SimSun" w:hAnsi="SimSun" w:eastAsia="SimSun" w:cs="SimSun"/>
          <w:sz w:val="31"/>
          <w:szCs w:val="31"/>
          <w:b/>
          <w:bCs/>
          <w:spacing w:val="3"/>
        </w:rPr>
        <w:t>2020</w:t>
      </w:r>
      <w:r>
        <w:rPr>
          <w:rFonts w:ascii="SimSun" w:hAnsi="SimSun" w:eastAsia="SimSun" w:cs="SimSun"/>
          <w:sz w:val="31"/>
          <w:szCs w:val="31"/>
          <w:spacing w:val="-54"/>
        </w:rPr>
        <w:t xml:space="preserve"> </w:t>
      </w:r>
      <w:r>
        <w:rPr>
          <w:rFonts w:ascii="SimSun" w:hAnsi="SimSun" w:eastAsia="SimSun" w:cs="SimSun"/>
          <w:sz w:val="31"/>
          <w:szCs w:val="31"/>
          <w:b/>
          <w:bCs/>
          <w:spacing w:val="3"/>
        </w:rPr>
        <w:t>年半年度报告摘要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firstLine="2255"/>
        <w:spacing w:line="2746" w:lineRule="exact"/>
        <w:rPr/>
      </w:pPr>
      <w:r>
        <w:rPr>
          <w:position w:val="-54"/>
        </w:rPr>
        <w:drawing>
          <wp:inline distT="0" distB="0" distL="0" distR="0">
            <wp:extent cx="3200400" cy="1743710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004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46" w:lineRule="exact"/>
        <w:sectPr>
          <w:headerReference w:type="default" r:id="rId1"/>
          <w:footerReference w:type="default" r:id="rId2"/>
          <w:pgSz w:w="11907" w:h="16839"/>
          <w:pgMar w:top="1377" w:right="1102" w:bottom="1154" w:left="1248" w:header="837" w:footer="991" w:gutter="0"/>
        </w:sectPr>
        <w:rPr/>
      </w:pPr>
    </w:p>
    <w:p>
      <w:pPr>
        <w:spacing w:line="417" w:lineRule="auto"/>
        <w:rPr>
          <w:rFonts w:ascii="Arial"/>
          <w:sz w:val="21"/>
        </w:rPr>
      </w:pPr>
      <w:r/>
    </w:p>
    <w:p>
      <w:pPr>
        <w:pStyle w:val="BodyText"/>
        <w:ind w:left="49"/>
        <w:spacing w:before="78" w:line="220" w:lineRule="auto"/>
        <w:outlineLvl w:val="1"/>
        <w:rPr>
          <w:sz w:val="24"/>
          <w:szCs w:val="24"/>
        </w:rPr>
      </w:pPr>
      <w:r>
        <w:rPr>
          <w:sz w:val="24"/>
          <w:szCs w:val="24"/>
          <w:b/>
          <w:bCs/>
          <w:spacing w:val="-7"/>
        </w:rPr>
        <w:t>一</w:t>
      </w:r>
      <w:r>
        <w:rPr>
          <w:sz w:val="24"/>
          <w:szCs w:val="24"/>
          <w:spacing w:val="72"/>
        </w:rPr>
        <w:t xml:space="preserve"> </w:t>
      </w:r>
      <w:r>
        <w:rPr>
          <w:sz w:val="24"/>
          <w:szCs w:val="24"/>
          <w:b/>
          <w:bCs/>
          <w:spacing w:val="-7"/>
        </w:rPr>
        <w:t>重要提示</w:t>
      </w:r>
    </w:p>
    <w:p>
      <w:pPr>
        <w:spacing w:line="378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outlineLvl w:val="1"/>
        <w:jc w:val="right"/>
        <w:rPr/>
      </w:pPr>
      <w:r>
        <w:rPr>
          <w:b/>
          <w:bCs/>
          <w:spacing w:val="-3"/>
        </w:rPr>
        <w:t>1</w:t>
      </w:r>
      <w:r>
        <w:rPr>
          <w:spacing w:val="-3"/>
        </w:rPr>
        <w:t xml:space="preserve">  </w:t>
      </w:r>
      <w:r>
        <w:rPr>
          <w:b/>
          <w:bCs/>
          <w:spacing w:val="-3"/>
        </w:rPr>
        <w:t>本半年度报告摘要来自半年度报告全文，为全面了解本公司的经营成果、财务状况及未来发展规划，</w:t>
      </w:r>
    </w:p>
    <w:p>
      <w:pPr>
        <w:pStyle w:val="BodyText"/>
        <w:ind w:left="387"/>
        <w:spacing w:before="218" w:line="219" w:lineRule="auto"/>
        <w:rPr/>
      </w:pPr>
      <w:r>
        <w:rPr>
          <w:b/>
          <w:bCs/>
          <w:spacing w:val="-2"/>
        </w:rPr>
        <w:t>投资者应当到上海证券交易所网站等中国证监会指定媒</w:t>
      </w:r>
      <w:r>
        <w:rPr>
          <w:b/>
          <w:bCs/>
          <w:spacing w:val="-3"/>
        </w:rPr>
        <w:t>体上仔细阅读半年度报告全文。</w:t>
      </w:r>
    </w:p>
    <w:p>
      <w:pPr>
        <w:pStyle w:val="BodyText"/>
        <w:ind w:left="46"/>
        <w:spacing w:before="219" w:line="219" w:lineRule="auto"/>
        <w:outlineLvl w:val="1"/>
        <w:rPr/>
      </w:pPr>
      <w:r>
        <w:rPr>
          <w:b/>
          <w:bCs/>
          <w:spacing w:val="1"/>
        </w:rPr>
        <w:t>2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本公司董事会、监事会及董事、监事、高级管理人员保证半年度报告内容的真实、准确、完整，不</w:t>
      </w:r>
    </w:p>
    <w:p>
      <w:pPr>
        <w:pStyle w:val="BodyText"/>
        <w:ind w:left="384"/>
        <w:spacing w:before="218" w:line="220" w:lineRule="auto"/>
        <w:rPr/>
      </w:pPr>
      <w:r>
        <w:rPr>
          <w:b/>
          <w:bCs/>
          <w:spacing w:val="-2"/>
        </w:rPr>
        <w:t>存在虚假记载、误导性陈述或重大遗漏，并承担个别和连带的法律责任。</w:t>
      </w:r>
    </w:p>
    <w:p>
      <w:pPr>
        <w:pStyle w:val="BodyText"/>
        <w:ind w:left="43" w:right="6293" w:firstLine="5"/>
        <w:spacing w:before="219" w:line="397" w:lineRule="auto"/>
        <w:rPr/>
      </w:pPr>
      <w:r>
        <w:rPr>
          <w:b/>
          <w:bCs/>
          <w:spacing w:val="-6"/>
        </w:rPr>
        <w:t>3</w:t>
      </w:r>
      <w:r>
        <w:rPr>
          <w:spacing w:val="25"/>
        </w:rPr>
        <w:t xml:space="preserve">  </w:t>
      </w:r>
      <w:r>
        <w:rPr>
          <w:b/>
          <w:bCs/>
          <w:spacing w:val="-6"/>
        </w:rPr>
        <w:t>公司全体董事出席董事会会议。</w:t>
      </w:r>
      <w:r>
        <w:rPr/>
        <w:t xml:space="preserve"> </w:t>
      </w:r>
      <w:r>
        <w:rPr>
          <w:b/>
          <w:bCs/>
          <w:spacing w:val="-4"/>
        </w:rPr>
        <w:t>4</w:t>
      </w:r>
      <w:r>
        <w:rPr>
          <w:spacing w:val="17"/>
        </w:rPr>
        <w:t xml:space="preserve">  </w:t>
      </w:r>
      <w:r>
        <w:rPr>
          <w:b/>
          <w:bCs/>
          <w:spacing w:val="-4"/>
        </w:rPr>
        <w:t>本半年度报告未经审计。</w:t>
      </w:r>
    </w:p>
    <w:p>
      <w:pPr>
        <w:pStyle w:val="BodyText"/>
        <w:ind w:left="48"/>
        <w:spacing w:before="33" w:line="219" w:lineRule="auto"/>
        <w:outlineLvl w:val="1"/>
        <w:rPr/>
      </w:pPr>
      <w:r>
        <w:rPr>
          <w:b/>
          <w:bCs/>
          <w:spacing w:val="-1"/>
        </w:rPr>
        <w:t>5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经董事会审议的报告期利润分配预案或公积金转增股本预案</w:t>
      </w:r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45" w:right="131" w:firstLine="419"/>
        <w:spacing w:before="69" w:line="307" w:lineRule="auto"/>
        <w:jc w:val="both"/>
        <w:rPr/>
      </w:pPr>
      <w:r>
        <w:rPr>
          <w:spacing w:val="-3"/>
        </w:rPr>
        <w:t>本公司通过中国联通(BVI)有限公司（简称“联通BVI公司</w:t>
      </w:r>
      <w:r>
        <w:rPr>
          <w:spacing w:val="-63"/>
        </w:rPr>
        <w:t xml:space="preserve"> </w:t>
      </w:r>
      <w:r>
        <w:rPr>
          <w:spacing w:val="-3"/>
        </w:rPr>
        <w:t>”）持有中国联合网络通信（香港）股份</w:t>
      </w:r>
      <w:r>
        <w:rPr/>
        <w:t xml:space="preserve"> </w:t>
      </w:r>
      <w:r>
        <w:rPr>
          <w:spacing w:val="-2"/>
        </w:rPr>
        <w:t>有限公司（简称“联通红筹公司”）的股权。按本公司章程规定，应将自联</w:t>
      </w:r>
      <w:r>
        <w:rPr>
          <w:spacing w:val="-3"/>
        </w:rPr>
        <w:t>通红筹公司分红所得现金在</w:t>
      </w:r>
      <w:r>
        <w:rPr/>
        <w:t xml:space="preserve"> </w:t>
      </w:r>
      <w:r>
        <w:rPr>
          <w:spacing w:val="-1"/>
        </w:rPr>
        <w:t>扣除公司日常现金开支、税费及法律法规规定应当提取的各项公积金后，以现金方式全额分配给股东。</w:t>
      </w:r>
    </w:p>
    <w:p>
      <w:pPr>
        <w:pStyle w:val="BodyText"/>
        <w:ind w:left="60" w:right="193" w:firstLine="406"/>
        <w:spacing w:before="187" w:line="307" w:lineRule="auto"/>
        <w:jc w:val="both"/>
        <w:rPr/>
      </w:pPr>
      <w:r>
        <w:rPr>
          <w:spacing w:val="-2"/>
        </w:rPr>
        <w:t>鉴于联通红筹公司董事会在充分考虑公司盈利状况、债务和现金流</w:t>
      </w:r>
      <w:r>
        <w:rPr>
          <w:spacing w:val="-3"/>
        </w:rPr>
        <w:t>水平以及未来发展的资金需求等</w:t>
      </w:r>
      <w:r>
        <w:rPr/>
        <w:t xml:space="preserve"> </w:t>
      </w:r>
      <w:r>
        <w:rPr>
          <w:spacing w:val="-2"/>
        </w:rPr>
        <w:t>因素后，决定不派发2020年中期股利，本公司本年</w:t>
      </w:r>
      <w:r>
        <w:rPr>
          <w:spacing w:val="-3"/>
        </w:rPr>
        <w:t>度不派发中期股息。董事会将根据全年业绩情况，提</w:t>
      </w:r>
      <w:r>
        <w:rPr/>
        <w:t xml:space="preserve"> </w:t>
      </w:r>
      <w:r>
        <w:rPr>
          <w:spacing w:val="-2"/>
        </w:rPr>
        <w:t>出年度股息派发方案的建议，提交股东大会审议。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49"/>
        <w:spacing w:before="78" w:line="219" w:lineRule="auto"/>
        <w:outlineLvl w:val="1"/>
        <w:rPr>
          <w:sz w:val="24"/>
          <w:szCs w:val="24"/>
        </w:rPr>
      </w:pPr>
      <w:r>
        <w:rPr>
          <w:sz w:val="24"/>
          <w:szCs w:val="24"/>
          <w:b/>
          <w:bCs/>
          <w:spacing w:val="-7"/>
        </w:rPr>
        <w:t>二</w:t>
      </w:r>
      <w:r>
        <w:rPr>
          <w:sz w:val="24"/>
          <w:szCs w:val="24"/>
          <w:spacing w:val="81"/>
        </w:rPr>
        <w:t xml:space="preserve"> </w:t>
      </w:r>
      <w:r>
        <w:rPr>
          <w:sz w:val="24"/>
          <w:szCs w:val="24"/>
          <w:b/>
          <w:bCs/>
          <w:spacing w:val="-7"/>
        </w:rPr>
        <w:t>公司基本情况</w:t>
      </w:r>
    </w:p>
    <w:p>
      <w:pPr>
        <w:spacing w:line="379" w:lineRule="auto"/>
        <w:rPr>
          <w:rFonts w:ascii="Arial"/>
          <w:sz w:val="21"/>
        </w:rPr>
      </w:pPr>
      <w:r/>
    </w:p>
    <w:p>
      <w:pPr>
        <w:pStyle w:val="BodyText"/>
        <w:ind w:left="46"/>
        <w:spacing w:before="70" w:line="220" w:lineRule="auto"/>
        <w:outlineLvl w:val="1"/>
        <w:rPr/>
      </w:pPr>
      <w:r>
        <w:rPr>
          <w:b/>
          <w:bCs/>
          <w:spacing w:val="-5"/>
        </w:rPr>
        <w:t>2.1</w:t>
      </w:r>
      <w:r>
        <w:rPr>
          <w:spacing w:val="15"/>
        </w:rPr>
        <w:t xml:space="preserve"> </w:t>
      </w:r>
      <w:r>
        <w:rPr>
          <w:b/>
          <w:bCs/>
          <w:spacing w:val="-5"/>
        </w:rPr>
        <w:t>公司简介</w:t>
      </w:r>
    </w:p>
    <w:p>
      <w:pPr>
        <w:spacing w:line="89" w:lineRule="exact"/>
        <w:rPr/>
      </w:pPr>
      <w:r/>
    </w:p>
    <w:tbl>
      <w:tblPr>
        <w:tblStyle w:val="TableNormal"/>
        <w:tblW w:w="9565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372"/>
        <w:gridCol w:w="2483"/>
        <w:gridCol w:w="2481"/>
        <w:gridCol w:w="2229"/>
      </w:tblGrid>
      <w:tr>
        <w:trPr>
          <w:trHeight w:val="461" w:hRule="atLeast"/>
        </w:trPr>
        <w:tc>
          <w:tcPr>
            <w:shd w:val="clear" w:fill="D9D9D9"/>
            <w:tcW w:w="9565" w:type="dxa"/>
            <w:vAlign w:val="top"/>
            <w:gridSpan w:val="4"/>
          </w:tcPr>
          <w:p>
            <w:pPr>
              <w:pStyle w:val="TableText"/>
              <w:ind w:left="4162"/>
              <w:spacing w:before="125" w:line="220" w:lineRule="auto"/>
              <w:rPr/>
            </w:pPr>
            <w:r>
              <w:rPr>
                <w:b/>
                <w:bCs/>
                <w:spacing w:val="-4"/>
              </w:rPr>
              <w:t>公司股票简况</w:t>
            </w:r>
          </w:p>
        </w:tc>
      </w:tr>
      <w:tr>
        <w:trPr>
          <w:trHeight w:val="433" w:hRule="atLeast"/>
        </w:trPr>
        <w:tc>
          <w:tcPr>
            <w:shd w:val="clear" w:fill="D9D9D9"/>
            <w:tcW w:w="2372" w:type="dxa"/>
            <w:vAlign w:val="top"/>
          </w:tcPr>
          <w:p>
            <w:pPr>
              <w:pStyle w:val="TableText"/>
              <w:ind w:left="771"/>
              <w:spacing w:before="110" w:line="221" w:lineRule="auto"/>
              <w:rPr/>
            </w:pPr>
            <w:r>
              <w:rPr>
                <w:b/>
                <w:bCs/>
                <w:spacing w:val="-3"/>
              </w:rPr>
              <w:t>股票种类</w:t>
            </w:r>
          </w:p>
        </w:tc>
        <w:tc>
          <w:tcPr>
            <w:shd w:val="clear" w:fill="D9D9D9"/>
            <w:tcW w:w="2483" w:type="dxa"/>
            <w:vAlign w:val="top"/>
          </w:tcPr>
          <w:p>
            <w:pPr>
              <w:pStyle w:val="TableText"/>
              <w:ind w:left="506"/>
              <w:spacing w:before="110" w:line="221" w:lineRule="auto"/>
              <w:rPr/>
            </w:pPr>
            <w:r>
              <w:rPr>
                <w:b/>
                <w:bCs/>
                <w:spacing w:val="-3"/>
              </w:rPr>
              <w:t>股票上市交易所</w:t>
            </w:r>
          </w:p>
        </w:tc>
        <w:tc>
          <w:tcPr>
            <w:shd w:val="clear" w:fill="D9D9D9"/>
            <w:tcW w:w="2481" w:type="dxa"/>
            <w:vAlign w:val="top"/>
          </w:tcPr>
          <w:p>
            <w:pPr>
              <w:pStyle w:val="TableText"/>
              <w:ind w:left="825"/>
              <w:spacing w:before="110" w:line="220" w:lineRule="auto"/>
              <w:rPr/>
            </w:pPr>
            <w:r>
              <w:rPr>
                <w:b/>
                <w:bCs/>
                <w:spacing w:val="-3"/>
              </w:rPr>
              <w:t>股票简称</w:t>
            </w:r>
          </w:p>
        </w:tc>
        <w:tc>
          <w:tcPr>
            <w:shd w:val="clear" w:fill="D9D9D9"/>
            <w:tcW w:w="2229" w:type="dxa"/>
            <w:vAlign w:val="top"/>
          </w:tcPr>
          <w:p>
            <w:pPr>
              <w:pStyle w:val="TableText"/>
              <w:ind w:left="699"/>
              <w:spacing w:before="110" w:line="221" w:lineRule="auto"/>
              <w:rPr/>
            </w:pPr>
            <w:r>
              <w:rPr>
                <w:b/>
                <w:bCs/>
                <w:spacing w:val="-3"/>
              </w:rPr>
              <w:t>股票代码</w:t>
            </w:r>
          </w:p>
        </w:tc>
      </w:tr>
      <w:tr>
        <w:trPr>
          <w:trHeight w:val="425" w:hRule="atLeast"/>
        </w:trPr>
        <w:tc>
          <w:tcPr>
            <w:tcW w:w="2372" w:type="dxa"/>
            <w:vAlign w:val="top"/>
          </w:tcPr>
          <w:p>
            <w:pPr>
              <w:pStyle w:val="TableText"/>
              <w:ind w:left="1028"/>
              <w:spacing w:before="104" w:line="223" w:lineRule="auto"/>
              <w:rPr/>
            </w:pPr>
            <w:r>
              <w:rPr/>
              <w:t>A股</w:t>
            </w:r>
          </w:p>
        </w:tc>
        <w:tc>
          <w:tcPr>
            <w:tcW w:w="2483" w:type="dxa"/>
            <w:vAlign w:val="top"/>
          </w:tcPr>
          <w:p>
            <w:pPr>
              <w:pStyle w:val="TableText"/>
              <w:ind w:left="511"/>
              <w:spacing w:before="105" w:line="221" w:lineRule="auto"/>
              <w:rPr/>
            </w:pPr>
            <w:r>
              <w:rPr>
                <w:spacing w:val="-1"/>
              </w:rPr>
              <w:t>上海证券交易所</w:t>
            </w:r>
          </w:p>
        </w:tc>
        <w:tc>
          <w:tcPr>
            <w:tcW w:w="2481" w:type="dxa"/>
            <w:vAlign w:val="top"/>
          </w:tcPr>
          <w:p>
            <w:pPr>
              <w:pStyle w:val="TableText"/>
              <w:ind w:left="847"/>
              <w:spacing w:before="105" w:line="221" w:lineRule="auto"/>
              <w:rPr/>
            </w:pPr>
            <w:r>
              <w:rPr>
                <w:spacing w:val="-7"/>
              </w:rPr>
              <w:t>中国联通</w:t>
            </w:r>
          </w:p>
        </w:tc>
        <w:tc>
          <w:tcPr>
            <w:tcW w:w="2229" w:type="dxa"/>
            <w:vAlign w:val="top"/>
          </w:tcPr>
          <w:p>
            <w:pPr>
              <w:pStyle w:val="TableText"/>
              <w:ind w:left="806"/>
              <w:spacing w:before="140" w:line="182" w:lineRule="auto"/>
              <w:rPr/>
            </w:pPr>
            <w:r>
              <w:rPr>
                <w:spacing w:val="-1"/>
              </w:rPr>
              <w:t>600050</w:t>
            </w:r>
          </w:p>
        </w:tc>
      </w:tr>
    </w:tbl>
    <w:p>
      <w:pPr>
        <w:spacing w:before="71"/>
        <w:rPr/>
      </w:pPr>
      <w:r/>
    </w:p>
    <w:p>
      <w:pPr>
        <w:spacing w:before="71"/>
        <w:rPr/>
      </w:pPr>
      <w:r/>
    </w:p>
    <w:tbl>
      <w:tblPr>
        <w:tblStyle w:val="TableNormal"/>
        <w:tblW w:w="9502" w:type="dxa"/>
        <w:tblInd w:w="84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3092"/>
        <w:gridCol w:w="3207"/>
        <w:gridCol w:w="3203"/>
      </w:tblGrid>
      <w:tr>
        <w:trPr>
          <w:trHeight w:val="510" w:hRule="atLeast"/>
        </w:trPr>
        <w:tc>
          <w:tcPr>
            <w:shd w:val="clear" w:fill="D9D9D9"/>
            <w:tcW w:w="3092" w:type="dxa"/>
            <w:vAlign w:val="top"/>
          </w:tcPr>
          <w:p>
            <w:pPr>
              <w:pStyle w:val="TableText"/>
              <w:ind w:left="707"/>
              <w:spacing w:before="149" w:line="222" w:lineRule="auto"/>
              <w:rPr/>
            </w:pPr>
            <w:r>
              <w:rPr>
                <w:b/>
                <w:bCs/>
                <w:spacing w:val="-3"/>
              </w:rPr>
              <w:t>联系人和联系方式</w:t>
            </w:r>
          </w:p>
        </w:tc>
        <w:tc>
          <w:tcPr>
            <w:shd w:val="clear" w:fill="D9D9D9"/>
            <w:tcW w:w="3207" w:type="dxa"/>
            <w:vAlign w:val="top"/>
          </w:tcPr>
          <w:p>
            <w:pPr>
              <w:pStyle w:val="TableText"/>
              <w:ind w:left="1084"/>
              <w:spacing w:before="149" w:line="220" w:lineRule="auto"/>
              <w:rPr/>
            </w:pPr>
            <w:r>
              <w:rPr>
                <w:b/>
                <w:bCs/>
                <w:spacing w:val="-3"/>
              </w:rPr>
              <w:t>董事会秘书</w:t>
            </w:r>
          </w:p>
        </w:tc>
        <w:tc>
          <w:tcPr>
            <w:shd w:val="clear" w:fill="D9D9D9"/>
            <w:tcW w:w="3203" w:type="dxa"/>
            <w:vAlign w:val="top"/>
          </w:tcPr>
          <w:p>
            <w:pPr>
              <w:pStyle w:val="TableText"/>
              <w:ind w:left="974"/>
              <w:spacing w:before="149" w:line="221" w:lineRule="auto"/>
              <w:rPr/>
            </w:pPr>
            <w:r>
              <w:rPr>
                <w:b/>
                <w:bCs/>
                <w:spacing w:val="-3"/>
              </w:rPr>
              <w:t>证券事务代表</w:t>
            </w:r>
          </w:p>
        </w:tc>
      </w:tr>
      <w:tr>
        <w:trPr>
          <w:trHeight w:val="419" w:hRule="atLeast"/>
        </w:trPr>
        <w:tc>
          <w:tcPr>
            <w:tcW w:w="3092" w:type="dxa"/>
            <w:vAlign w:val="top"/>
          </w:tcPr>
          <w:p>
            <w:pPr>
              <w:pStyle w:val="TableText"/>
              <w:ind w:left="1339"/>
              <w:spacing w:before="102" w:line="221" w:lineRule="auto"/>
              <w:rPr/>
            </w:pPr>
            <w:r>
              <w:rPr>
                <w:spacing w:val="-2"/>
              </w:rPr>
              <w:t>姓名</w:t>
            </w:r>
          </w:p>
        </w:tc>
        <w:tc>
          <w:tcPr>
            <w:tcW w:w="3207" w:type="dxa"/>
            <w:vAlign w:val="top"/>
          </w:tcPr>
          <w:p>
            <w:pPr>
              <w:pStyle w:val="TableText"/>
              <w:ind w:left="1295"/>
              <w:spacing w:before="102" w:line="221" w:lineRule="auto"/>
              <w:rPr/>
            </w:pPr>
            <w:r>
              <w:rPr>
                <w:spacing w:val="-2"/>
              </w:rPr>
              <w:t>朱可炳</w:t>
            </w:r>
          </w:p>
        </w:tc>
        <w:tc>
          <w:tcPr>
            <w:tcW w:w="3203" w:type="dxa"/>
            <w:vAlign w:val="top"/>
          </w:tcPr>
          <w:p>
            <w:pPr>
              <w:pStyle w:val="TableText"/>
              <w:ind w:left="1291"/>
              <w:spacing w:before="102" w:line="221" w:lineRule="auto"/>
              <w:rPr/>
            </w:pPr>
            <w:r>
              <w:rPr>
                <w:spacing w:val="-1"/>
              </w:rPr>
              <w:t>黄学谦</w:t>
            </w:r>
          </w:p>
        </w:tc>
      </w:tr>
      <w:tr>
        <w:trPr>
          <w:trHeight w:val="421" w:hRule="atLeast"/>
        </w:trPr>
        <w:tc>
          <w:tcPr>
            <w:tcW w:w="3092" w:type="dxa"/>
            <w:vAlign w:val="top"/>
          </w:tcPr>
          <w:p>
            <w:pPr>
              <w:pStyle w:val="TableText"/>
              <w:ind w:left="1364"/>
              <w:spacing w:before="103" w:line="223" w:lineRule="auto"/>
              <w:rPr/>
            </w:pPr>
            <w:r>
              <w:rPr>
                <w:spacing w:val="-8"/>
              </w:rPr>
              <w:t>电话</w:t>
            </w:r>
          </w:p>
        </w:tc>
        <w:tc>
          <w:tcPr>
            <w:tcW w:w="3207" w:type="dxa"/>
            <w:vAlign w:val="top"/>
          </w:tcPr>
          <w:p>
            <w:pPr>
              <w:pStyle w:val="TableText"/>
              <w:ind w:left="981"/>
              <w:spacing w:before="137" w:line="183" w:lineRule="auto"/>
              <w:rPr/>
            </w:pPr>
            <w:r>
              <w:rPr>
                <w:spacing w:val="-1"/>
              </w:rPr>
              <w:t>010-66259179</w:t>
            </w:r>
          </w:p>
        </w:tc>
        <w:tc>
          <w:tcPr>
            <w:tcW w:w="3203" w:type="dxa"/>
            <w:vAlign w:val="top"/>
          </w:tcPr>
          <w:p>
            <w:pPr>
              <w:pStyle w:val="TableText"/>
              <w:ind w:left="978"/>
              <w:spacing w:before="137" w:line="183" w:lineRule="auto"/>
              <w:rPr/>
            </w:pPr>
            <w:r>
              <w:rPr>
                <w:spacing w:val="-1"/>
              </w:rPr>
              <w:t>010-66259179</w:t>
            </w:r>
          </w:p>
        </w:tc>
      </w:tr>
      <w:tr>
        <w:trPr>
          <w:trHeight w:val="431" w:hRule="atLeast"/>
        </w:trPr>
        <w:tc>
          <w:tcPr>
            <w:tcW w:w="3092" w:type="dxa"/>
            <w:vAlign w:val="top"/>
          </w:tcPr>
          <w:p>
            <w:pPr>
              <w:pStyle w:val="TableText"/>
              <w:ind w:left="1135"/>
              <w:spacing w:before="108" w:line="221" w:lineRule="auto"/>
              <w:rPr/>
            </w:pPr>
            <w:r>
              <w:rPr>
                <w:spacing w:val="-3"/>
              </w:rPr>
              <w:t>办公地址</w:t>
            </w:r>
          </w:p>
        </w:tc>
        <w:tc>
          <w:tcPr>
            <w:tcW w:w="3207" w:type="dxa"/>
            <w:vAlign w:val="top"/>
          </w:tcPr>
          <w:p>
            <w:pPr>
              <w:pStyle w:val="TableText"/>
              <w:ind w:left="351"/>
              <w:spacing w:before="108" w:line="221" w:lineRule="auto"/>
              <w:rPr/>
            </w:pPr>
            <w:r>
              <w:rPr>
                <w:spacing w:val="-1"/>
              </w:rPr>
              <w:t>北京市西城区金融大街21号</w:t>
            </w:r>
          </w:p>
        </w:tc>
        <w:tc>
          <w:tcPr>
            <w:tcW w:w="3203" w:type="dxa"/>
            <w:vAlign w:val="top"/>
          </w:tcPr>
          <w:p>
            <w:pPr>
              <w:pStyle w:val="TableText"/>
              <w:ind w:left="349"/>
              <w:spacing w:before="108" w:line="221" w:lineRule="auto"/>
              <w:rPr/>
            </w:pPr>
            <w:r>
              <w:rPr>
                <w:spacing w:val="-1"/>
              </w:rPr>
              <w:t>北京市西城区金融大街21号</w:t>
            </w:r>
          </w:p>
        </w:tc>
      </w:tr>
      <w:tr>
        <w:trPr>
          <w:trHeight w:val="406" w:hRule="atLeast"/>
        </w:trPr>
        <w:tc>
          <w:tcPr>
            <w:tcW w:w="3092" w:type="dxa"/>
            <w:vAlign w:val="top"/>
          </w:tcPr>
          <w:p>
            <w:pPr>
              <w:pStyle w:val="TableText"/>
              <w:ind w:left="1155"/>
              <w:spacing w:before="97" w:line="221" w:lineRule="auto"/>
              <w:rPr/>
            </w:pPr>
            <w:r>
              <w:rPr>
                <w:spacing w:val="-8"/>
              </w:rPr>
              <w:t>电子信箱</w:t>
            </w:r>
          </w:p>
        </w:tc>
        <w:tc>
          <w:tcPr>
            <w:tcW w:w="3207" w:type="dxa"/>
            <w:vAlign w:val="top"/>
          </w:tcPr>
          <w:p>
            <w:pPr>
              <w:pStyle w:val="TableText"/>
              <w:ind w:left="511"/>
              <w:spacing w:before="97" w:line="215" w:lineRule="auto"/>
              <w:rPr/>
            </w:pPr>
            <w:r>
              <w:rPr>
                <w:spacing w:val="-1"/>
              </w:rPr>
              <w:t>dongmi@chinaunicom.cn</w:t>
            </w:r>
          </w:p>
        </w:tc>
        <w:tc>
          <w:tcPr>
            <w:tcW w:w="3203" w:type="dxa"/>
            <w:vAlign w:val="top"/>
          </w:tcPr>
          <w:p>
            <w:pPr>
              <w:pStyle w:val="TableText"/>
              <w:ind w:left="729"/>
              <w:spacing w:before="98"/>
              <w:rPr/>
            </w:pPr>
            <w:r>
              <w:rPr>
                <w:spacing w:val="-1"/>
              </w:rPr>
              <w:t>ir@chinaunicom.cn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headerReference w:type="default" r:id="rId4"/>
          <w:footerReference w:type="default" r:id="rId5"/>
          <w:pgSz w:w="11907" w:h="16839"/>
          <w:pgMar w:top="1377" w:right="1073" w:bottom="1155" w:left="1241" w:header="837" w:footer="991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ind w:left="580"/>
        <w:spacing w:before="279" w:line="221" w:lineRule="auto"/>
        <w:outlineLvl w:val="1"/>
        <w:rPr/>
      </w:pPr>
      <w:r>
        <w:rPr>
          <w:b/>
          <w:bCs/>
          <w:spacing w:val="-3"/>
        </w:rPr>
        <w:t>2.2</w:t>
      </w:r>
      <w:r>
        <w:rPr>
          <w:spacing w:val="-3"/>
        </w:rPr>
        <w:t xml:space="preserve"> </w:t>
      </w:r>
      <w:r>
        <w:rPr>
          <w:b/>
          <w:bCs/>
          <w:spacing w:val="-3"/>
        </w:rPr>
        <w:t>公司主要财务数据</w:t>
      </w:r>
    </w:p>
    <w:p>
      <w:pPr>
        <w:pStyle w:val="BodyText"/>
        <w:ind w:left="7765"/>
        <w:spacing w:before="140" w:line="220" w:lineRule="auto"/>
        <w:rPr/>
      </w:pPr>
      <w:r>
        <w:rPr>
          <w:spacing w:val="-4"/>
        </w:rPr>
        <w:t>单位：元</w:t>
      </w:r>
      <w:r>
        <w:rPr>
          <w:spacing w:val="16"/>
        </w:rPr>
        <w:t xml:space="preserve">  </w:t>
      </w:r>
      <w:r>
        <w:rPr>
          <w:spacing w:val="-4"/>
        </w:rPr>
        <w:t>币种：人民币</w:t>
      </w:r>
    </w:p>
    <w:p>
      <w:pPr>
        <w:spacing w:line="109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106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3652"/>
        <w:gridCol w:w="2190"/>
        <w:gridCol w:w="2337"/>
        <w:gridCol w:w="2483"/>
      </w:tblGrid>
      <w:tr>
        <w:trPr>
          <w:trHeight w:val="546" w:hRule="atLeast"/>
        </w:trPr>
        <w:tc>
          <w:tcPr>
            <w:shd w:val="clear" w:fill="D9D9D9"/>
            <w:tcW w:w="365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9D9D9"/>
            <w:tcW w:w="2190" w:type="dxa"/>
            <w:vAlign w:val="top"/>
          </w:tcPr>
          <w:p>
            <w:pPr>
              <w:pStyle w:val="TableText"/>
              <w:ind w:left="574"/>
              <w:spacing w:before="164" w:line="219" w:lineRule="auto"/>
              <w:rPr/>
            </w:pPr>
            <w:r>
              <w:rPr>
                <w:b/>
                <w:bCs/>
                <w:spacing w:val="-3"/>
              </w:rPr>
              <w:t>本报告期末</w:t>
            </w:r>
          </w:p>
        </w:tc>
        <w:tc>
          <w:tcPr>
            <w:shd w:val="clear" w:fill="D9D9D9"/>
            <w:tcW w:w="2337" w:type="dxa"/>
            <w:vAlign w:val="top"/>
          </w:tcPr>
          <w:p>
            <w:pPr>
              <w:pStyle w:val="TableText"/>
              <w:ind w:left="754"/>
              <w:spacing w:before="163" w:line="221" w:lineRule="auto"/>
              <w:rPr/>
            </w:pPr>
            <w:r>
              <w:rPr>
                <w:b/>
                <w:bCs/>
                <w:spacing w:val="-4"/>
              </w:rPr>
              <w:t>上年度末</w:t>
            </w:r>
          </w:p>
        </w:tc>
        <w:tc>
          <w:tcPr>
            <w:shd w:val="clear" w:fill="D9D9D9"/>
            <w:tcW w:w="2483" w:type="dxa"/>
            <w:vAlign w:val="top"/>
          </w:tcPr>
          <w:p>
            <w:pPr>
              <w:pStyle w:val="TableText"/>
              <w:ind w:left="719"/>
              <w:spacing w:before="29" w:line="219" w:lineRule="auto"/>
              <w:rPr/>
            </w:pPr>
            <w:r>
              <w:rPr>
                <w:b/>
                <w:bCs/>
                <w:spacing w:val="-3"/>
              </w:rPr>
              <w:t>本报告期末</w:t>
            </w:r>
          </w:p>
          <w:p>
            <w:pPr>
              <w:pStyle w:val="TableText"/>
              <w:ind w:left="371"/>
              <w:spacing w:before="21" w:line="207" w:lineRule="auto"/>
              <w:rPr/>
            </w:pPr>
            <w:r>
              <w:rPr>
                <w:b/>
                <w:bCs/>
                <w:spacing w:val="-5"/>
              </w:rPr>
              <w:t>比上年度末增减(%)</w:t>
            </w:r>
          </w:p>
        </w:tc>
      </w:tr>
      <w:tr>
        <w:trPr>
          <w:trHeight w:val="367" w:hRule="atLeast"/>
        </w:trPr>
        <w:tc>
          <w:tcPr>
            <w:tcW w:w="3652" w:type="dxa"/>
            <w:vAlign w:val="top"/>
          </w:tcPr>
          <w:p>
            <w:pPr>
              <w:pStyle w:val="TableText"/>
              <w:ind w:left="68"/>
              <w:spacing w:before="75" w:line="221" w:lineRule="auto"/>
              <w:rPr/>
            </w:pPr>
            <w:r>
              <w:rPr>
                <w:spacing w:val="-3"/>
              </w:rPr>
              <w:t>总资产</w:t>
            </w:r>
          </w:p>
        </w:tc>
        <w:tc>
          <w:tcPr>
            <w:tcW w:w="2190" w:type="dxa"/>
            <w:vAlign w:val="top"/>
          </w:tcPr>
          <w:p>
            <w:pPr>
              <w:pStyle w:val="TableText"/>
              <w:ind w:left="316"/>
              <w:spacing w:before="110" w:line="183" w:lineRule="auto"/>
              <w:rPr/>
            </w:pPr>
            <w:r>
              <w:rPr>
                <w:spacing w:val="-1"/>
              </w:rPr>
              <w:t>570,129,086,209</w:t>
            </w:r>
          </w:p>
        </w:tc>
        <w:tc>
          <w:tcPr>
            <w:tcW w:w="2337" w:type="dxa"/>
            <w:vAlign w:val="top"/>
          </w:tcPr>
          <w:p>
            <w:pPr>
              <w:pStyle w:val="TableText"/>
              <w:ind w:left="392"/>
              <w:spacing w:before="110" w:line="183" w:lineRule="auto"/>
              <w:rPr/>
            </w:pPr>
            <w:r>
              <w:rPr>
                <w:spacing w:val="-1"/>
              </w:rPr>
              <w:t>564,230,618,712</w:t>
            </w:r>
          </w:p>
        </w:tc>
        <w:tc>
          <w:tcPr>
            <w:tcW w:w="2483" w:type="dxa"/>
            <w:vAlign w:val="top"/>
          </w:tcPr>
          <w:p>
            <w:pPr>
              <w:pStyle w:val="TableText"/>
              <w:ind w:left="1103"/>
              <w:spacing w:before="110" w:line="183" w:lineRule="auto"/>
              <w:rPr/>
            </w:pPr>
            <w:r>
              <w:rPr>
                <w:spacing w:val="-5"/>
              </w:rPr>
              <w:t>1.0</w:t>
            </w:r>
          </w:p>
        </w:tc>
      </w:tr>
      <w:tr>
        <w:trPr>
          <w:trHeight w:val="429" w:hRule="atLeast"/>
        </w:trPr>
        <w:tc>
          <w:tcPr>
            <w:tcW w:w="3652" w:type="dxa"/>
            <w:vAlign w:val="top"/>
          </w:tcPr>
          <w:p>
            <w:pPr>
              <w:pStyle w:val="TableText"/>
              <w:ind w:left="71"/>
              <w:spacing w:before="106" w:line="221" w:lineRule="auto"/>
              <w:rPr/>
            </w:pPr>
            <w:r>
              <w:rPr>
                <w:spacing w:val="-1"/>
              </w:rPr>
              <w:t>归属于上市公司股东的净资产</w:t>
            </w:r>
          </w:p>
        </w:tc>
        <w:tc>
          <w:tcPr>
            <w:tcW w:w="2190" w:type="dxa"/>
            <w:vAlign w:val="top"/>
          </w:tcPr>
          <w:p>
            <w:pPr>
              <w:pStyle w:val="TableText"/>
              <w:ind w:left="327"/>
              <w:spacing w:before="141" w:line="183" w:lineRule="auto"/>
              <w:rPr/>
            </w:pPr>
            <w:r>
              <w:rPr>
                <w:spacing w:val="-2"/>
              </w:rPr>
              <w:t>145,765,255,792</w:t>
            </w:r>
          </w:p>
        </w:tc>
        <w:tc>
          <w:tcPr>
            <w:tcW w:w="2337" w:type="dxa"/>
            <w:vAlign w:val="top"/>
          </w:tcPr>
          <w:p>
            <w:pPr>
              <w:pStyle w:val="TableText"/>
              <w:ind w:left="403"/>
              <w:spacing w:before="141" w:line="183" w:lineRule="auto"/>
              <w:rPr/>
            </w:pPr>
            <w:r>
              <w:rPr>
                <w:spacing w:val="-2"/>
              </w:rPr>
              <w:t>143,327,302,175</w:t>
            </w:r>
          </w:p>
        </w:tc>
        <w:tc>
          <w:tcPr>
            <w:tcW w:w="2483" w:type="dxa"/>
            <w:vAlign w:val="top"/>
          </w:tcPr>
          <w:p>
            <w:pPr>
              <w:pStyle w:val="TableText"/>
              <w:ind w:left="1103"/>
              <w:spacing w:before="141" w:line="183" w:lineRule="auto"/>
              <w:rPr/>
            </w:pPr>
            <w:r>
              <w:rPr>
                <w:spacing w:val="-5"/>
              </w:rPr>
              <w:t>1.7</w:t>
            </w:r>
          </w:p>
        </w:tc>
      </w:tr>
      <w:tr>
        <w:trPr>
          <w:trHeight w:val="544" w:hRule="atLeast"/>
        </w:trPr>
        <w:tc>
          <w:tcPr>
            <w:shd w:val="clear" w:fill="D9D9D9"/>
            <w:tcW w:w="365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9D9D9"/>
            <w:tcW w:w="2190" w:type="dxa"/>
            <w:vAlign w:val="top"/>
          </w:tcPr>
          <w:p>
            <w:pPr>
              <w:pStyle w:val="TableText"/>
              <w:ind w:left="630" w:right="633" w:firstLine="49"/>
              <w:spacing w:before="28" w:line="222" w:lineRule="auto"/>
              <w:rPr/>
            </w:pPr>
            <w:r>
              <w:rPr>
                <w:b/>
                <w:bCs/>
                <w:spacing w:val="-4"/>
              </w:rPr>
              <w:t>本报告期</w:t>
            </w:r>
            <w:r>
              <w:rPr>
                <w:spacing w:val="1"/>
              </w:rPr>
              <w:t xml:space="preserve"> </w:t>
            </w:r>
            <w:r>
              <w:rPr>
                <w:b/>
                <w:bCs/>
                <w:spacing w:val="-7"/>
              </w:rPr>
              <w:t>（1-6月）</w:t>
            </w:r>
          </w:p>
        </w:tc>
        <w:tc>
          <w:tcPr>
            <w:shd w:val="clear" w:fill="D9D9D9"/>
            <w:tcW w:w="2337" w:type="dxa"/>
            <w:vAlign w:val="top"/>
          </w:tcPr>
          <w:p>
            <w:pPr>
              <w:pStyle w:val="TableText"/>
              <w:ind w:left="754"/>
              <w:spacing w:before="164" w:line="221" w:lineRule="auto"/>
              <w:rPr/>
            </w:pPr>
            <w:r>
              <w:rPr>
                <w:b/>
                <w:bCs/>
                <w:spacing w:val="-4"/>
              </w:rPr>
              <w:t>上年同期</w:t>
            </w:r>
          </w:p>
        </w:tc>
        <w:tc>
          <w:tcPr>
            <w:shd w:val="clear" w:fill="D9D9D9"/>
            <w:tcW w:w="2483" w:type="dxa"/>
            <w:vAlign w:val="top"/>
          </w:tcPr>
          <w:p>
            <w:pPr>
              <w:pStyle w:val="TableText"/>
              <w:ind w:left="824"/>
              <w:spacing w:before="28" w:line="219" w:lineRule="auto"/>
              <w:rPr/>
            </w:pPr>
            <w:r>
              <w:rPr>
                <w:b/>
                <w:bCs/>
                <w:spacing w:val="-4"/>
              </w:rPr>
              <w:t>本报告期</w:t>
            </w:r>
          </w:p>
          <w:p>
            <w:pPr>
              <w:pStyle w:val="TableText"/>
              <w:ind w:left="371"/>
              <w:spacing w:before="24" w:line="204" w:lineRule="auto"/>
              <w:rPr/>
            </w:pPr>
            <w:r>
              <w:rPr>
                <w:b/>
                <w:bCs/>
                <w:spacing w:val="-5"/>
              </w:rPr>
              <w:t>比上年同期增减(%)</w:t>
            </w:r>
          </w:p>
        </w:tc>
      </w:tr>
      <w:tr>
        <w:trPr>
          <w:trHeight w:val="443" w:hRule="atLeast"/>
        </w:trPr>
        <w:tc>
          <w:tcPr>
            <w:tcW w:w="3652" w:type="dxa"/>
            <w:vAlign w:val="top"/>
          </w:tcPr>
          <w:p>
            <w:pPr>
              <w:pStyle w:val="TableText"/>
              <w:ind w:left="64"/>
              <w:spacing w:before="115" w:line="221" w:lineRule="auto"/>
              <w:rPr/>
            </w:pPr>
            <w:r>
              <w:rPr>
                <w:spacing w:val="-1"/>
              </w:rPr>
              <w:t>经营活动产生的现金流量净额</w:t>
            </w:r>
          </w:p>
        </w:tc>
        <w:tc>
          <w:tcPr>
            <w:tcW w:w="2190" w:type="dxa"/>
            <w:vAlign w:val="top"/>
          </w:tcPr>
          <w:p>
            <w:pPr>
              <w:pStyle w:val="TableText"/>
              <w:ind w:left="364"/>
              <w:spacing w:before="150" w:line="182" w:lineRule="auto"/>
              <w:rPr/>
            </w:pPr>
            <w:r>
              <w:rPr>
                <w:spacing w:val="-1"/>
              </w:rPr>
              <w:t>48,636,520,694</w:t>
            </w:r>
          </w:p>
        </w:tc>
        <w:tc>
          <w:tcPr>
            <w:tcW w:w="2337" w:type="dxa"/>
            <w:vAlign w:val="top"/>
          </w:tcPr>
          <w:p>
            <w:pPr>
              <w:pStyle w:val="TableText"/>
              <w:ind w:left="437"/>
              <w:spacing w:before="150" w:line="182" w:lineRule="auto"/>
              <w:rPr/>
            </w:pPr>
            <w:r>
              <w:rPr>
                <w:spacing w:val="-1"/>
              </w:rPr>
              <w:t>43,587,468,474</w:t>
            </w:r>
          </w:p>
        </w:tc>
        <w:tc>
          <w:tcPr>
            <w:tcW w:w="2483" w:type="dxa"/>
            <w:vAlign w:val="top"/>
          </w:tcPr>
          <w:p>
            <w:pPr>
              <w:pStyle w:val="TableText"/>
              <w:ind w:left="1050"/>
              <w:spacing w:before="149" w:line="183" w:lineRule="auto"/>
              <w:rPr/>
            </w:pPr>
            <w:r>
              <w:rPr>
                <w:spacing w:val="-5"/>
              </w:rPr>
              <w:t>11.6</w:t>
            </w:r>
          </w:p>
        </w:tc>
      </w:tr>
      <w:tr>
        <w:trPr>
          <w:trHeight w:val="422" w:hRule="atLeast"/>
        </w:trPr>
        <w:tc>
          <w:tcPr>
            <w:tcW w:w="3652" w:type="dxa"/>
            <w:vAlign w:val="top"/>
          </w:tcPr>
          <w:p>
            <w:pPr>
              <w:pStyle w:val="TableText"/>
              <w:ind w:left="69"/>
              <w:spacing w:before="103" w:line="221" w:lineRule="auto"/>
              <w:rPr/>
            </w:pPr>
            <w:r>
              <w:rPr>
                <w:spacing w:val="-3"/>
              </w:rPr>
              <w:t>营业收入</w:t>
            </w:r>
          </w:p>
        </w:tc>
        <w:tc>
          <w:tcPr>
            <w:tcW w:w="2190" w:type="dxa"/>
            <w:vAlign w:val="top"/>
          </w:tcPr>
          <w:p>
            <w:pPr>
              <w:pStyle w:val="TableText"/>
              <w:ind w:left="327"/>
              <w:spacing w:before="138" w:line="183" w:lineRule="auto"/>
              <w:rPr/>
            </w:pPr>
            <w:r>
              <w:rPr>
                <w:spacing w:val="-2"/>
              </w:rPr>
              <w:t>150,396,940,267</w:t>
            </w:r>
          </w:p>
        </w:tc>
        <w:tc>
          <w:tcPr>
            <w:tcW w:w="2337" w:type="dxa"/>
            <w:vAlign w:val="top"/>
          </w:tcPr>
          <w:p>
            <w:pPr>
              <w:pStyle w:val="TableText"/>
              <w:ind w:left="403"/>
              <w:spacing w:before="138" w:line="183" w:lineRule="auto"/>
              <w:rPr/>
            </w:pPr>
            <w:r>
              <w:rPr>
                <w:spacing w:val="-2"/>
              </w:rPr>
              <w:t>144,953,716,109</w:t>
            </w:r>
          </w:p>
        </w:tc>
        <w:tc>
          <w:tcPr>
            <w:tcW w:w="2483" w:type="dxa"/>
            <w:vAlign w:val="top"/>
          </w:tcPr>
          <w:p>
            <w:pPr>
              <w:pStyle w:val="TableText"/>
              <w:ind w:left="1092"/>
              <w:spacing w:before="139" w:line="182" w:lineRule="auto"/>
              <w:rPr/>
            </w:pPr>
            <w:r>
              <w:rPr>
                <w:spacing w:val="-3"/>
              </w:rPr>
              <w:t>3.8</w:t>
            </w:r>
          </w:p>
        </w:tc>
      </w:tr>
      <w:tr>
        <w:trPr>
          <w:trHeight w:val="413" w:hRule="atLeast"/>
        </w:trPr>
        <w:tc>
          <w:tcPr>
            <w:tcW w:w="3652" w:type="dxa"/>
            <w:vAlign w:val="top"/>
          </w:tcPr>
          <w:p>
            <w:pPr>
              <w:pStyle w:val="TableText"/>
              <w:ind w:left="64"/>
              <w:spacing w:before="99" w:line="221" w:lineRule="auto"/>
              <w:rPr/>
            </w:pPr>
            <w:r>
              <w:rPr>
                <w:spacing w:val="-1"/>
              </w:rPr>
              <w:t>其中：主营业务收入</w:t>
            </w:r>
          </w:p>
        </w:tc>
        <w:tc>
          <w:tcPr>
            <w:tcW w:w="2190" w:type="dxa"/>
            <w:vAlign w:val="top"/>
          </w:tcPr>
          <w:p>
            <w:pPr>
              <w:pStyle w:val="TableText"/>
              <w:ind w:left="327"/>
              <w:spacing w:before="134" w:line="183" w:lineRule="auto"/>
              <w:rPr/>
            </w:pPr>
            <w:r>
              <w:rPr>
                <w:spacing w:val="-2"/>
              </w:rPr>
              <w:t>138,334,851,470</w:t>
            </w:r>
          </w:p>
        </w:tc>
        <w:tc>
          <w:tcPr>
            <w:tcW w:w="2337" w:type="dxa"/>
            <w:vAlign w:val="top"/>
          </w:tcPr>
          <w:p>
            <w:pPr>
              <w:pStyle w:val="TableText"/>
              <w:ind w:left="403"/>
              <w:spacing w:before="134" w:line="183" w:lineRule="auto"/>
              <w:rPr/>
            </w:pPr>
            <w:r>
              <w:rPr>
                <w:spacing w:val="-2"/>
              </w:rPr>
              <w:t>132,956,836,470</w:t>
            </w:r>
          </w:p>
        </w:tc>
        <w:tc>
          <w:tcPr>
            <w:tcW w:w="2483" w:type="dxa"/>
            <w:vAlign w:val="top"/>
          </w:tcPr>
          <w:p>
            <w:pPr>
              <w:pStyle w:val="TableText"/>
              <w:ind w:left="1086"/>
              <w:spacing w:before="135" w:line="182" w:lineRule="auto"/>
              <w:rPr/>
            </w:pPr>
            <w:r>
              <w:rPr>
                <w:spacing w:val="-2"/>
              </w:rPr>
              <w:t>4.0</w:t>
            </w:r>
          </w:p>
        </w:tc>
      </w:tr>
      <w:tr>
        <w:trPr>
          <w:trHeight w:val="415" w:hRule="atLeast"/>
        </w:trPr>
        <w:tc>
          <w:tcPr>
            <w:tcW w:w="3652" w:type="dxa"/>
            <w:vAlign w:val="top"/>
          </w:tcPr>
          <w:p>
            <w:pPr>
              <w:pStyle w:val="TableText"/>
              <w:ind w:left="71"/>
              <w:spacing w:before="101" w:line="221" w:lineRule="auto"/>
              <w:rPr/>
            </w:pPr>
            <w:r>
              <w:rPr>
                <w:spacing w:val="-1"/>
              </w:rPr>
              <w:t>归属于上市公司股东的净利润</w:t>
            </w:r>
          </w:p>
        </w:tc>
        <w:tc>
          <w:tcPr>
            <w:tcW w:w="2190" w:type="dxa"/>
            <w:vAlign w:val="top"/>
          </w:tcPr>
          <w:p>
            <w:pPr>
              <w:pStyle w:val="TableText"/>
              <w:ind w:left="422"/>
              <w:spacing w:before="136" w:line="183" w:lineRule="auto"/>
              <w:rPr/>
            </w:pPr>
            <w:r>
              <w:rPr>
                <w:spacing w:val="-1"/>
              </w:rPr>
              <w:t>3,344,217,849</w:t>
            </w:r>
          </w:p>
        </w:tc>
        <w:tc>
          <w:tcPr>
            <w:tcW w:w="2337" w:type="dxa"/>
            <w:vAlign w:val="top"/>
          </w:tcPr>
          <w:p>
            <w:pPr>
              <w:pStyle w:val="TableText"/>
              <w:ind w:left="495"/>
              <w:spacing w:before="136" w:line="183" w:lineRule="auto"/>
              <w:rPr/>
            </w:pPr>
            <w:r>
              <w:rPr>
                <w:spacing w:val="-1"/>
              </w:rPr>
              <w:t>3,015,911,302</w:t>
            </w:r>
          </w:p>
        </w:tc>
        <w:tc>
          <w:tcPr>
            <w:tcW w:w="2483" w:type="dxa"/>
            <w:vAlign w:val="top"/>
          </w:tcPr>
          <w:p>
            <w:pPr>
              <w:pStyle w:val="TableText"/>
              <w:ind w:left="1050"/>
              <w:spacing w:before="136" w:line="183" w:lineRule="auto"/>
              <w:rPr/>
            </w:pPr>
            <w:r>
              <w:rPr>
                <w:spacing w:val="-5"/>
              </w:rPr>
              <w:t>10.9</w:t>
            </w:r>
          </w:p>
        </w:tc>
      </w:tr>
      <w:tr>
        <w:trPr>
          <w:trHeight w:val="544" w:hRule="atLeast"/>
        </w:trPr>
        <w:tc>
          <w:tcPr>
            <w:tcW w:w="3652" w:type="dxa"/>
            <w:vAlign w:val="top"/>
          </w:tcPr>
          <w:p>
            <w:pPr>
              <w:pStyle w:val="TableText"/>
              <w:ind w:left="63" w:right="60" w:firstLine="8"/>
              <w:spacing w:before="31" w:line="221" w:lineRule="auto"/>
              <w:rPr/>
            </w:pPr>
            <w:r>
              <w:rPr>
                <w:spacing w:val="9"/>
              </w:rPr>
              <w:t>归属于上市公司股东的扣除非经常性 </w:t>
            </w:r>
            <w:r>
              <w:rPr>
                <w:spacing w:val="-1"/>
              </w:rPr>
              <w:t>损益的净利润</w:t>
            </w:r>
          </w:p>
        </w:tc>
        <w:tc>
          <w:tcPr>
            <w:tcW w:w="2190" w:type="dxa"/>
            <w:vAlign w:val="top"/>
          </w:tcPr>
          <w:p>
            <w:pPr>
              <w:pStyle w:val="TableText"/>
              <w:ind w:left="422"/>
              <w:spacing w:before="201" w:line="183" w:lineRule="auto"/>
              <w:rPr/>
            </w:pPr>
            <w:r>
              <w:rPr>
                <w:spacing w:val="-1"/>
              </w:rPr>
              <w:t>3,541,449,257</w:t>
            </w:r>
          </w:p>
        </w:tc>
        <w:tc>
          <w:tcPr>
            <w:tcW w:w="2337" w:type="dxa"/>
            <w:vAlign w:val="top"/>
          </w:tcPr>
          <w:p>
            <w:pPr>
              <w:pStyle w:val="TableText"/>
              <w:ind w:left="493"/>
              <w:spacing w:before="201" w:line="183" w:lineRule="auto"/>
              <w:rPr/>
            </w:pPr>
            <w:r>
              <w:rPr>
                <w:spacing w:val="-1"/>
              </w:rPr>
              <w:t>2,821,890,571</w:t>
            </w:r>
          </w:p>
        </w:tc>
        <w:tc>
          <w:tcPr>
            <w:tcW w:w="2483" w:type="dxa"/>
            <w:vAlign w:val="top"/>
          </w:tcPr>
          <w:p>
            <w:pPr>
              <w:pStyle w:val="TableText"/>
              <w:ind w:left="1037"/>
              <w:spacing w:before="202" w:line="182" w:lineRule="auto"/>
              <w:rPr/>
            </w:pPr>
            <w:r>
              <w:rPr>
                <w:spacing w:val="-2"/>
              </w:rPr>
              <w:t>25.5</w:t>
            </w:r>
          </w:p>
        </w:tc>
      </w:tr>
      <w:tr>
        <w:trPr>
          <w:trHeight w:val="441" w:hRule="atLeast"/>
        </w:trPr>
        <w:tc>
          <w:tcPr>
            <w:tcW w:w="3652" w:type="dxa"/>
            <w:vAlign w:val="top"/>
          </w:tcPr>
          <w:p>
            <w:pPr>
              <w:pStyle w:val="TableText"/>
              <w:ind w:left="63"/>
              <w:spacing w:before="114" w:line="221" w:lineRule="auto"/>
              <w:rPr/>
            </w:pPr>
            <w:r>
              <w:rPr>
                <w:spacing w:val="-1"/>
              </w:rPr>
              <w:t>加权平均净资产收益率（%）</w:t>
            </w:r>
          </w:p>
        </w:tc>
        <w:tc>
          <w:tcPr>
            <w:tcW w:w="2190" w:type="dxa"/>
            <w:vAlign w:val="top"/>
          </w:tcPr>
          <w:p>
            <w:pPr>
              <w:pStyle w:val="TableText"/>
              <w:ind w:left="893"/>
              <w:spacing w:before="150" w:line="182" w:lineRule="auto"/>
              <w:rPr/>
            </w:pPr>
            <w:r>
              <w:rPr>
                <w:spacing w:val="-2"/>
              </w:rPr>
              <w:t>2.26</w:t>
            </w:r>
          </w:p>
        </w:tc>
        <w:tc>
          <w:tcPr>
            <w:tcW w:w="2337" w:type="dxa"/>
            <w:vAlign w:val="top"/>
          </w:tcPr>
          <w:p>
            <w:pPr>
              <w:pStyle w:val="TableText"/>
              <w:ind w:left="966"/>
              <w:spacing w:before="150" w:line="182" w:lineRule="auto"/>
              <w:rPr/>
            </w:pPr>
            <w:r>
              <w:rPr>
                <w:spacing w:val="-2"/>
              </w:rPr>
              <w:t>2.08</w:t>
            </w:r>
          </w:p>
        </w:tc>
        <w:tc>
          <w:tcPr>
            <w:tcW w:w="2483" w:type="dxa"/>
            <w:vAlign w:val="top"/>
          </w:tcPr>
          <w:p>
            <w:pPr>
              <w:pStyle w:val="TableText"/>
              <w:ind w:left="407"/>
              <w:spacing w:before="114" w:line="221" w:lineRule="auto"/>
              <w:rPr/>
            </w:pPr>
            <w:r>
              <w:rPr>
                <w:spacing w:val="-1"/>
              </w:rPr>
              <w:t>增加0.18个百分点</w:t>
            </w:r>
          </w:p>
        </w:tc>
      </w:tr>
      <w:tr>
        <w:trPr>
          <w:trHeight w:val="419" w:hRule="atLeast"/>
        </w:trPr>
        <w:tc>
          <w:tcPr>
            <w:tcW w:w="3652" w:type="dxa"/>
            <w:vAlign w:val="top"/>
          </w:tcPr>
          <w:p>
            <w:pPr>
              <w:pStyle w:val="TableText"/>
              <w:ind w:left="63"/>
              <w:spacing w:before="103" w:line="220" w:lineRule="auto"/>
              <w:rPr/>
            </w:pPr>
            <w:r>
              <w:rPr>
                <w:spacing w:val="-2"/>
              </w:rPr>
              <w:t>基本每股收益（元／股）</w:t>
            </w:r>
          </w:p>
        </w:tc>
        <w:tc>
          <w:tcPr>
            <w:tcW w:w="2190" w:type="dxa"/>
            <w:vAlign w:val="top"/>
          </w:tcPr>
          <w:p>
            <w:pPr>
              <w:pStyle w:val="TableText"/>
              <w:ind w:left="839"/>
              <w:spacing w:before="137" w:line="183" w:lineRule="auto"/>
              <w:rPr/>
            </w:pPr>
            <w:r>
              <w:rPr>
                <w:spacing w:val="-2"/>
              </w:rPr>
              <w:t>0.108</w:t>
            </w:r>
          </w:p>
        </w:tc>
        <w:tc>
          <w:tcPr>
            <w:tcW w:w="2337" w:type="dxa"/>
            <w:vAlign w:val="top"/>
          </w:tcPr>
          <w:p>
            <w:pPr>
              <w:pStyle w:val="TableText"/>
              <w:ind w:left="913"/>
              <w:spacing w:before="138" w:line="182" w:lineRule="auto"/>
              <w:rPr/>
            </w:pPr>
            <w:r>
              <w:rPr>
                <w:spacing w:val="-2"/>
              </w:rPr>
              <w:t>0.097</w:t>
            </w:r>
          </w:p>
        </w:tc>
        <w:tc>
          <w:tcPr>
            <w:tcW w:w="2483" w:type="dxa"/>
            <w:vAlign w:val="top"/>
          </w:tcPr>
          <w:p>
            <w:pPr>
              <w:pStyle w:val="TableText"/>
              <w:ind w:left="1050"/>
              <w:spacing w:before="137" w:line="183" w:lineRule="auto"/>
              <w:rPr/>
            </w:pPr>
            <w:r>
              <w:rPr>
                <w:spacing w:val="-5"/>
              </w:rPr>
              <w:t>11.3</w:t>
            </w:r>
          </w:p>
        </w:tc>
      </w:tr>
      <w:tr>
        <w:trPr>
          <w:trHeight w:val="415" w:hRule="atLeast"/>
        </w:trPr>
        <w:tc>
          <w:tcPr>
            <w:tcW w:w="3652" w:type="dxa"/>
            <w:vAlign w:val="top"/>
          </w:tcPr>
          <w:p>
            <w:pPr>
              <w:pStyle w:val="TableText"/>
              <w:ind w:left="62"/>
              <w:spacing w:before="101" w:line="221" w:lineRule="auto"/>
              <w:rPr/>
            </w:pPr>
            <w:r>
              <w:rPr>
                <w:spacing w:val="-2"/>
              </w:rPr>
              <w:t>稀释每股收益（元／股）</w:t>
            </w:r>
          </w:p>
        </w:tc>
        <w:tc>
          <w:tcPr>
            <w:tcW w:w="2190" w:type="dxa"/>
            <w:vAlign w:val="top"/>
          </w:tcPr>
          <w:p>
            <w:pPr>
              <w:pStyle w:val="TableText"/>
              <w:ind w:left="839"/>
              <w:spacing w:before="136" w:line="183" w:lineRule="auto"/>
              <w:rPr/>
            </w:pPr>
            <w:r>
              <w:rPr>
                <w:spacing w:val="-2"/>
              </w:rPr>
              <w:t>0.108</w:t>
            </w:r>
          </w:p>
        </w:tc>
        <w:tc>
          <w:tcPr>
            <w:tcW w:w="2337" w:type="dxa"/>
            <w:vAlign w:val="top"/>
          </w:tcPr>
          <w:p>
            <w:pPr>
              <w:pStyle w:val="TableText"/>
              <w:ind w:left="913"/>
              <w:spacing w:before="137" w:line="182" w:lineRule="auto"/>
              <w:rPr/>
            </w:pPr>
            <w:r>
              <w:rPr>
                <w:spacing w:val="-2"/>
              </w:rPr>
              <w:t>0.097</w:t>
            </w:r>
          </w:p>
        </w:tc>
        <w:tc>
          <w:tcPr>
            <w:tcW w:w="2483" w:type="dxa"/>
            <w:vAlign w:val="top"/>
          </w:tcPr>
          <w:p>
            <w:pPr>
              <w:pStyle w:val="TableText"/>
              <w:ind w:left="1050"/>
              <w:spacing w:before="136" w:line="183" w:lineRule="auto"/>
              <w:rPr/>
            </w:pPr>
            <w:r>
              <w:rPr>
                <w:spacing w:val="-5"/>
              </w:rPr>
              <w:t>11.3</w:t>
            </w:r>
          </w:p>
        </w:tc>
      </w:tr>
    </w:tbl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left="580"/>
        <w:spacing w:before="68" w:line="221" w:lineRule="auto"/>
        <w:outlineLvl w:val="1"/>
        <w:rPr/>
      </w:pPr>
      <w:r>
        <w:rPr>
          <w:b/>
          <w:bCs/>
          <w:spacing w:val="-3"/>
        </w:rPr>
        <w:t>2.3</w:t>
      </w:r>
      <w:r>
        <w:rPr>
          <w:spacing w:val="-3"/>
        </w:rPr>
        <w:t xml:space="preserve"> </w:t>
      </w:r>
      <w:r>
        <w:rPr>
          <w:b/>
          <w:bCs/>
          <w:spacing w:val="-3"/>
        </w:rPr>
        <w:t>前十名股东持股情况表</w:t>
      </w:r>
    </w:p>
    <w:p>
      <w:pPr>
        <w:pStyle w:val="BodyText"/>
        <w:ind w:left="9237"/>
        <w:spacing w:before="140" w:line="221" w:lineRule="auto"/>
        <w:rPr/>
      </w:pPr>
      <w:r>
        <w:rPr>
          <w:spacing w:val="-3"/>
        </w:rPr>
        <w:t>单位:</w:t>
      </w:r>
      <w:r>
        <w:rPr>
          <w:spacing w:val="10"/>
        </w:rPr>
        <w:t xml:space="preserve"> </w:t>
      </w:r>
      <w:r>
        <w:rPr>
          <w:spacing w:val="-3"/>
        </w:rPr>
        <w:t>股</w:t>
      </w:r>
    </w:p>
    <w:p>
      <w:pPr>
        <w:spacing w:line="103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10662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3247"/>
        <w:gridCol w:w="988"/>
        <w:gridCol w:w="875"/>
        <w:gridCol w:w="1696"/>
        <w:gridCol w:w="1531"/>
        <w:gridCol w:w="859"/>
        <w:gridCol w:w="1466"/>
      </w:tblGrid>
      <w:tr>
        <w:trPr>
          <w:trHeight w:val="506" w:hRule="atLeast"/>
        </w:trPr>
        <w:tc>
          <w:tcPr>
            <w:shd w:val="clear" w:fill="D9D9D9"/>
            <w:tcW w:w="6806" w:type="dxa"/>
            <w:vAlign w:val="top"/>
            <w:gridSpan w:val="4"/>
          </w:tcPr>
          <w:p>
            <w:pPr>
              <w:pStyle w:val="TableText"/>
              <w:ind w:left="62"/>
              <w:spacing w:before="147" w:line="219" w:lineRule="auto"/>
              <w:rPr/>
            </w:pPr>
            <w:r>
              <w:rPr>
                <w:spacing w:val="-2"/>
              </w:rPr>
              <w:t>截止报告期末股东总数（户）</w:t>
            </w:r>
          </w:p>
        </w:tc>
        <w:tc>
          <w:tcPr>
            <w:tcW w:w="3856" w:type="dxa"/>
            <w:vAlign w:val="top"/>
            <w:gridSpan w:val="3"/>
          </w:tcPr>
          <w:p>
            <w:pPr>
              <w:pStyle w:val="TableText"/>
              <w:ind w:left="3067"/>
              <w:spacing w:before="182" w:line="182" w:lineRule="auto"/>
              <w:rPr/>
            </w:pPr>
            <w:r>
              <w:rPr>
                <w:spacing w:val="-1"/>
              </w:rPr>
              <w:t>664,253</w:t>
            </w:r>
          </w:p>
        </w:tc>
      </w:tr>
      <w:tr>
        <w:trPr>
          <w:trHeight w:val="410" w:hRule="atLeast"/>
        </w:trPr>
        <w:tc>
          <w:tcPr>
            <w:shd w:val="clear" w:fill="D9D9D9"/>
            <w:tcW w:w="6806" w:type="dxa"/>
            <w:vAlign w:val="top"/>
            <w:gridSpan w:val="4"/>
          </w:tcPr>
          <w:p>
            <w:pPr>
              <w:pStyle w:val="TableText"/>
              <w:ind w:left="62"/>
              <w:spacing w:before="97" w:line="219" w:lineRule="auto"/>
              <w:rPr/>
            </w:pPr>
            <w:r>
              <w:rPr>
                <w:spacing w:val="-1"/>
              </w:rPr>
              <w:t>截止报告期末表决权恢复的优先股股东总数（户）</w:t>
            </w:r>
          </w:p>
        </w:tc>
        <w:tc>
          <w:tcPr>
            <w:tcW w:w="3856" w:type="dxa"/>
            <w:vAlign w:val="top"/>
            <w:gridSpan w:val="3"/>
          </w:tcPr>
          <w:p>
            <w:pPr>
              <w:pStyle w:val="TableText"/>
              <w:ind w:left="3172"/>
              <w:spacing w:before="96" w:line="222" w:lineRule="auto"/>
              <w:rPr/>
            </w:pPr>
            <w:r>
              <w:rPr>
                <w:spacing w:val="-2"/>
              </w:rPr>
              <w:t>不适用</w:t>
            </w:r>
          </w:p>
        </w:tc>
      </w:tr>
      <w:tr>
        <w:trPr>
          <w:trHeight w:val="431" w:hRule="atLeast"/>
        </w:trPr>
        <w:tc>
          <w:tcPr>
            <w:shd w:val="clear" w:fill="D9D9D9"/>
            <w:tcW w:w="10662" w:type="dxa"/>
            <w:vAlign w:val="top"/>
            <w:gridSpan w:val="7"/>
          </w:tcPr>
          <w:p>
            <w:pPr>
              <w:pStyle w:val="TableText"/>
              <w:ind w:left="4339"/>
              <w:spacing w:before="108" w:line="221" w:lineRule="auto"/>
              <w:rPr/>
            </w:pPr>
            <w:r>
              <w:rPr>
                <w:spacing w:val="-5"/>
              </w:rPr>
              <w:t>前</w:t>
            </w:r>
            <w:r>
              <w:rPr>
                <w:spacing w:val="-21"/>
              </w:rPr>
              <w:t xml:space="preserve"> </w:t>
            </w:r>
            <w:r>
              <w:rPr>
                <w:spacing w:val="-5"/>
              </w:rPr>
              <w:t>10</w:t>
            </w:r>
            <w:r>
              <w:rPr>
                <w:spacing w:val="-44"/>
              </w:rPr>
              <w:t xml:space="preserve"> </w:t>
            </w:r>
            <w:r>
              <w:rPr>
                <w:spacing w:val="-5"/>
              </w:rPr>
              <w:t>名股东持股情况</w:t>
            </w:r>
          </w:p>
        </w:tc>
      </w:tr>
      <w:tr>
        <w:trPr>
          <w:trHeight w:val="623" w:hRule="atLeast"/>
        </w:trPr>
        <w:tc>
          <w:tcPr>
            <w:shd w:val="clear" w:fill="D9D9D9"/>
            <w:tcW w:w="3247" w:type="dxa"/>
            <w:vAlign w:val="top"/>
          </w:tcPr>
          <w:p>
            <w:pPr>
              <w:pStyle w:val="TableText"/>
              <w:ind w:left="1206"/>
              <w:spacing w:before="205" w:line="221" w:lineRule="auto"/>
              <w:rPr/>
            </w:pPr>
            <w:r>
              <w:rPr>
                <w:spacing w:val="-2"/>
              </w:rPr>
              <w:t>股东名称</w:t>
            </w:r>
          </w:p>
        </w:tc>
        <w:tc>
          <w:tcPr>
            <w:shd w:val="clear" w:fill="D9D9D9"/>
            <w:tcW w:w="988" w:type="dxa"/>
            <w:vAlign w:val="top"/>
          </w:tcPr>
          <w:p>
            <w:pPr>
              <w:pStyle w:val="TableText"/>
              <w:ind w:left="78"/>
              <w:spacing w:before="205" w:line="221" w:lineRule="auto"/>
              <w:rPr/>
            </w:pPr>
            <w:r>
              <w:rPr>
                <w:spacing w:val="-2"/>
              </w:rPr>
              <w:t>股东性质</w:t>
            </w:r>
          </w:p>
        </w:tc>
        <w:tc>
          <w:tcPr>
            <w:shd w:val="clear" w:fill="D9D9D9"/>
            <w:tcW w:w="875" w:type="dxa"/>
            <w:vAlign w:val="top"/>
          </w:tcPr>
          <w:p>
            <w:pPr>
              <w:pStyle w:val="TableText"/>
              <w:ind w:left="177" w:right="119" w:hanging="50"/>
              <w:spacing w:before="51" w:line="247" w:lineRule="auto"/>
              <w:rPr/>
            </w:pPr>
            <w:r>
              <w:rPr>
                <w:spacing w:val="-3"/>
              </w:rPr>
              <w:t>持股比</w:t>
            </w:r>
            <w:r>
              <w:rPr/>
              <w:t xml:space="preserve"> </w:t>
            </w:r>
            <w:r>
              <w:rPr>
                <w:spacing w:val="-2"/>
              </w:rPr>
              <w:t>例(%)</w:t>
            </w:r>
          </w:p>
        </w:tc>
        <w:tc>
          <w:tcPr>
            <w:shd w:val="clear" w:fill="D9D9D9"/>
            <w:tcW w:w="1696" w:type="dxa"/>
            <w:vAlign w:val="top"/>
          </w:tcPr>
          <w:p>
            <w:pPr>
              <w:pStyle w:val="TableText"/>
              <w:ind w:left="644" w:right="634"/>
              <w:spacing w:before="51" w:line="247" w:lineRule="auto"/>
              <w:rPr/>
            </w:pPr>
            <w:r>
              <w:rPr>
                <w:spacing w:val="-5"/>
              </w:rPr>
              <w:t>持股</w:t>
            </w:r>
            <w:r>
              <w:rPr/>
              <w:t xml:space="preserve"> </w:t>
            </w:r>
            <w:r>
              <w:rPr>
                <w:spacing w:val="-4"/>
              </w:rPr>
              <w:t>数量</w:t>
            </w:r>
          </w:p>
        </w:tc>
        <w:tc>
          <w:tcPr>
            <w:shd w:val="clear" w:fill="D9D9D9"/>
            <w:tcW w:w="1531" w:type="dxa"/>
            <w:vAlign w:val="top"/>
          </w:tcPr>
          <w:p>
            <w:pPr>
              <w:pStyle w:val="TableText"/>
              <w:ind w:left="138" w:right="132" w:firstLine="3"/>
              <w:spacing w:before="51" w:line="247" w:lineRule="auto"/>
              <w:rPr/>
            </w:pPr>
            <w:r>
              <w:rPr>
                <w:spacing w:val="-2"/>
              </w:rPr>
              <w:t>持有有限售条</w:t>
            </w:r>
            <w:r>
              <w:rPr>
                <w:spacing w:val="2"/>
              </w:rPr>
              <w:t xml:space="preserve"> </w:t>
            </w:r>
            <w:r>
              <w:rPr>
                <w:spacing w:val="-1"/>
              </w:rPr>
              <w:t>件的股份数量</w:t>
            </w:r>
          </w:p>
        </w:tc>
        <w:tc>
          <w:tcPr>
            <w:shd w:val="clear" w:fill="D9D9D9"/>
            <w:tcW w:w="2325" w:type="dxa"/>
            <w:vAlign w:val="top"/>
            <w:gridSpan w:val="2"/>
          </w:tcPr>
          <w:p>
            <w:pPr>
              <w:pStyle w:val="TableText"/>
              <w:ind w:left="117"/>
              <w:spacing w:before="205" w:line="221" w:lineRule="auto"/>
              <w:rPr/>
            </w:pPr>
            <w:r>
              <w:rPr>
                <w:spacing w:val="-1"/>
              </w:rPr>
              <w:t>质押或冻结的股份数量</w:t>
            </w:r>
          </w:p>
        </w:tc>
      </w:tr>
      <w:tr>
        <w:trPr>
          <w:trHeight w:val="312" w:hRule="atLeast"/>
        </w:trPr>
        <w:tc>
          <w:tcPr>
            <w:tcW w:w="3247" w:type="dxa"/>
            <w:vAlign w:val="top"/>
          </w:tcPr>
          <w:p>
            <w:pPr>
              <w:pStyle w:val="TableText"/>
              <w:ind w:left="83"/>
              <w:spacing w:before="50" w:line="221" w:lineRule="auto"/>
              <w:rPr/>
            </w:pPr>
            <w:r>
              <w:rPr>
                <w:spacing w:val="-2"/>
              </w:rPr>
              <w:t>中国联合网络通信集团有限公司</w:t>
            </w:r>
          </w:p>
        </w:tc>
        <w:tc>
          <w:tcPr>
            <w:tcW w:w="988" w:type="dxa"/>
            <w:vAlign w:val="top"/>
          </w:tcPr>
          <w:p>
            <w:pPr>
              <w:pStyle w:val="TableText"/>
              <w:ind w:left="99"/>
              <w:spacing w:before="50" w:line="221" w:lineRule="auto"/>
              <w:rPr/>
            </w:pPr>
            <w:r>
              <w:rPr>
                <w:spacing w:val="-7"/>
              </w:rPr>
              <w:t>国有法人</w:t>
            </w:r>
          </w:p>
        </w:tc>
        <w:tc>
          <w:tcPr>
            <w:tcW w:w="875" w:type="dxa"/>
            <w:vAlign w:val="top"/>
          </w:tcPr>
          <w:p>
            <w:pPr>
              <w:pStyle w:val="TableText"/>
              <w:ind w:left="235"/>
              <w:spacing w:before="86" w:line="182" w:lineRule="auto"/>
              <w:rPr/>
            </w:pPr>
            <w:r>
              <w:rPr>
                <w:spacing w:val="-2"/>
              </w:rPr>
              <w:t>36.7</w:t>
            </w:r>
          </w:p>
        </w:tc>
        <w:tc>
          <w:tcPr>
            <w:tcW w:w="1696" w:type="dxa"/>
            <w:vAlign w:val="top"/>
          </w:tcPr>
          <w:p>
            <w:pPr>
              <w:pStyle w:val="TableText"/>
              <w:ind w:left="132"/>
              <w:spacing w:before="84" w:line="183" w:lineRule="auto"/>
              <w:rPr/>
            </w:pPr>
            <w:r>
              <w:rPr>
                <w:spacing w:val="-2"/>
              </w:rPr>
              <w:t>11,399,724,220</w:t>
            </w:r>
          </w:p>
        </w:tc>
        <w:tc>
          <w:tcPr>
            <w:tcW w:w="1531" w:type="dxa"/>
            <w:vAlign w:val="top"/>
          </w:tcPr>
          <w:p>
            <w:pPr>
              <w:pStyle w:val="TableText"/>
              <w:ind w:left="719"/>
              <w:spacing w:before="86" w:line="182" w:lineRule="auto"/>
              <w:rPr/>
            </w:pPr>
            <w:r>
              <w:rPr/>
              <w:t>0</w:t>
            </w:r>
          </w:p>
        </w:tc>
        <w:tc>
          <w:tcPr>
            <w:tcW w:w="859" w:type="dxa"/>
            <w:vAlign w:val="top"/>
          </w:tcPr>
          <w:p>
            <w:pPr>
              <w:pStyle w:val="TableText"/>
              <w:ind w:left="331"/>
              <w:spacing w:before="50" w:line="221" w:lineRule="auto"/>
              <w:rPr/>
            </w:pPr>
            <w:r>
              <w:rPr/>
              <w:t>无</w:t>
            </w:r>
          </w:p>
        </w:tc>
        <w:tc>
          <w:tcPr>
            <w:tcW w:w="1466" w:type="dxa"/>
            <w:vAlign w:val="top"/>
          </w:tcPr>
          <w:p>
            <w:pPr>
              <w:pStyle w:val="TableText"/>
              <w:ind w:left="689"/>
              <w:spacing w:before="86" w:line="182" w:lineRule="auto"/>
              <w:rPr/>
            </w:pPr>
            <w:r>
              <w:rPr/>
              <w:t>0</w:t>
            </w:r>
          </w:p>
        </w:tc>
      </w:tr>
      <w:tr>
        <w:trPr>
          <w:trHeight w:val="935" w:hRule="atLeast"/>
        </w:trPr>
        <w:tc>
          <w:tcPr>
            <w:tcW w:w="3247" w:type="dxa"/>
            <w:vAlign w:val="top"/>
          </w:tcPr>
          <w:p>
            <w:pPr>
              <w:pStyle w:val="TableText"/>
              <w:ind w:left="64" w:right="138" w:firstLine="19"/>
              <w:spacing w:before="51" w:line="256" w:lineRule="auto"/>
              <w:jc w:val="both"/>
              <w:rPr/>
            </w:pPr>
            <w:r>
              <w:rPr>
                <w:spacing w:val="-2"/>
              </w:rPr>
              <w:t>中国人寿保险股份有限公司－传</w:t>
            </w:r>
            <w:r>
              <w:rPr>
                <w:spacing w:val="2"/>
              </w:rPr>
              <w:t xml:space="preserve">  </w:t>
            </w:r>
            <w:r>
              <w:rPr>
                <w:spacing w:val="-1"/>
              </w:rPr>
              <w:t>统－普通保险产品－005L－CT001</w:t>
            </w:r>
            <w:r>
              <w:rPr>
                <w:spacing w:val="12"/>
              </w:rPr>
              <w:t xml:space="preserve"> </w:t>
            </w:r>
            <w:r>
              <w:rPr>
                <w:spacing w:val="-7"/>
              </w:rPr>
              <w:t>沪（注</w:t>
            </w:r>
            <w:r>
              <w:rPr>
                <w:spacing w:val="-26"/>
              </w:rPr>
              <w:t xml:space="preserve"> </w:t>
            </w:r>
            <w:r>
              <w:rPr>
                <w:spacing w:val="-7"/>
              </w:rPr>
              <w:t>1）</w:t>
            </w:r>
          </w:p>
        </w:tc>
        <w:tc>
          <w:tcPr>
            <w:tcW w:w="988" w:type="dxa"/>
            <w:vAlign w:val="top"/>
          </w:tcPr>
          <w:p>
            <w:pPr>
              <w:spacing w:line="29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91"/>
              <w:spacing w:before="69" w:line="221" w:lineRule="auto"/>
              <w:rPr/>
            </w:pPr>
            <w:r>
              <w:rPr>
                <w:spacing w:val="-3"/>
              </w:rPr>
              <w:t>未知</w:t>
            </w:r>
          </w:p>
        </w:tc>
        <w:tc>
          <w:tcPr>
            <w:tcW w:w="875" w:type="dxa"/>
            <w:vAlign w:val="top"/>
          </w:tcPr>
          <w:p>
            <w:pPr>
              <w:spacing w:line="32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46"/>
              <w:spacing w:before="68" w:line="183" w:lineRule="auto"/>
              <w:rPr/>
            </w:pPr>
            <w:r>
              <w:rPr>
                <w:spacing w:val="-5"/>
              </w:rPr>
              <w:t>10.3</w:t>
            </w:r>
          </w:p>
        </w:tc>
        <w:tc>
          <w:tcPr>
            <w:tcW w:w="1696" w:type="dxa"/>
            <w:vAlign w:val="top"/>
          </w:tcPr>
          <w:p>
            <w:pPr>
              <w:spacing w:line="32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73"/>
              <w:spacing w:before="68" w:line="183" w:lineRule="auto"/>
              <w:rPr/>
            </w:pPr>
            <w:r>
              <w:rPr>
                <w:spacing w:val="-1"/>
              </w:rPr>
              <w:t>3,190,419,687</w:t>
            </w:r>
          </w:p>
        </w:tc>
        <w:tc>
          <w:tcPr>
            <w:tcW w:w="1531" w:type="dxa"/>
            <w:vAlign w:val="top"/>
          </w:tcPr>
          <w:p>
            <w:pPr>
              <w:spacing w:line="32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90"/>
              <w:spacing w:before="68" w:line="183" w:lineRule="auto"/>
              <w:rPr/>
            </w:pPr>
            <w:r>
              <w:rPr>
                <w:spacing w:val="-1"/>
              </w:rPr>
              <w:t>3,177,159,590</w:t>
            </w:r>
          </w:p>
        </w:tc>
        <w:tc>
          <w:tcPr>
            <w:tcW w:w="859" w:type="dxa"/>
            <w:vAlign w:val="top"/>
          </w:tcPr>
          <w:p>
            <w:pPr>
              <w:spacing w:line="29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31"/>
              <w:spacing w:before="69" w:line="221" w:lineRule="auto"/>
              <w:rPr/>
            </w:pPr>
            <w:r>
              <w:rPr/>
              <w:t>无</w:t>
            </w:r>
          </w:p>
        </w:tc>
        <w:tc>
          <w:tcPr>
            <w:tcW w:w="1466" w:type="dxa"/>
            <w:vAlign w:val="top"/>
          </w:tcPr>
          <w:p>
            <w:pPr>
              <w:spacing w:line="32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689"/>
              <w:spacing w:before="68" w:line="182" w:lineRule="auto"/>
              <w:rPr/>
            </w:pPr>
            <w:r>
              <w:rPr/>
              <w:t>0</w:t>
            </w:r>
          </w:p>
        </w:tc>
      </w:tr>
      <w:tr>
        <w:trPr>
          <w:trHeight w:val="624" w:hRule="atLeast"/>
        </w:trPr>
        <w:tc>
          <w:tcPr>
            <w:tcW w:w="3247" w:type="dxa"/>
            <w:vAlign w:val="top"/>
          </w:tcPr>
          <w:p>
            <w:pPr>
              <w:pStyle w:val="TableText"/>
              <w:ind w:left="64" w:right="241" w:firstLine="19"/>
              <w:spacing w:before="52" w:line="247" w:lineRule="auto"/>
              <w:rPr/>
            </w:pPr>
            <w:r>
              <w:rPr>
                <w:spacing w:val="-2"/>
              </w:rPr>
              <w:t>中国国有企业结构调整基金股份</w:t>
            </w:r>
            <w:r>
              <w:rPr>
                <w:spacing w:val="4"/>
              </w:rPr>
              <w:t xml:space="preserve"> </w:t>
            </w:r>
            <w:r>
              <w:rPr>
                <w:spacing w:val="-3"/>
              </w:rPr>
              <w:t>有限公司（注</w:t>
            </w:r>
            <w:r>
              <w:rPr>
                <w:spacing w:val="-35"/>
              </w:rPr>
              <w:t xml:space="preserve"> </w:t>
            </w:r>
            <w:r>
              <w:rPr>
                <w:spacing w:val="-3"/>
              </w:rPr>
              <w:t>2）</w:t>
            </w:r>
          </w:p>
        </w:tc>
        <w:tc>
          <w:tcPr>
            <w:tcW w:w="988" w:type="dxa"/>
            <w:vAlign w:val="top"/>
          </w:tcPr>
          <w:p>
            <w:pPr>
              <w:pStyle w:val="TableText"/>
              <w:ind w:left="291"/>
              <w:spacing w:before="208" w:line="221" w:lineRule="auto"/>
              <w:rPr/>
            </w:pPr>
            <w:r>
              <w:rPr>
                <w:spacing w:val="-3"/>
              </w:rPr>
              <w:t>未知</w:t>
            </w:r>
          </w:p>
        </w:tc>
        <w:tc>
          <w:tcPr>
            <w:tcW w:w="875" w:type="dxa"/>
            <w:vAlign w:val="top"/>
          </w:tcPr>
          <w:p>
            <w:pPr>
              <w:pStyle w:val="TableText"/>
              <w:ind w:left="285"/>
              <w:spacing w:before="242" w:line="183" w:lineRule="auto"/>
              <w:rPr/>
            </w:pPr>
            <w:r>
              <w:rPr>
                <w:spacing w:val="-2"/>
              </w:rPr>
              <w:t>6.1</w:t>
            </w:r>
          </w:p>
        </w:tc>
        <w:tc>
          <w:tcPr>
            <w:tcW w:w="1696" w:type="dxa"/>
            <w:vAlign w:val="top"/>
          </w:tcPr>
          <w:p>
            <w:pPr>
              <w:pStyle w:val="TableText"/>
              <w:ind w:left="185"/>
              <w:spacing w:before="242" w:line="183" w:lineRule="auto"/>
              <w:rPr/>
            </w:pPr>
            <w:r>
              <w:rPr>
                <w:spacing w:val="-2"/>
              </w:rPr>
              <w:t>1,899,764,201</w:t>
            </w:r>
          </w:p>
        </w:tc>
        <w:tc>
          <w:tcPr>
            <w:tcW w:w="1531" w:type="dxa"/>
            <w:vAlign w:val="top"/>
          </w:tcPr>
          <w:p>
            <w:pPr>
              <w:pStyle w:val="TableText"/>
              <w:ind w:left="719"/>
              <w:spacing w:before="243" w:line="182" w:lineRule="auto"/>
              <w:rPr/>
            </w:pPr>
            <w:r>
              <w:rPr/>
              <w:t>0</w:t>
            </w:r>
          </w:p>
        </w:tc>
        <w:tc>
          <w:tcPr>
            <w:tcW w:w="859" w:type="dxa"/>
            <w:vAlign w:val="top"/>
          </w:tcPr>
          <w:p>
            <w:pPr>
              <w:pStyle w:val="TableText"/>
              <w:ind w:left="331"/>
              <w:spacing w:before="208" w:line="221" w:lineRule="auto"/>
              <w:rPr/>
            </w:pPr>
            <w:r>
              <w:rPr/>
              <w:t>无</w:t>
            </w:r>
          </w:p>
        </w:tc>
        <w:tc>
          <w:tcPr>
            <w:tcW w:w="1466" w:type="dxa"/>
            <w:vAlign w:val="top"/>
          </w:tcPr>
          <w:p>
            <w:pPr>
              <w:pStyle w:val="TableText"/>
              <w:ind w:left="689"/>
              <w:spacing w:before="243" w:line="182" w:lineRule="auto"/>
              <w:rPr/>
            </w:pPr>
            <w:r>
              <w:rPr/>
              <w:t>0</w:t>
            </w:r>
          </w:p>
        </w:tc>
      </w:tr>
      <w:tr>
        <w:trPr>
          <w:trHeight w:val="623" w:hRule="atLeast"/>
        </w:trPr>
        <w:tc>
          <w:tcPr>
            <w:tcW w:w="3247" w:type="dxa"/>
            <w:vAlign w:val="top"/>
          </w:tcPr>
          <w:p>
            <w:pPr>
              <w:pStyle w:val="TableText"/>
              <w:ind w:left="77" w:right="57" w:hanging="14"/>
              <w:spacing w:before="51" w:line="247" w:lineRule="auto"/>
              <w:rPr/>
            </w:pPr>
            <w:r>
              <w:rPr>
                <w:spacing w:val="-2"/>
              </w:rPr>
              <w:t>深圳市腾讯信达有限合伙企业（有</w:t>
            </w:r>
            <w:r>
              <w:rPr/>
              <w:t xml:space="preserve"> </w:t>
            </w:r>
            <w:r>
              <w:rPr>
                <w:spacing w:val="-5"/>
              </w:rPr>
              <w:t>限合伙）</w:t>
            </w:r>
          </w:p>
        </w:tc>
        <w:tc>
          <w:tcPr>
            <w:tcW w:w="988" w:type="dxa"/>
            <w:vAlign w:val="top"/>
          </w:tcPr>
          <w:p>
            <w:pPr>
              <w:pStyle w:val="TableText"/>
              <w:ind w:left="291"/>
              <w:spacing w:before="208" w:line="221" w:lineRule="auto"/>
              <w:rPr/>
            </w:pPr>
            <w:r>
              <w:rPr>
                <w:spacing w:val="-3"/>
              </w:rPr>
              <w:t>未知</w:t>
            </w:r>
          </w:p>
        </w:tc>
        <w:tc>
          <w:tcPr>
            <w:tcW w:w="875" w:type="dxa"/>
            <w:vAlign w:val="top"/>
          </w:tcPr>
          <w:p>
            <w:pPr>
              <w:pStyle w:val="TableText"/>
              <w:ind w:left="287"/>
              <w:spacing w:before="243" w:line="182" w:lineRule="auto"/>
              <w:rPr/>
            </w:pPr>
            <w:r>
              <w:rPr>
                <w:spacing w:val="-3"/>
              </w:rPr>
              <w:t>5.2</w:t>
            </w:r>
          </w:p>
        </w:tc>
        <w:tc>
          <w:tcPr>
            <w:tcW w:w="1696" w:type="dxa"/>
            <w:vAlign w:val="top"/>
          </w:tcPr>
          <w:p>
            <w:pPr>
              <w:pStyle w:val="TableText"/>
              <w:ind w:left="185"/>
              <w:spacing w:before="241" w:line="183" w:lineRule="auto"/>
              <w:rPr/>
            </w:pPr>
            <w:r>
              <w:rPr>
                <w:spacing w:val="-2"/>
              </w:rPr>
              <w:t>1,610,541,728</w:t>
            </w:r>
          </w:p>
        </w:tc>
        <w:tc>
          <w:tcPr>
            <w:tcW w:w="1531" w:type="dxa"/>
            <w:vAlign w:val="top"/>
          </w:tcPr>
          <w:p>
            <w:pPr>
              <w:pStyle w:val="TableText"/>
              <w:ind w:left="102"/>
              <w:spacing w:before="241" w:line="183" w:lineRule="auto"/>
              <w:rPr/>
            </w:pPr>
            <w:r>
              <w:rPr>
                <w:spacing w:val="-2"/>
              </w:rPr>
              <w:t>1,610,541,728</w:t>
            </w:r>
          </w:p>
        </w:tc>
        <w:tc>
          <w:tcPr>
            <w:tcW w:w="859" w:type="dxa"/>
            <w:vAlign w:val="top"/>
          </w:tcPr>
          <w:p>
            <w:pPr>
              <w:pStyle w:val="TableText"/>
              <w:ind w:left="331"/>
              <w:spacing w:before="208" w:line="221" w:lineRule="auto"/>
              <w:rPr/>
            </w:pPr>
            <w:r>
              <w:rPr/>
              <w:t>无</w:t>
            </w:r>
          </w:p>
        </w:tc>
        <w:tc>
          <w:tcPr>
            <w:tcW w:w="1466" w:type="dxa"/>
            <w:vAlign w:val="top"/>
          </w:tcPr>
          <w:p>
            <w:pPr>
              <w:pStyle w:val="TableText"/>
              <w:ind w:left="689"/>
              <w:spacing w:before="243" w:line="182" w:lineRule="auto"/>
              <w:rPr/>
            </w:pPr>
            <w:r>
              <w:rPr/>
              <w:t>0</w:t>
            </w:r>
          </w:p>
        </w:tc>
      </w:tr>
      <w:tr>
        <w:trPr>
          <w:trHeight w:val="935" w:hRule="atLeast"/>
        </w:trPr>
        <w:tc>
          <w:tcPr>
            <w:tcW w:w="3247" w:type="dxa"/>
            <w:vAlign w:val="top"/>
          </w:tcPr>
          <w:p>
            <w:pPr>
              <w:pStyle w:val="TableText"/>
              <w:ind w:left="64" w:right="241" w:firstLine="1"/>
              <w:spacing w:before="51" w:line="256" w:lineRule="auto"/>
              <w:jc w:val="both"/>
              <w:rPr/>
            </w:pPr>
            <w:r>
              <w:rPr>
                <w:spacing w:val="-1"/>
              </w:rPr>
              <w:t>嘉兴小度投资管理有限公司－宁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波梅山保税港区百度鹏寰投资合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伙企业（有限合伙）</w:t>
            </w:r>
          </w:p>
        </w:tc>
        <w:tc>
          <w:tcPr>
            <w:tcW w:w="988" w:type="dxa"/>
            <w:vAlign w:val="top"/>
          </w:tcPr>
          <w:p>
            <w:pPr>
              <w:spacing w:line="29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91"/>
              <w:spacing w:before="69" w:line="221" w:lineRule="auto"/>
              <w:rPr/>
            </w:pPr>
            <w:r>
              <w:rPr>
                <w:spacing w:val="-3"/>
              </w:rPr>
              <w:t>未知</w:t>
            </w:r>
          </w:p>
        </w:tc>
        <w:tc>
          <w:tcPr>
            <w:tcW w:w="875" w:type="dxa"/>
            <w:vAlign w:val="top"/>
          </w:tcPr>
          <w:p>
            <w:pPr>
              <w:spacing w:line="32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87"/>
              <w:spacing w:before="68" w:line="182" w:lineRule="auto"/>
              <w:rPr/>
            </w:pPr>
            <w:r>
              <w:rPr>
                <w:spacing w:val="-3"/>
              </w:rPr>
              <w:t>3.3</w:t>
            </w:r>
          </w:p>
        </w:tc>
        <w:tc>
          <w:tcPr>
            <w:tcW w:w="1696" w:type="dxa"/>
            <w:vAlign w:val="top"/>
          </w:tcPr>
          <w:p>
            <w:pPr>
              <w:spacing w:line="32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85"/>
              <w:spacing w:before="68" w:line="183" w:lineRule="auto"/>
              <w:rPr/>
            </w:pPr>
            <w:r>
              <w:rPr>
                <w:spacing w:val="-2"/>
              </w:rPr>
              <w:t>1,024,890,190</w:t>
            </w:r>
          </w:p>
        </w:tc>
        <w:tc>
          <w:tcPr>
            <w:tcW w:w="1531" w:type="dxa"/>
            <w:vAlign w:val="top"/>
          </w:tcPr>
          <w:p>
            <w:pPr>
              <w:spacing w:line="32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02"/>
              <w:spacing w:before="68" w:line="183" w:lineRule="auto"/>
              <w:rPr/>
            </w:pPr>
            <w:r>
              <w:rPr>
                <w:spacing w:val="-2"/>
              </w:rPr>
              <w:t>1,024,890,190</w:t>
            </w:r>
          </w:p>
        </w:tc>
        <w:tc>
          <w:tcPr>
            <w:tcW w:w="859" w:type="dxa"/>
            <w:vAlign w:val="top"/>
          </w:tcPr>
          <w:p>
            <w:pPr>
              <w:spacing w:line="29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31"/>
              <w:spacing w:before="69" w:line="221" w:lineRule="auto"/>
              <w:rPr/>
            </w:pPr>
            <w:r>
              <w:rPr/>
              <w:t>无</w:t>
            </w:r>
          </w:p>
        </w:tc>
        <w:tc>
          <w:tcPr>
            <w:tcW w:w="1466" w:type="dxa"/>
            <w:vAlign w:val="top"/>
          </w:tcPr>
          <w:p>
            <w:pPr>
              <w:spacing w:line="32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689"/>
              <w:spacing w:before="68" w:line="182" w:lineRule="auto"/>
              <w:rPr/>
            </w:pPr>
            <w:r>
              <w:rPr/>
              <w:t>0</w:t>
            </w:r>
          </w:p>
        </w:tc>
      </w:tr>
      <w:tr>
        <w:trPr>
          <w:trHeight w:val="312" w:hRule="atLeast"/>
        </w:trPr>
        <w:tc>
          <w:tcPr>
            <w:tcW w:w="3247" w:type="dxa"/>
            <w:vAlign w:val="top"/>
          </w:tcPr>
          <w:p>
            <w:pPr>
              <w:pStyle w:val="TableText"/>
              <w:ind w:left="64"/>
              <w:spacing w:before="52" w:line="219" w:lineRule="auto"/>
              <w:rPr/>
            </w:pPr>
            <w:r>
              <w:rPr>
                <w:spacing w:val="-1"/>
              </w:rPr>
              <w:t>香港中央结算有限公司</w:t>
            </w:r>
          </w:p>
        </w:tc>
        <w:tc>
          <w:tcPr>
            <w:tcW w:w="988" w:type="dxa"/>
            <w:vAlign w:val="top"/>
          </w:tcPr>
          <w:p>
            <w:pPr>
              <w:pStyle w:val="TableText"/>
              <w:ind w:left="291"/>
              <w:spacing w:before="52" w:line="219" w:lineRule="auto"/>
              <w:rPr/>
            </w:pPr>
            <w:r>
              <w:rPr>
                <w:spacing w:val="-3"/>
              </w:rPr>
              <w:t>未知</w:t>
            </w:r>
          </w:p>
        </w:tc>
        <w:tc>
          <w:tcPr>
            <w:tcW w:w="875" w:type="dxa"/>
            <w:vAlign w:val="top"/>
          </w:tcPr>
          <w:p>
            <w:pPr>
              <w:pStyle w:val="TableText"/>
              <w:ind w:left="286"/>
              <w:spacing w:before="88" w:line="182" w:lineRule="auto"/>
              <w:rPr/>
            </w:pPr>
            <w:r>
              <w:rPr>
                <w:spacing w:val="-2"/>
              </w:rPr>
              <w:t>2.6</w:t>
            </w:r>
          </w:p>
        </w:tc>
        <w:tc>
          <w:tcPr>
            <w:tcW w:w="1696" w:type="dxa"/>
            <w:vAlign w:val="top"/>
          </w:tcPr>
          <w:p>
            <w:pPr>
              <w:pStyle w:val="TableText"/>
              <w:ind w:left="275"/>
              <w:spacing w:before="87" w:line="183" w:lineRule="auto"/>
              <w:rPr/>
            </w:pPr>
            <w:r>
              <w:rPr>
                <w:spacing w:val="-1"/>
              </w:rPr>
              <w:t>817,633,949</w:t>
            </w:r>
          </w:p>
        </w:tc>
        <w:tc>
          <w:tcPr>
            <w:tcW w:w="1531" w:type="dxa"/>
            <w:vAlign w:val="top"/>
          </w:tcPr>
          <w:p>
            <w:pPr>
              <w:pStyle w:val="TableText"/>
              <w:ind w:left="719"/>
              <w:spacing w:before="88" w:line="182" w:lineRule="auto"/>
              <w:rPr/>
            </w:pPr>
            <w:r>
              <w:rPr/>
              <w:t>0</w:t>
            </w:r>
          </w:p>
        </w:tc>
        <w:tc>
          <w:tcPr>
            <w:tcW w:w="859" w:type="dxa"/>
            <w:vAlign w:val="top"/>
          </w:tcPr>
          <w:p>
            <w:pPr>
              <w:pStyle w:val="TableText"/>
              <w:ind w:left="331"/>
              <w:spacing w:before="52" w:line="219" w:lineRule="auto"/>
              <w:rPr/>
            </w:pPr>
            <w:r>
              <w:rPr/>
              <w:t>无</w:t>
            </w:r>
          </w:p>
        </w:tc>
        <w:tc>
          <w:tcPr>
            <w:tcW w:w="1466" w:type="dxa"/>
            <w:vAlign w:val="top"/>
          </w:tcPr>
          <w:p>
            <w:pPr>
              <w:pStyle w:val="TableText"/>
              <w:ind w:left="689"/>
              <w:spacing w:before="88" w:line="182" w:lineRule="auto"/>
              <w:rPr/>
            </w:pPr>
            <w:r>
              <w:rPr/>
              <w:t>0</w:t>
            </w:r>
          </w:p>
        </w:tc>
      </w:tr>
      <w:tr>
        <w:trPr>
          <w:trHeight w:val="623" w:hRule="atLeast"/>
        </w:trPr>
        <w:tc>
          <w:tcPr>
            <w:tcW w:w="3247" w:type="dxa"/>
            <w:vAlign w:val="top"/>
          </w:tcPr>
          <w:p>
            <w:pPr>
              <w:pStyle w:val="TableText"/>
              <w:ind w:left="64" w:right="57"/>
              <w:spacing w:before="53" w:line="246" w:lineRule="auto"/>
              <w:rPr/>
            </w:pPr>
            <w:r>
              <w:rPr>
                <w:spacing w:val="-2"/>
              </w:rPr>
              <w:t>宿迁京东三弘企业管理中心（有限</w:t>
            </w:r>
            <w:r>
              <w:rPr/>
              <w:t xml:space="preserve"> </w:t>
            </w:r>
            <w:r>
              <w:rPr>
                <w:spacing w:val="-5"/>
              </w:rPr>
              <w:t>合伙）</w:t>
            </w:r>
          </w:p>
        </w:tc>
        <w:tc>
          <w:tcPr>
            <w:tcW w:w="988" w:type="dxa"/>
            <w:vAlign w:val="top"/>
          </w:tcPr>
          <w:p>
            <w:pPr>
              <w:pStyle w:val="TableText"/>
              <w:ind w:left="291"/>
              <w:spacing w:before="209" w:line="221" w:lineRule="auto"/>
              <w:rPr/>
            </w:pPr>
            <w:r>
              <w:rPr>
                <w:spacing w:val="-3"/>
              </w:rPr>
              <w:t>未知</w:t>
            </w:r>
          </w:p>
        </w:tc>
        <w:tc>
          <w:tcPr>
            <w:tcW w:w="875" w:type="dxa"/>
            <w:vAlign w:val="top"/>
          </w:tcPr>
          <w:p>
            <w:pPr>
              <w:pStyle w:val="TableText"/>
              <w:ind w:left="286"/>
              <w:spacing w:before="244" w:line="182" w:lineRule="auto"/>
              <w:rPr/>
            </w:pPr>
            <w:r>
              <w:rPr>
                <w:spacing w:val="-2"/>
              </w:rPr>
              <w:t>2.4</w:t>
            </w:r>
          </w:p>
        </w:tc>
        <w:tc>
          <w:tcPr>
            <w:tcW w:w="1696" w:type="dxa"/>
            <w:vAlign w:val="top"/>
          </w:tcPr>
          <w:p>
            <w:pPr>
              <w:pStyle w:val="TableText"/>
              <w:ind w:left="280"/>
              <w:spacing w:before="243" w:line="183" w:lineRule="auto"/>
              <w:rPr/>
            </w:pPr>
            <w:r>
              <w:rPr>
                <w:spacing w:val="-1"/>
              </w:rPr>
              <w:t>732,064,421</w:t>
            </w:r>
          </w:p>
        </w:tc>
        <w:tc>
          <w:tcPr>
            <w:tcW w:w="1531" w:type="dxa"/>
            <w:vAlign w:val="top"/>
          </w:tcPr>
          <w:p>
            <w:pPr>
              <w:pStyle w:val="TableText"/>
              <w:ind w:left="197"/>
              <w:spacing w:before="243" w:line="183" w:lineRule="auto"/>
              <w:rPr/>
            </w:pPr>
            <w:r>
              <w:rPr>
                <w:spacing w:val="-1"/>
              </w:rPr>
              <w:t>732,064,421</w:t>
            </w:r>
          </w:p>
        </w:tc>
        <w:tc>
          <w:tcPr>
            <w:tcW w:w="859" w:type="dxa"/>
            <w:vAlign w:val="top"/>
          </w:tcPr>
          <w:p>
            <w:pPr>
              <w:pStyle w:val="TableText"/>
              <w:ind w:left="331"/>
              <w:spacing w:before="209" w:line="221" w:lineRule="auto"/>
              <w:rPr/>
            </w:pPr>
            <w:r>
              <w:rPr/>
              <w:t>无</w:t>
            </w:r>
          </w:p>
        </w:tc>
        <w:tc>
          <w:tcPr>
            <w:tcW w:w="1466" w:type="dxa"/>
            <w:vAlign w:val="top"/>
          </w:tcPr>
          <w:p>
            <w:pPr>
              <w:pStyle w:val="TableText"/>
              <w:ind w:left="689"/>
              <w:spacing w:before="244" w:line="182" w:lineRule="auto"/>
              <w:rPr/>
            </w:pPr>
            <w:r>
              <w:rPr/>
              <w:t>0</w:t>
            </w:r>
          </w:p>
        </w:tc>
      </w:tr>
      <w:tr>
        <w:trPr>
          <w:trHeight w:val="314" w:hRule="atLeast"/>
        </w:trPr>
        <w:tc>
          <w:tcPr>
            <w:tcW w:w="3247" w:type="dxa"/>
            <w:vAlign w:val="top"/>
          </w:tcPr>
          <w:p>
            <w:pPr>
              <w:pStyle w:val="TableText"/>
              <w:ind w:left="62"/>
              <w:spacing w:before="53" w:line="220" w:lineRule="auto"/>
              <w:rPr/>
            </w:pPr>
            <w:r>
              <w:rPr>
                <w:spacing w:val="-1"/>
              </w:rPr>
              <w:t>杭州阿里创业投资有限公司</w:t>
            </w:r>
          </w:p>
        </w:tc>
        <w:tc>
          <w:tcPr>
            <w:tcW w:w="988" w:type="dxa"/>
            <w:vAlign w:val="top"/>
          </w:tcPr>
          <w:p>
            <w:pPr>
              <w:pStyle w:val="TableText"/>
              <w:ind w:left="291"/>
              <w:spacing w:before="53" w:line="220" w:lineRule="auto"/>
              <w:rPr/>
            </w:pPr>
            <w:r>
              <w:rPr>
                <w:spacing w:val="-3"/>
              </w:rPr>
              <w:t>未知</w:t>
            </w:r>
          </w:p>
        </w:tc>
        <w:tc>
          <w:tcPr>
            <w:tcW w:w="875" w:type="dxa"/>
            <w:vAlign w:val="top"/>
          </w:tcPr>
          <w:p>
            <w:pPr>
              <w:pStyle w:val="TableText"/>
              <w:ind w:left="286"/>
              <w:spacing w:before="89" w:line="182" w:lineRule="auto"/>
              <w:rPr/>
            </w:pPr>
            <w:r>
              <w:rPr>
                <w:spacing w:val="-2"/>
              </w:rPr>
              <w:t>2.0</w:t>
            </w:r>
          </w:p>
        </w:tc>
        <w:tc>
          <w:tcPr>
            <w:tcW w:w="1696" w:type="dxa"/>
            <w:vAlign w:val="top"/>
          </w:tcPr>
          <w:p>
            <w:pPr>
              <w:pStyle w:val="TableText"/>
              <w:ind w:left="276"/>
              <w:spacing w:before="89" w:line="182" w:lineRule="auto"/>
              <w:rPr/>
            </w:pPr>
            <w:r>
              <w:rPr>
                <w:spacing w:val="-1"/>
              </w:rPr>
              <w:t>633,254,734</w:t>
            </w:r>
          </w:p>
        </w:tc>
        <w:tc>
          <w:tcPr>
            <w:tcW w:w="1531" w:type="dxa"/>
            <w:vAlign w:val="top"/>
          </w:tcPr>
          <w:p>
            <w:pPr>
              <w:pStyle w:val="TableText"/>
              <w:ind w:left="193"/>
              <w:spacing w:before="89" w:line="182" w:lineRule="auto"/>
              <w:rPr/>
            </w:pPr>
            <w:r>
              <w:rPr>
                <w:spacing w:val="-1"/>
              </w:rPr>
              <w:t>633,254,734</w:t>
            </w:r>
          </w:p>
        </w:tc>
        <w:tc>
          <w:tcPr>
            <w:tcW w:w="859" w:type="dxa"/>
            <w:vAlign w:val="top"/>
          </w:tcPr>
          <w:p>
            <w:pPr>
              <w:pStyle w:val="TableText"/>
              <w:ind w:left="331"/>
              <w:spacing w:before="53" w:line="220" w:lineRule="auto"/>
              <w:rPr/>
            </w:pPr>
            <w:r>
              <w:rPr/>
              <w:t>无</w:t>
            </w:r>
          </w:p>
        </w:tc>
        <w:tc>
          <w:tcPr>
            <w:tcW w:w="1466" w:type="dxa"/>
            <w:vAlign w:val="top"/>
          </w:tcPr>
          <w:p>
            <w:pPr>
              <w:pStyle w:val="TableText"/>
              <w:ind w:left="689"/>
              <w:spacing w:before="89" w:line="182" w:lineRule="auto"/>
              <w:rPr/>
            </w:pPr>
            <w:r>
              <w:rPr/>
              <w:t>0</w:t>
            </w:r>
          </w:p>
        </w:tc>
      </w:tr>
    </w:tbl>
    <w:p>
      <w:pPr>
        <w:spacing w:line="136" w:lineRule="exact"/>
        <w:rPr>
          <w:rFonts w:ascii="Arial"/>
          <w:sz w:val="11"/>
        </w:rPr>
      </w:pPr>
      <w:r/>
    </w:p>
    <w:p>
      <w:pPr>
        <w:spacing w:line="136" w:lineRule="exact"/>
        <w:sectPr>
          <w:headerReference w:type="default" r:id="rId6"/>
          <w:footerReference w:type="default" r:id="rId7"/>
          <w:pgSz w:w="11907" w:h="16839"/>
          <w:pgMar w:top="1377" w:right="530" w:bottom="1155" w:left="708" w:header="837" w:footer="991" w:gutter="0"/>
        </w:sectPr>
        <w:rPr>
          <w:rFonts w:ascii="Arial" w:hAnsi="Arial" w:eastAsia="Arial" w:cs="Arial"/>
          <w:sz w:val="11"/>
          <w:szCs w:val="11"/>
        </w:rPr>
      </w:pPr>
    </w:p>
    <w:p>
      <w:pPr>
        <w:spacing w:line="151" w:lineRule="exact"/>
        <w:rPr/>
      </w:pPr>
      <w:r/>
    </w:p>
    <w:tbl>
      <w:tblPr>
        <w:tblStyle w:val="TableNormal"/>
        <w:tblW w:w="10662" w:type="dxa"/>
        <w:tblInd w:w="4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3247"/>
        <w:gridCol w:w="988"/>
        <w:gridCol w:w="875"/>
        <w:gridCol w:w="1696"/>
        <w:gridCol w:w="1531"/>
        <w:gridCol w:w="859"/>
        <w:gridCol w:w="1466"/>
      </w:tblGrid>
      <w:tr>
        <w:trPr>
          <w:trHeight w:val="314" w:hRule="atLeast"/>
        </w:trPr>
        <w:tc>
          <w:tcPr>
            <w:tcW w:w="3247" w:type="dxa"/>
            <w:vAlign w:val="top"/>
          </w:tcPr>
          <w:p>
            <w:pPr>
              <w:pStyle w:val="TableText"/>
              <w:ind w:left="67"/>
              <w:spacing w:before="51" w:line="221" w:lineRule="auto"/>
              <w:rPr/>
            </w:pPr>
            <w:r>
              <w:rPr>
                <w:spacing w:val="-1"/>
              </w:rPr>
              <w:t>苏宁易购集团股份有限公司</w:t>
            </w:r>
          </w:p>
        </w:tc>
        <w:tc>
          <w:tcPr>
            <w:tcW w:w="988" w:type="dxa"/>
            <w:vAlign w:val="top"/>
          </w:tcPr>
          <w:p>
            <w:pPr>
              <w:pStyle w:val="TableText"/>
              <w:ind w:left="291"/>
              <w:spacing w:before="51" w:line="221" w:lineRule="auto"/>
              <w:rPr/>
            </w:pPr>
            <w:r>
              <w:rPr>
                <w:spacing w:val="-3"/>
              </w:rPr>
              <w:t>未知</w:t>
            </w:r>
          </w:p>
        </w:tc>
        <w:tc>
          <w:tcPr>
            <w:tcW w:w="875" w:type="dxa"/>
            <w:vAlign w:val="top"/>
          </w:tcPr>
          <w:p>
            <w:pPr>
              <w:pStyle w:val="TableText"/>
              <w:ind w:left="299"/>
              <w:spacing w:before="85" w:line="183" w:lineRule="auto"/>
              <w:rPr/>
            </w:pPr>
            <w:r>
              <w:rPr>
                <w:spacing w:val="-5"/>
              </w:rPr>
              <w:t>1.9</w:t>
            </w:r>
          </w:p>
        </w:tc>
        <w:tc>
          <w:tcPr>
            <w:tcW w:w="1696" w:type="dxa"/>
            <w:vAlign w:val="top"/>
          </w:tcPr>
          <w:p>
            <w:pPr>
              <w:pStyle w:val="TableText"/>
              <w:ind w:left="279"/>
              <w:spacing w:before="85" w:line="183" w:lineRule="auto"/>
              <w:rPr/>
            </w:pPr>
            <w:r>
              <w:rPr>
                <w:spacing w:val="-1"/>
              </w:rPr>
              <w:t>585,651,537</w:t>
            </w:r>
          </w:p>
        </w:tc>
        <w:tc>
          <w:tcPr>
            <w:tcW w:w="1531" w:type="dxa"/>
            <w:vAlign w:val="top"/>
          </w:tcPr>
          <w:p>
            <w:pPr>
              <w:pStyle w:val="TableText"/>
              <w:ind w:left="196"/>
              <w:spacing w:before="85" w:line="183" w:lineRule="auto"/>
              <w:rPr/>
            </w:pPr>
            <w:r>
              <w:rPr>
                <w:spacing w:val="-1"/>
              </w:rPr>
              <w:t>585,651,537</w:t>
            </w:r>
          </w:p>
        </w:tc>
        <w:tc>
          <w:tcPr>
            <w:tcW w:w="859" w:type="dxa"/>
            <w:vAlign w:val="top"/>
          </w:tcPr>
          <w:p>
            <w:pPr>
              <w:pStyle w:val="TableText"/>
              <w:ind w:left="227"/>
              <w:spacing w:before="51" w:line="221" w:lineRule="auto"/>
              <w:rPr/>
            </w:pPr>
            <w:r>
              <w:rPr>
                <w:spacing w:val="-2"/>
              </w:rPr>
              <w:t>质押</w:t>
            </w:r>
          </w:p>
        </w:tc>
        <w:tc>
          <w:tcPr>
            <w:tcW w:w="1466" w:type="dxa"/>
            <w:vAlign w:val="top"/>
          </w:tcPr>
          <w:p>
            <w:pPr>
              <w:pStyle w:val="TableText"/>
              <w:ind w:left="166"/>
              <w:spacing w:before="85" w:line="183" w:lineRule="auto"/>
              <w:rPr/>
            </w:pPr>
            <w:r>
              <w:rPr>
                <w:spacing w:val="-1"/>
              </w:rPr>
              <w:t>585,651,537</w:t>
            </w:r>
          </w:p>
        </w:tc>
      </w:tr>
      <w:tr>
        <w:trPr>
          <w:trHeight w:val="623" w:hRule="atLeast"/>
        </w:trPr>
        <w:tc>
          <w:tcPr>
            <w:tcW w:w="3247" w:type="dxa"/>
            <w:vAlign w:val="top"/>
          </w:tcPr>
          <w:p>
            <w:pPr>
              <w:pStyle w:val="TableText"/>
              <w:ind w:left="63" w:right="241"/>
              <w:spacing w:before="48" w:line="248" w:lineRule="auto"/>
              <w:rPr/>
            </w:pPr>
            <w:r>
              <w:rPr>
                <w:spacing w:val="-1"/>
              </w:rPr>
              <w:t>深圳淮海方舟信息产业股权投资</w:t>
            </w:r>
            <w:r>
              <w:rPr>
                <w:spacing w:val="10"/>
              </w:rPr>
              <w:t xml:space="preserve"> </w:t>
            </w:r>
            <w:r>
              <w:rPr>
                <w:spacing w:val="-1"/>
              </w:rPr>
              <w:t>基金（有限合伙）</w:t>
            </w:r>
          </w:p>
        </w:tc>
        <w:tc>
          <w:tcPr>
            <w:tcW w:w="988" w:type="dxa"/>
            <w:vAlign w:val="top"/>
          </w:tcPr>
          <w:p>
            <w:pPr>
              <w:pStyle w:val="TableText"/>
              <w:ind w:left="291"/>
              <w:spacing w:before="205" w:line="221" w:lineRule="auto"/>
              <w:rPr/>
            </w:pPr>
            <w:r>
              <w:rPr>
                <w:spacing w:val="-3"/>
              </w:rPr>
              <w:t>未知</w:t>
            </w:r>
          </w:p>
        </w:tc>
        <w:tc>
          <w:tcPr>
            <w:tcW w:w="875" w:type="dxa"/>
            <w:vAlign w:val="top"/>
          </w:tcPr>
          <w:p>
            <w:pPr>
              <w:pStyle w:val="TableText"/>
              <w:ind w:left="299"/>
              <w:spacing w:before="239" w:line="183" w:lineRule="auto"/>
              <w:rPr/>
            </w:pPr>
            <w:r>
              <w:rPr>
                <w:spacing w:val="-5"/>
              </w:rPr>
              <w:t>1.9</w:t>
            </w:r>
          </w:p>
        </w:tc>
        <w:tc>
          <w:tcPr>
            <w:tcW w:w="1696" w:type="dxa"/>
            <w:vAlign w:val="top"/>
          </w:tcPr>
          <w:p>
            <w:pPr>
              <w:pStyle w:val="TableText"/>
              <w:ind w:left="279"/>
              <w:spacing w:before="239" w:line="183" w:lineRule="auto"/>
              <w:rPr/>
            </w:pPr>
            <w:r>
              <w:rPr>
                <w:spacing w:val="-1"/>
              </w:rPr>
              <w:t>585,651,537</w:t>
            </w:r>
          </w:p>
        </w:tc>
        <w:tc>
          <w:tcPr>
            <w:tcW w:w="1531" w:type="dxa"/>
            <w:vAlign w:val="top"/>
          </w:tcPr>
          <w:p>
            <w:pPr>
              <w:pStyle w:val="TableText"/>
              <w:ind w:left="196"/>
              <w:spacing w:before="239" w:line="183" w:lineRule="auto"/>
              <w:rPr/>
            </w:pPr>
            <w:r>
              <w:rPr>
                <w:spacing w:val="-1"/>
              </w:rPr>
              <w:t>585,651,537</w:t>
            </w:r>
          </w:p>
        </w:tc>
        <w:tc>
          <w:tcPr>
            <w:tcW w:w="859" w:type="dxa"/>
            <w:vAlign w:val="top"/>
          </w:tcPr>
          <w:p>
            <w:pPr>
              <w:pStyle w:val="TableText"/>
              <w:ind w:left="227"/>
              <w:spacing w:before="205" w:line="221" w:lineRule="auto"/>
              <w:rPr/>
            </w:pPr>
            <w:r>
              <w:rPr>
                <w:spacing w:val="-2"/>
              </w:rPr>
              <w:t>质押</w:t>
            </w:r>
          </w:p>
        </w:tc>
        <w:tc>
          <w:tcPr>
            <w:tcW w:w="1466" w:type="dxa"/>
            <w:vAlign w:val="top"/>
          </w:tcPr>
          <w:p>
            <w:pPr>
              <w:pStyle w:val="TableText"/>
              <w:ind w:left="161"/>
              <w:spacing w:before="240" w:line="182" w:lineRule="auto"/>
              <w:rPr/>
            </w:pPr>
            <w:r>
              <w:rPr>
                <w:spacing w:val="-1"/>
              </w:rPr>
              <w:t>434,846,266</w:t>
            </w:r>
          </w:p>
        </w:tc>
      </w:tr>
      <w:tr>
        <w:trPr>
          <w:trHeight w:val="623" w:hRule="atLeast"/>
        </w:trPr>
        <w:tc>
          <w:tcPr>
            <w:tcW w:w="3247" w:type="dxa"/>
            <w:vAlign w:val="top"/>
          </w:tcPr>
          <w:p>
            <w:pPr>
              <w:pStyle w:val="TableText"/>
              <w:ind w:left="69" w:right="241" w:hanging="6"/>
              <w:spacing w:before="51" w:line="247" w:lineRule="auto"/>
              <w:rPr/>
            </w:pPr>
            <w:r>
              <w:rPr>
                <w:spacing w:val="-1"/>
              </w:rPr>
              <w:t>深圳光启互联技术投资合伙企业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（有限合伙）</w:t>
            </w:r>
          </w:p>
        </w:tc>
        <w:tc>
          <w:tcPr>
            <w:tcW w:w="988" w:type="dxa"/>
            <w:vAlign w:val="top"/>
          </w:tcPr>
          <w:p>
            <w:pPr>
              <w:pStyle w:val="TableText"/>
              <w:ind w:left="291"/>
              <w:spacing w:before="206" w:line="221" w:lineRule="auto"/>
              <w:rPr/>
            </w:pPr>
            <w:r>
              <w:rPr>
                <w:spacing w:val="-3"/>
              </w:rPr>
              <w:t>未知</w:t>
            </w:r>
          </w:p>
        </w:tc>
        <w:tc>
          <w:tcPr>
            <w:tcW w:w="875" w:type="dxa"/>
            <w:vAlign w:val="top"/>
          </w:tcPr>
          <w:p>
            <w:pPr>
              <w:pStyle w:val="TableText"/>
              <w:ind w:left="299"/>
              <w:spacing w:before="240" w:line="183" w:lineRule="auto"/>
              <w:rPr/>
            </w:pPr>
            <w:r>
              <w:rPr>
                <w:spacing w:val="-5"/>
              </w:rPr>
              <w:t>1.9</w:t>
            </w:r>
          </w:p>
        </w:tc>
        <w:tc>
          <w:tcPr>
            <w:tcW w:w="1696" w:type="dxa"/>
            <w:vAlign w:val="top"/>
          </w:tcPr>
          <w:p>
            <w:pPr>
              <w:pStyle w:val="TableText"/>
              <w:ind w:left="279"/>
              <w:spacing w:before="240" w:line="183" w:lineRule="auto"/>
              <w:rPr/>
            </w:pPr>
            <w:r>
              <w:rPr>
                <w:spacing w:val="-1"/>
              </w:rPr>
              <w:t>585,651,537</w:t>
            </w:r>
          </w:p>
        </w:tc>
        <w:tc>
          <w:tcPr>
            <w:tcW w:w="1531" w:type="dxa"/>
            <w:vAlign w:val="top"/>
          </w:tcPr>
          <w:p>
            <w:pPr>
              <w:pStyle w:val="TableText"/>
              <w:ind w:left="196"/>
              <w:spacing w:before="240" w:line="183" w:lineRule="auto"/>
              <w:rPr/>
            </w:pPr>
            <w:r>
              <w:rPr>
                <w:spacing w:val="-1"/>
              </w:rPr>
              <w:t>585,651,537</w:t>
            </w:r>
          </w:p>
        </w:tc>
        <w:tc>
          <w:tcPr>
            <w:tcW w:w="859" w:type="dxa"/>
            <w:vAlign w:val="top"/>
          </w:tcPr>
          <w:p>
            <w:pPr>
              <w:pStyle w:val="TableText"/>
              <w:ind w:left="227"/>
              <w:spacing w:before="206" w:line="221" w:lineRule="auto"/>
              <w:rPr/>
            </w:pPr>
            <w:r>
              <w:rPr>
                <w:spacing w:val="-2"/>
              </w:rPr>
              <w:t>质押</w:t>
            </w:r>
          </w:p>
        </w:tc>
        <w:tc>
          <w:tcPr>
            <w:tcW w:w="1466" w:type="dxa"/>
            <w:vAlign w:val="top"/>
          </w:tcPr>
          <w:p>
            <w:pPr>
              <w:pStyle w:val="TableText"/>
              <w:ind w:left="166"/>
              <w:spacing w:before="240" w:line="183" w:lineRule="auto"/>
              <w:rPr/>
            </w:pPr>
            <w:r>
              <w:rPr>
                <w:spacing w:val="-1"/>
              </w:rPr>
              <w:t>321,815,520</w:t>
            </w:r>
          </w:p>
        </w:tc>
      </w:tr>
      <w:tr>
        <w:trPr>
          <w:trHeight w:val="312" w:hRule="atLeast"/>
        </w:trPr>
        <w:tc>
          <w:tcPr>
            <w:tcW w:w="3247" w:type="dxa"/>
            <w:vAlign w:val="top"/>
          </w:tcPr>
          <w:p>
            <w:pPr>
              <w:pStyle w:val="TableText"/>
              <w:ind w:left="83"/>
              <w:spacing w:before="50" w:line="221" w:lineRule="auto"/>
              <w:rPr/>
            </w:pPr>
            <w:r>
              <w:rPr>
                <w:spacing w:val="-2"/>
              </w:rPr>
              <w:t>中央汇金资产管理有限责任公司</w:t>
            </w:r>
          </w:p>
        </w:tc>
        <w:tc>
          <w:tcPr>
            <w:tcW w:w="988" w:type="dxa"/>
            <w:vAlign w:val="top"/>
          </w:tcPr>
          <w:p>
            <w:pPr>
              <w:pStyle w:val="TableText"/>
              <w:ind w:left="291"/>
              <w:spacing w:before="50" w:line="221" w:lineRule="auto"/>
              <w:rPr/>
            </w:pPr>
            <w:r>
              <w:rPr>
                <w:spacing w:val="-3"/>
              </w:rPr>
              <w:t>未知</w:t>
            </w:r>
          </w:p>
        </w:tc>
        <w:tc>
          <w:tcPr>
            <w:tcW w:w="875" w:type="dxa"/>
            <w:vAlign w:val="top"/>
          </w:tcPr>
          <w:p>
            <w:pPr>
              <w:pStyle w:val="TableText"/>
              <w:ind w:left="285"/>
              <w:spacing w:before="86" w:line="182" w:lineRule="auto"/>
              <w:rPr/>
            </w:pPr>
            <w:r>
              <w:rPr>
                <w:spacing w:val="-2"/>
              </w:rPr>
              <w:t>0.9</w:t>
            </w:r>
          </w:p>
        </w:tc>
        <w:tc>
          <w:tcPr>
            <w:tcW w:w="1696" w:type="dxa"/>
            <w:vAlign w:val="top"/>
          </w:tcPr>
          <w:p>
            <w:pPr>
              <w:pStyle w:val="TableText"/>
              <w:ind w:left="277"/>
              <w:spacing w:before="86" w:line="182" w:lineRule="auto"/>
              <w:rPr/>
            </w:pPr>
            <w:r>
              <w:rPr>
                <w:spacing w:val="-1"/>
              </w:rPr>
              <w:t>288,488,300</w:t>
            </w:r>
          </w:p>
        </w:tc>
        <w:tc>
          <w:tcPr>
            <w:tcW w:w="1531" w:type="dxa"/>
            <w:vAlign w:val="top"/>
          </w:tcPr>
          <w:p>
            <w:pPr>
              <w:pStyle w:val="TableText"/>
              <w:ind w:left="719"/>
              <w:spacing w:before="86" w:line="182" w:lineRule="auto"/>
              <w:rPr/>
            </w:pPr>
            <w:r>
              <w:rPr/>
              <w:t>0</w:t>
            </w:r>
          </w:p>
        </w:tc>
        <w:tc>
          <w:tcPr>
            <w:tcW w:w="859" w:type="dxa"/>
            <w:vAlign w:val="top"/>
          </w:tcPr>
          <w:p>
            <w:pPr>
              <w:pStyle w:val="TableText"/>
              <w:ind w:left="331"/>
              <w:spacing w:before="50" w:line="221" w:lineRule="auto"/>
              <w:rPr/>
            </w:pPr>
            <w:r>
              <w:rPr/>
              <w:t>无</w:t>
            </w:r>
          </w:p>
        </w:tc>
        <w:tc>
          <w:tcPr>
            <w:tcW w:w="1466" w:type="dxa"/>
            <w:vAlign w:val="top"/>
          </w:tcPr>
          <w:p>
            <w:pPr>
              <w:pStyle w:val="TableText"/>
              <w:ind w:left="689"/>
              <w:spacing w:before="86" w:line="182" w:lineRule="auto"/>
              <w:rPr/>
            </w:pPr>
            <w:r>
              <w:rPr/>
              <w:t>0</w:t>
            </w:r>
          </w:p>
        </w:tc>
      </w:tr>
      <w:tr>
        <w:trPr>
          <w:trHeight w:val="3897" w:hRule="atLeast"/>
        </w:trPr>
        <w:tc>
          <w:tcPr>
            <w:shd w:val="clear" w:fill="D9D9D9"/>
            <w:tcW w:w="4235" w:type="dxa"/>
            <w:vAlign w:val="top"/>
            <w:gridSpan w:val="2"/>
          </w:tcPr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spacing w:line="264" w:lineRule="auto"/>
              <w:rPr>
                <w:rFonts w:ascii="Arial"/>
                <w:sz w:val="21"/>
              </w:rPr>
            </w:pPr>
            <w:r/>
          </w:p>
          <w:p>
            <w:pPr>
              <w:spacing w:line="26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64"/>
              <w:spacing w:before="68" w:line="221" w:lineRule="auto"/>
              <w:rPr/>
            </w:pPr>
            <w:r>
              <w:rPr>
                <w:spacing w:val="-1"/>
              </w:rPr>
              <w:t>上述股东关联关系或一致行动的说明</w:t>
            </w:r>
          </w:p>
        </w:tc>
        <w:tc>
          <w:tcPr>
            <w:tcW w:w="6427" w:type="dxa"/>
            <w:vAlign w:val="top"/>
            <w:gridSpan w:val="5"/>
          </w:tcPr>
          <w:p>
            <w:pPr>
              <w:pStyle w:val="TableText"/>
              <w:ind w:left="80"/>
              <w:spacing w:before="206" w:line="220" w:lineRule="auto"/>
              <w:rPr/>
            </w:pPr>
            <w:r>
              <w:rPr>
                <w:spacing w:val="-2"/>
              </w:rPr>
              <w:t>1.中国联合网络通信集团有限公司为本公司控股股东。</w:t>
            </w:r>
          </w:p>
          <w:p>
            <w:pPr>
              <w:pStyle w:val="TableText"/>
              <w:ind w:left="66" w:right="59" w:firstLine="1"/>
              <w:spacing w:before="216" w:line="266" w:lineRule="auto"/>
              <w:jc w:val="both"/>
              <w:rPr/>
            </w:pPr>
            <w:r>
              <w:rPr/>
              <w:t>2.本公司未知前十名股东之间是否存在《上海证券交易</w:t>
            </w:r>
            <w:r>
              <w:rPr>
                <w:spacing w:val="-1"/>
              </w:rPr>
              <w:t>所股票上市规</w:t>
            </w:r>
            <w:r>
              <w:rPr/>
              <w:t xml:space="preserve"> </w:t>
            </w:r>
            <w:r>
              <w:rPr/>
              <w:t>则》规定的关联关系或构成《上市公司收购管理办法》规</w:t>
            </w:r>
            <w:r>
              <w:rPr>
                <w:spacing w:val="-1"/>
              </w:rPr>
              <w:t>定的一致行</w:t>
            </w:r>
            <w:r>
              <w:rPr/>
              <w:t xml:space="preserve"> </w:t>
            </w:r>
            <w:r>
              <w:rPr>
                <w:spacing w:val="-9"/>
              </w:rPr>
              <w:t>动人。</w:t>
            </w:r>
          </w:p>
          <w:p>
            <w:pPr>
              <w:pStyle w:val="TableText"/>
              <w:ind w:left="65" w:right="59" w:firstLine="4"/>
              <w:spacing w:before="184" w:line="266" w:lineRule="auto"/>
              <w:jc w:val="both"/>
              <w:rPr/>
            </w:pPr>
            <w:r>
              <w:rPr/>
              <w:t>3.本公司未知前十名无限售条件股东之间是否存在</w:t>
            </w:r>
            <w:r>
              <w:rPr>
                <w:spacing w:val="-1"/>
              </w:rPr>
              <w:t>《上海证券交易所</w:t>
            </w:r>
            <w:r>
              <w:rPr/>
              <w:t xml:space="preserve"> </w:t>
            </w:r>
            <w:r>
              <w:rPr/>
              <w:t>股票上市规则》规定的关联关系或构成《上市公司收购管理</w:t>
            </w:r>
            <w:r>
              <w:rPr>
                <w:spacing w:val="-1"/>
              </w:rPr>
              <w:t>办法》规</w:t>
            </w:r>
            <w:r>
              <w:rPr/>
              <w:t xml:space="preserve"> </w:t>
            </w:r>
            <w:r>
              <w:rPr>
                <w:spacing w:val="-1"/>
              </w:rPr>
              <w:t>定的一致行动人。</w:t>
            </w:r>
          </w:p>
          <w:p>
            <w:pPr>
              <w:pStyle w:val="TableText"/>
              <w:ind w:left="64" w:right="59"/>
              <w:spacing w:before="186" w:line="265" w:lineRule="auto"/>
              <w:jc w:val="both"/>
              <w:rPr/>
            </w:pPr>
            <w:r>
              <w:rPr/>
              <w:t>4.本公司未知前十名无限售条件股东和前十名股东之间是否存</w:t>
            </w:r>
            <w:r>
              <w:rPr>
                <w:spacing w:val="-1"/>
              </w:rPr>
              <w:t>在《上</w:t>
            </w:r>
            <w:r>
              <w:rPr/>
              <w:t xml:space="preserve"> </w:t>
            </w:r>
            <w:r>
              <w:rPr/>
              <w:t>海证券交易所股票上市规则》规定的关联关系或构成《上市公</w:t>
            </w:r>
            <w:r>
              <w:rPr>
                <w:spacing w:val="-1"/>
              </w:rPr>
              <w:t>司收购</w:t>
            </w:r>
            <w:r>
              <w:rPr/>
              <w:t xml:space="preserve"> </w:t>
            </w:r>
            <w:r>
              <w:rPr>
                <w:spacing w:val="-2"/>
              </w:rPr>
              <w:t>管理办法》规定的一致行动人。</w:t>
            </w:r>
          </w:p>
        </w:tc>
      </w:tr>
      <w:tr>
        <w:trPr>
          <w:trHeight w:val="580" w:hRule="atLeast"/>
        </w:trPr>
        <w:tc>
          <w:tcPr>
            <w:shd w:val="clear" w:fill="D9D9D9"/>
            <w:tcW w:w="4235" w:type="dxa"/>
            <w:vAlign w:val="top"/>
            <w:gridSpan w:val="2"/>
          </w:tcPr>
          <w:p>
            <w:pPr>
              <w:pStyle w:val="TableText"/>
              <w:ind w:left="62"/>
              <w:spacing w:before="209" w:line="221" w:lineRule="auto"/>
              <w:rPr/>
            </w:pPr>
            <w:r>
              <w:rPr>
                <w:spacing w:val="-1"/>
              </w:rPr>
              <w:t>表决权恢复的优先股股东及持股数量的说明</w:t>
            </w:r>
          </w:p>
        </w:tc>
        <w:tc>
          <w:tcPr>
            <w:tcW w:w="6427" w:type="dxa"/>
            <w:vAlign w:val="top"/>
            <w:gridSpan w:val="5"/>
          </w:tcPr>
          <w:p>
            <w:pPr>
              <w:pStyle w:val="TableText"/>
              <w:ind w:left="68"/>
              <w:spacing w:before="210" w:line="222" w:lineRule="auto"/>
              <w:rPr/>
            </w:pPr>
            <w:r>
              <w:rPr>
                <w:spacing w:val="-2"/>
              </w:rPr>
              <w:t>不适用</w:t>
            </w:r>
          </w:p>
        </w:tc>
      </w:tr>
    </w:tbl>
    <w:p>
      <w:pPr>
        <w:pStyle w:val="BodyText"/>
        <w:ind w:left="11"/>
        <w:spacing w:before="63" w:line="224" w:lineRule="auto"/>
        <w:rPr>
          <w:sz w:val="18"/>
          <w:szCs w:val="18"/>
        </w:rPr>
      </w:pPr>
      <w:r>
        <w:rPr>
          <w:sz w:val="18"/>
          <w:szCs w:val="18"/>
          <w:spacing w:val="-13"/>
        </w:rPr>
        <w:t>注：</w:t>
      </w:r>
    </w:p>
    <w:p>
      <w:pPr>
        <w:pStyle w:val="BodyText"/>
        <w:ind w:left="26" w:right="175" w:hanging="1"/>
        <w:spacing w:before="94" w:line="311" w:lineRule="auto"/>
        <w:jc w:val="both"/>
        <w:rPr>
          <w:sz w:val="18"/>
          <w:szCs w:val="18"/>
        </w:rPr>
      </w:pPr>
      <w:r>
        <w:rPr>
          <w:sz w:val="18"/>
          <w:szCs w:val="18"/>
          <w:spacing w:val="-2"/>
        </w:rPr>
        <w:t>1.上表数据来源于中国证券登记结算有限责任公司上海分公司</w:t>
      </w:r>
      <w:r>
        <w:rPr>
          <w:sz w:val="18"/>
          <w:szCs w:val="18"/>
          <w:spacing w:val="-3"/>
        </w:rPr>
        <w:t>（简称“中国结算”）提供的合并普通账户和融资融券信用账户股东名册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spacing w:val="-6"/>
        </w:rPr>
        <w:t>的前十大股东信息（简称“本次前十大股东信息”</w:t>
      </w:r>
      <w:r>
        <w:rPr>
          <w:sz w:val="18"/>
          <w:szCs w:val="18"/>
          <w:spacing w:val="-28"/>
          <w:w w:val="59"/>
        </w:rPr>
        <w:t>），</w:t>
      </w:r>
      <w:r>
        <w:rPr>
          <w:sz w:val="18"/>
          <w:szCs w:val="18"/>
          <w:spacing w:val="-6"/>
        </w:rPr>
        <w:t>其中，中国人寿保险股份有限公司（简称“中国人寿”）于</w:t>
      </w:r>
      <w:r>
        <w:rPr>
          <w:sz w:val="18"/>
          <w:szCs w:val="18"/>
          <w:spacing w:val="-30"/>
        </w:rPr>
        <w:t xml:space="preserve"> </w:t>
      </w:r>
      <w:r>
        <w:rPr>
          <w:sz w:val="18"/>
          <w:szCs w:val="18"/>
          <w:spacing w:val="-6"/>
        </w:rPr>
        <w:t>2017</w:t>
      </w:r>
      <w:r>
        <w:rPr>
          <w:sz w:val="18"/>
          <w:szCs w:val="18"/>
          <w:spacing w:val="-35"/>
        </w:rPr>
        <w:t xml:space="preserve"> </w:t>
      </w:r>
      <w:r>
        <w:rPr>
          <w:sz w:val="18"/>
          <w:szCs w:val="18"/>
          <w:spacing w:val="-6"/>
        </w:rPr>
        <w:t>年</w:t>
      </w:r>
      <w:r>
        <w:rPr>
          <w:sz w:val="18"/>
          <w:szCs w:val="18"/>
          <w:spacing w:val="-27"/>
        </w:rPr>
        <w:t xml:space="preserve"> </w:t>
      </w:r>
      <w:r>
        <w:rPr>
          <w:sz w:val="18"/>
          <w:szCs w:val="18"/>
          <w:spacing w:val="-6"/>
        </w:rPr>
        <w:t>10</w:t>
      </w:r>
      <w:r>
        <w:rPr>
          <w:sz w:val="18"/>
          <w:szCs w:val="18"/>
          <w:spacing w:val="-32"/>
        </w:rPr>
        <w:t xml:space="preserve"> </w:t>
      </w:r>
      <w:r>
        <w:rPr>
          <w:sz w:val="18"/>
          <w:szCs w:val="18"/>
          <w:spacing w:val="-6"/>
        </w:rPr>
        <w:t>月底通过“中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spacing w:val="-1"/>
        </w:rPr>
        <w:t>国人寿保险股份有限公司—传统—普通保险产品—005L—CT001 沪”账户完成本公司非公开发行股份的认购。</w:t>
      </w:r>
    </w:p>
    <w:p>
      <w:pPr>
        <w:pStyle w:val="BodyText"/>
        <w:ind w:left="11" w:right="127" w:firstLine="2"/>
        <w:spacing w:before="26" w:line="311" w:lineRule="auto"/>
        <w:jc w:val="both"/>
        <w:rPr>
          <w:sz w:val="18"/>
          <w:szCs w:val="18"/>
        </w:rPr>
      </w:pPr>
      <w:r>
        <w:rPr>
          <w:sz w:val="18"/>
          <w:szCs w:val="18"/>
          <w:spacing w:val="-2"/>
        </w:rPr>
        <w:t>2.前十名无限售条件股东中，包含中国国有企业结构调整基金股份有限公</w:t>
      </w:r>
      <w:r>
        <w:rPr>
          <w:sz w:val="18"/>
          <w:szCs w:val="18"/>
          <w:spacing w:val="-3"/>
        </w:rPr>
        <w:t>司（简称“结构调整基金”）。公司控股股东中国联合网络通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spacing w:val="-2"/>
        </w:rPr>
        <w:t>信集团有限公司于</w:t>
      </w:r>
      <w:r>
        <w:rPr>
          <w:sz w:val="18"/>
          <w:szCs w:val="18"/>
          <w:spacing w:val="-34"/>
        </w:rPr>
        <w:t xml:space="preserve"> </w:t>
      </w:r>
      <w:r>
        <w:rPr>
          <w:sz w:val="18"/>
          <w:szCs w:val="18"/>
          <w:spacing w:val="-2"/>
        </w:rPr>
        <w:t>2017</w:t>
      </w:r>
      <w:r>
        <w:rPr>
          <w:sz w:val="18"/>
          <w:szCs w:val="18"/>
          <w:spacing w:val="-38"/>
        </w:rPr>
        <w:t xml:space="preserve"> </w:t>
      </w:r>
      <w:r>
        <w:rPr>
          <w:sz w:val="18"/>
          <w:szCs w:val="18"/>
          <w:spacing w:val="-2"/>
        </w:rPr>
        <w:t>年</w:t>
      </w:r>
      <w:r>
        <w:rPr>
          <w:sz w:val="18"/>
          <w:szCs w:val="18"/>
          <w:spacing w:val="-24"/>
        </w:rPr>
        <w:t xml:space="preserve"> </w:t>
      </w:r>
      <w:r>
        <w:rPr>
          <w:sz w:val="18"/>
          <w:szCs w:val="18"/>
          <w:spacing w:val="-2"/>
        </w:rPr>
        <w:t>11</w:t>
      </w:r>
      <w:r>
        <w:rPr>
          <w:sz w:val="18"/>
          <w:szCs w:val="18"/>
          <w:spacing w:val="-34"/>
        </w:rPr>
        <w:t xml:space="preserve"> </w:t>
      </w:r>
      <w:r>
        <w:rPr>
          <w:sz w:val="18"/>
          <w:szCs w:val="18"/>
          <w:spacing w:val="-2"/>
        </w:rPr>
        <w:t>月底向结构调整基金完成协议转</w:t>
      </w:r>
      <w:r>
        <w:rPr>
          <w:sz w:val="18"/>
          <w:szCs w:val="18"/>
          <w:spacing w:val="-3"/>
        </w:rPr>
        <w:t>让</w:t>
      </w:r>
      <w:r>
        <w:rPr>
          <w:sz w:val="18"/>
          <w:szCs w:val="18"/>
          <w:spacing w:val="-24"/>
        </w:rPr>
        <w:t xml:space="preserve"> </w:t>
      </w:r>
      <w:r>
        <w:rPr>
          <w:sz w:val="18"/>
          <w:szCs w:val="18"/>
          <w:spacing w:val="-3"/>
        </w:rPr>
        <w:t>1,899,764,201</w:t>
      </w:r>
      <w:r>
        <w:rPr>
          <w:sz w:val="18"/>
          <w:szCs w:val="18"/>
          <w:spacing w:val="-34"/>
        </w:rPr>
        <w:t xml:space="preserve"> </w:t>
      </w:r>
      <w:r>
        <w:rPr>
          <w:sz w:val="18"/>
          <w:szCs w:val="18"/>
          <w:spacing w:val="-3"/>
        </w:rPr>
        <w:t>股本公司股份。根据双方《股份转让协议》相关约定，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spacing w:val="-2"/>
        </w:rPr>
        <w:t>自交割日起</w:t>
      </w:r>
      <w:r>
        <w:rPr>
          <w:sz w:val="18"/>
          <w:szCs w:val="18"/>
          <w:spacing w:val="-15"/>
        </w:rPr>
        <w:t xml:space="preserve"> </w:t>
      </w:r>
      <w:r>
        <w:rPr>
          <w:sz w:val="18"/>
          <w:szCs w:val="18"/>
          <w:spacing w:val="-2"/>
        </w:rPr>
        <w:t>36</w:t>
      </w:r>
      <w:r>
        <w:rPr>
          <w:sz w:val="18"/>
          <w:szCs w:val="18"/>
          <w:spacing w:val="-37"/>
        </w:rPr>
        <w:t xml:space="preserve"> </w:t>
      </w:r>
      <w:r>
        <w:rPr>
          <w:sz w:val="18"/>
          <w:szCs w:val="18"/>
          <w:spacing w:val="-2"/>
        </w:rPr>
        <w:t>个月内，结构调整基金不得直接或间接转让此次协议转让股份。</w:t>
      </w:r>
    </w:p>
    <w:p>
      <w:pPr>
        <w:spacing w:line="332" w:lineRule="auto"/>
        <w:rPr>
          <w:rFonts w:ascii="Arial"/>
          <w:sz w:val="21"/>
        </w:rPr>
      </w:pPr>
      <w:r/>
    </w:p>
    <w:p>
      <w:pPr>
        <w:pStyle w:val="BodyText"/>
        <w:ind w:left="582"/>
        <w:spacing w:before="68" w:line="219" w:lineRule="auto"/>
        <w:outlineLvl w:val="1"/>
        <w:rPr/>
      </w:pPr>
      <w:r>
        <w:rPr>
          <w:b/>
          <w:bCs/>
          <w:spacing w:val="-2"/>
        </w:rPr>
        <w:t>2.4</w:t>
      </w:r>
      <w:r>
        <w:rPr>
          <w:spacing w:val="-2"/>
        </w:rPr>
        <w:t xml:space="preserve"> </w:t>
      </w:r>
      <w:r>
        <w:rPr>
          <w:b/>
          <w:bCs/>
          <w:spacing w:val="-2"/>
        </w:rPr>
        <w:t>截止报告期末的优先股股东总数、前十名优先股股东情况表</w:t>
      </w:r>
    </w:p>
    <w:p>
      <w:pPr>
        <w:pStyle w:val="BodyText"/>
        <w:ind w:left="601"/>
        <w:spacing w:before="142" w:line="222" w:lineRule="auto"/>
        <w:rPr/>
      </w:pPr>
      <w:r>
        <w:rPr>
          <w:spacing w:val="-13"/>
        </w:rPr>
        <w:t>□适用</w:t>
      </w:r>
      <w:r>
        <w:rPr>
          <w:spacing w:val="63"/>
        </w:rPr>
        <w:t xml:space="preserve"> </w:t>
      </w:r>
      <w:r>
        <w:rPr>
          <w:spacing w:val="-13"/>
        </w:rPr>
        <w:t>√不适用</w:t>
      </w:r>
    </w:p>
    <w:p>
      <w:pPr>
        <w:spacing w:line="377" w:lineRule="auto"/>
        <w:rPr>
          <w:rFonts w:ascii="Arial"/>
          <w:sz w:val="21"/>
        </w:rPr>
      </w:pPr>
      <w:r/>
    </w:p>
    <w:p>
      <w:pPr>
        <w:pStyle w:val="BodyText"/>
        <w:ind w:left="582"/>
        <w:spacing w:before="69" w:line="221" w:lineRule="auto"/>
        <w:outlineLvl w:val="1"/>
        <w:rPr/>
      </w:pPr>
      <w:r>
        <w:rPr>
          <w:b/>
          <w:bCs/>
          <w:spacing w:val="-3"/>
        </w:rPr>
        <w:t>2.5</w:t>
      </w:r>
      <w:r>
        <w:rPr>
          <w:spacing w:val="-3"/>
        </w:rPr>
        <w:t xml:space="preserve"> </w:t>
      </w:r>
      <w:r>
        <w:rPr>
          <w:b/>
          <w:bCs/>
          <w:spacing w:val="-3"/>
        </w:rPr>
        <w:t>控股股东或实际控制人变更情况</w:t>
      </w:r>
    </w:p>
    <w:p>
      <w:pPr>
        <w:pStyle w:val="BodyText"/>
        <w:ind w:left="601"/>
        <w:spacing w:before="140" w:line="222" w:lineRule="auto"/>
        <w:rPr/>
      </w:pPr>
      <w:r>
        <w:rPr>
          <w:spacing w:val="-13"/>
        </w:rPr>
        <w:t>□适用</w:t>
      </w:r>
      <w:r>
        <w:rPr>
          <w:spacing w:val="63"/>
        </w:rPr>
        <w:t xml:space="preserve"> </w:t>
      </w:r>
      <w:r>
        <w:rPr>
          <w:spacing w:val="-13"/>
        </w:rPr>
        <w:t>√不适用</w:t>
      </w:r>
    </w:p>
    <w:p>
      <w:pPr>
        <w:spacing w:line="377" w:lineRule="auto"/>
        <w:rPr>
          <w:rFonts w:ascii="Arial"/>
          <w:sz w:val="21"/>
        </w:rPr>
      </w:pPr>
      <w:r/>
    </w:p>
    <w:p>
      <w:pPr>
        <w:pStyle w:val="BodyText"/>
        <w:ind w:left="582"/>
        <w:spacing w:before="69" w:line="221" w:lineRule="auto"/>
        <w:outlineLvl w:val="1"/>
        <w:rPr/>
      </w:pPr>
      <w:r>
        <w:rPr>
          <w:b/>
          <w:bCs/>
          <w:spacing w:val="-3"/>
        </w:rPr>
        <w:t>2.6</w:t>
      </w:r>
      <w:r>
        <w:rPr>
          <w:spacing w:val="-3"/>
        </w:rPr>
        <w:t xml:space="preserve"> </w:t>
      </w:r>
      <w:r>
        <w:rPr>
          <w:b/>
          <w:bCs/>
          <w:spacing w:val="-3"/>
        </w:rPr>
        <w:t>未到期及逾期未兑付公司债情况</w:t>
      </w:r>
    </w:p>
    <w:p>
      <w:pPr>
        <w:pStyle w:val="BodyText"/>
        <w:ind w:left="631" w:right="4505" w:hanging="49"/>
        <w:spacing w:before="139" w:line="262" w:lineRule="auto"/>
        <w:rPr/>
      </w:pPr>
      <w:r>
        <w:rPr>
          <w:spacing w:val="-2"/>
        </w:rPr>
        <w:t>2.6</w:t>
      </w:r>
      <w:r>
        <w:rPr>
          <w:spacing w:val="-33"/>
        </w:rPr>
        <w:t xml:space="preserve"> </w:t>
      </w:r>
      <w:r>
        <w:rPr>
          <w:spacing w:val="-2"/>
        </w:rPr>
        <w:t>节所提供信息为公司债券发行人—联通运营公司之信息。</w:t>
      </w:r>
      <w:r>
        <w:rPr/>
        <w:t xml:space="preserve"> </w:t>
      </w:r>
      <w:r>
        <w:rPr>
          <w:spacing w:val="-13"/>
        </w:rPr>
        <w:t>√适用</w:t>
      </w:r>
      <w:r>
        <w:rPr>
          <w:spacing w:val="32"/>
        </w:rPr>
        <w:t xml:space="preserve"> </w:t>
      </w:r>
      <w:r>
        <w:rPr>
          <w:spacing w:val="-13"/>
        </w:rPr>
        <w:t>□不适用</w:t>
      </w:r>
    </w:p>
    <w:p>
      <w:pPr>
        <w:pStyle w:val="BodyText"/>
        <w:ind w:left="7979"/>
        <w:spacing w:before="29" w:line="220" w:lineRule="auto"/>
        <w:rPr/>
      </w:pPr>
      <w:r>
        <w:rPr>
          <w:spacing w:val="-4"/>
        </w:rPr>
        <w:t>单位:元</w:t>
      </w:r>
      <w:r>
        <w:rPr>
          <w:spacing w:val="16"/>
        </w:rPr>
        <w:t xml:space="preserve">  </w:t>
      </w:r>
      <w:r>
        <w:rPr>
          <w:spacing w:val="-4"/>
        </w:rPr>
        <w:t>币种:人民币</w:t>
      </w:r>
    </w:p>
    <w:p>
      <w:pPr>
        <w:spacing w:line="116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10665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325"/>
        <w:gridCol w:w="1154"/>
        <w:gridCol w:w="1298"/>
        <w:gridCol w:w="1447"/>
        <w:gridCol w:w="1701"/>
        <w:gridCol w:w="1581"/>
        <w:gridCol w:w="1159"/>
      </w:tblGrid>
      <w:tr>
        <w:trPr>
          <w:trHeight w:val="494" w:hRule="atLeast"/>
        </w:trPr>
        <w:tc>
          <w:tcPr>
            <w:shd w:val="clear" w:fill="D9D9D9"/>
            <w:tcW w:w="2325" w:type="dxa"/>
            <w:vAlign w:val="top"/>
          </w:tcPr>
          <w:p>
            <w:pPr>
              <w:pStyle w:val="TableText"/>
              <w:ind w:left="746"/>
              <w:spacing w:before="141" w:line="221" w:lineRule="auto"/>
              <w:rPr/>
            </w:pPr>
            <w:r>
              <w:rPr>
                <w:b/>
                <w:bCs/>
                <w:spacing w:val="-4"/>
              </w:rPr>
              <w:t>债券名称</w:t>
            </w:r>
          </w:p>
        </w:tc>
        <w:tc>
          <w:tcPr>
            <w:shd w:val="clear" w:fill="D9D9D9"/>
            <w:tcW w:w="1154" w:type="dxa"/>
            <w:vAlign w:val="top"/>
          </w:tcPr>
          <w:p>
            <w:pPr>
              <w:pStyle w:val="TableText"/>
              <w:ind w:left="373"/>
              <w:spacing w:before="142" w:line="220" w:lineRule="auto"/>
              <w:rPr/>
            </w:pPr>
            <w:r>
              <w:rPr>
                <w:b/>
                <w:bCs/>
                <w:spacing w:val="-5"/>
              </w:rPr>
              <w:t>简称</w:t>
            </w:r>
          </w:p>
        </w:tc>
        <w:tc>
          <w:tcPr>
            <w:shd w:val="clear" w:fill="D9D9D9"/>
            <w:tcW w:w="1298" w:type="dxa"/>
            <w:vAlign w:val="top"/>
          </w:tcPr>
          <w:p>
            <w:pPr>
              <w:pStyle w:val="TableText"/>
              <w:ind w:left="441"/>
              <w:spacing w:before="141" w:line="221" w:lineRule="auto"/>
              <w:rPr/>
            </w:pPr>
            <w:r>
              <w:rPr>
                <w:b/>
                <w:bCs/>
                <w:spacing w:val="-4"/>
              </w:rPr>
              <w:t>代码</w:t>
            </w:r>
          </w:p>
        </w:tc>
        <w:tc>
          <w:tcPr>
            <w:shd w:val="clear" w:fill="D9D9D9"/>
            <w:tcW w:w="1447" w:type="dxa"/>
            <w:vAlign w:val="top"/>
          </w:tcPr>
          <w:p>
            <w:pPr>
              <w:pStyle w:val="TableText"/>
              <w:ind w:left="414"/>
              <w:spacing w:before="142" w:line="221" w:lineRule="auto"/>
              <w:rPr/>
            </w:pPr>
            <w:r>
              <w:rPr>
                <w:b/>
                <w:bCs/>
                <w:spacing w:val="-4"/>
              </w:rPr>
              <w:t>发行日</w:t>
            </w:r>
          </w:p>
        </w:tc>
        <w:tc>
          <w:tcPr>
            <w:shd w:val="clear" w:fill="D9D9D9"/>
            <w:tcW w:w="1701" w:type="dxa"/>
            <w:vAlign w:val="top"/>
          </w:tcPr>
          <w:p>
            <w:pPr>
              <w:pStyle w:val="TableText"/>
              <w:ind w:left="542"/>
              <w:spacing w:before="142" w:line="221" w:lineRule="auto"/>
              <w:rPr/>
            </w:pPr>
            <w:r>
              <w:rPr>
                <w:b/>
                <w:bCs/>
                <w:spacing w:val="-5"/>
              </w:rPr>
              <w:t>到期日</w:t>
            </w:r>
          </w:p>
        </w:tc>
        <w:tc>
          <w:tcPr>
            <w:shd w:val="clear" w:fill="D9D9D9"/>
            <w:tcW w:w="1581" w:type="dxa"/>
            <w:vAlign w:val="top"/>
          </w:tcPr>
          <w:p>
            <w:pPr>
              <w:pStyle w:val="TableText"/>
              <w:ind w:left="377"/>
              <w:spacing w:before="141" w:line="221" w:lineRule="auto"/>
              <w:rPr/>
            </w:pPr>
            <w:r>
              <w:rPr>
                <w:b/>
                <w:bCs/>
                <w:spacing w:val="-4"/>
              </w:rPr>
              <w:t>债券余额</w:t>
            </w:r>
          </w:p>
        </w:tc>
        <w:tc>
          <w:tcPr>
            <w:shd w:val="clear" w:fill="D9D9D9"/>
            <w:tcW w:w="1159" w:type="dxa"/>
            <w:vAlign w:val="top"/>
          </w:tcPr>
          <w:p>
            <w:pPr>
              <w:pStyle w:val="TableText"/>
              <w:ind w:left="114"/>
              <w:spacing w:before="141" w:line="221" w:lineRule="auto"/>
              <w:rPr/>
            </w:pPr>
            <w:r>
              <w:rPr>
                <w:b/>
                <w:bCs/>
                <w:spacing w:val="-4"/>
              </w:rPr>
              <w:t>利率（%）</w:t>
            </w:r>
          </w:p>
        </w:tc>
      </w:tr>
      <w:tr>
        <w:trPr>
          <w:trHeight w:val="942" w:hRule="atLeast"/>
        </w:trPr>
        <w:tc>
          <w:tcPr>
            <w:tcW w:w="2325" w:type="dxa"/>
            <w:vAlign w:val="top"/>
          </w:tcPr>
          <w:p>
            <w:pPr>
              <w:pStyle w:val="TableText"/>
              <w:ind w:left="120" w:right="104" w:firstLine="13"/>
              <w:spacing w:before="54" w:line="257" w:lineRule="auto"/>
              <w:jc w:val="both"/>
              <w:rPr/>
            </w:pPr>
            <w:r>
              <w:rPr>
                <w:spacing w:val="-2"/>
              </w:rPr>
              <w:t>中国联合网络通信有限</w:t>
            </w:r>
            <w:r>
              <w:rPr/>
              <w:t xml:space="preserve"> </w:t>
            </w:r>
            <w:r>
              <w:rPr>
                <w:spacing w:val="-1"/>
              </w:rPr>
              <w:t>公司 2016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年公司债券</w:t>
            </w:r>
            <w:r>
              <w:rPr/>
              <w:t xml:space="preserve"> </w:t>
            </w:r>
            <w:r>
              <w:rPr>
                <w:spacing w:val="-2"/>
              </w:rPr>
              <w:t>(第一期)(品种二)</w:t>
            </w:r>
          </w:p>
        </w:tc>
        <w:tc>
          <w:tcPr>
            <w:tcW w:w="1154" w:type="dxa"/>
            <w:vAlign w:val="top"/>
          </w:tcPr>
          <w:p>
            <w:pPr>
              <w:spacing w:line="29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7"/>
              <w:spacing w:before="68" w:line="223" w:lineRule="auto"/>
              <w:rPr/>
            </w:pPr>
            <w:r>
              <w:rPr>
                <w:spacing w:val="-6"/>
              </w:rPr>
              <w:t>16</w:t>
            </w:r>
            <w:r>
              <w:rPr>
                <w:spacing w:val="-47"/>
              </w:rPr>
              <w:t xml:space="preserve"> </w:t>
            </w:r>
            <w:r>
              <w:rPr>
                <w:spacing w:val="-6"/>
              </w:rPr>
              <w:t>联通</w:t>
            </w:r>
            <w:r>
              <w:rPr>
                <w:spacing w:val="-47"/>
              </w:rPr>
              <w:t xml:space="preserve"> </w:t>
            </w:r>
            <w:r>
              <w:rPr>
                <w:spacing w:val="-6"/>
              </w:rPr>
              <w:t>02</w:t>
            </w:r>
          </w:p>
        </w:tc>
        <w:tc>
          <w:tcPr>
            <w:tcW w:w="1298" w:type="dxa"/>
            <w:vAlign w:val="top"/>
          </w:tcPr>
          <w:p>
            <w:pPr>
              <w:spacing w:line="32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6"/>
              <w:spacing w:before="68" w:line="183" w:lineRule="auto"/>
              <w:rPr/>
            </w:pPr>
            <w:r>
              <w:rPr>
                <w:spacing w:val="-2"/>
              </w:rPr>
              <w:t>136470.SH</w:t>
            </w:r>
          </w:p>
        </w:tc>
        <w:tc>
          <w:tcPr>
            <w:tcW w:w="1447" w:type="dxa"/>
            <w:vAlign w:val="top"/>
          </w:tcPr>
          <w:p>
            <w:pPr>
              <w:pStyle w:val="TableText"/>
              <w:ind w:left="336" w:right="325" w:firstLine="53"/>
              <w:spacing w:before="209" w:line="261" w:lineRule="auto"/>
              <w:rPr/>
            </w:pPr>
            <w:r>
              <w:rPr>
                <w:spacing w:val="-4"/>
              </w:rPr>
              <w:t>2016</w:t>
            </w:r>
            <w:r>
              <w:rPr>
                <w:spacing w:val="-43"/>
              </w:rPr>
              <w:t xml:space="preserve"> </w:t>
            </w:r>
            <w:r>
              <w:rPr>
                <w:spacing w:val="-4"/>
              </w:rPr>
              <w:t>年</w:t>
            </w:r>
            <w:r>
              <w:rPr/>
              <w:t xml:space="preserve"> </w:t>
            </w:r>
            <w:r>
              <w:rPr>
                <w:spacing w:val="-18"/>
              </w:rPr>
              <w:t>6</w:t>
            </w:r>
            <w:r>
              <w:rPr>
                <w:spacing w:val="-38"/>
              </w:rPr>
              <w:t xml:space="preserve"> </w:t>
            </w:r>
            <w:r>
              <w:rPr>
                <w:spacing w:val="-18"/>
              </w:rPr>
              <w:t>月</w:t>
            </w:r>
            <w:r>
              <w:rPr>
                <w:spacing w:val="-38"/>
              </w:rPr>
              <w:t xml:space="preserve"> </w:t>
            </w:r>
            <w:r>
              <w:rPr>
                <w:spacing w:val="-18"/>
              </w:rPr>
              <w:t>7 日</w:t>
            </w:r>
          </w:p>
        </w:tc>
        <w:tc>
          <w:tcPr>
            <w:tcW w:w="1701" w:type="dxa"/>
            <w:vAlign w:val="top"/>
          </w:tcPr>
          <w:p>
            <w:pPr>
              <w:pStyle w:val="TableText"/>
              <w:ind w:left="461" w:right="454" w:firstLine="53"/>
              <w:spacing w:before="209" w:line="261" w:lineRule="auto"/>
              <w:rPr/>
            </w:pPr>
            <w:r>
              <w:rPr>
                <w:spacing w:val="-4"/>
              </w:rPr>
              <w:t>2021</w:t>
            </w:r>
            <w:r>
              <w:rPr>
                <w:spacing w:val="-43"/>
              </w:rPr>
              <w:t xml:space="preserve"> </w:t>
            </w:r>
            <w:r>
              <w:rPr>
                <w:spacing w:val="-4"/>
              </w:rPr>
              <w:t>年</w:t>
            </w:r>
            <w:r>
              <w:rPr/>
              <w:t xml:space="preserve"> </w:t>
            </w:r>
            <w:r>
              <w:rPr>
                <w:spacing w:val="-18"/>
              </w:rPr>
              <w:t>6</w:t>
            </w:r>
            <w:r>
              <w:rPr>
                <w:spacing w:val="-38"/>
              </w:rPr>
              <w:t xml:space="preserve"> </w:t>
            </w:r>
            <w:r>
              <w:rPr>
                <w:spacing w:val="-18"/>
              </w:rPr>
              <w:t>月</w:t>
            </w:r>
            <w:r>
              <w:rPr>
                <w:spacing w:val="-39"/>
              </w:rPr>
              <w:t xml:space="preserve"> </w:t>
            </w:r>
            <w:r>
              <w:rPr>
                <w:spacing w:val="-18"/>
              </w:rPr>
              <w:t>7 日</w:t>
            </w:r>
          </w:p>
        </w:tc>
        <w:tc>
          <w:tcPr>
            <w:tcW w:w="1581" w:type="dxa"/>
            <w:vAlign w:val="top"/>
          </w:tcPr>
          <w:p>
            <w:pPr>
              <w:spacing w:line="32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0"/>
              <w:spacing w:before="68" w:line="183" w:lineRule="auto"/>
              <w:rPr/>
            </w:pPr>
            <w:r>
              <w:rPr>
                <w:spacing w:val="-2"/>
              </w:rPr>
              <w:t>1,000,000,000</w:t>
            </w:r>
          </w:p>
        </w:tc>
        <w:tc>
          <w:tcPr>
            <w:tcW w:w="1159" w:type="dxa"/>
            <w:vAlign w:val="top"/>
          </w:tcPr>
          <w:p>
            <w:pPr>
              <w:spacing w:line="33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77"/>
              <w:spacing w:before="69" w:line="182" w:lineRule="auto"/>
              <w:rPr/>
            </w:pPr>
            <w:r>
              <w:rPr>
                <w:spacing w:val="-2"/>
              </w:rPr>
              <w:t>3.43</w:t>
            </w:r>
          </w:p>
        </w:tc>
      </w:tr>
    </w:tbl>
    <w:p>
      <w:pPr>
        <w:spacing w:line="223" w:lineRule="exact"/>
        <w:rPr>
          <w:rFonts w:ascii="Arial"/>
          <w:sz w:val="19"/>
        </w:rPr>
      </w:pPr>
      <w:r/>
    </w:p>
    <w:p>
      <w:pPr>
        <w:spacing w:line="223" w:lineRule="exact"/>
        <w:sectPr>
          <w:headerReference w:type="default" r:id="rId8"/>
          <w:footerReference w:type="default" r:id="rId9"/>
          <w:pgSz w:w="11907" w:h="16839"/>
          <w:pgMar w:top="1377" w:right="530" w:bottom="1153" w:left="705" w:header="837" w:footer="991" w:gutter="0"/>
        </w:sectPr>
        <w:rPr>
          <w:rFonts w:ascii="Arial" w:hAnsi="Arial" w:eastAsia="Arial" w:cs="Arial"/>
          <w:sz w:val="19"/>
          <w:szCs w:val="19"/>
        </w:rPr>
      </w:pPr>
    </w:p>
    <w:p>
      <w:pPr>
        <w:spacing w:line="151" w:lineRule="exact"/>
        <w:rPr/>
      </w:pPr>
      <w:r/>
    </w:p>
    <w:tbl>
      <w:tblPr>
        <w:tblStyle w:val="TableNormal"/>
        <w:tblW w:w="10665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325"/>
        <w:gridCol w:w="1154"/>
        <w:gridCol w:w="1298"/>
        <w:gridCol w:w="1447"/>
        <w:gridCol w:w="1701"/>
        <w:gridCol w:w="1581"/>
        <w:gridCol w:w="1159"/>
      </w:tblGrid>
      <w:tr>
        <w:trPr>
          <w:trHeight w:val="945" w:hRule="atLeast"/>
        </w:trPr>
        <w:tc>
          <w:tcPr>
            <w:tcW w:w="2325" w:type="dxa"/>
            <w:vAlign w:val="top"/>
          </w:tcPr>
          <w:p>
            <w:pPr>
              <w:pStyle w:val="TableText"/>
              <w:ind w:left="119" w:right="104" w:firstLine="13"/>
              <w:spacing w:before="57" w:line="257" w:lineRule="auto"/>
              <w:jc w:val="both"/>
              <w:rPr/>
            </w:pPr>
            <w:r>
              <w:rPr>
                <w:spacing w:val="-2"/>
              </w:rPr>
              <w:t>中国联合网络通信有限</w:t>
            </w:r>
            <w:r>
              <w:rPr/>
              <w:t xml:space="preserve"> </w:t>
            </w:r>
            <w:r>
              <w:rPr>
                <w:spacing w:val="-1"/>
              </w:rPr>
              <w:t>公司 2019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年公司债券</w:t>
            </w:r>
            <w:r>
              <w:rPr/>
              <w:t xml:space="preserve"> </w:t>
            </w:r>
            <w:r>
              <w:rPr>
                <w:spacing w:val="-4"/>
              </w:rPr>
              <w:t>（第一期）</w:t>
            </w:r>
          </w:p>
        </w:tc>
        <w:tc>
          <w:tcPr>
            <w:tcW w:w="1154" w:type="dxa"/>
            <w:vAlign w:val="top"/>
          </w:tcPr>
          <w:p>
            <w:pPr>
              <w:spacing w:line="29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7"/>
              <w:spacing w:before="69" w:line="223" w:lineRule="auto"/>
              <w:rPr/>
            </w:pPr>
            <w:r>
              <w:rPr>
                <w:spacing w:val="-6"/>
              </w:rPr>
              <w:t>19</w:t>
            </w:r>
            <w:r>
              <w:rPr>
                <w:spacing w:val="-47"/>
              </w:rPr>
              <w:t xml:space="preserve"> </w:t>
            </w:r>
            <w:r>
              <w:rPr>
                <w:spacing w:val="-6"/>
              </w:rPr>
              <w:t>联通</w:t>
            </w:r>
            <w:r>
              <w:rPr>
                <w:spacing w:val="-47"/>
              </w:rPr>
              <w:t xml:space="preserve"> </w:t>
            </w:r>
            <w:r>
              <w:rPr>
                <w:spacing w:val="-6"/>
              </w:rPr>
              <w:t>01</w:t>
            </w:r>
          </w:p>
        </w:tc>
        <w:tc>
          <w:tcPr>
            <w:tcW w:w="1298" w:type="dxa"/>
            <w:vAlign w:val="top"/>
          </w:tcPr>
          <w:p>
            <w:pPr>
              <w:spacing w:line="33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6"/>
              <w:spacing w:before="68" w:line="183" w:lineRule="auto"/>
              <w:rPr/>
            </w:pPr>
            <w:r>
              <w:rPr>
                <w:spacing w:val="-2"/>
              </w:rPr>
              <w:t>155478.SH</w:t>
            </w:r>
          </w:p>
        </w:tc>
        <w:tc>
          <w:tcPr>
            <w:tcW w:w="1447" w:type="dxa"/>
            <w:vAlign w:val="top"/>
          </w:tcPr>
          <w:p>
            <w:pPr>
              <w:pStyle w:val="TableText"/>
              <w:ind w:left="283" w:right="272" w:firstLine="106"/>
              <w:spacing w:before="211" w:line="261" w:lineRule="auto"/>
              <w:rPr/>
            </w:pPr>
            <w:r>
              <w:rPr>
                <w:spacing w:val="-4"/>
              </w:rPr>
              <w:t>2019</w:t>
            </w:r>
            <w:r>
              <w:rPr>
                <w:spacing w:val="-43"/>
              </w:rPr>
              <w:t xml:space="preserve"> </w:t>
            </w:r>
            <w:r>
              <w:rPr>
                <w:spacing w:val="-4"/>
              </w:rPr>
              <w:t>年</w:t>
            </w:r>
            <w:r>
              <w:rPr/>
              <w:t xml:space="preserve">  </w:t>
            </w:r>
            <w:r>
              <w:rPr>
                <w:spacing w:val="-17"/>
              </w:rPr>
              <w:t>6</w:t>
            </w:r>
            <w:r>
              <w:rPr>
                <w:spacing w:val="-35"/>
              </w:rPr>
              <w:t xml:space="preserve"> </w:t>
            </w:r>
            <w:r>
              <w:rPr>
                <w:spacing w:val="-17"/>
              </w:rPr>
              <w:t>月</w:t>
            </w:r>
            <w:r>
              <w:rPr>
                <w:spacing w:val="-29"/>
              </w:rPr>
              <w:t xml:space="preserve"> </w:t>
            </w:r>
            <w:r>
              <w:rPr>
                <w:spacing w:val="-17"/>
              </w:rPr>
              <w:t>19 日</w:t>
            </w:r>
          </w:p>
        </w:tc>
        <w:tc>
          <w:tcPr>
            <w:tcW w:w="1701" w:type="dxa"/>
            <w:vAlign w:val="top"/>
          </w:tcPr>
          <w:p>
            <w:pPr>
              <w:pStyle w:val="TableText"/>
              <w:ind w:left="408" w:right="402" w:firstLine="106"/>
              <w:spacing w:before="211" w:line="261" w:lineRule="auto"/>
              <w:rPr/>
            </w:pPr>
            <w:r>
              <w:rPr>
                <w:spacing w:val="-4"/>
              </w:rPr>
              <w:t>2022</w:t>
            </w:r>
            <w:r>
              <w:rPr>
                <w:spacing w:val="-43"/>
              </w:rPr>
              <w:t xml:space="preserve"> </w:t>
            </w:r>
            <w:r>
              <w:rPr>
                <w:spacing w:val="-4"/>
              </w:rPr>
              <w:t>年</w:t>
            </w:r>
            <w:r>
              <w:rPr/>
              <w:t xml:space="preserve">  </w:t>
            </w:r>
            <w:r>
              <w:rPr>
                <w:spacing w:val="-17"/>
              </w:rPr>
              <w:t>6</w:t>
            </w:r>
            <w:r>
              <w:rPr>
                <w:spacing w:val="-36"/>
              </w:rPr>
              <w:t xml:space="preserve"> </w:t>
            </w:r>
            <w:r>
              <w:rPr>
                <w:spacing w:val="-17"/>
              </w:rPr>
              <w:t>月</w:t>
            </w:r>
            <w:r>
              <w:rPr>
                <w:spacing w:val="-28"/>
              </w:rPr>
              <w:t xml:space="preserve"> </w:t>
            </w:r>
            <w:r>
              <w:rPr>
                <w:spacing w:val="-17"/>
              </w:rPr>
              <w:t>19 日</w:t>
            </w:r>
          </w:p>
        </w:tc>
        <w:tc>
          <w:tcPr>
            <w:tcW w:w="1581" w:type="dxa"/>
            <w:vAlign w:val="top"/>
          </w:tcPr>
          <w:p>
            <w:pPr>
              <w:spacing w:line="33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7"/>
              <w:spacing w:before="68" w:line="182" w:lineRule="auto"/>
              <w:rPr/>
            </w:pPr>
            <w:r>
              <w:rPr>
                <w:spacing w:val="-1"/>
              </w:rPr>
              <w:t>2,000,000,000</w:t>
            </w:r>
          </w:p>
        </w:tc>
        <w:tc>
          <w:tcPr>
            <w:tcW w:w="1159" w:type="dxa"/>
            <w:vAlign w:val="top"/>
          </w:tcPr>
          <w:p>
            <w:pPr>
              <w:spacing w:line="33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77"/>
              <w:spacing w:before="68" w:line="182" w:lineRule="auto"/>
              <w:rPr/>
            </w:pPr>
            <w:r>
              <w:rPr>
                <w:spacing w:val="-2"/>
              </w:rPr>
              <w:t>3.67</w:t>
            </w:r>
          </w:p>
        </w:tc>
      </w:tr>
    </w:tbl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580"/>
        <w:spacing w:before="69" w:line="221" w:lineRule="auto"/>
        <w:rPr/>
      </w:pPr>
      <w:r>
        <w:rPr>
          <w:b/>
          <w:bCs/>
          <w:spacing w:val="-4"/>
        </w:rPr>
        <w:t>反映发行人偿债能力的指标：</w:t>
      </w:r>
    </w:p>
    <w:p>
      <w:pPr>
        <w:pStyle w:val="BodyText"/>
        <w:ind w:left="631"/>
        <w:spacing w:before="61" w:line="222" w:lineRule="auto"/>
        <w:rPr/>
      </w:pPr>
      <w:r>
        <w:rPr>
          <w:spacing w:val="-13"/>
        </w:rPr>
        <w:t>√适用</w:t>
      </w:r>
      <w:r>
        <w:rPr>
          <w:spacing w:val="32"/>
        </w:rPr>
        <w:t xml:space="preserve"> </w:t>
      </w:r>
      <w:r>
        <w:rPr>
          <w:spacing w:val="-13"/>
        </w:rPr>
        <w:t>□不适用</w:t>
      </w:r>
    </w:p>
    <w:p>
      <w:pPr>
        <w:spacing w:line="84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TableNormal"/>
        <w:tblW w:w="9719" w:type="dxa"/>
        <w:tblInd w:w="460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3011"/>
        <w:gridCol w:w="3347"/>
        <w:gridCol w:w="3361"/>
      </w:tblGrid>
      <w:tr>
        <w:trPr>
          <w:trHeight w:val="500" w:hRule="atLeast"/>
        </w:trPr>
        <w:tc>
          <w:tcPr>
            <w:shd w:val="clear" w:fill="D9D9D9"/>
            <w:tcW w:w="3011" w:type="dxa"/>
            <w:vAlign w:val="top"/>
          </w:tcPr>
          <w:p>
            <w:pPr>
              <w:pStyle w:val="TableText"/>
              <w:ind w:left="1092"/>
              <w:spacing w:before="147" w:line="221" w:lineRule="auto"/>
              <w:rPr/>
            </w:pPr>
            <w:r>
              <w:rPr>
                <w:b/>
                <w:bCs/>
                <w:spacing w:val="-4"/>
              </w:rPr>
              <w:t>主要指标</w:t>
            </w:r>
          </w:p>
        </w:tc>
        <w:tc>
          <w:tcPr>
            <w:shd w:val="clear" w:fill="D9D9D9"/>
            <w:tcW w:w="3347" w:type="dxa"/>
            <w:vAlign w:val="top"/>
          </w:tcPr>
          <w:p>
            <w:pPr>
              <w:pStyle w:val="TableText"/>
              <w:ind w:left="1153"/>
              <w:spacing w:before="147" w:line="219" w:lineRule="auto"/>
              <w:rPr/>
            </w:pPr>
            <w:r>
              <w:rPr>
                <w:b/>
                <w:bCs/>
                <w:spacing w:val="-3"/>
              </w:rPr>
              <w:t>本报告期末</w:t>
            </w:r>
          </w:p>
        </w:tc>
        <w:tc>
          <w:tcPr>
            <w:shd w:val="clear" w:fill="D9D9D9"/>
            <w:tcW w:w="3361" w:type="dxa"/>
            <w:vAlign w:val="top"/>
          </w:tcPr>
          <w:p>
            <w:pPr>
              <w:pStyle w:val="TableText"/>
              <w:ind w:left="1265"/>
              <w:spacing w:before="146" w:line="221" w:lineRule="auto"/>
              <w:rPr/>
            </w:pPr>
            <w:r>
              <w:rPr>
                <w:b/>
                <w:bCs/>
                <w:spacing w:val="-4"/>
              </w:rPr>
              <w:t>上年度末</w:t>
            </w:r>
          </w:p>
        </w:tc>
      </w:tr>
      <w:tr>
        <w:trPr>
          <w:trHeight w:val="416" w:hRule="atLeast"/>
        </w:trPr>
        <w:tc>
          <w:tcPr>
            <w:tcW w:w="3011" w:type="dxa"/>
            <w:vAlign w:val="top"/>
          </w:tcPr>
          <w:p>
            <w:pPr>
              <w:pStyle w:val="TableText"/>
              <w:ind w:left="125"/>
              <w:spacing w:before="102" w:line="221" w:lineRule="auto"/>
              <w:rPr/>
            </w:pPr>
            <w:r>
              <w:rPr>
                <w:spacing w:val="-3"/>
              </w:rPr>
              <w:t>资产负债率</w:t>
            </w:r>
          </w:p>
        </w:tc>
        <w:tc>
          <w:tcPr>
            <w:tcW w:w="3347" w:type="dxa"/>
            <w:vAlign w:val="top"/>
          </w:tcPr>
          <w:p>
            <w:pPr>
              <w:pStyle w:val="TableText"/>
              <w:ind w:left="1415"/>
              <w:spacing w:before="137" w:line="183" w:lineRule="auto"/>
              <w:rPr/>
            </w:pPr>
            <w:r>
              <w:rPr>
                <w:spacing w:val="-1"/>
              </w:rPr>
              <w:t>47.71</w:t>
            </w:r>
          </w:p>
        </w:tc>
        <w:tc>
          <w:tcPr>
            <w:tcW w:w="3361" w:type="dxa"/>
            <w:vAlign w:val="top"/>
          </w:tcPr>
          <w:p>
            <w:pPr>
              <w:pStyle w:val="TableText"/>
              <w:ind w:left="1422"/>
              <w:spacing w:before="138" w:line="182" w:lineRule="auto"/>
              <w:rPr/>
            </w:pPr>
            <w:r>
              <w:rPr>
                <w:spacing w:val="-1"/>
              </w:rPr>
              <w:t>48.33</w:t>
            </w:r>
          </w:p>
        </w:tc>
      </w:tr>
      <w:tr>
        <w:trPr>
          <w:trHeight w:val="421" w:hRule="atLeast"/>
        </w:trPr>
        <w:tc>
          <w:tcPr>
            <w:shd w:val="clear" w:fill="D9D9D9"/>
            <w:tcW w:w="301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D9D9D9"/>
            <w:tcW w:w="3347" w:type="dxa"/>
            <w:vAlign w:val="top"/>
          </w:tcPr>
          <w:p>
            <w:pPr>
              <w:pStyle w:val="TableText"/>
              <w:ind w:left="783"/>
              <w:spacing w:before="104" w:line="219" w:lineRule="auto"/>
              <w:rPr/>
            </w:pPr>
            <w:r>
              <w:rPr>
                <w:b/>
                <w:bCs/>
                <w:spacing w:val="-3"/>
              </w:rPr>
              <w:t>本报告期（1-6月）</w:t>
            </w:r>
          </w:p>
        </w:tc>
        <w:tc>
          <w:tcPr>
            <w:shd w:val="clear" w:fill="D9D9D9"/>
            <w:tcW w:w="3361" w:type="dxa"/>
            <w:vAlign w:val="top"/>
          </w:tcPr>
          <w:p>
            <w:pPr>
              <w:pStyle w:val="TableText"/>
              <w:ind w:left="1265"/>
              <w:spacing w:before="106" w:line="221" w:lineRule="auto"/>
              <w:rPr/>
            </w:pPr>
            <w:r>
              <w:rPr>
                <w:b/>
                <w:bCs/>
                <w:spacing w:val="-4"/>
              </w:rPr>
              <w:t>上年同期</w:t>
            </w:r>
          </w:p>
        </w:tc>
      </w:tr>
      <w:tr>
        <w:trPr>
          <w:trHeight w:val="402" w:hRule="atLeast"/>
        </w:trPr>
        <w:tc>
          <w:tcPr>
            <w:tcW w:w="3011" w:type="dxa"/>
            <w:vAlign w:val="top"/>
          </w:tcPr>
          <w:p>
            <w:pPr>
              <w:pStyle w:val="TableText"/>
              <w:ind w:left="113"/>
              <w:spacing w:before="95" w:line="221" w:lineRule="auto"/>
              <w:rPr/>
            </w:pPr>
            <w:r>
              <w:rPr>
                <w:spacing w:val="-2"/>
              </w:rPr>
              <w:t>EBITDA</w:t>
            </w:r>
            <w:r>
              <w:rPr>
                <w:spacing w:val="-33"/>
              </w:rPr>
              <w:t xml:space="preserve"> </w:t>
            </w:r>
            <w:r>
              <w:rPr>
                <w:spacing w:val="-2"/>
              </w:rPr>
              <w:t>利息保障倍数</w:t>
            </w:r>
          </w:p>
        </w:tc>
        <w:tc>
          <w:tcPr>
            <w:tcW w:w="3347" w:type="dxa"/>
            <w:vAlign w:val="top"/>
          </w:tcPr>
          <w:p>
            <w:pPr>
              <w:pStyle w:val="TableText"/>
              <w:ind w:left="1415"/>
              <w:spacing w:before="131" w:line="182" w:lineRule="auto"/>
              <w:rPr/>
            </w:pPr>
            <w:r>
              <w:rPr>
                <w:spacing w:val="-1"/>
              </w:rPr>
              <w:t>43.46</w:t>
            </w:r>
          </w:p>
        </w:tc>
        <w:tc>
          <w:tcPr>
            <w:tcW w:w="3361" w:type="dxa"/>
            <w:vAlign w:val="top"/>
          </w:tcPr>
          <w:p>
            <w:pPr>
              <w:pStyle w:val="TableText"/>
              <w:ind w:left="1427"/>
              <w:spacing w:before="130" w:line="183" w:lineRule="auto"/>
              <w:rPr/>
            </w:pPr>
            <w:r>
              <w:rPr>
                <w:spacing w:val="-2"/>
              </w:rPr>
              <w:t>34.15</w:t>
            </w:r>
          </w:p>
        </w:tc>
      </w:tr>
    </w:tbl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left="583"/>
        <w:spacing w:before="68" w:line="221" w:lineRule="auto"/>
        <w:rPr/>
      </w:pPr>
      <w:r>
        <w:rPr>
          <w:spacing w:val="-1"/>
        </w:rPr>
        <w:t>关于逾期债项的说明</w:t>
      </w:r>
    </w:p>
    <w:p>
      <w:pPr>
        <w:pStyle w:val="BodyText"/>
        <w:ind w:left="601"/>
        <w:spacing w:before="61" w:line="222" w:lineRule="auto"/>
        <w:rPr/>
      </w:pPr>
      <w:r>
        <w:rPr>
          <w:spacing w:val="-13"/>
        </w:rPr>
        <w:t>□适用</w:t>
      </w:r>
      <w:r>
        <w:rPr>
          <w:spacing w:val="63"/>
        </w:rPr>
        <w:t xml:space="preserve"> </w:t>
      </w:r>
      <w:r>
        <w:rPr>
          <w:spacing w:val="-13"/>
        </w:rPr>
        <w:t>√不适用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581"/>
        <w:spacing w:before="78" w:line="220" w:lineRule="auto"/>
        <w:outlineLvl w:val="1"/>
        <w:rPr>
          <w:sz w:val="24"/>
          <w:szCs w:val="24"/>
        </w:rPr>
      </w:pPr>
      <w:r>
        <w:rPr>
          <w:sz w:val="24"/>
          <w:szCs w:val="24"/>
          <w:b/>
          <w:bCs/>
          <w:spacing w:val="-4"/>
        </w:rPr>
        <w:t>三</w:t>
      </w:r>
      <w:r>
        <w:rPr>
          <w:sz w:val="24"/>
          <w:szCs w:val="24"/>
          <w:spacing w:val="73"/>
        </w:rPr>
        <w:t xml:space="preserve"> </w:t>
      </w:r>
      <w:r>
        <w:rPr>
          <w:sz w:val="24"/>
          <w:szCs w:val="24"/>
          <w:b/>
          <w:bCs/>
          <w:spacing w:val="-4"/>
        </w:rPr>
        <w:t>经营情况讨论与分析</w:t>
      </w:r>
    </w:p>
    <w:p>
      <w:pPr>
        <w:spacing w:line="378" w:lineRule="auto"/>
        <w:rPr>
          <w:rFonts w:ascii="Arial"/>
          <w:sz w:val="21"/>
        </w:rPr>
      </w:pPr>
      <w:r/>
    </w:p>
    <w:p>
      <w:pPr>
        <w:pStyle w:val="BodyText"/>
        <w:ind w:left="584"/>
        <w:spacing w:before="69" w:line="221" w:lineRule="auto"/>
        <w:outlineLvl w:val="1"/>
        <w:rPr/>
      </w:pPr>
      <w:r>
        <w:rPr>
          <w:b/>
          <w:bCs/>
          <w:spacing w:val="-3"/>
        </w:rPr>
        <w:t>3.1</w:t>
      </w:r>
      <w:r>
        <w:rPr>
          <w:spacing w:val="-3"/>
        </w:rPr>
        <w:t xml:space="preserve"> </w:t>
      </w:r>
      <w:r>
        <w:rPr>
          <w:b/>
          <w:bCs/>
          <w:spacing w:val="-3"/>
        </w:rPr>
        <w:t>经营情况的讨论与分析</w:t>
      </w:r>
    </w:p>
    <w:p>
      <w:pPr>
        <w:pStyle w:val="BodyText"/>
        <w:ind w:left="1002"/>
        <w:spacing w:before="296" w:line="219" w:lineRule="auto"/>
        <w:rPr/>
      </w:pPr>
      <w:r>
        <w:rPr>
          <w:b/>
          <w:bCs/>
          <w:spacing w:val="-2"/>
        </w:rPr>
        <w:t>第一部分：董事长报告书</w:t>
      </w:r>
    </w:p>
    <w:p>
      <w:pPr>
        <w:pStyle w:val="BodyText"/>
        <w:ind w:left="579" w:right="597" w:firstLine="422"/>
        <w:spacing w:before="272" w:line="310" w:lineRule="auto"/>
        <w:jc w:val="both"/>
        <w:rPr/>
      </w:pPr>
      <w:r>
        <w:rPr/>
        <w:t>2020</w:t>
      </w:r>
      <w:r>
        <w:rPr>
          <w:spacing w:val="-45"/>
        </w:rPr>
        <w:t xml:space="preserve"> </w:t>
      </w:r>
      <w:r>
        <w:rPr/>
        <w:t>年上半年，面对突如其来的新型冠状病毒疫情</w:t>
      </w:r>
      <w:r>
        <w:rPr>
          <w:spacing w:val="-1"/>
        </w:rPr>
        <w:t>，公司积极应对挑战，精准防控疫情，加快推进</w:t>
      </w:r>
      <w:r>
        <w:rPr/>
        <w:t xml:space="preserve"> </w:t>
      </w:r>
      <w:r>
        <w:rPr/>
        <w:t>全面数字化转型，创新通信供给，主动转危为机；同时持续深化实施“聚焦、创新、合作</w:t>
      </w:r>
      <w:r>
        <w:rPr>
          <w:spacing w:val="-63"/>
        </w:rPr>
        <w:t xml:space="preserve"> </w:t>
      </w:r>
      <w:r>
        <w:rPr>
          <w:spacing w:val="-1"/>
        </w:rPr>
        <w:t>”战略，围绕</w:t>
      </w:r>
      <w:r>
        <w:rPr/>
        <w:t xml:space="preserve"> </w:t>
      </w:r>
      <w:r>
        <w:rPr/>
        <w:t>建设“五新</w:t>
      </w:r>
      <w:r>
        <w:rPr>
          <w:spacing w:val="-70"/>
        </w:rPr>
        <w:t xml:space="preserve"> </w:t>
      </w:r>
      <w:r>
        <w:rPr/>
        <w:t>”联通，纵深推进混合所有制改革，经营发展持续向好，提质增效成果显著，公司向高质量 </w:t>
      </w:r>
      <w:r>
        <w:rPr>
          <w:spacing w:val="-1"/>
        </w:rPr>
        <w:t>发展迈出了坚实步伐。</w:t>
      </w:r>
    </w:p>
    <w:p>
      <w:pPr>
        <w:pStyle w:val="BodyText"/>
        <w:ind w:left="1011"/>
        <w:spacing w:before="132" w:line="221" w:lineRule="auto"/>
        <w:outlineLvl w:val="2"/>
        <w:rPr/>
      </w:pPr>
      <w:r>
        <w:rPr>
          <w:b/>
          <w:bCs/>
          <w:spacing w:val="-5"/>
        </w:rPr>
        <w:t>（一）整体业绩</w:t>
      </w:r>
    </w:p>
    <w:p>
      <w:pPr>
        <w:pStyle w:val="BodyText"/>
        <w:ind w:left="583" w:right="540" w:firstLine="419"/>
        <w:spacing w:before="271" w:line="307" w:lineRule="auto"/>
        <w:jc w:val="both"/>
        <w:rPr/>
      </w:pPr>
      <w:r>
        <w:rPr>
          <w:spacing w:val="-2"/>
        </w:rPr>
        <w:t>2020</w:t>
      </w:r>
      <w:r>
        <w:rPr>
          <w:spacing w:val="-45"/>
        </w:rPr>
        <w:t xml:space="preserve"> </w:t>
      </w:r>
      <w:r>
        <w:rPr>
          <w:spacing w:val="-2"/>
        </w:rPr>
        <w:t>年上半年，公司实现主营业务收入人民币</w:t>
      </w:r>
      <w:r>
        <w:rPr>
          <w:spacing w:val="-28"/>
        </w:rPr>
        <w:t xml:space="preserve"> </w:t>
      </w:r>
      <w:r>
        <w:rPr>
          <w:spacing w:val="-2"/>
        </w:rPr>
        <w:t>1,383</w:t>
      </w:r>
      <w:r>
        <w:rPr>
          <w:spacing w:val="-43"/>
        </w:rPr>
        <w:t xml:space="preserve"> </w:t>
      </w:r>
      <w:r>
        <w:rPr>
          <w:spacing w:val="-2"/>
        </w:rPr>
        <w:t>亿元，</w:t>
      </w:r>
      <w:r>
        <w:rPr>
          <w:spacing w:val="-3"/>
        </w:rPr>
        <w:t>同比上升</w:t>
      </w:r>
      <w:r>
        <w:rPr>
          <w:spacing w:val="-45"/>
        </w:rPr>
        <w:t xml:space="preserve"> </w:t>
      </w:r>
      <w:r>
        <w:rPr>
          <w:spacing w:val="-3"/>
        </w:rPr>
        <w:t>4.0%，高于行业平均的</w:t>
      </w:r>
      <w:r>
        <w:rPr>
          <w:spacing w:val="-40"/>
        </w:rPr>
        <w:t xml:space="preserve"> </w:t>
      </w:r>
      <w:r>
        <w:rPr>
          <w:spacing w:val="-3"/>
        </w:rPr>
        <w:t>3.2%，</w:t>
      </w:r>
      <w:r>
        <w:rPr/>
        <w:t xml:space="preserve"> </w:t>
      </w:r>
      <w:r>
        <w:rPr>
          <w:spacing w:val="-2"/>
        </w:rPr>
        <w:t>发展速度行业领先。成本效能持续优化，盈利能力进一步增强。利润总额达到人民币</w:t>
      </w:r>
      <w:r>
        <w:rPr>
          <w:spacing w:val="-37"/>
        </w:rPr>
        <w:t xml:space="preserve"> </w:t>
      </w:r>
      <w:r>
        <w:rPr>
          <w:spacing w:val="-2"/>
        </w:rPr>
        <w:t>97</w:t>
      </w:r>
      <w:r>
        <w:rPr>
          <w:spacing w:val="-43"/>
        </w:rPr>
        <w:t xml:space="preserve"> </w:t>
      </w:r>
      <w:r>
        <w:rPr>
          <w:spacing w:val="-2"/>
        </w:rPr>
        <w:t>亿元，归属于母</w:t>
      </w:r>
      <w:r>
        <w:rPr/>
        <w:t xml:space="preserve"> </w:t>
      </w:r>
      <w:r>
        <w:rPr>
          <w:spacing w:val="-2"/>
        </w:rPr>
        <w:t>公司净利润达到人民币</w:t>
      </w:r>
      <w:r>
        <w:rPr>
          <w:spacing w:val="-41"/>
        </w:rPr>
        <w:t xml:space="preserve"> </w:t>
      </w:r>
      <w:r>
        <w:rPr>
          <w:spacing w:val="-2"/>
        </w:rPr>
        <w:t>33</w:t>
      </w:r>
      <w:r>
        <w:rPr>
          <w:spacing w:val="-45"/>
        </w:rPr>
        <w:t xml:space="preserve"> </w:t>
      </w:r>
      <w:r>
        <w:rPr>
          <w:spacing w:val="-2"/>
        </w:rPr>
        <w:t>亿元，同比增长</w:t>
      </w:r>
      <w:r>
        <w:rPr>
          <w:spacing w:val="-28"/>
        </w:rPr>
        <w:t xml:space="preserve"> </w:t>
      </w:r>
      <w:r>
        <w:rPr>
          <w:spacing w:val="-2"/>
        </w:rPr>
        <w:t>10.9%。EBITDA</w:t>
      </w:r>
      <w:r>
        <w:rPr>
          <w:sz w:val="11"/>
          <w:szCs w:val="11"/>
          <w:spacing w:val="-2"/>
          <w:position w:val="10"/>
        </w:rPr>
        <w:t>1</w:t>
      </w:r>
      <w:r>
        <w:rPr>
          <w:sz w:val="11"/>
          <w:szCs w:val="11"/>
          <w:spacing w:val="-21"/>
          <w:position w:val="10"/>
        </w:rPr>
        <w:t xml:space="preserve"> </w:t>
      </w:r>
      <w:r>
        <w:rPr>
          <w:spacing w:val="-2"/>
        </w:rPr>
        <w:t>达到人民币</w:t>
      </w:r>
      <w:r>
        <w:rPr>
          <w:spacing w:val="-48"/>
        </w:rPr>
        <w:t xml:space="preserve"> </w:t>
      </w:r>
      <w:r>
        <w:rPr>
          <w:spacing w:val="-2"/>
        </w:rPr>
        <w:t>494</w:t>
      </w:r>
      <w:r>
        <w:rPr>
          <w:spacing w:val="-45"/>
        </w:rPr>
        <w:t xml:space="preserve"> </w:t>
      </w:r>
      <w:r>
        <w:rPr>
          <w:spacing w:val="-3"/>
        </w:rPr>
        <w:t>亿元。</w:t>
      </w:r>
    </w:p>
    <w:p>
      <w:pPr>
        <w:pStyle w:val="BodyText"/>
        <w:ind w:left="580" w:right="597" w:firstLine="425"/>
        <w:spacing w:before="35" w:line="307" w:lineRule="auto"/>
        <w:jc w:val="both"/>
        <w:rPr/>
      </w:pPr>
      <w:r>
        <w:rPr>
          <w:spacing w:val="-2"/>
        </w:rPr>
        <w:t>公司坚持重点聚焦、开放合作，成功落实</w:t>
      </w:r>
      <w:r>
        <w:rPr>
          <w:spacing w:val="-42"/>
        </w:rPr>
        <w:t xml:space="preserve"> </w:t>
      </w:r>
      <w:r>
        <w:rPr>
          <w:spacing w:val="-2"/>
        </w:rPr>
        <w:t>5G</w:t>
      </w:r>
      <w:r>
        <w:rPr>
          <w:spacing w:val="-30"/>
        </w:rPr>
        <w:t xml:space="preserve"> </w:t>
      </w:r>
      <w:r>
        <w:rPr>
          <w:spacing w:val="-2"/>
        </w:rPr>
        <w:t>网络共建共享，实</w:t>
      </w:r>
      <w:r>
        <w:rPr>
          <w:spacing w:val="-3"/>
        </w:rPr>
        <w:t>现资源节约、合作共赢。上半年资本</w:t>
      </w:r>
      <w:r>
        <w:rPr/>
        <w:t xml:space="preserve"> </w:t>
      </w:r>
      <w:r>
        <w:rPr>
          <w:spacing w:val="-1"/>
        </w:rPr>
        <w:t>开支为人民币</w:t>
      </w:r>
      <w:r>
        <w:rPr>
          <w:spacing w:val="-27"/>
        </w:rPr>
        <w:t xml:space="preserve"> </w:t>
      </w:r>
      <w:r>
        <w:rPr>
          <w:spacing w:val="-1"/>
        </w:rPr>
        <w:t>258</w:t>
      </w:r>
      <w:r>
        <w:rPr>
          <w:spacing w:val="-33"/>
        </w:rPr>
        <w:t xml:space="preserve"> </w:t>
      </w:r>
      <w:r>
        <w:rPr>
          <w:spacing w:val="-1"/>
        </w:rPr>
        <w:t>亿元，继续得到有效控制。自由现金流保持强劲，达到人民币</w:t>
      </w:r>
      <w:r>
        <w:rPr>
          <w:spacing w:val="-30"/>
        </w:rPr>
        <w:t xml:space="preserve"> </w:t>
      </w:r>
      <w:r>
        <w:rPr>
          <w:spacing w:val="-1"/>
        </w:rPr>
        <w:t>229</w:t>
      </w:r>
      <w:r>
        <w:rPr>
          <w:spacing w:val="-33"/>
        </w:rPr>
        <w:t xml:space="preserve"> </w:t>
      </w:r>
      <w:r>
        <w:rPr>
          <w:spacing w:val="-1"/>
        </w:rPr>
        <w:t>亿元，公司财务实</w:t>
      </w:r>
      <w:r>
        <w:rPr/>
        <w:t xml:space="preserve"> </w:t>
      </w:r>
      <w:r>
        <w:rPr>
          <w:spacing w:val="-1"/>
        </w:rPr>
        <w:t>力持续增强，财务状况更加稳健。</w:t>
      </w:r>
    </w:p>
    <w:p>
      <w:pPr>
        <w:pStyle w:val="BodyText"/>
        <w:ind w:left="1011"/>
        <w:spacing w:before="131" w:line="221" w:lineRule="auto"/>
        <w:outlineLvl w:val="2"/>
        <w:rPr/>
      </w:pPr>
      <w:r>
        <w:rPr>
          <w:b/>
          <w:bCs/>
          <w:spacing w:val="-5"/>
        </w:rPr>
        <w:t>（二）业务发展</w:t>
      </w:r>
    </w:p>
    <w:p>
      <w:pPr>
        <w:pStyle w:val="BodyText"/>
        <w:ind w:left="580" w:right="598" w:firstLine="421"/>
        <w:spacing w:before="274" w:line="307" w:lineRule="auto"/>
        <w:jc w:val="both"/>
        <w:rPr/>
      </w:pPr>
      <w:r>
        <w:rPr/>
        <w:t>2020</w:t>
      </w:r>
      <w:r>
        <w:rPr>
          <w:spacing w:val="-45"/>
        </w:rPr>
        <w:t xml:space="preserve"> </w:t>
      </w:r>
      <w:r>
        <w:rPr/>
        <w:t>年上半年，国内电信行业生态持续改善，公</w:t>
      </w:r>
      <w:r>
        <w:rPr>
          <w:spacing w:val="-1"/>
        </w:rPr>
        <w:t>司趁势而为，深入推进全面数字化转型，加强差异</w:t>
      </w:r>
      <w:r>
        <w:rPr/>
        <w:t xml:space="preserve"> </w:t>
      </w:r>
      <w:r>
        <w:rPr>
          <w:spacing w:val="1"/>
        </w:rPr>
        <w:t>化和互联网化运营，基础业务提质增效成果初显，创新业务转型持续突破，总</w:t>
      </w:r>
      <w:r>
        <w:rPr/>
        <w:t>体经营态势企稳向好，发 </w:t>
      </w:r>
      <w:r>
        <w:rPr>
          <w:spacing w:val="-1"/>
        </w:rPr>
        <w:t>展质量不断提升。</w:t>
      </w:r>
    </w:p>
    <w:p>
      <w:pPr>
        <w:pStyle w:val="BodyText"/>
        <w:ind w:left="1007"/>
        <w:spacing w:before="132" w:line="219" w:lineRule="auto"/>
        <w:rPr/>
      </w:pPr>
      <w:r>
        <w:rPr>
          <w:b/>
          <w:bCs/>
          <w:spacing w:val="-2"/>
        </w:rPr>
        <w:t>持续推动业务策略调整，移动业务价值经营初显成效</w:t>
      </w:r>
    </w:p>
    <w:p>
      <w:pPr>
        <w:spacing w:line="219" w:lineRule="auto"/>
        <w:sectPr>
          <w:footerReference w:type="default" r:id="rId10"/>
          <w:pgSz w:w="11907" w:h="16839"/>
          <w:pgMar w:top="1377" w:right="530" w:bottom="1153" w:left="705" w:header="837" w:footer="991" w:gutter="0"/>
        </w:sectPr>
        <w:rPr/>
      </w:pPr>
    </w:p>
    <w:p>
      <w:pPr>
        <w:pStyle w:val="BodyText"/>
        <w:ind w:left="37" w:right="60" w:firstLine="420"/>
        <w:spacing w:before="259" w:line="311" w:lineRule="auto"/>
        <w:rPr/>
      </w:pPr>
      <w:r>
        <w:rPr/>
        <w:t>面对行业发展的新挑战，公司自去年下半年起，以价值经营为导向，主动调整移动业务发展策略。</w:t>
      </w:r>
      <w:r>
        <w:rPr>
          <w:spacing w:val="10"/>
        </w:rPr>
        <w:t xml:space="preserve"> </w:t>
      </w:r>
      <w:r>
        <w:rPr>
          <w:spacing w:val="1"/>
        </w:rPr>
        <w:t>坚持自律理性规范竞争，严控用户发展成本，提升用户发展质量。借力内容、权</w:t>
      </w:r>
      <w:r>
        <w:rPr/>
        <w:t>益和金融工具提升产品 </w:t>
      </w:r>
      <w:r>
        <w:rPr>
          <w:spacing w:val="1"/>
        </w:rPr>
        <w:t>价值，大力提升泛融合渗透率。细分市场，利用大数据分析赋能，精准营销并做</w:t>
      </w:r>
      <w:r>
        <w:rPr/>
        <w:t>好存量经营。充分发挥 </w:t>
      </w:r>
      <w:r>
        <w:rPr>
          <w:spacing w:val="-2"/>
        </w:rPr>
        <w:t>全网集中</w:t>
      </w:r>
      <w:r>
        <w:rPr>
          <w:spacing w:val="-33"/>
        </w:rPr>
        <w:t xml:space="preserve"> </w:t>
      </w:r>
      <w:r>
        <w:rPr>
          <w:spacing w:val="-2"/>
        </w:rPr>
        <w:t>IT</w:t>
      </w:r>
      <w:r>
        <w:rPr>
          <w:spacing w:val="-39"/>
        </w:rPr>
        <w:t xml:space="preserve"> </w:t>
      </w:r>
      <w:r>
        <w:rPr>
          <w:spacing w:val="-2"/>
        </w:rPr>
        <w:t>系统优势，推动线上线下一体化，全渠道协同提升营销效能。有节奏和有针对性</w:t>
      </w:r>
      <w:r>
        <w:rPr>
          <w:spacing w:val="-3"/>
        </w:rPr>
        <w:t>地逐步加强</w:t>
      </w:r>
      <w:r>
        <w:rPr/>
        <w:t xml:space="preserve"> </w:t>
      </w:r>
      <w:r>
        <w:rPr>
          <w:spacing w:val="-3"/>
        </w:rPr>
        <w:t>5G</w:t>
      </w:r>
      <w:r>
        <w:rPr>
          <w:spacing w:val="-20"/>
        </w:rPr>
        <w:t xml:space="preserve"> </w:t>
      </w:r>
      <w:r>
        <w:rPr>
          <w:spacing w:val="-3"/>
        </w:rPr>
        <w:t>公众用户发展，通过</w:t>
      </w:r>
      <w:r>
        <w:rPr>
          <w:spacing w:val="-41"/>
        </w:rPr>
        <w:t xml:space="preserve"> </w:t>
      </w:r>
      <w:r>
        <w:rPr>
          <w:spacing w:val="-3"/>
        </w:rPr>
        <w:t>5G</w:t>
      </w:r>
      <w:r>
        <w:rPr>
          <w:spacing w:val="-43"/>
        </w:rPr>
        <w:t xml:space="preserve"> </w:t>
      </w:r>
      <w:r>
        <w:rPr>
          <w:spacing w:val="-3"/>
        </w:rPr>
        <w:t>创新应用引领用户消费升级。</w:t>
      </w:r>
    </w:p>
    <w:p>
      <w:pPr>
        <w:pStyle w:val="BodyText"/>
        <w:ind w:left="30" w:right="57" w:firstLine="427"/>
        <w:spacing w:before="27" w:line="311" w:lineRule="auto"/>
        <w:rPr/>
      </w:pPr>
      <w:r>
        <w:rPr>
          <w:spacing w:val="-5"/>
        </w:rPr>
        <w:t>得益于移动业务发展策略的积极有效调整，公司移动业务发展质态逐步改善，第二季度移动用户</w:t>
      </w:r>
      <w:r>
        <w:rPr>
          <w:spacing w:val="-45"/>
        </w:rPr>
        <w:t xml:space="preserve"> </w:t>
      </w:r>
      <w:r>
        <w:rPr>
          <w:spacing w:val="-5"/>
        </w:rPr>
        <w:t>ARPU</w:t>
      </w:r>
      <w:r>
        <w:rPr/>
        <w:t xml:space="preserve"> </w:t>
      </w:r>
      <w:r>
        <w:rPr>
          <w:spacing w:val="-1"/>
        </w:rPr>
        <w:t>和移动主营业务收入已双双环比止跌回升，今年</w:t>
      </w:r>
      <w:r>
        <w:rPr>
          <w:spacing w:val="-32"/>
        </w:rPr>
        <w:t xml:space="preserve"> </w:t>
      </w:r>
      <w:r>
        <w:rPr>
          <w:spacing w:val="-1"/>
        </w:rPr>
        <w:t>6</w:t>
      </w:r>
      <w:r>
        <w:rPr>
          <w:spacing w:val="-30"/>
        </w:rPr>
        <w:t xml:space="preserve"> </w:t>
      </w:r>
      <w:r>
        <w:rPr>
          <w:spacing w:val="-1"/>
        </w:rPr>
        <w:t>月和</w:t>
      </w:r>
      <w:r>
        <w:rPr>
          <w:spacing w:val="-28"/>
        </w:rPr>
        <w:t xml:space="preserve"> </w:t>
      </w:r>
      <w:r>
        <w:rPr>
          <w:spacing w:val="-1"/>
        </w:rPr>
        <w:t>7</w:t>
      </w:r>
      <w:r>
        <w:rPr>
          <w:spacing w:val="-27"/>
        </w:rPr>
        <w:t xml:space="preserve"> </w:t>
      </w:r>
      <w:r>
        <w:rPr>
          <w:spacing w:val="-1"/>
        </w:rPr>
        <w:t>月进一步实现同比止跌回升。上半年，移动主</w:t>
      </w:r>
      <w:r>
        <w:rPr/>
        <w:t xml:space="preserve"> </w:t>
      </w:r>
      <w:r>
        <w:rPr>
          <w:spacing w:val="-1"/>
        </w:rPr>
        <w:t>营业务收入同比下降</w:t>
      </w:r>
      <w:r>
        <w:rPr>
          <w:spacing w:val="-19"/>
        </w:rPr>
        <w:t xml:space="preserve"> </w:t>
      </w:r>
      <w:r>
        <w:rPr>
          <w:spacing w:val="-1"/>
        </w:rPr>
        <w:t>2.8%，降幅较</w:t>
      </w:r>
      <w:r>
        <w:rPr>
          <w:spacing w:val="-21"/>
        </w:rPr>
        <w:t xml:space="preserve"> </w:t>
      </w:r>
      <w:r>
        <w:rPr>
          <w:spacing w:val="-1"/>
        </w:rPr>
        <w:t>2019</w:t>
      </w:r>
      <w:r>
        <w:rPr>
          <w:spacing w:val="-24"/>
        </w:rPr>
        <w:t xml:space="preserve"> </w:t>
      </w:r>
      <w:r>
        <w:rPr>
          <w:spacing w:val="-1"/>
        </w:rPr>
        <w:t>年全年显著收窄；移动出账用户总数达到</w:t>
      </w:r>
      <w:r>
        <w:rPr>
          <w:spacing w:val="-21"/>
        </w:rPr>
        <w:t xml:space="preserve"> </w:t>
      </w:r>
      <w:r>
        <w:rPr>
          <w:spacing w:val="-1"/>
        </w:rPr>
        <w:t>3.1</w:t>
      </w:r>
      <w:r>
        <w:rPr>
          <w:spacing w:val="-26"/>
        </w:rPr>
        <w:t xml:space="preserve"> </w:t>
      </w:r>
      <w:r>
        <w:rPr>
          <w:spacing w:val="-1"/>
        </w:rPr>
        <w:t>亿户；移动用户</w:t>
      </w:r>
      <w:r>
        <w:rPr/>
        <w:t xml:space="preserve"> </w:t>
      </w:r>
      <w:r>
        <w:rPr>
          <w:spacing w:val="-1"/>
        </w:rPr>
        <w:t>ARPU 同比提升</w:t>
      </w:r>
      <w:r>
        <w:rPr>
          <w:spacing w:val="-33"/>
        </w:rPr>
        <w:t xml:space="preserve"> </w:t>
      </w:r>
      <w:r>
        <w:rPr>
          <w:spacing w:val="-1"/>
        </w:rPr>
        <w:t>0.2%；手机上网总流量增长</w:t>
      </w:r>
      <w:r>
        <w:rPr>
          <w:spacing w:val="-29"/>
        </w:rPr>
        <w:t xml:space="preserve"> </w:t>
      </w:r>
      <w:r>
        <w:rPr>
          <w:spacing w:val="-1"/>
        </w:rPr>
        <w:t>23.4%，手机用户月户均数据</w:t>
      </w:r>
      <w:r>
        <w:rPr>
          <w:spacing w:val="-2"/>
        </w:rPr>
        <w:t>流量达到约</w:t>
      </w:r>
      <w:r>
        <w:rPr>
          <w:spacing w:val="-30"/>
        </w:rPr>
        <w:t xml:space="preserve"> </w:t>
      </w:r>
      <w:r>
        <w:rPr>
          <w:spacing w:val="-2"/>
        </w:rPr>
        <w:t>9.4GB。公司总体营</w:t>
      </w:r>
      <w:r>
        <w:rPr/>
        <w:t xml:space="preserve"> </w:t>
      </w:r>
      <w:r>
        <w:rPr/>
        <w:t>销费用大幅下降,特别是用户发展成本, 助力盈利能力持续提升。</w:t>
      </w:r>
    </w:p>
    <w:p>
      <w:pPr>
        <w:pStyle w:val="BodyText"/>
        <w:ind w:left="465"/>
        <w:spacing w:before="134" w:line="221" w:lineRule="auto"/>
        <w:rPr/>
      </w:pPr>
      <w:r>
        <w:rPr>
          <w:b/>
          <w:bCs/>
          <w:spacing w:val="-3"/>
        </w:rPr>
        <w:t>发挥独特竞争优势，5G</w:t>
      </w:r>
      <w:r>
        <w:rPr>
          <w:spacing w:val="-30"/>
        </w:rPr>
        <w:t xml:space="preserve"> </w:t>
      </w:r>
      <w:r>
        <w:rPr>
          <w:b/>
          <w:bCs/>
          <w:spacing w:val="-3"/>
        </w:rPr>
        <w:t>业务迎来良好开局</w:t>
      </w:r>
    </w:p>
    <w:p>
      <w:pPr>
        <w:pStyle w:val="BodyText"/>
        <w:ind w:left="36" w:right="48" w:firstLine="422"/>
        <w:spacing w:before="269" w:line="313" w:lineRule="auto"/>
        <w:jc w:val="both"/>
        <w:rPr/>
      </w:pPr>
      <w:r>
        <w:rPr>
          <w:spacing w:val="-2"/>
        </w:rPr>
        <w:t>上半年，公司有序布局推动</w:t>
      </w:r>
      <w:r>
        <w:rPr>
          <w:spacing w:val="-15"/>
        </w:rPr>
        <w:t xml:space="preserve"> </w:t>
      </w:r>
      <w:r>
        <w:rPr>
          <w:spacing w:val="-2"/>
        </w:rPr>
        <w:t>5G</w:t>
      </w:r>
      <w:r>
        <w:rPr>
          <w:spacing w:val="-36"/>
        </w:rPr>
        <w:t xml:space="preserve"> </w:t>
      </w:r>
      <w:r>
        <w:rPr>
          <w:spacing w:val="-2"/>
        </w:rPr>
        <w:t>业务发展。面向公众市场，确保用户体验和价值提升，配合</w:t>
      </w:r>
      <w:r>
        <w:rPr>
          <w:spacing w:val="-27"/>
        </w:rPr>
        <w:t xml:space="preserve"> </w:t>
      </w:r>
      <w:r>
        <w:rPr>
          <w:spacing w:val="-2"/>
        </w:rPr>
        <w:t>5G 网络</w:t>
      </w:r>
      <w:r>
        <w:rPr/>
        <w:t xml:space="preserve"> </w:t>
      </w:r>
      <w:r>
        <w:rPr>
          <w:spacing w:val="-5"/>
        </w:rPr>
        <w:t>建设和手机供应的进展，有节奏和有针对性地推广5G套餐服务。打造</w:t>
      </w:r>
      <w:r>
        <w:rPr>
          <w:spacing w:val="-58"/>
        </w:rPr>
        <w:t xml:space="preserve"> </w:t>
      </w:r>
      <w:r>
        <w:rPr>
          <w:spacing w:val="-5"/>
        </w:rPr>
        <w:t>5G</w:t>
      </w:r>
      <w:r>
        <w:rPr>
          <w:spacing w:val="-60"/>
        </w:rPr>
        <w:t xml:space="preserve"> </w:t>
      </w:r>
      <w:r>
        <w:rPr>
          <w:spacing w:val="-5"/>
        </w:rPr>
        <w:t>能力聚合开放平台，引入HD/4K/8K</w:t>
      </w:r>
      <w:r>
        <w:rPr/>
        <w:t xml:space="preserve"> </w:t>
      </w:r>
      <w:r>
        <w:rPr>
          <w:spacing w:val="-1"/>
        </w:rPr>
        <w:t>视频、AR/VR、云游戏等特色业务。深度推进产业合作，打造“终</w:t>
      </w:r>
      <w:r>
        <w:rPr>
          <w:spacing w:val="-2"/>
        </w:rPr>
        <w:t>端+内容+应用</w:t>
      </w:r>
      <w:r>
        <w:rPr>
          <w:spacing w:val="-77"/>
        </w:rPr>
        <w:t xml:space="preserve"> </w:t>
      </w:r>
      <w:r>
        <w:rPr>
          <w:spacing w:val="-2"/>
        </w:rPr>
        <w:t>”一体化的 5G</w:t>
      </w:r>
      <w:r>
        <w:rPr>
          <w:spacing w:val="-22"/>
        </w:rPr>
        <w:t xml:space="preserve"> </w:t>
      </w:r>
      <w:r>
        <w:rPr>
          <w:spacing w:val="-2"/>
        </w:rPr>
        <w:t>泛智能终</w:t>
      </w:r>
      <w:r>
        <w:rPr/>
        <w:t xml:space="preserve"> </w:t>
      </w:r>
      <w:r>
        <w:rPr>
          <w:spacing w:val="-1"/>
        </w:rPr>
        <w:t>端生态，赋能消费互联网。渠道上聚焦</w:t>
      </w:r>
      <w:r>
        <w:rPr>
          <w:spacing w:val="-40"/>
        </w:rPr>
        <w:t xml:space="preserve"> </w:t>
      </w:r>
      <w:r>
        <w:rPr>
          <w:spacing w:val="-1"/>
        </w:rPr>
        <w:t>5G</w:t>
      </w:r>
      <w:r>
        <w:rPr>
          <w:spacing w:val="-44"/>
        </w:rPr>
        <w:t xml:space="preserve"> </w:t>
      </w:r>
      <w:r>
        <w:rPr>
          <w:spacing w:val="-1"/>
        </w:rPr>
        <w:t>触</w:t>
      </w:r>
      <w:r>
        <w:rPr>
          <w:spacing w:val="-2"/>
        </w:rPr>
        <w:t>点，线上线下一体化，多维度场景化精准营销。截至目前，</w:t>
      </w:r>
      <w:r>
        <w:rPr/>
        <w:t xml:space="preserve"> </w:t>
      </w:r>
      <w:r>
        <w:rPr>
          <w:spacing w:val="-2"/>
        </w:rPr>
        <w:t>公司</w:t>
      </w:r>
      <w:r>
        <w:rPr>
          <w:spacing w:val="-22"/>
        </w:rPr>
        <w:t xml:space="preserve"> </w:t>
      </w:r>
      <w:r>
        <w:rPr>
          <w:spacing w:val="-2"/>
        </w:rPr>
        <w:t>5G</w:t>
      </w:r>
      <w:r>
        <w:rPr>
          <w:spacing w:val="-42"/>
        </w:rPr>
        <w:t xml:space="preserve"> </w:t>
      </w:r>
      <w:r>
        <w:rPr>
          <w:spacing w:val="-2"/>
        </w:rPr>
        <w:t>用户发展按计划稳步推进。面向政企市场，公司聚焦工业互联网、智慧城市、医疗健康等领域，</w:t>
      </w:r>
      <w:r>
        <w:rPr/>
        <w:t xml:space="preserve"> </w:t>
      </w:r>
      <w:r>
        <w:rPr>
          <w:spacing w:val="-3"/>
        </w:rPr>
        <w:t>打造多个</w:t>
      </w:r>
      <w:r>
        <w:rPr>
          <w:spacing w:val="-27"/>
        </w:rPr>
        <w:t xml:space="preserve"> </w:t>
      </w:r>
      <w:r>
        <w:rPr>
          <w:spacing w:val="-3"/>
        </w:rPr>
        <w:t>5G</w:t>
      </w:r>
      <w:r>
        <w:rPr>
          <w:spacing w:val="-44"/>
        </w:rPr>
        <w:t xml:space="preserve"> </w:t>
      </w:r>
      <w:r>
        <w:rPr>
          <w:spacing w:val="-3"/>
        </w:rPr>
        <w:t>灯塔项目，成功实现了</w:t>
      </w:r>
      <w:r>
        <w:rPr>
          <w:spacing w:val="-39"/>
        </w:rPr>
        <w:t xml:space="preserve"> </w:t>
      </w:r>
      <w:r>
        <w:rPr>
          <w:spacing w:val="-3"/>
        </w:rPr>
        <w:t>5G</w:t>
      </w:r>
      <w:r>
        <w:rPr>
          <w:spacing w:val="-44"/>
        </w:rPr>
        <w:t xml:space="preserve"> </w:t>
      </w:r>
      <w:r>
        <w:rPr>
          <w:spacing w:val="-3"/>
        </w:rPr>
        <w:t>应用商业化落地。加快孵化行业产品，做实“中国联通</w:t>
      </w:r>
      <w:r>
        <w:rPr>
          <w:spacing w:val="-39"/>
        </w:rPr>
        <w:t xml:space="preserve"> </w:t>
      </w:r>
      <w:r>
        <w:rPr>
          <w:spacing w:val="-3"/>
        </w:rPr>
        <w:t>5G</w:t>
      </w:r>
      <w:r>
        <w:rPr>
          <w:spacing w:val="-46"/>
        </w:rPr>
        <w:t xml:space="preserve"> </w:t>
      </w:r>
      <w:r>
        <w:rPr>
          <w:spacing w:val="-3"/>
        </w:rPr>
        <w:t>应用创</w:t>
      </w:r>
      <w:r>
        <w:rPr/>
        <w:t xml:space="preserve"> </w:t>
      </w:r>
      <w:r>
        <w:rPr/>
        <w:t>新联盟”，积极推进行业生态建设和繁荣，助力未来创新增</w:t>
      </w:r>
      <w:r>
        <w:rPr>
          <w:spacing w:val="-1"/>
        </w:rPr>
        <w:t>长。</w:t>
      </w:r>
    </w:p>
    <w:p>
      <w:pPr>
        <w:pStyle w:val="BodyText"/>
        <w:ind w:left="37" w:right="2" w:firstLine="426"/>
        <w:spacing w:before="30" w:line="293" w:lineRule="auto"/>
        <w:rPr/>
      </w:pPr>
      <w:r>
        <w:rPr>
          <w:spacing w:val="-5"/>
        </w:rPr>
        <w:t>下半年，随着</w:t>
      </w:r>
      <w:r>
        <w:rPr>
          <w:spacing w:val="-40"/>
        </w:rPr>
        <w:t xml:space="preserve"> </w:t>
      </w:r>
      <w:r>
        <w:rPr>
          <w:spacing w:val="-5"/>
        </w:rPr>
        <w:t>5G</w:t>
      </w:r>
      <w:r>
        <w:rPr>
          <w:spacing w:val="-46"/>
        </w:rPr>
        <w:t xml:space="preserve"> </w:t>
      </w:r>
      <w:r>
        <w:rPr>
          <w:spacing w:val="-5"/>
        </w:rPr>
        <w:t>技术、网络、终端和应用的逐步成熟，公司将</w:t>
      </w:r>
      <w:r>
        <w:rPr>
          <w:spacing w:val="-6"/>
        </w:rPr>
        <w:t>进一步深化开放合作，强化价值经营，</w:t>
      </w:r>
      <w:r>
        <w:rPr/>
        <w:t xml:space="preserve"> </w:t>
      </w:r>
      <w:r>
        <w:rPr>
          <w:spacing w:val="-3"/>
        </w:rPr>
        <w:t>积极发挥联通</w:t>
      </w:r>
      <w:r>
        <w:rPr>
          <w:spacing w:val="-22"/>
        </w:rPr>
        <w:t xml:space="preserve"> </w:t>
      </w:r>
      <w:r>
        <w:rPr>
          <w:spacing w:val="-3"/>
        </w:rPr>
        <w:t>5G</w:t>
      </w:r>
      <w:r>
        <w:rPr>
          <w:sz w:val="11"/>
          <w:szCs w:val="11"/>
          <w:spacing w:val="-3"/>
          <w:position w:val="10"/>
        </w:rPr>
        <w:t>n</w:t>
      </w:r>
      <w:r>
        <w:rPr>
          <w:sz w:val="11"/>
          <w:szCs w:val="11"/>
          <w:spacing w:val="-20"/>
          <w:position w:val="10"/>
        </w:rPr>
        <w:t xml:space="preserve"> </w:t>
      </w:r>
      <w:r>
        <w:rPr>
          <w:spacing w:val="-3"/>
        </w:rPr>
        <w:t>独特竞争优势，以</w:t>
      </w:r>
      <w:r>
        <w:rPr>
          <w:spacing w:val="-39"/>
        </w:rPr>
        <w:t xml:space="preserve"> </w:t>
      </w:r>
      <w:r>
        <w:rPr>
          <w:spacing w:val="-3"/>
        </w:rPr>
        <w:t>5G</w:t>
      </w:r>
      <w:r>
        <w:rPr>
          <w:spacing w:val="-29"/>
        </w:rPr>
        <w:t xml:space="preserve"> </w:t>
      </w:r>
      <w:r>
        <w:rPr>
          <w:spacing w:val="-3"/>
        </w:rPr>
        <w:t>引领移动业务价值持续提升。</w:t>
      </w:r>
    </w:p>
    <w:p>
      <w:pPr>
        <w:pStyle w:val="BodyText"/>
        <w:ind w:left="470"/>
        <w:spacing w:before="155" w:line="221" w:lineRule="auto"/>
        <w:rPr/>
      </w:pPr>
      <w:r>
        <w:rPr>
          <w:b/>
          <w:bCs/>
          <w:spacing w:val="-3"/>
        </w:rPr>
        <w:t>聚焦家庭市场，宽带业务实现快速增长</w:t>
      </w:r>
    </w:p>
    <w:p>
      <w:pPr>
        <w:pStyle w:val="BodyText"/>
        <w:ind w:left="37" w:right="47" w:firstLine="421"/>
        <w:spacing w:before="272" w:line="311" w:lineRule="auto"/>
        <w:jc w:val="both"/>
        <w:rPr/>
      </w:pPr>
      <w:r>
        <w:rPr>
          <w:spacing w:val="1"/>
        </w:rPr>
        <w:t>上半年，疫情防控常态化驱动宽带组网和提速需求明显提高。公司坚持理性规范竞争，积极</w:t>
      </w:r>
      <w:r>
        <w:rPr/>
        <w:t>发挥宽 </w:t>
      </w:r>
      <w:r>
        <w:rPr>
          <w:spacing w:val="-4"/>
        </w:rPr>
        <w:t>带速率高、内容丰富、服务优的综合优势，在北方主导区域和南方重点城市推出三“千兆”融合产品（千</w:t>
      </w:r>
      <w:r>
        <w:rPr>
          <w:spacing w:val="15"/>
        </w:rPr>
        <w:t xml:space="preserve"> </w:t>
      </w:r>
      <w:r>
        <w:rPr>
          <w:spacing w:val="-1"/>
        </w:rPr>
        <w:t>兆</w:t>
      </w:r>
      <w:r>
        <w:rPr>
          <w:spacing w:val="-39"/>
        </w:rPr>
        <w:t xml:space="preserve"> </w:t>
      </w:r>
      <w:r>
        <w:rPr>
          <w:spacing w:val="-1"/>
        </w:rPr>
        <w:t>5G、千兆宽带、千兆</w:t>
      </w:r>
      <w:r>
        <w:rPr>
          <w:spacing w:val="-51"/>
        </w:rPr>
        <w:t xml:space="preserve"> </w:t>
      </w:r>
      <w:r>
        <w:rPr>
          <w:spacing w:val="-1"/>
        </w:rPr>
        <w:t>Wi-Fi</w:t>
      </w:r>
      <w:r>
        <w:rPr>
          <w:spacing w:val="-49"/>
        </w:rPr>
        <w:t>）；</w:t>
      </w:r>
      <w:r>
        <w:rPr>
          <w:spacing w:val="-1"/>
        </w:rPr>
        <w:t>加快提升</w:t>
      </w:r>
      <w:r>
        <w:rPr>
          <w:spacing w:val="-2"/>
        </w:rPr>
        <w:t>资源利用率，深度推进南方宽带合作；聚焦家庭互联网市场，</w:t>
      </w:r>
      <w:r>
        <w:rPr/>
        <w:t xml:space="preserve"> </w:t>
      </w:r>
      <w:r>
        <w:rPr>
          <w:spacing w:val="1"/>
        </w:rPr>
        <w:t>加快智慧家庭系列产品推广，促进宽带接入业务和其他业务共同增长；着力打造</w:t>
      </w:r>
      <w:r>
        <w:rPr/>
        <w:t>营销、维护、服务一体 </w:t>
      </w:r>
      <w:r>
        <w:rPr/>
        <w:t>化、网络业务协同等新优势，实现对市场需求的精准快速</w:t>
      </w:r>
      <w:r>
        <w:rPr>
          <w:spacing w:val="-1"/>
        </w:rPr>
        <w:t>响应。</w:t>
      </w:r>
    </w:p>
    <w:p>
      <w:pPr>
        <w:pStyle w:val="BodyText"/>
        <w:ind w:left="42" w:right="2" w:firstLine="415"/>
        <w:spacing w:before="30" w:line="302" w:lineRule="auto"/>
        <w:rPr/>
      </w:pPr>
      <w:r>
        <w:rPr>
          <w:spacing w:val="-5"/>
        </w:rPr>
        <w:t>上半年，公司固网宽带接入收入同比增长</w:t>
      </w:r>
      <w:r>
        <w:rPr>
          <w:spacing w:val="-23"/>
        </w:rPr>
        <w:t xml:space="preserve"> </w:t>
      </w:r>
      <w:r>
        <w:rPr>
          <w:spacing w:val="-5"/>
        </w:rPr>
        <w:t>5.9%，达到人民币</w:t>
      </w:r>
      <w:r>
        <w:rPr>
          <w:spacing w:val="-41"/>
        </w:rPr>
        <w:t xml:space="preserve"> </w:t>
      </w:r>
      <w:r>
        <w:rPr>
          <w:spacing w:val="-5"/>
        </w:rPr>
        <w:t>219</w:t>
      </w:r>
      <w:r>
        <w:rPr>
          <w:spacing w:val="-43"/>
        </w:rPr>
        <w:t xml:space="preserve"> </w:t>
      </w:r>
      <w:r>
        <w:rPr>
          <w:spacing w:val="-5"/>
        </w:rPr>
        <w:t>亿元。固网宽带用户净增</w:t>
      </w:r>
      <w:r>
        <w:rPr>
          <w:spacing w:val="-42"/>
        </w:rPr>
        <w:t xml:space="preserve"> </w:t>
      </w:r>
      <w:r>
        <w:rPr>
          <w:spacing w:val="-5"/>
        </w:rPr>
        <w:t>240</w:t>
      </w:r>
      <w:r>
        <w:rPr>
          <w:spacing w:val="-39"/>
        </w:rPr>
        <w:t xml:space="preserve"> </w:t>
      </w:r>
      <w:r>
        <w:rPr>
          <w:spacing w:val="-5"/>
        </w:rPr>
        <w:t>万户，</w:t>
      </w:r>
      <w:r>
        <w:rPr/>
        <w:t xml:space="preserve"> </w:t>
      </w:r>
      <w:r>
        <w:rPr>
          <w:spacing w:val="-1"/>
        </w:rPr>
        <w:t>总数达到</w:t>
      </w:r>
      <w:r>
        <w:rPr>
          <w:spacing w:val="-43"/>
        </w:rPr>
        <w:t xml:space="preserve"> </w:t>
      </w:r>
      <w:r>
        <w:rPr>
          <w:spacing w:val="-1"/>
        </w:rPr>
        <w:t>8,588</w:t>
      </w:r>
      <w:r>
        <w:rPr>
          <w:spacing w:val="-42"/>
        </w:rPr>
        <w:t xml:space="preserve"> </w:t>
      </w:r>
      <w:r>
        <w:rPr>
          <w:spacing w:val="-1"/>
        </w:rPr>
        <w:t>万户。融合业务在固网宽带用户中的渗透率达到</w:t>
      </w:r>
      <w:r>
        <w:rPr>
          <w:spacing w:val="-42"/>
        </w:rPr>
        <w:t xml:space="preserve"> </w:t>
      </w:r>
      <w:r>
        <w:rPr>
          <w:spacing w:val="-1"/>
        </w:rPr>
        <w:t>6</w:t>
      </w:r>
      <w:r>
        <w:rPr>
          <w:spacing w:val="-2"/>
        </w:rPr>
        <w:t>0%，同比提升</w:t>
      </w:r>
      <w:r>
        <w:rPr>
          <w:spacing w:val="-40"/>
        </w:rPr>
        <w:t xml:space="preserve"> </w:t>
      </w:r>
      <w:r>
        <w:rPr>
          <w:spacing w:val="-2"/>
        </w:rPr>
        <w:t>5</w:t>
      </w:r>
      <w:r>
        <w:rPr>
          <w:spacing w:val="-46"/>
        </w:rPr>
        <w:t xml:space="preserve"> </w:t>
      </w:r>
      <w:r>
        <w:rPr>
          <w:spacing w:val="-2"/>
        </w:rPr>
        <w:t>个百分点。</w:t>
      </w:r>
    </w:p>
    <w:p>
      <w:pPr>
        <w:pStyle w:val="BodyText"/>
        <w:ind w:left="461"/>
        <w:spacing w:before="135" w:line="221" w:lineRule="auto"/>
        <w:rPr/>
      </w:pPr>
      <w:r>
        <w:rPr>
          <w:b/>
          <w:bCs/>
          <w:spacing w:val="-2"/>
        </w:rPr>
        <w:t>创新转型加速升级，推动固网业务重燃快速增长</w:t>
      </w:r>
    </w:p>
    <w:p>
      <w:pPr>
        <w:pStyle w:val="BodyText"/>
        <w:ind w:left="37" w:firstLine="420"/>
        <w:spacing w:before="271" w:line="311" w:lineRule="auto"/>
        <w:jc w:val="both"/>
        <w:rPr/>
      </w:pPr>
      <w:r>
        <w:rPr>
          <w:spacing w:val="1"/>
        </w:rPr>
        <w:t>上半年，国家“新基建”战略和疫情进一步加速经济社会数字化、网络化、智能化转型需求</w:t>
      </w:r>
      <w:r>
        <w:rPr/>
        <w:t>。公司 </w:t>
      </w:r>
      <w:r>
        <w:rPr>
          <w:spacing w:val="-3"/>
        </w:rPr>
        <w:t>紧抓机遇，聚焦智慧城市、数字政府、智慧医疗、工业互联网等关键领域，</w:t>
      </w:r>
      <w:r>
        <w:rPr>
          <w:spacing w:val="64"/>
        </w:rPr>
        <w:t xml:space="preserve"> </w:t>
      </w:r>
      <w:r>
        <w:rPr>
          <w:spacing w:val="-3"/>
        </w:rPr>
        <w:t>抢滩布局，积极打造领先优</w:t>
      </w:r>
      <w:r>
        <w:rPr/>
        <w:t xml:space="preserve"> </w:t>
      </w:r>
      <w:r>
        <w:rPr>
          <w:spacing w:val="1"/>
        </w:rPr>
        <w:t>势。厚植自主能力，围绕能力平台化、产品标准化、研发集约化、集成交付自</w:t>
      </w:r>
      <w:r>
        <w:rPr/>
        <w:t>主化，加快自主能力建设 </w:t>
      </w:r>
      <w:r>
        <w:rPr>
          <w:spacing w:val="-3"/>
        </w:rPr>
        <w:t>和自研产品推广，赋能政企客户数字化转型。以“云+网+智慧应用</w:t>
      </w:r>
      <w:r>
        <w:rPr>
          <w:spacing w:val="-74"/>
        </w:rPr>
        <w:t xml:space="preserve"> </w:t>
      </w:r>
      <w:r>
        <w:rPr>
          <w:spacing w:val="-3"/>
        </w:rPr>
        <w:t>”推进创新业务和基础业务融合发展，</w:t>
      </w:r>
      <w:r>
        <w:rPr/>
        <w:t xml:space="preserve"> </w:t>
      </w:r>
      <w:r>
        <w:rPr/>
        <w:t>提升经营价值。深化政企事业群机制体制改革，激发活力，推动高质</w:t>
      </w:r>
      <w:r>
        <w:rPr>
          <w:spacing w:val="-1"/>
        </w:rPr>
        <w:t>量发展。</w:t>
      </w:r>
    </w:p>
    <w:p>
      <w:pPr>
        <w:pStyle w:val="BodyText"/>
        <w:ind w:left="38" w:firstLine="420"/>
        <w:spacing w:before="32" w:line="303" w:lineRule="auto"/>
        <w:rPr/>
      </w:pPr>
      <w:r>
        <w:rPr>
          <w:spacing w:val="-1"/>
        </w:rPr>
        <w:t>上半年，产业互联网业务收入同比增长 36%，达到人民币 227 亿</w:t>
      </w:r>
      <w:r>
        <w:rPr>
          <w:spacing w:val="-2"/>
        </w:rPr>
        <w:t>元，占整体主营业务收入比例提高</w:t>
      </w:r>
      <w:r>
        <w:rPr/>
        <w:t xml:space="preserve"> </w:t>
      </w:r>
      <w:r>
        <w:rPr>
          <w:spacing w:val="-4"/>
        </w:rPr>
        <w:t>至</w:t>
      </w:r>
      <w:r>
        <w:rPr>
          <w:spacing w:val="-29"/>
        </w:rPr>
        <w:t xml:space="preserve"> </w:t>
      </w:r>
      <w:r>
        <w:rPr>
          <w:spacing w:val="-4"/>
        </w:rPr>
        <w:t>16%。其中 ICT</w:t>
      </w:r>
      <w:r>
        <w:rPr>
          <w:spacing w:val="-45"/>
        </w:rPr>
        <w:t xml:space="preserve"> </w:t>
      </w:r>
      <w:r>
        <w:rPr>
          <w:spacing w:val="-4"/>
        </w:rPr>
        <w:t>业务收入人民币</w:t>
      </w:r>
      <w:r>
        <w:rPr>
          <w:spacing w:val="-38"/>
        </w:rPr>
        <w:t xml:space="preserve"> </w:t>
      </w:r>
      <w:r>
        <w:rPr>
          <w:spacing w:val="-4"/>
        </w:rPr>
        <w:t>75</w:t>
      </w:r>
      <w:r>
        <w:rPr>
          <w:spacing w:val="-43"/>
        </w:rPr>
        <w:t xml:space="preserve"> </w:t>
      </w:r>
      <w:r>
        <w:rPr>
          <w:spacing w:val="-4"/>
        </w:rPr>
        <w:t>亿元，同比增长</w:t>
      </w:r>
      <w:r>
        <w:rPr>
          <w:spacing w:val="-40"/>
        </w:rPr>
        <w:t xml:space="preserve"> </w:t>
      </w:r>
      <w:r>
        <w:rPr>
          <w:spacing w:val="-4"/>
        </w:rPr>
        <w:t>39%；IDC</w:t>
      </w:r>
      <w:r>
        <w:rPr>
          <w:spacing w:val="-48"/>
        </w:rPr>
        <w:t xml:space="preserve"> </w:t>
      </w:r>
      <w:r>
        <w:rPr>
          <w:spacing w:val="-4"/>
        </w:rPr>
        <w:t>及云计算业务收入达到人民币</w:t>
      </w:r>
      <w:r>
        <w:rPr>
          <w:spacing w:val="-28"/>
        </w:rPr>
        <w:t xml:space="preserve"> </w:t>
      </w:r>
      <w:r>
        <w:rPr>
          <w:spacing w:val="-4"/>
        </w:rPr>
        <w:t>121</w:t>
      </w:r>
      <w:r>
        <w:rPr>
          <w:spacing w:val="-45"/>
        </w:rPr>
        <w:t xml:space="preserve"> </w:t>
      </w:r>
      <w:r>
        <w:rPr>
          <w:spacing w:val="-4"/>
        </w:rPr>
        <w:t>亿</w:t>
      </w:r>
      <w:r>
        <w:rPr>
          <w:spacing w:val="-5"/>
        </w:rPr>
        <w:t>元，</w:t>
      </w:r>
    </w:p>
    <w:p>
      <w:pPr>
        <w:spacing w:line="303" w:lineRule="auto"/>
        <w:sectPr>
          <w:headerReference w:type="default" r:id="rId11"/>
          <w:footerReference w:type="default" r:id="rId12"/>
          <w:pgSz w:w="11907" w:h="16839"/>
          <w:pgMar w:top="1377" w:right="1068" w:bottom="1155" w:left="1248" w:header="837" w:footer="991" w:gutter="0"/>
        </w:sectPr>
        <w:rPr/>
      </w:pPr>
    </w:p>
    <w:p>
      <w:pPr>
        <w:pStyle w:val="BodyText"/>
        <w:ind w:left="37" w:right="76" w:firstLine="19"/>
        <w:spacing w:before="257" w:line="310" w:lineRule="auto"/>
        <w:jc w:val="both"/>
        <w:rPr/>
      </w:pPr>
      <w:r>
        <w:rPr>
          <w:spacing w:val="-4"/>
        </w:rPr>
        <w:t>同比增长</w:t>
      </w:r>
      <w:r>
        <w:rPr>
          <w:spacing w:val="-37"/>
        </w:rPr>
        <w:t xml:space="preserve"> </w:t>
      </w:r>
      <w:r>
        <w:rPr>
          <w:spacing w:val="-4"/>
        </w:rPr>
        <w:t>29%；物联网业务及大数据业务收入分别达到人民币</w:t>
      </w:r>
      <w:r>
        <w:rPr>
          <w:spacing w:val="-41"/>
        </w:rPr>
        <w:t xml:space="preserve"> </w:t>
      </w:r>
      <w:r>
        <w:rPr>
          <w:spacing w:val="-4"/>
        </w:rPr>
        <w:t>22</w:t>
      </w:r>
      <w:r>
        <w:rPr>
          <w:spacing w:val="-43"/>
        </w:rPr>
        <w:t xml:space="preserve"> </w:t>
      </w:r>
      <w:r>
        <w:rPr>
          <w:spacing w:val="-4"/>
        </w:rPr>
        <w:t>亿元和人民币9</w:t>
      </w:r>
      <w:r>
        <w:rPr>
          <w:spacing w:val="-43"/>
        </w:rPr>
        <w:t xml:space="preserve"> </w:t>
      </w:r>
      <w:r>
        <w:rPr>
          <w:spacing w:val="-4"/>
        </w:rPr>
        <w:t>亿元，同比分别增长</w:t>
      </w:r>
      <w:r>
        <w:rPr>
          <w:spacing w:val="-40"/>
        </w:rPr>
        <w:t xml:space="preserve"> </w:t>
      </w:r>
      <w:r>
        <w:rPr>
          <w:spacing w:val="-4"/>
        </w:rPr>
        <w:t>55%</w:t>
      </w:r>
      <w:r>
        <w:rPr/>
        <w:t xml:space="preserve"> </w:t>
      </w:r>
      <w:r>
        <w:rPr>
          <w:spacing w:val="-1"/>
        </w:rPr>
        <w:t>和 67%。受创新业务和固网宽带业务良好增长拉动，公司固网主营业务收入</w:t>
      </w:r>
      <w:r>
        <w:rPr>
          <w:spacing w:val="-2"/>
        </w:rPr>
        <w:t>达到人民币 606 亿元，同比</w:t>
      </w:r>
      <w:r>
        <w:rPr/>
        <w:t xml:space="preserve"> </w:t>
      </w:r>
      <w:r>
        <w:rPr>
          <w:spacing w:val="-4"/>
        </w:rPr>
        <w:t>增长</w:t>
      </w:r>
      <w:r>
        <w:rPr>
          <w:spacing w:val="-28"/>
        </w:rPr>
        <w:t xml:space="preserve"> </w:t>
      </w:r>
      <w:r>
        <w:rPr>
          <w:spacing w:val="-4"/>
        </w:rPr>
        <w:t>14</w:t>
      </w:r>
      <w:r>
        <w:rPr>
          <w:spacing w:val="-50"/>
        </w:rPr>
        <w:t xml:space="preserve"> </w:t>
      </w:r>
      <w:r>
        <w:rPr>
          <w:spacing w:val="-4"/>
        </w:rPr>
        <w:t>%。未来，</w:t>
      </w:r>
      <w:r>
        <w:rPr>
          <w:spacing w:val="58"/>
        </w:rPr>
        <w:t xml:space="preserve"> </w:t>
      </w:r>
      <w:r>
        <w:rPr>
          <w:spacing w:val="-4"/>
        </w:rPr>
        <w:t>公司将积极发挥资源禀赋优势，深度推进</w:t>
      </w:r>
      <w:r>
        <w:rPr>
          <w:spacing w:val="-5"/>
        </w:rPr>
        <w:t>产业合作,加快</w:t>
      </w:r>
      <w:r>
        <w:rPr>
          <w:spacing w:val="-42"/>
        </w:rPr>
        <w:t xml:space="preserve"> </w:t>
      </w:r>
      <w:r>
        <w:rPr>
          <w:spacing w:val="-5"/>
        </w:rPr>
        <w:t>5G+垂直行业应用的培育和融</w:t>
      </w:r>
      <w:r>
        <w:rPr/>
        <w:t xml:space="preserve"> </w:t>
      </w:r>
      <w:r>
        <w:rPr>
          <w:spacing w:val="-1"/>
        </w:rPr>
        <w:t>合创新发展，致力在数字化转型的新时代实现更快增长。</w:t>
      </w:r>
    </w:p>
    <w:p>
      <w:pPr>
        <w:pStyle w:val="BodyText"/>
        <w:ind w:left="468"/>
        <w:spacing w:before="131" w:line="222" w:lineRule="auto"/>
        <w:outlineLvl w:val="2"/>
        <w:rPr/>
      </w:pPr>
      <w:r>
        <w:rPr>
          <w:b/>
          <w:bCs/>
          <w:spacing w:val="-4"/>
        </w:rPr>
        <w:t>（三）网络建设</w:t>
      </w:r>
    </w:p>
    <w:p>
      <w:pPr>
        <w:spacing w:line="301" w:lineRule="auto"/>
        <w:rPr>
          <w:rFonts w:ascii="Arial"/>
          <w:sz w:val="21"/>
        </w:rPr>
      </w:pPr>
      <w:r/>
    </w:p>
    <w:p>
      <w:pPr>
        <w:pStyle w:val="BodyText"/>
        <w:ind w:left="466"/>
        <w:spacing w:before="68" w:line="219" w:lineRule="auto"/>
        <w:rPr/>
      </w:pPr>
      <w:r>
        <w:rPr>
          <w:b/>
          <w:bCs/>
          <w:spacing w:val="-3"/>
        </w:rPr>
        <w:t>5G</w:t>
      </w:r>
      <w:r>
        <w:rPr>
          <w:spacing w:val="-26"/>
        </w:rPr>
        <w:t xml:space="preserve"> </w:t>
      </w:r>
      <w:r>
        <w:rPr>
          <w:b/>
          <w:bCs/>
          <w:spacing w:val="-3"/>
        </w:rPr>
        <w:t>网络共建共享顺利推进，高效提升竞争力和价值</w:t>
      </w:r>
    </w:p>
    <w:p>
      <w:pPr>
        <w:pStyle w:val="BodyText"/>
        <w:ind w:left="36" w:right="4" w:firstLine="423"/>
        <w:spacing w:before="274" w:line="311" w:lineRule="auto"/>
        <w:jc w:val="both"/>
        <w:rPr/>
      </w:pPr>
      <w:r>
        <w:rPr>
          <w:spacing w:val="-1"/>
        </w:rPr>
        <w:t>2020 年上半年，公司坚持聚焦，突出重点，与中国电信紧密</w:t>
      </w:r>
      <w:r>
        <w:rPr>
          <w:spacing w:val="-2"/>
        </w:rPr>
        <w:t>协同推进 5G 网络共建共享，成功实现</w:t>
      </w:r>
      <w:r>
        <w:rPr/>
        <w:t xml:space="preserve"> </w:t>
      </w:r>
      <w:r>
        <w:rPr>
          <w:spacing w:val="-2"/>
        </w:rPr>
        <w:t>5G</w:t>
      </w:r>
      <w:r>
        <w:rPr>
          <w:spacing w:val="-27"/>
        </w:rPr>
        <w:t xml:space="preserve"> </w:t>
      </w:r>
      <w:r>
        <w:rPr>
          <w:spacing w:val="-2"/>
        </w:rPr>
        <w:t>网络建设步伐和网络能力翻倍，5G</w:t>
      </w:r>
      <w:r>
        <w:rPr>
          <w:spacing w:val="-30"/>
        </w:rPr>
        <w:t xml:space="preserve"> </w:t>
      </w:r>
      <w:r>
        <w:rPr>
          <w:spacing w:val="-2"/>
        </w:rPr>
        <w:t>网络规模、覆盖、质量与主</w:t>
      </w:r>
      <w:r>
        <w:rPr>
          <w:spacing w:val="-3"/>
        </w:rPr>
        <w:t>导运营商基本相当。上半年，双方新增</w:t>
      </w:r>
      <w:r>
        <w:rPr/>
        <w:t xml:space="preserve"> </w:t>
      </w:r>
      <w:r>
        <w:rPr>
          <w:spacing w:val="-4"/>
        </w:rPr>
        <w:t>共建共享</w:t>
      </w:r>
      <w:r>
        <w:rPr>
          <w:spacing w:val="-40"/>
        </w:rPr>
        <w:t xml:space="preserve"> </w:t>
      </w:r>
      <w:r>
        <w:rPr>
          <w:spacing w:val="-4"/>
        </w:rPr>
        <w:t>5G</w:t>
      </w:r>
      <w:r>
        <w:rPr>
          <w:spacing w:val="-44"/>
        </w:rPr>
        <w:t xml:space="preserve"> </w:t>
      </w:r>
      <w:r>
        <w:rPr>
          <w:spacing w:val="-4"/>
        </w:rPr>
        <w:t>基站约</w:t>
      </w:r>
      <w:r>
        <w:rPr>
          <w:spacing w:val="-31"/>
        </w:rPr>
        <w:t xml:space="preserve"> </w:t>
      </w:r>
      <w:r>
        <w:rPr>
          <w:spacing w:val="-4"/>
        </w:rPr>
        <w:t>15</w:t>
      </w:r>
      <w:r>
        <w:rPr>
          <w:spacing w:val="-39"/>
        </w:rPr>
        <w:t xml:space="preserve"> </w:t>
      </w:r>
      <w:r>
        <w:rPr>
          <w:spacing w:val="-4"/>
        </w:rPr>
        <w:t>万站。截至目前，公司可用</w:t>
      </w:r>
      <w:r>
        <w:rPr>
          <w:spacing w:val="-40"/>
        </w:rPr>
        <w:t xml:space="preserve"> </w:t>
      </w:r>
      <w:r>
        <w:rPr>
          <w:spacing w:val="-4"/>
        </w:rPr>
        <w:t>5G</w:t>
      </w:r>
      <w:r>
        <w:rPr>
          <w:spacing w:val="-44"/>
        </w:rPr>
        <w:t xml:space="preserve"> </w:t>
      </w:r>
      <w:r>
        <w:rPr>
          <w:spacing w:val="-4"/>
        </w:rPr>
        <w:t>基站累计达到约</w:t>
      </w:r>
      <w:r>
        <w:rPr>
          <w:spacing w:val="-41"/>
        </w:rPr>
        <w:t xml:space="preserve"> </w:t>
      </w:r>
      <w:r>
        <w:rPr>
          <w:spacing w:val="-4"/>
        </w:rPr>
        <w:t>21</w:t>
      </w:r>
      <w:r>
        <w:rPr>
          <w:spacing w:val="-39"/>
        </w:rPr>
        <w:t xml:space="preserve"> </w:t>
      </w:r>
      <w:r>
        <w:rPr>
          <w:spacing w:val="-4"/>
        </w:rPr>
        <w:t>万站，其中</w:t>
      </w:r>
      <w:r>
        <w:rPr>
          <w:spacing w:val="-5"/>
        </w:rPr>
        <w:t>公司自建超过</w:t>
      </w:r>
      <w:r>
        <w:rPr>
          <w:spacing w:val="-28"/>
        </w:rPr>
        <w:t xml:space="preserve"> </w:t>
      </w:r>
      <w:r>
        <w:rPr>
          <w:spacing w:val="-5"/>
        </w:rPr>
        <w:t>10</w:t>
      </w:r>
      <w:r>
        <w:rPr>
          <w:spacing w:val="-41"/>
        </w:rPr>
        <w:t xml:space="preserve"> </w:t>
      </w:r>
      <w:r>
        <w:rPr>
          <w:spacing w:val="-5"/>
        </w:rPr>
        <w:t>万</w:t>
      </w:r>
      <w:r>
        <w:rPr/>
        <w:t xml:space="preserve"> </w:t>
      </w:r>
      <w:r>
        <w:rPr>
          <w:spacing w:val="-3"/>
        </w:rPr>
        <w:t>站，在超过</w:t>
      </w:r>
      <w:r>
        <w:rPr>
          <w:spacing w:val="-40"/>
        </w:rPr>
        <w:t xml:space="preserve"> </w:t>
      </w:r>
      <w:r>
        <w:rPr>
          <w:spacing w:val="-3"/>
        </w:rPr>
        <w:t>50</w:t>
      </w:r>
      <w:r>
        <w:rPr>
          <w:spacing w:val="-46"/>
        </w:rPr>
        <w:t xml:space="preserve"> </w:t>
      </w:r>
      <w:r>
        <w:rPr>
          <w:spacing w:val="-3"/>
        </w:rPr>
        <w:t>个重点城市实现连续覆盖，并在部分省成功实现</w:t>
      </w:r>
      <w:r>
        <w:rPr>
          <w:spacing w:val="-42"/>
        </w:rPr>
        <w:t xml:space="preserve"> </w:t>
      </w:r>
      <w:r>
        <w:rPr>
          <w:spacing w:val="-3"/>
        </w:rPr>
        <w:t>2.1GHz</w:t>
      </w:r>
      <w:r>
        <w:rPr>
          <w:spacing w:val="-45"/>
        </w:rPr>
        <w:t xml:space="preserve"> </w:t>
      </w:r>
      <w:r>
        <w:rPr>
          <w:spacing w:val="-4"/>
        </w:rPr>
        <w:t>频段软件升级</w:t>
      </w:r>
      <w:r>
        <w:rPr>
          <w:spacing w:val="-45"/>
        </w:rPr>
        <w:t xml:space="preserve"> </w:t>
      </w:r>
      <w:r>
        <w:rPr>
          <w:spacing w:val="-4"/>
        </w:rPr>
        <w:t>4G</w:t>
      </w:r>
      <w:r>
        <w:rPr>
          <w:spacing w:val="-46"/>
        </w:rPr>
        <w:t xml:space="preserve"> </w:t>
      </w:r>
      <w:r>
        <w:rPr>
          <w:spacing w:val="-4"/>
        </w:rPr>
        <w:t>基站为</w:t>
      </w:r>
      <w:r>
        <w:rPr>
          <w:spacing w:val="-40"/>
        </w:rPr>
        <w:t xml:space="preserve"> </w:t>
      </w:r>
      <w:r>
        <w:rPr>
          <w:spacing w:val="-4"/>
        </w:rPr>
        <w:t>5G</w:t>
      </w:r>
      <w:r>
        <w:rPr>
          <w:spacing w:val="-46"/>
        </w:rPr>
        <w:t xml:space="preserve"> </w:t>
      </w:r>
      <w:r>
        <w:rPr>
          <w:spacing w:val="-4"/>
        </w:rPr>
        <w:t>基站。</w:t>
      </w:r>
      <w:r>
        <w:rPr/>
        <w:t xml:space="preserve"> </w:t>
      </w:r>
      <w:r>
        <w:rPr/>
        <w:t>同时，公司已与中国电信在</w:t>
      </w:r>
      <w:r>
        <w:rPr>
          <w:spacing w:val="-44"/>
        </w:rPr>
        <w:t xml:space="preserve"> </w:t>
      </w:r>
      <w:r>
        <w:rPr/>
        <w:t>4G</w:t>
      </w:r>
      <w:r>
        <w:rPr>
          <w:spacing w:val="-46"/>
        </w:rPr>
        <w:t xml:space="preserve"> </w:t>
      </w:r>
      <w:r>
        <w:rPr/>
        <w:t>和其他资源领域扩大开展共建共享</w:t>
      </w:r>
      <w:r>
        <w:rPr>
          <w:spacing w:val="-1"/>
        </w:rPr>
        <w:t>合作，促进资源利用效能进一步提升。</w:t>
      </w:r>
    </w:p>
    <w:p>
      <w:pPr>
        <w:pStyle w:val="BodyText"/>
        <w:ind w:left="464"/>
        <w:spacing w:before="131" w:line="221" w:lineRule="auto"/>
        <w:rPr/>
      </w:pPr>
      <w:r>
        <w:rPr>
          <w:b/>
          <w:bCs/>
          <w:spacing w:val="-2"/>
        </w:rPr>
        <w:t>扎实打造匠心网络，网络质量持续提升</w:t>
      </w:r>
    </w:p>
    <w:p>
      <w:pPr>
        <w:pStyle w:val="BodyText"/>
        <w:ind w:left="37" w:firstLine="425"/>
        <w:spacing w:before="273" w:line="312" w:lineRule="auto"/>
        <w:jc w:val="both"/>
        <w:rPr/>
      </w:pPr>
      <w:r>
        <w:rPr>
          <w:spacing w:val="-1"/>
        </w:rPr>
        <w:t>公司以客户感知为中心，努力提升网络质量和支撑能力。移动网络方面，强化共建共享和</w:t>
      </w:r>
      <w:r>
        <w:rPr>
          <w:spacing w:val="-22"/>
        </w:rPr>
        <w:t xml:space="preserve"> </w:t>
      </w:r>
      <w:r>
        <w:rPr>
          <w:spacing w:val="-1"/>
        </w:rPr>
        <w:t>4G/5G 网</w:t>
      </w:r>
      <w:r>
        <w:rPr/>
        <w:t xml:space="preserve"> </w:t>
      </w:r>
      <w:r>
        <w:rPr>
          <w:spacing w:val="-1"/>
        </w:rPr>
        <w:t>络协同，完善</w:t>
      </w:r>
      <w:r>
        <w:rPr>
          <w:spacing w:val="-34"/>
        </w:rPr>
        <w:t xml:space="preserve"> </w:t>
      </w:r>
      <w:r>
        <w:rPr>
          <w:spacing w:val="-1"/>
        </w:rPr>
        <w:t>LTE 900</w:t>
      </w:r>
      <w:r>
        <w:rPr>
          <w:spacing w:val="-35"/>
        </w:rPr>
        <w:t xml:space="preserve"> </w:t>
      </w:r>
      <w:r>
        <w:rPr>
          <w:spacing w:val="-1"/>
        </w:rPr>
        <w:t>底层网，分区域推动</w:t>
      </w:r>
      <w:r>
        <w:rPr>
          <w:spacing w:val="-29"/>
        </w:rPr>
        <w:t xml:space="preserve"> </w:t>
      </w:r>
      <w:r>
        <w:rPr>
          <w:spacing w:val="-1"/>
        </w:rPr>
        <w:t>2G/3G 网络</w:t>
      </w:r>
      <w:r>
        <w:rPr>
          <w:spacing w:val="-2"/>
        </w:rPr>
        <w:t>精简，降低运维成本，重耕频谱资源。固网宽带</w:t>
      </w:r>
      <w:r>
        <w:rPr/>
        <w:t xml:space="preserve"> </w:t>
      </w:r>
      <w:r>
        <w:rPr>
          <w:spacing w:val="-2"/>
        </w:rPr>
        <w:t>网络方面，以千兆接入为重点，推进网络演进，开展视频、游戏等重点业务专项优化，增强网络竞争力。</w:t>
      </w:r>
      <w:r>
        <w:rPr/>
        <w:t xml:space="preserve"> </w:t>
      </w:r>
      <w:r>
        <w:rPr>
          <w:spacing w:val="-1"/>
        </w:rPr>
        <w:t>打造云网一体化新生态，加快网络</w:t>
      </w:r>
      <w:r>
        <w:rPr>
          <w:spacing w:val="-43"/>
        </w:rPr>
        <w:t xml:space="preserve"> </w:t>
      </w:r>
      <w:r>
        <w:rPr>
          <w:spacing w:val="-1"/>
        </w:rPr>
        <w:t>SDN</w:t>
      </w:r>
      <w:r>
        <w:rPr>
          <w:spacing w:val="-44"/>
        </w:rPr>
        <w:t xml:space="preserve"> </w:t>
      </w:r>
      <w:r>
        <w:rPr>
          <w:spacing w:val="-1"/>
        </w:rPr>
        <w:t>化、NFV</w:t>
      </w:r>
      <w:r>
        <w:rPr>
          <w:spacing w:val="-45"/>
        </w:rPr>
        <w:t xml:space="preserve"> </w:t>
      </w:r>
      <w:r>
        <w:rPr>
          <w:spacing w:val="-1"/>
        </w:rPr>
        <w:t>化、云化和智能化，推进</w:t>
      </w:r>
      <w:r>
        <w:rPr>
          <w:spacing w:val="-40"/>
        </w:rPr>
        <w:t xml:space="preserve"> </w:t>
      </w:r>
      <w:r>
        <w:rPr>
          <w:spacing w:val="-1"/>
        </w:rPr>
        <w:t>5G</w:t>
      </w:r>
      <w:r>
        <w:rPr>
          <w:spacing w:val="-45"/>
        </w:rPr>
        <w:t xml:space="preserve"> </w:t>
      </w:r>
      <w:r>
        <w:rPr>
          <w:spacing w:val="-2"/>
        </w:rPr>
        <w:t>专网产品研发，支撑政企业</w:t>
      </w:r>
      <w:r>
        <w:rPr/>
        <w:t xml:space="preserve"> </w:t>
      </w:r>
      <w:r>
        <w:rPr>
          <w:spacing w:val="1"/>
        </w:rPr>
        <w:t>务高效发展。上半年，公司聚焦地区网络质量和客户感知持续提升，移网和固网</w:t>
      </w:r>
      <w:r>
        <w:rPr/>
        <w:t>宽带实时满意度持续提 </w:t>
      </w:r>
      <w:r>
        <w:rPr>
          <w:spacing w:val="-2"/>
        </w:rPr>
        <w:t>升，网络时延指标行业最优。</w:t>
      </w:r>
    </w:p>
    <w:p>
      <w:pPr>
        <w:pStyle w:val="BodyText"/>
        <w:ind w:left="468"/>
        <w:spacing w:before="131" w:line="221" w:lineRule="auto"/>
        <w:outlineLvl w:val="2"/>
        <w:rPr/>
      </w:pPr>
      <w:r>
        <w:rPr>
          <w:b/>
          <w:bCs/>
          <w:spacing w:val="-3"/>
        </w:rPr>
        <w:t>（四）混合所有制改革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466"/>
        <w:spacing w:before="69" w:line="221" w:lineRule="auto"/>
        <w:rPr/>
      </w:pPr>
      <w:r>
        <w:rPr>
          <w:b/>
          <w:bCs/>
          <w:spacing w:val="-3"/>
        </w:rPr>
        <w:t>强强联合，战略合作持续深化</w:t>
      </w:r>
    </w:p>
    <w:p>
      <w:pPr>
        <w:pStyle w:val="BodyText"/>
        <w:ind w:left="37" w:right="76" w:firstLine="420"/>
        <w:spacing w:before="269" w:line="313" w:lineRule="auto"/>
        <w:jc w:val="both"/>
        <w:rPr/>
      </w:pPr>
      <w:r>
        <w:rPr>
          <w:spacing w:val="-1"/>
        </w:rPr>
        <w:t>上半年，公司聚合战投伙伴优势力量，持续在</w:t>
      </w:r>
      <w:r>
        <w:rPr>
          <w:spacing w:val="-22"/>
        </w:rPr>
        <w:t xml:space="preserve"> </w:t>
      </w:r>
      <w:r>
        <w:rPr>
          <w:spacing w:val="-1"/>
        </w:rPr>
        <w:t>5G、云计算、大数据、物联网、人工智能、网络安全</w:t>
      </w:r>
      <w:r>
        <w:rPr/>
        <w:t xml:space="preserve"> </w:t>
      </w:r>
      <w:r>
        <w:rPr>
          <w:spacing w:val="1"/>
        </w:rPr>
        <w:t>等关键领域开展深入合作，创新发展动力不断增强。与腾讯合资的云景文旅科</w:t>
      </w:r>
      <w:r>
        <w:rPr/>
        <w:t>技公司，聚焦科技、文化 </w:t>
      </w:r>
      <w:r>
        <w:rPr>
          <w:spacing w:val="-1"/>
        </w:rPr>
        <w:t>和旅游，已形成多个可定制行业产品/模块的产品体系，中标</w:t>
      </w:r>
      <w:r>
        <w:rPr>
          <w:spacing w:val="-2"/>
        </w:rPr>
        <w:t>全国多省项目；智慧足迹公司融合京东能力</w:t>
      </w:r>
      <w:r>
        <w:rPr/>
        <w:t xml:space="preserve"> </w:t>
      </w:r>
      <w:r>
        <w:rPr>
          <w:spacing w:val="-2"/>
        </w:rPr>
        <w:t>资源，聚焦“人口+”，连接“人-物-企</w:t>
      </w:r>
      <w:r>
        <w:rPr>
          <w:spacing w:val="-76"/>
        </w:rPr>
        <w:t xml:space="preserve"> </w:t>
      </w:r>
      <w:r>
        <w:rPr>
          <w:spacing w:val="-2"/>
        </w:rPr>
        <w:t>”，已成为规划领域与统计领域人口大数据全国第一服务商；与</w:t>
      </w:r>
      <w:r>
        <w:rPr/>
        <w:t xml:space="preserve"> </w:t>
      </w:r>
      <w:r>
        <w:rPr>
          <w:spacing w:val="1"/>
        </w:rPr>
        <w:t>阿里合资成立的云粒智慧公司，聚焦政务、生态环保等产业互联网市场，不断迭</w:t>
      </w:r>
      <w:r>
        <w:rPr/>
        <w:t>代智慧河湖、城市大脑 </w:t>
      </w:r>
      <w:r>
        <w:rPr>
          <w:spacing w:val="-3"/>
        </w:rPr>
        <w:t>等多款智能化产品；与百度成立</w:t>
      </w:r>
      <w:r>
        <w:rPr>
          <w:spacing w:val="-22"/>
        </w:rPr>
        <w:t xml:space="preserve"> </w:t>
      </w:r>
      <w:r>
        <w:rPr>
          <w:spacing w:val="-3"/>
        </w:rPr>
        <w:t>5G</w:t>
      </w:r>
      <w:r>
        <w:rPr>
          <w:spacing w:val="-46"/>
        </w:rPr>
        <w:t xml:space="preserve"> </w:t>
      </w:r>
      <w:r>
        <w:rPr>
          <w:spacing w:val="-3"/>
        </w:rPr>
        <w:t>联合实验室，聚焦</w:t>
      </w:r>
      <w:r>
        <w:rPr>
          <w:spacing w:val="-40"/>
        </w:rPr>
        <w:t xml:space="preserve"> </w:t>
      </w:r>
      <w:r>
        <w:rPr>
          <w:spacing w:val="-3"/>
        </w:rPr>
        <w:t>5G、车联网、AI</w:t>
      </w:r>
      <w:r>
        <w:rPr>
          <w:spacing w:val="-43"/>
        </w:rPr>
        <w:t xml:space="preserve"> </w:t>
      </w:r>
      <w:r>
        <w:rPr>
          <w:spacing w:val="-3"/>
        </w:rPr>
        <w:t>领域，探索</w:t>
      </w:r>
      <w:r>
        <w:rPr>
          <w:spacing w:val="-40"/>
        </w:rPr>
        <w:t xml:space="preserve"> </w:t>
      </w:r>
      <w:r>
        <w:rPr>
          <w:spacing w:val="-3"/>
        </w:rPr>
        <w:t>5G</w:t>
      </w:r>
      <w:r>
        <w:rPr>
          <w:spacing w:val="-45"/>
        </w:rPr>
        <w:t xml:space="preserve"> </w:t>
      </w:r>
      <w:r>
        <w:rPr>
          <w:spacing w:val="-3"/>
        </w:rPr>
        <w:t>边缘计算在特定场</w:t>
      </w:r>
      <w:r>
        <w:rPr/>
        <w:t xml:space="preserve"> </w:t>
      </w:r>
      <w:r>
        <w:rPr/>
        <w:t>景商用落地；与中国人寿成立数字保险联合实验室，共同探索数字保险领域新机</w:t>
      </w:r>
      <w:r>
        <w:rPr>
          <w:spacing w:val="-1"/>
        </w:rPr>
        <w:t>会。</w:t>
      </w:r>
    </w:p>
    <w:p>
      <w:pPr>
        <w:pStyle w:val="BodyText"/>
        <w:ind w:left="462"/>
        <w:spacing w:before="132" w:line="220" w:lineRule="auto"/>
        <w:rPr/>
      </w:pPr>
      <w:r>
        <w:rPr>
          <w:b/>
          <w:bCs/>
          <w:spacing w:val="-7"/>
        </w:rPr>
        <w:t>开启混改“深潜”，机制体制变革激发内生动力</w:t>
      </w:r>
    </w:p>
    <w:p>
      <w:pPr>
        <w:pStyle w:val="BodyText"/>
        <w:ind w:left="36" w:right="75" w:firstLine="427"/>
        <w:spacing w:before="273" w:line="312" w:lineRule="auto"/>
        <w:jc w:val="both"/>
        <w:rPr/>
      </w:pPr>
      <w:r>
        <w:rPr>
          <w:spacing w:val="1"/>
        </w:rPr>
        <w:t>公司围绕全面数字化转型，推动运营改革提质扩面。推进市场、政企、网络三大</w:t>
      </w:r>
      <w:r>
        <w:rPr/>
        <w:t>专业线改革，以客 </w:t>
      </w:r>
      <w:r>
        <w:rPr>
          <w:spacing w:val="-1"/>
        </w:rPr>
        <w:t>户为中心构建新型运行架构和流程体系。加强高端人才引入，推进人才结构向</w:t>
      </w:r>
      <w:r>
        <w:rPr>
          <w:spacing w:val="-28"/>
        </w:rPr>
        <w:t xml:space="preserve"> </w:t>
      </w:r>
      <w:r>
        <w:rPr>
          <w:spacing w:val="-1"/>
        </w:rPr>
        <w:t>IT（信息科技)/DT（数据</w:t>
      </w:r>
      <w:r>
        <w:rPr/>
        <w:t xml:space="preserve"> </w:t>
      </w:r>
      <w:r>
        <w:rPr>
          <w:spacing w:val="-1"/>
        </w:rPr>
        <w:t>科技)转型。持续深化划小改革，优化重构末梢生产组织，充分激</w:t>
      </w:r>
      <w:r>
        <w:rPr>
          <w:spacing w:val="-2"/>
        </w:rPr>
        <w:t>发微观主体活力。分、子公司混合所有</w:t>
      </w:r>
      <w:r>
        <w:rPr/>
        <w:t xml:space="preserve"> </w:t>
      </w:r>
      <w:r>
        <w:rPr>
          <w:spacing w:val="1"/>
        </w:rPr>
        <w:t>制改革顺利推进，实施社会化合作运营改革的云南省分公司业务发展和效益显著改</w:t>
      </w:r>
      <w:r>
        <w:rPr/>
        <w:t>善、网络覆盖大幅提 </w:t>
      </w:r>
      <w:r>
        <w:rPr>
          <w:spacing w:val="-1"/>
        </w:rPr>
        <w:t>升，广西省 7</w:t>
      </w:r>
      <w:r>
        <w:rPr>
          <w:spacing w:val="-18"/>
        </w:rPr>
        <w:t xml:space="preserve"> </w:t>
      </w:r>
      <w:r>
        <w:rPr>
          <w:spacing w:val="-1"/>
        </w:rPr>
        <w:t>个市分公司的社会化合作运营改革迈出新步伐。未来，公司将精准施策推进改革，进一步</w:t>
      </w:r>
      <w:r>
        <w:rPr/>
        <w:t xml:space="preserve"> </w:t>
      </w:r>
      <w:r>
        <w:rPr>
          <w:spacing w:val="-3"/>
        </w:rPr>
        <w:t>释放企业内生动力。</w:t>
      </w:r>
    </w:p>
    <w:p>
      <w:pPr>
        <w:spacing w:line="312" w:lineRule="auto"/>
        <w:sectPr>
          <w:headerReference w:type="default" r:id="rId13"/>
          <w:footerReference w:type="default" r:id="rId14"/>
          <w:pgSz w:w="11907" w:h="16839"/>
          <w:pgMar w:top="1377" w:right="1051" w:bottom="1153" w:left="1248" w:header="837" w:footer="991" w:gutter="0"/>
        </w:sectPr>
        <w:rPr/>
      </w:pPr>
    </w:p>
    <w:p>
      <w:pPr>
        <w:pStyle w:val="BodyText"/>
        <w:ind w:left="468"/>
        <w:spacing w:before="203" w:line="220" w:lineRule="auto"/>
        <w:outlineLvl w:val="2"/>
        <w:rPr/>
      </w:pPr>
      <w:r>
        <w:rPr>
          <w:b/>
          <w:bCs/>
          <w:spacing w:val="-3"/>
        </w:rPr>
        <w:t>（五）社会责任和公司治理</w:t>
      </w:r>
    </w:p>
    <w:p>
      <w:pPr>
        <w:pStyle w:val="BodyText"/>
        <w:ind w:left="37" w:firstLine="426"/>
        <w:spacing w:before="275" w:line="311" w:lineRule="auto"/>
        <w:jc w:val="both"/>
        <w:rPr/>
      </w:pPr>
      <w:r>
        <w:rPr>
          <w:spacing w:val="-3"/>
        </w:rPr>
        <w:t>公司致力于将自身发展与更广泛的社会责任相结合，实现公司利益与社会目标的和谐统一。上半年，</w:t>
      </w:r>
      <w:r>
        <w:rPr>
          <w:spacing w:val="17"/>
        </w:rPr>
        <w:t xml:space="preserve"> </w:t>
      </w:r>
      <w:r>
        <w:rPr>
          <w:spacing w:val="-1"/>
        </w:rPr>
        <w:t>积极投身数字化疫情防控和防汛救灾，全力保障通信安全和畅通，利用大数据</w:t>
      </w:r>
      <w:r>
        <w:rPr>
          <w:spacing w:val="-2"/>
        </w:rPr>
        <w:t>、AI 和 5G 等新技术，助</w:t>
      </w:r>
      <w:r>
        <w:rPr/>
        <w:t xml:space="preserve"> </w:t>
      </w:r>
      <w:r>
        <w:rPr>
          <w:spacing w:val="1"/>
        </w:rPr>
        <w:t>力企业精准疫情防控和复工复产。支撑线上教育、线上办公，助力疫情地区和偏远</w:t>
      </w:r>
      <w:r>
        <w:rPr/>
        <w:t>贫困地区学生“停课 </w:t>
      </w:r>
      <w:r>
        <w:rPr/>
        <w:t>不停学</w:t>
      </w:r>
      <w:r>
        <w:rPr>
          <w:spacing w:val="-70"/>
        </w:rPr>
        <w:t xml:space="preserve"> </w:t>
      </w:r>
      <w:r>
        <w:rPr/>
        <w:t>”。关爱员工，动态部署疫情防控工作，配备必要防护物资，宣传科学防疫知识，保障员工健康 </w:t>
      </w:r>
      <w:r>
        <w:rPr>
          <w:spacing w:val="-8"/>
        </w:rPr>
        <w:t>安全。</w:t>
      </w:r>
    </w:p>
    <w:p>
      <w:pPr>
        <w:pStyle w:val="BodyText"/>
        <w:ind w:left="30" w:right="59" w:firstLine="433"/>
        <w:spacing w:before="27" w:line="310" w:lineRule="auto"/>
        <w:jc w:val="both"/>
        <w:rPr/>
      </w:pPr>
      <w:r>
        <w:rPr>
          <w:spacing w:val="1"/>
        </w:rPr>
        <w:t>公司持续完善公司治理机制，提升执行力，强化风险管理和内部控制，为企业持</w:t>
      </w:r>
      <w:r>
        <w:rPr/>
        <w:t>续健康发展提供坚 </w:t>
      </w:r>
      <w:r>
        <w:rPr>
          <w:spacing w:val="-11"/>
        </w:rPr>
        <w:t>实保障。今年以来，公司荣获多项嘉许，其中包括本公司控股子公司-联通红筹公司获《</w:t>
      </w:r>
      <w:r>
        <w:rPr>
          <w:spacing w:val="-12"/>
        </w:rPr>
        <w:t>金融亚洲》（Finance</w:t>
      </w:r>
      <w:r>
        <w:rPr/>
        <w:t xml:space="preserve"> </w:t>
      </w:r>
      <w:r>
        <w:rPr/>
        <w:t>Asia</w:t>
      </w:r>
      <w:r>
        <w:rPr>
          <w:spacing w:val="1"/>
        </w:rPr>
        <w:t>）评选为“亚洲最佳企业管治公司</w:t>
      </w:r>
      <w:r>
        <w:rPr>
          <w:spacing w:val="-76"/>
        </w:rPr>
        <w:t xml:space="preserve"> </w:t>
      </w:r>
      <w:r>
        <w:rPr>
          <w:spacing w:val="1"/>
        </w:rPr>
        <w:t>”，获《</w:t>
      </w:r>
      <w:r>
        <w:rPr/>
        <w:t>机构投资者》连续第五年评选为“亚洲最受尊崇电信企 </w:t>
      </w:r>
      <w:r>
        <w:rPr>
          <w:spacing w:val="-3"/>
        </w:rPr>
        <w:t>业</w:t>
      </w:r>
      <w:r>
        <w:rPr>
          <w:spacing w:val="-61"/>
        </w:rPr>
        <w:t xml:space="preserve"> </w:t>
      </w:r>
      <w:r>
        <w:rPr>
          <w:spacing w:val="-3"/>
        </w:rPr>
        <w:t>”第一名，并于《福布斯全球上市公司</w:t>
      </w:r>
      <w:r>
        <w:rPr>
          <w:spacing w:val="-41"/>
        </w:rPr>
        <w:t xml:space="preserve"> </w:t>
      </w:r>
      <w:r>
        <w:rPr>
          <w:spacing w:val="-3"/>
        </w:rPr>
        <w:t>2000</w:t>
      </w:r>
      <w:r>
        <w:rPr>
          <w:spacing w:val="-39"/>
        </w:rPr>
        <w:t xml:space="preserve"> </w:t>
      </w:r>
      <w:r>
        <w:rPr>
          <w:spacing w:val="-3"/>
        </w:rPr>
        <w:t>强》中排名第</w:t>
      </w:r>
      <w:r>
        <w:rPr>
          <w:spacing w:val="-42"/>
        </w:rPr>
        <w:t xml:space="preserve"> </w:t>
      </w:r>
      <w:r>
        <w:rPr>
          <w:spacing w:val="-3"/>
        </w:rPr>
        <w:t>286</w:t>
      </w:r>
      <w:r>
        <w:rPr>
          <w:spacing w:val="-44"/>
        </w:rPr>
        <w:t xml:space="preserve"> </w:t>
      </w:r>
      <w:r>
        <w:rPr>
          <w:spacing w:val="-3"/>
        </w:rPr>
        <w:t>位。</w:t>
      </w:r>
    </w:p>
    <w:p>
      <w:pPr>
        <w:pStyle w:val="BodyText"/>
        <w:ind w:left="468"/>
        <w:spacing w:before="132" w:line="221" w:lineRule="auto"/>
        <w:outlineLvl w:val="2"/>
        <w:rPr/>
      </w:pPr>
      <w:r>
        <w:rPr>
          <w:b/>
          <w:bCs/>
          <w:spacing w:val="-3"/>
        </w:rPr>
        <w:t>（六）未来展望</w:t>
      </w:r>
    </w:p>
    <w:p>
      <w:pPr>
        <w:pStyle w:val="BodyText"/>
        <w:ind w:left="37" w:firstLine="432"/>
        <w:spacing w:before="271" w:line="311" w:lineRule="auto"/>
        <w:jc w:val="both"/>
        <w:rPr/>
      </w:pPr>
      <w:r>
        <w:rPr>
          <w:spacing w:val="-2"/>
        </w:rPr>
        <w:t>当前，以</w:t>
      </w:r>
      <w:r>
        <w:rPr>
          <w:spacing w:val="-40"/>
        </w:rPr>
        <w:t xml:space="preserve"> </w:t>
      </w:r>
      <w:r>
        <w:rPr>
          <w:spacing w:val="-2"/>
        </w:rPr>
        <w:t>5G、AI</w:t>
      </w:r>
      <w:r>
        <w:rPr>
          <w:spacing w:val="-41"/>
        </w:rPr>
        <w:t xml:space="preserve"> </w:t>
      </w:r>
      <w:r>
        <w:rPr>
          <w:spacing w:val="-2"/>
        </w:rPr>
        <w:t>为代表的新技术加速发展，网络和数字化边界的不断延展，为</w:t>
      </w:r>
      <w:r>
        <w:rPr>
          <w:spacing w:val="-3"/>
        </w:rPr>
        <w:t>我们打开了无与伦比</w:t>
      </w:r>
      <w:r>
        <w:rPr/>
        <w:t xml:space="preserve"> </w:t>
      </w:r>
      <w:r>
        <w:rPr>
          <w:spacing w:val="1"/>
        </w:rPr>
        <w:t>的想象空间，各行各业智能化、数字化转型的海量需求，将为企业发展带来巨</w:t>
      </w:r>
      <w:r>
        <w:rPr/>
        <w:t>大潜力。同时，国际和国 </w:t>
      </w:r>
      <w:r>
        <w:rPr>
          <w:spacing w:val="1"/>
        </w:rPr>
        <w:t>内宏观环境变化、行业竞争、企业内部新旧动能转换等也为公司带来前所未有</w:t>
      </w:r>
      <w:r>
        <w:rPr/>
        <w:t>的新挑战。面对更加复杂 </w:t>
      </w:r>
      <w:r>
        <w:rPr>
          <w:spacing w:val="-2"/>
        </w:rPr>
        <w:t>的内外部环境，我们唯有不忘初心，坚定聚焦创新合作战略定力</w:t>
      </w:r>
      <w:r>
        <w:rPr>
          <w:spacing w:val="-3"/>
        </w:rPr>
        <w:t>，致力成为客户信赖的智慧生活创造者，</w:t>
      </w:r>
      <w:r>
        <w:rPr/>
        <w:t xml:space="preserve"> </w:t>
      </w:r>
      <w:r>
        <w:rPr/>
        <w:t>方能抓住数字化转型的新机遇，实现企业价值的不</w:t>
      </w:r>
      <w:r>
        <w:rPr>
          <w:spacing w:val="-1"/>
        </w:rPr>
        <w:t>断提升。</w:t>
      </w:r>
    </w:p>
    <w:p>
      <w:pPr>
        <w:pStyle w:val="BodyText"/>
        <w:ind w:left="37" w:firstLine="420"/>
        <w:spacing w:before="30" w:line="310" w:lineRule="auto"/>
        <w:jc w:val="both"/>
        <w:rPr/>
      </w:pPr>
      <w:r>
        <w:rPr>
          <w:spacing w:val="-2"/>
        </w:rPr>
        <w:t>展望下半年，公司将持之以恒深化聚焦创新合作战</w:t>
      </w:r>
      <w:r>
        <w:rPr>
          <w:spacing w:val="-3"/>
        </w:rPr>
        <w:t>略，全力稳定基础业务，提升政企业务核心能力，</w:t>
      </w:r>
      <w:r>
        <w:rPr/>
        <w:t xml:space="preserve"> </w:t>
      </w:r>
      <w:r>
        <w:rPr>
          <w:spacing w:val="1"/>
        </w:rPr>
        <w:t>增强创新业务发展动能，确保企业稳健增长。紧抓独家整体混改历史机遇，改出</w:t>
      </w:r>
      <w:r>
        <w:rPr/>
        <w:t>新效率、新活力和新优 </w:t>
      </w:r>
      <w:r>
        <w:rPr/>
        <w:t>势，释放最大改革红利。充分发挥差异化优势，扎实推进业</w:t>
      </w:r>
      <w:r>
        <w:rPr>
          <w:spacing w:val="-1"/>
        </w:rPr>
        <w:t>务、渠道、网络、IT</w:t>
      </w:r>
      <w:r>
        <w:rPr>
          <w:spacing w:val="-45"/>
        </w:rPr>
        <w:t xml:space="preserve"> </w:t>
      </w:r>
      <w:r>
        <w:rPr>
          <w:spacing w:val="-1"/>
        </w:rPr>
        <w:t>支撑、资源配置转型提</w:t>
      </w:r>
      <w:r>
        <w:rPr/>
        <w:t xml:space="preserve"> </w:t>
      </w:r>
      <w:r>
        <w:rPr/>
        <w:t>能，抓实事、做实功、重实效，以全面数字化促进治理现代化，全力实现中国联通的高质量健康发</w:t>
      </w:r>
      <w:r>
        <w:rPr>
          <w:spacing w:val="-1"/>
        </w:rPr>
        <w:t>展。</w:t>
      </w:r>
    </w:p>
    <w:p>
      <w:pPr>
        <w:spacing w:line="373" w:lineRule="auto"/>
        <w:rPr>
          <w:rFonts w:ascii="Arial"/>
          <w:sz w:val="21"/>
        </w:rPr>
      </w:pPr>
      <w:r/>
    </w:p>
    <w:p>
      <w:pPr>
        <w:pStyle w:val="BodyText"/>
        <w:ind w:left="461"/>
        <w:spacing w:before="68" w:line="221" w:lineRule="auto"/>
        <w:rPr/>
      </w:pPr>
      <w:r>
        <w:rPr>
          <w:b/>
          <w:bCs/>
          <w:spacing w:val="-2"/>
        </w:rPr>
        <w:t>第二部分：财务情况讨论与分析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477"/>
        <w:spacing w:before="69" w:line="221" w:lineRule="auto"/>
        <w:outlineLvl w:val="0"/>
        <w:rPr/>
      </w:pPr>
      <w:r>
        <w:rPr>
          <w:b/>
          <w:bCs/>
          <w:spacing w:val="-9"/>
        </w:rPr>
        <w:t>1.</w:t>
      </w:r>
      <w:r>
        <w:rPr>
          <w:spacing w:val="9"/>
        </w:rPr>
        <w:t xml:space="preserve"> </w:t>
      </w:r>
      <w:r>
        <w:rPr>
          <w:b/>
          <w:bCs/>
          <w:spacing w:val="-9"/>
        </w:rPr>
        <w:t>概述</w:t>
      </w:r>
    </w:p>
    <w:p>
      <w:pPr>
        <w:pStyle w:val="BodyText"/>
        <w:ind w:left="38" w:right="48" w:firstLine="420"/>
        <w:spacing w:before="273" w:line="307" w:lineRule="auto"/>
        <w:jc w:val="both"/>
        <w:rPr/>
      </w:pPr>
      <w:r>
        <w:rPr>
          <w:spacing w:val="-2"/>
        </w:rPr>
        <w:t>2020</w:t>
      </w:r>
      <w:r>
        <w:rPr>
          <w:spacing w:val="-46"/>
        </w:rPr>
        <w:t xml:space="preserve"> </w:t>
      </w:r>
      <w:r>
        <w:rPr>
          <w:spacing w:val="-2"/>
        </w:rPr>
        <w:t>年上半年，公司持续深化实施聚焦战略，实现营业收入人民币</w:t>
      </w:r>
      <w:r>
        <w:rPr>
          <w:spacing w:val="-28"/>
        </w:rPr>
        <w:t xml:space="preserve"> </w:t>
      </w:r>
      <w:r>
        <w:rPr>
          <w:spacing w:val="-2"/>
        </w:rPr>
        <w:t>1,504.0</w:t>
      </w:r>
      <w:r>
        <w:rPr>
          <w:spacing w:val="-46"/>
        </w:rPr>
        <w:t xml:space="preserve"> </w:t>
      </w:r>
      <w:r>
        <w:rPr>
          <w:spacing w:val="-2"/>
        </w:rPr>
        <w:t>亿元，同比增长</w:t>
      </w:r>
      <w:r>
        <w:rPr>
          <w:spacing w:val="-39"/>
        </w:rPr>
        <w:t xml:space="preserve"> </w:t>
      </w:r>
      <w:r>
        <w:rPr>
          <w:spacing w:val="-3"/>
        </w:rPr>
        <w:t>3.8%，</w:t>
      </w:r>
      <w:r>
        <w:rPr/>
        <w:t xml:space="preserve"> </w:t>
      </w:r>
      <w:r>
        <w:rPr>
          <w:spacing w:val="-1"/>
        </w:rPr>
        <w:t>主营业务收入达到人民币 1,383.3</w:t>
      </w:r>
      <w:r>
        <w:rPr>
          <w:spacing w:val="-23"/>
        </w:rPr>
        <w:t xml:space="preserve"> </w:t>
      </w:r>
      <w:r>
        <w:rPr>
          <w:spacing w:val="-1"/>
        </w:rPr>
        <w:t>亿元，同比增长</w:t>
      </w:r>
      <w:r>
        <w:rPr>
          <w:spacing w:val="-26"/>
        </w:rPr>
        <w:t xml:space="preserve"> </w:t>
      </w:r>
      <w:r>
        <w:rPr>
          <w:spacing w:val="-1"/>
        </w:rPr>
        <w:t>4.0%。归属</w:t>
      </w:r>
      <w:r>
        <w:rPr>
          <w:spacing w:val="-2"/>
        </w:rPr>
        <w:t>于母公司净利润实现人民币</w:t>
      </w:r>
      <w:r>
        <w:rPr>
          <w:spacing w:val="-23"/>
        </w:rPr>
        <w:t xml:space="preserve"> </w:t>
      </w:r>
      <w:r>
        <w:rPr>
          <w:spacing w:val="-2"/>
        </w:rPr>
        <w:t>33.4</w:t>
      </w:r>
      <w:r>
        <w:rPr>
          <w:spacing w:val="-27"/>
        </w:rPr>
        <w:t xml:space="preserve"> </w:t>
      </w:r>
      <w:r>
        <w:rPr>
          <w:spacing w:val="-2"/>
        </w:rPr>
        <w:t>亿元，</w:t>
      </w:r>
      <w:r>
        <w:rPr/>
        <w:t xml:space="preserve"> </w:t>
      </w:r>
      <w:r>
        <w:rPr>
          <w:spacing w:val="-2"/>
        </w:rPr>
        <w:t>同比增加人民币</w:t>
      </w:r>
      <w:r>
        <w:rPr>
          <w:spacing w:val="-41"/>
        </w:rPr>
        <w:t xml:space="preserve"> </w:t>
      </w:r>
      <w:r>
        <w:rPr>
          <w:spacing w:val="-2"/>
        </w:rPr>
        <w:t>3.3</w:t>
      </w:r>
      <w:r>
        <w:rPr>
          <w:spacing w:val="-46"/>
        </w:rPr>
        <w:t xml:space="preserve"> </w:t>
      </w:r>
      <w:r>
        <w:rPr>
          <w:spacing w:val="-2"/>
        </w:rPr>
        <w:t>亿元。</w:t>
      </w:r>
    </w:p>
    <w:p>
      <w:pPr>
        <w:pStyle w:val="BodyText"/>
        <w:ind w:left="36" w:right="84" w:firstLine="423"/>
        <w:spacing w:before="30" w:line="304" w:lineRule="auto"/>
        <w:rPr/>
      </w:pPr>
      <w:r>
        <w:rPr/>
        <w:t>2020</w:t>
      </w:r>
      <w:r>
        <w:rPr>
          <w:spacing w:val="-45"/>
        </w:rPr>
        <w:t xml:space="preserve"> </w:t>
      </w:r>
      <w:r>
        <w:rPr/>
        <w:t>年上半年，公司经营活动现金流量净额为人民币486.</w:t>
      </w:r>
      <w:r>
        <w:rPr>
          <w:spacing w:val="-1"/>
        </w:rPr>
        <w:t>4</w:t>
      </w:r>
      <w:r>
        <w:rPr>
          <w:spacing w:val="-44"/>
        </w:rPr>
        <w:t xml:space="preserve"> </w:t>
      </w:r>
      <w:r>
        <w:rPr>
          <w:spacing w:val="-1"/>
        </w:rPr>
        <w:t>亿元，资本开支为人民币</w:t>
      </w:r>
      <w:r>
        <w:rPr>
          <w:spacing w:val="-41"/>
        </w:rPr>
        <w:t xml:space="preserve"> </w:t>
      </w:r>
      <w:r>
        <w:rPr>
          <w:spacing w:val="-1"/>
        </w:rPr>
        <w:t>257.7</w:t>
      </w:r>
      <w:r>
        <w:rPr>
          <w:spacing w:val="-45"/>
        </w:rPr>
        <w:t xml:space="preserve"> </w:t>
      </w:r>
      <w:r>
        <w:rPr>
          <w:spacing w:val="-1"/>
        </w:rPr>
        <w:t>亿元。</w:t>
      </w:r>
      <w:r>
        <w:rPr/>
        <w:t xml:space="preserve"> </w:t>
      </w:r>
      <w:r>
        <w:rPr>
          <w:spacing w:val="-1"/>
        </w:rPr>
        <w:t>截至</w:t>
      </w:r>
      <w:r>
        <w:rPr>
          <w:spacing w:val="-42"/>
        </w:rPr>
        <w:t xml:space="preserve"> </w:t>
      </w:r>
      <w:r>
        <w:rPr>
          <w:spacing w:val="-1"/>
        </w:rPr>
        <w:t>2020</w:t>
      </w:r>
      <w:r>
        <w:rPr>
          <w:spacing w:val="-46"/>
        </w:rPr>
        <w:t xml:space="preserve"> </w:t>
      </w:r>
      <w:r>
        <w:rPr>
          <w:spacing w:val="-1"/>
        </w:rPr>
        <w:t>年上半年底，公司资产负债率为</w:t>
      </w:r>
      <w:r>
        <w:rPr>
          <w:spacing w:val="-44"/>
        </w:rPr>
        <w:t xml:space="preserve"> </w:t>
      </w:r>
      <w:r>
        <w:rPr>
          <w:spacing w:val="-2"/>
        </w:rPr>
        <w:t>42.6%。</w:t>
      </w:r>
    </w:p>
    <w:p>
      <w:pPr>
        <w:pStyle w:val="BodyText"/>
        <w:ind w:left="464"/>
        <w:spacing w:before="131" w:line="221" w:lineRule="auto"/>
        <w:outlineLvl w:val="0"/>
        <w:rPr/>
      </w:pPr>
      <w:r>
        <w:rPr>
          <w:b/>
          <w:bCs/>
          <w:spacing w:val="-6"/>
        </w:rPr>
        <w:t>2.</w:t>
      </w:r>
      <w:r>
        <w:rPr>
          <w:spacing w:val="20"/>
        </w:rPr>
        <w:t xml:space="preserve"> </w:t>
      </w:r>
      <w:r>
        <w:rPr>
          <w:b/>
          <w:bCs/>
          <w:spacing w:val="-6"/>
        </w:rPr>
        <w:t>营业收入</w:t>
      </w:r>
    </w:p>
    <w:p>
      <w:pPr>
        <w:pStyle w:val="BodyText"/>
        <w:ind w:left="57" w:right="70" w:firstLine="401"/>
        <w:spacing w:before="271" w:line="302" w:lineRule="auto"/>
        <w:rPr/>
      </w:pPr>
      <w:r>
        <w:rPr>
          <w:spacing w:val="-2"/>
        </w:rPr>
        <w:t>2020</w:t>
      </w:r>
      <w:r>
        <w:rPr>
          <w:spacing w:val="-46"/>
        </w:rPr>
        <w:t xml:space="preserve"> </w:t>
      </w:r>
      <w:r>
        <w:rPr>
          <w:spacing w:val="-2"/>
        </w:rPr>
        <w:t>年上半年，公司营业收入实现人民币</w:t>
      </w:r>
      <w:r>
        <w:rPr>
          <w:spacing w:val="-28"/>
        </w:rPr>
        <w:t xml:space="preserve"> </w:t>
      </w:r>
      <w:r>
        <w:rPr>
          <w:spacing w:val="-2"/>
        </w:rPr>
        <w:t>1,5</w:t>
      </w:r>
      <w:r>
        <w:rPr>
          <w:spacing w:val="-3"/>
        </w:rPr>
        <w:t>04.0</w:t>
      </w:r>
      <w:r>
        <w:rPr>
          <w:spacing w:val="-45"/>
        </w:rPr>
        <w:t xml:space="preserve"> </w:t>
      </w:r>
      <w:r>
        <w:rPr>
          <w:spacing w:val="-3"/>
        </w:rPr>
        <w:t>亿元，同比增长</w:t>
      </w:r>
      <w:r>
        <w:rPr>
          <w:spacing w:val="-40"/>
        </w:rPr>
        <w:t xml:space="preserve"> </w:t>
      </w:r>
      <w:r>
        <w:rPr>
          <w:spacing w:val="-3"/>
        </w:rPr>
        <w:t>3.8%，其中，主营业务收入为人</w:t>
      </w:r>
      <w:r>
        <w:rPr/>
        <w:t xml:space="preserve"> </w:t>
      </w:r>
      <w:r>
        <w:rPr>
          <w:spacing w:val="-3"/>
        </w:rPr>
        <w:t>民币</w:t>
      </w:r>
      <w:r>
        <w:rPr>
          <w:spacing w:val="-27"/>
        </w:rPr>
        <w:t xml:space="preserve"> </w:t>
      </w:r>
      <w:r>
        <w:rPr>
          <w:spacing w:val="-3"/>
        </w:rPr>
        <w:t>1,383.3</w:t>
      </w:r>
      <w:r>
        <w:rPr>
          <w:spacing w:val="-43"/>
        </w:rPr>
        <w:t xml:space="preserve"> </w:t>
      </w:r>
      <w:r>
        <w:rPr>
          <w:spacing w:val="-3"/>
        </w:rPr>
        <w:t>亿元，同比增长</w:t>
      </w:r>
      <w:r>
        <w:rPr>
          <w:spacing w:val="-44"/>
        </w:rPr>
        <w:t xml:space="preserve"> </w:t>
      </w:r>
      <w:r>
        <w:rPr>
          <w:spacing w:val="-3"/>
        </w:rPr>
        <w:t>4.0%，收入结构不断优化。</w:t>
      </w:r>
    </w:p>
    <w:p>
      <w:pPr>
        <w:pStyle w:val="BodyText"/>
        <w:ind w:left="36" w:right="58" w:firstLine="427"/>
        <w:spacing w:before="34" w:line="303" w:lineRule="auto"/>
        <w:rPr/>
      </w:pPr>
      <w:r>
        <w:rPr>
          <w:spacing w:val="-1"/>
        </w:rPr>
        <w:t>下表反映了公司</w:t>
      </w:r>
      <w:r>
        <w:rPr>
          <w:spacing w:val="-30"/>
        </w:rPr>
        <w:t xml:space="preserve"> </w:t>
      </w:r>
      <w:r>
        <w:rPr>
          <w:spacing w:val="-1"/>
        </w:rPr>
        <w:t>2020</w:t>
      </w:r>
      <w:r>
        <w:rPr>
          <w:spacing w:val="-31"/>
        </w:rPr>
        <w:t xml:space="preserve"> </w:t>
      </w:r>
      <w:r>
        <w:rPr>
          <w:spacing w:val="-1"/>
        </w:rPr>
        <w:t>年上半年和</w:t>
      </w:r>
      <w:r>
        <w:rPr>
          <w:spacing w:val="-29"/>
        </w:rPr>
        <w:t xml:space="preserve"> </w:t>
      </w:r>
      <w:r>
        <w:rPr>
          <w:spacing w:val="-1"/>
        </w:rPr>
        <w:t>2019</w:t>
      </w:r>
      <w:r>
        <w:rPr>
          <w:spacing w:val="-31"/>
        </w:rPr>
        <w:t xml:space="preserve"> </w:t>
      </w:r>
      <w:r>
        <w:rPr>
          <w:spacing w:val="-1"/>
        </w:rPr>
        <w:t>年上半年主营业务收入构成的变化情况及各业</w:t>
      </w:r>
      <w:r>
        <w:rPr>
          <w:spacing w:val="-2"/>
        </w:rPr>
        <w:t>务主营业务收</w:t>
      </w:r>
      <w:r>
        <w:rPr/>
        <w:t xml:space="preserve"> </w:t>
      </w:r>
      <w:r>
        <w:rPr>
          <w:spacing w:val="-1"/>
        </w:rPr>
        <w:t>入所占主营业务收入百分比情况：</w:t>
      </w:r>
    </w:p>
    <w:p>
      <w:pPr>
        <w:spacing w:line="303" w:lineRule="auto"/>
        <w:sectPr>
          <w:headerReference w:type="default" r:id="rId15"/>
          <w:footerReference w:type="default" r:id="rId16"/>
          <w:pgSz w:w="11907" w:h="16839"/>
          <w:pgMar w:top="1377" w:right="1067" w:bottom="1155" w:left="1248" w:header="837" w:footer="991" w:gutter="0"/>
        </w:sectPr>
        <w:rPr/>
      </w:pPr>
    </w:p>
    <w:p>
      <w:pPr>
        <w:spacing w:line="151" w:lineRule="exact"/>
        <w:rPr/>
      </w:pPr>
      <w:r/>
    </w:p>
    <w:tbl>
      <w:tblPr>
        <w:tblStyle w:val="TableNormal"/>
        <w:tblW w:w="8432" w:type="dxa"/>
        <w:tblInd w:w="297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3075"/>
        <w:gridCol w:w="1248"/>
        <w:gridCol w:w="1430"/>
        <w:gridCol w:w="1246"/>
        <w:gridCol w:w="1433"/>
      </w:tblGrid>
      <w:tr>
        <w:trPr>
          <w:trHeight w:val="354" w:hRule="atLeast"/>
        </w:trPr>
        <w:tc>
          <w:tcPr>
            <w:tcW w:w="3075" w:type="dxa"/>
            <w:vAlign w:val="top"/>
            <w:vMerge w:val="restart"/>
            <w:tcBorders>
              <w:bottom w:val="nil"/>
              <w:right w:val="single" w:color="000000" w:sz="2" w:space="0"/>
              <w:top w:val="single" w:color="000000" w:sz="4" w:space="0"/>
            </w:tcBorders>
          </w:tcPr>
          <w:p>
            <w:pPr>
              <w:spacing w:line="35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655"/>
              <w:spacing w:before="59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（单位：人民币亿元）</w:t>
            </w:r>
          </w:p>
        </w:tc>
        <w:tc>
          <w:tcPr>
            <w:tcW w:w="2678" w:type="dxa"/>
            <w:vAlign w:val="top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top w:val="single" w:color="000000" w:sz="4" w:space="0"/>
            </w:tcBorders>
          </w:tcPr>
          <w:p>
            <w:pPr>
              <w:pStyle w:val="TableText"/>
              <w:ind w:left="781"/>
              <w:spacing w:before="99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2020</w:t>
            </w:r>
            <w:r>
              <w:rPr>
                <w:sz w:val="18"/>
                <w:szCs w:val="18"/>
                <w:spacing w:val="-35"/>
              </w:rPr>
              <w:t xml:space="preserve"> </w:t>
            </w:r>
            <w:r>
              <w:rPr>
                <w:sz w:val="18"/>
                <w:szCs w:val="18"/>
                <w:spacing w:val="-2"/>
              </w:rPr>
              <w:t>年上半年</w:t>
            </w:r>
          </w:p>
        </w:tc>
        <w:tc>
          <w:tcPr>
            <w:tcW w:w="2679" w:type="dxa"/>
            <w:vAlign w:val="top"/>
            <w:gridSpan w:val="2"/>
            <w:tcBorders>
              <w:left w:val="single" w:color="000000" w:sz="2" w:space="0"/>
              <w:bottom w:val="single" w:color="000000" w:sz="2" w:space="0"/>
              <w:top w:val="single" w:color="000000" w:sz="4" w:space="0"/>
            </w:tcBorders>
          </w:tcPr>
          <w:p>
            <w:pPr>
              <w:pStyle w:val="TableText"/>
              <w:ind w:left="780"/>
              <w:spacing w:before="99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2019</w:t>
            </w:r>
            <w:r>
              <w:rPr>
                <w:sz w:val="18"/>
                <w:szCs w:val="18"/>
                <w:spacing w:val="-35"/>
              </w:rPr>
              <w:t xml:space="preserve"> </w:t>
            </w:r>
            <w:r>
              <w:rPr>
                <w:sz w:val="18"/>
                <w:szCs w:val="18"/>
                <w:spacing w:val="-2"/>
              </w:rPr>
              <w:t>年上半年</w:t>
            </w:r>
          </w:p>
        </w:tc>
      </w:tr>
      <w:tr>
        <w:trPr>
          <w:trHeight w:val="627" w:hRule="atLeast"/>
        </w:trPr>
        <w:tc>
          <w:tcPr>
            <w:tcW w:w="3075" w:type="dxa"/>
            <w:vAlign w:val="top"/>
            <w:vMerge w:val="continue"/>
            <w:tcBorders>
              <w:bottom w:val="single" w:color="000000" w:sz="2" w:space="0"/>
              <w:right w:val="single" w:color="000000" w:sz="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248" w:type="dxa"/>
            <w:vAlign w:val="top"/>
            <w:tcBorders>
              <w:left w:val="single" w:color="000000" w:sz="2" w:space="0"/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321"/>
              <w:spacing w:before="220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累计完成</w:t>
            </w:r>
          </w:p>
        </w:tc>
        <w:tc>
          <w:tcPr>
            <w:tcW w:w="1430" w:type="dxa"/>
            <w:vAlign w:val="top"/>
            <w:tcBorders>
              <w:bottom w:val="single" w:color="000000" w:sz="2" w:space="0"/>
              <w:righ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322" w:right="126" w:hanging="95"/>
              <w:spacing w:before="65" w:line="28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所占主营业务</w:t>
            </w:r>
            <w:r>
              <w:rPr>
                <w:sz w:val="18"/>
                <w:szCs w:val="18"/>
                <w:spacing w:val="4"/>
              </w:rPr>
              <w:t xml:space="preserve"> </w:t>
            </w:r>
            <w:r>
              <w:rPr>
                <w:sz w:val="18"/>
                <w:szCs w:val="18"/>
                <w:spacing w:val="-3"/>
              </w:rPr>
              <w:t>收入百分比</w:t>
            </w:r>
          </w:p>
        </w:tc>
        <w:tc>
          <w:tcPr>
            <w:tcW w:w="1246" w:type="dxa"/>
            <w:vAlign w:val="top"/>
            <w:tcBorders>
              <w:left w:val="single" w:color="000000" w:sz="2" w:space="0"/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319"/>
              <w:spacing w:before="220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累计完成</w:t>
            </w:r>
          </w:p>
        </w:tc>
        <w:tc>
          <w:tcPr>
            <w:tcW w:w="14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323" w:right="131" w:hanging="95"/>
              <w:spacing w:before="65" w:line="283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所占主营业务</w:t>
            </w:r>
            <w:r>
              <w:rPr>
                <w:sz w:val="18"/>
                <w:szCs w:val="18"/>
                <w:spacing w:val="3"/>
              </w:rPr>
              <w:t xml:space="preserve"> </w:t>
            </w:r>
            <w:r>
              <w:rPr>
                <w:sz w:val="18"/>
                <w:szCs w:val="18"/>
                <w:spacing w:val="-3"/>
              </w:rPr>
              <w:t>收入百分比</w:t>
            </w:r>
          </w:p>
        </w:tc>
      </w:tr>
      <w:tr>
        <w:trPr>
          <w:trHeight w:val="313" w:hRule="atLeast"/>
        </w:trPr>
        <w:tc>
          <w:tcPr>
            <w:tcW w:w="3075" w:type="dxa"/>
            <w:vAlign w:val="top"/>
            <w:tcBorders>
              <w:righ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30"/>
              <w:spacing w:before="65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b/>
                <w:bCs/>
                <w:spacing w:val="-3"/>
              </w:rPr>
              <w:t>主营业务收入</w:t>
            </w:r>
          </w:p>
        </w:tc>
        <w:tc>
          <w:tcPr>
            <w:tcW w:w="1248" w:type="dxa"/>
            <w:vAlign w:val="top"/>
            <w:tcBorders>
              <w:lef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339"/>
              <w:spacing w:before="89" w:line="18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"/>
              </w:rPr>
              <w:t>1,383.3</w:t>
            </w:r>
          </w:p>
        </w:tc>
        <w:tc>
          <w:tcPr>
            <w:tcW w:w="1430" w:type="dxa"/>
            <w:vAlign w:val="top"/>
            <w:tcBorders>
              <w:righ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433"/>
              <w:spacing w:before="89" w:line="18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"/>
              </w:rPr>
              <w:t>100.00%</w:t>
            </w:r>
          </w:p>
        </w:tc>
        <w:tc>
          <w:tcPr>
            <w:tcW w:w="1246" w:type="dxa"/>
            <w:vAlign w:val="top"/>
            <w:tcBorders>
              <w:lef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337"/>
              <w:spacing w:before="89" w:line="18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"/>
              </w:rPr>
              <w:t>1,329.6</w:t>
            </w:r>
          </w:p>
        </w:tc>
        <w:tc>
          <w:tcPr>
            <w:tcW w:w="1433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433"/>
              <w:spacing w:before="89" w:line="18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"/>
              </w:rPr>
              <w:t>100.00%</w:t>
            </w:r>
          </w:p>
        </w:tc>
      </w:tr>
      <w:tr>
        <w:trPr>
          <w:trHeight w:val="305" w:hRule="atLeast"/>
        </w:trPr>
        <w:tc>
          <w:tcPr>
            <w:tcW w:w="3075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401"/>
              <w:spacing w:before="64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b/>
                <w:bCs/>
                <w:spacing w:val="-3"/>
              </w:rPr>
              <w:t>其中：语音业务</w:t>
            </w:r>
          </w:p>
        </w:tc>
        <w:tc>
          <w:tcPr>
            <w:tcW w:w="1248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439"/>
              <w:spacing w:before="88" w:line="18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172.5</w:t>
            </w:r>
          </w:p>
        </w:tc>
        <w:tc>
          <w:tcPr>
            <w:tcW w:w="1430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483"/>
              <w:spacing w:before="88" w:line="18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"/>
              </w:rPr>
              <w:t>12.47%</w:t>
            </w:r>
          </w:p>
        </w:tc>
        <w:tc>
          <w:tcPr>
            <w:tcW w:w="1246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425"/>
              <w:spacing w:before="88" w:line="18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"/>
              </w:rPr>
              <w:t>204.1</w:t>
            </w:r>
          </w:p>
        </w:tc>
        <w:tc>
          <w:tcPr>
            <w:tcW w:w="1433" w:type="dxa"/>
            <w:vAlign w:val="top"/>
          </w:tcPr>
          <w:p>
            <w:pPr>
              <w:pStyle w:val="TableText"/>
              <w:ind w:left="484"/>
              <w:spacing w:before="88" w:line="18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"/>
              </w:rPr>
              <w:t>15.35%</w:t>
            </w:r>
          </w:p>
        </w:tc>
      </w:tr>
      <w:tr>
        <w:trPr>
          <w:trHeight w:val="344" w:hRule="atLeast"/>
        </w:trPr>
        <w:tc>
          <w:tcPr>
            <w:tcW w:w="3075" w:type="dxa"/>
            <w:vAlign w:val="top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TableText"/>
              <w:ind w:left="945"/>
              <w:spacing w:before="71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b/>
                <w:bCs/>
                <w:spacing w:val="-4"/>
              </w:rPr>
              <w:t>非语音业务</w:t>
            </w:r>
          </w:p>
        </w:tc>
        <w:tc>
          <w:tcPr>
            <w:tcW w:w="1248" w:type="dxa"/>
            <w:vAlign w:val="top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TableText"/>
              <w:ind w:left="339"/>
              <w:spacing w:before="95" w:line="18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"/>
              </w:rPr>
              <w:t>1,210.8</w:t>
            </w:r>
          </w:p>
        </w:tc>
        <w:tc>
          <w:tcPr>
            <w:tcW w:w="1430" w:type="dxa"/>
            <w:vAlign w:val="top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pStyle w:val="TableText"/>
              <w:ind w:left="469"/>
              <w:spacing w:before="96" w:line="18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87.53%</w:t>
            </w:r>
          </w:p>
        </w:tc>
        <w:tc>
          <w:tcPr>
            <w:tcW w:w="1246" w:type="dxa"/>
            <w:vAlign w:val="top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TableText"/>
              <w:ind w:left="337"/>
              <w:spacing w:before="95" w:line="18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"/>
              </w:rPr>
              <w:t>1,125.5</w:t>
            </w:r>
          </w:p>
        </w:tc>
        <w:tc>
          <w:tcPr>
            <w:tcW w:w="1433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470"/>
              <w:spacing w:before="96" w:line="18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84.65%</w:t>
            </w:r>
          </w:p>
        </w:tc>
      </w:tr>
    </w:tbl>
    <w:p>
      <w:pPr>
        <w:spacing w:line="295" w:lineRule="auto"/>
        <w:rPr>
          <w:rFonts w:ascii="Arial"/>
          <w:sz w:val="21"/>
        </w:rPr>
      </w:pPr>
      <w:r/>
    </w:p>
    <w:p>
      <w:pPr>
        <w:pStyle w:val="BodyText"/>
        <w:ind w:left="477"/>
        <w:spacing w:before="68" w:line="221" w:lineRule="auto"/>
        <w:outlineLvl w:val="3"/>
        <w:rPr/>
      </w:pPr>
      <w:r>
        <w:rPr>
          <w:b/>
          <w:bCs/>
          <w:spacing w:val="-7"/>
        </w:rPr>
        <w:t>1）语音业务</w:t>
      </w:r>
    </w:p>
    <w:p>
      <w:pPr>
        <w:pStyle w:val="BodyText"/>
        <w:ind w:left="459"/>
        <w:spacing w:before="269" w:line="220" w:lineRule="auto"/>
        <w:rPr/>
      </w:pPr>
      <w:r>
        <w:rPr>
          <w:spacing w:val="-2"/>
        </w:rPr>
        <w:t>2020</w:t>
      </w:r>
      <w:r>
        <w:rPr>
          <w:spacing w:val="-40"/>
        </w:rPr>
        <w:t xml:space="preserve"> </w:t>
      </w:r>
      <w:r>
        <w:rPr>
          <w:spacing w:val="-2"/>
        </w:rPr>
        <w:t>年上半年，公司语音业务收入实现人民币</w:t>
      </w:r>
      <w:r>
        <w:rPr>
          <w:spacing w:val="-29"/>
        </w:rPr>
        <w:t xml:space="preserve"> </w:t>
      </w:r>
      <w:r>
        <w:rPr>
          <w:spacing w:val="-2"/>
        </w:rPr>
        <w:t>172.5</w:t>
      </w:r>
      <w:r>
        <w:rPr>
          <w:spacing w:val="-43"/>
        </w:rPr>
        <w:t xml:space="preserve"> </w:t>
      </w:r>
      <w:r>
        <w:rPr>
          <w:spacing w:val="-2"/>
        </w:rPr>
        <w:t>亿元，同比下降</w:t>
      </w:r>
      <w:r>
        <w:rPr>
          <w:spacing w:val="-28"/>
        </w:rPr>
        <w:t xml:space="preserve"> </w:t>
      </w:r>
      <w:r>
        <w:rPr>
          <w:spacing w:val="-2"/>
        </w:rPr>
        <w:t>15.5%。</w:t>
      </w:r>
    </w:p>
    <w:p>
      <w:pPr>
        <w:pStyle w:val="BodyText"/>
        <w:ind w:left="464"/>
        <w:spacing w:before="210" w:line="221" w:lineRule="auto"/>
        <w:outlineLvl w:val="3"/>
        <w:rPr/>
      </w:pPr>
      <w:r>
        <w:rPr>
          <w:b/>
          <w:bCs/>
          <w:spacing w:val="-4"/>
        </w:rPr>
        <w:t>2）非语音业务</w:t>
      </w:r>
    </w:p>
    <w:p>
      <w:pPr>
        <w:pStyle w:val="BodyText"/>
        <w:ind w:left="459"/>
        <w:spacing w:before="272" w:line="218" w:lineRule="auto"/>
        <w:rPr/>
      </w:pPr>
      <w:r>
        <w:rPr>
          <w:spacing w:val="-1"/>
        </w:rPr>
        <w:t>2020</w:t>
      </w:r>
      <w:r>
        <w:rPr>
          <w:spacing w:val="-45"/>
        </w:rPr>
        <w:t xml:space="preserve"> </w:t>
      </w:r>
      <w:r>
        <w:rPr>
          <w:spacing w:val="-1"/>
        </w:rPr>
        <w:t>年上半年，公司非语音业务收入实</w:t>
      </w:r>
      <w:r>
        <w:rPr>
          <w:spacing w:val="-2"/>
        </w:rPr>
        <w:t>现人民币</w:t>
      </w:r>
      <w:r>
        <w:rPr>
          <w:spacing w:val="-29"/>
        </w:rPr>
        <w:t xml:space="preserve"> </w:t>
      </w:r>
      <w:r>
        <w:rPr>
          <w:spacing w:val="-2"/>
        </w:rPr>
        <w:t>1,210.8</w:t>
      </w:r>
      <w:r>
        <w:rPr>
          <w:spacing w:val="-45"/>
        </w:rPr>
        <w:t xml:space="preserve"> </w:t>
      </w:r>
      <w:r>
        <w:rPr>
          <w:spacing w:val="-2"/>
        </w:rPr>
        <w:t>亿元，同比增长</w:t>
      </w:r>
      <w:r>
        <w:rPr>
          <w:spacing w:val="-39"/>
        </w:rPr>
        <w:t xml:space="preserve"> </w:t>
      </w:r>
      <w:r>
        <w:rPr>
          <w:spacing w:val="-2"/>
        </w:rPr>
        <w:t>7.6%。</w:t>
      </w:r>
    </w:p>
    <w:p>
      <w:pPr>
        <w:pStyle w:val="BodyText"/>
        <w:ind w:left="466"/>
        <w:spacing w:before="213" w:line="220" w:lineRule="auto"/>
        <w:outlineLvl w:val="0"/>
        <w:rPr/>
      </w:pPr>
      <w:r>
        <w:rPr>
          <w:b/>
          <w:bCs/>
          <w:spacing w:val="-5"/>
        </w:rPr>
        <w:t>3.</w:t>
      </w:r>
      <w:r>
        <w:rPr>
          <w:spacing w:val="11"/>
        </w:rPr>
        <w:t xml:space="preserve"> </w:t>
      </w:r>
      <w:r>
        <w:rPr>
          <w:b/>
          <w:bCs/>
          <w:spacing w:val="-5"/>
        </w:rPr>
        <w:t>成本费用</w:t>
      </w:r>
    </w:p>
    <w:p>
      <w:pPr>
        <w:pStyle w:val="BodyText"/>
        <w:ind w:left="459"/>
        <w:spacing w:before="273" w:line="218" w:lineRule="auto"/>
        <w:rPr/>
      </w:pPr>
      <w:r>
        <w:rPr>
          <w:spacing w:val="-2"/>
        </w:rPr>
        <w:t>2020</w:t>
      </w:r>
      <w:r>
        <w:rPr>
          <w:spacing w:val="-41"/>
        </w:rPr>
        <w:t xml:space="preserve"> </w:t>
      </w:r>
      <w:r>
        <w:rPr>
          <w:spacing w:val="-2"/>
        </w:rPr>
        <w:t>年上半年，公司成本费用合计为人民币</w:t>
      </w:r>
      <w:r>
        <w:rPr>
          <w:spacing w:val="-28"/>
        </w:rPr>
        <w:t xml:space="preserve"> </w:t>
      </w:r>
      <w:r>
        <w:rPr>
          <w:spacing w:val="-2"/>
        </w:rPr>
        <w:t>1,375.4</w:t>
      </w:r>
      <w:r>
        <w:rPr>
          <w:spacing w:val="-43"/>
        </w:rPr>
        <w:t xml:space="preserve"> </w:t>
      </w:r>
      <w:r>
        <w:rPr>
          <w:spacing w:val="-2"/>
        </w:rPr>
        <w:t>亿元，同比增长</w:t>
      </w:r>
      <w:r>
        <w:rPr>
          <w:spacing w:val="-29"/>
        </w:rPr>
        <w:t xml:space="preserve"> </w:t>
      </w:r>
      <w:r>
        <w:rPr>
          <w:spacing w:val="-2"/>
        </w:rPr>
        <w:t>1.9%。</w:t>
      </w:r>
    </w:p>
    <w:p>
      <w:pPr>
        <w:pStyle w:val="BodyText"/>
        <w:ind w:left="37" w:right="45" w:firstLine="426"/>
        <w:spacing w:before="112" w:line="270" w:lineRule="auto"/>
        <w:rPr/>
      </w:pPr>
      <w:r>
        <w:rPr>
          <w:spacing w:val="-1"/>
        </w:rPr>
        <w:t>下表列出了</w:t>
      </w:r>
      <w:r>
        <w:rPr>
          <w:spacing w:val="-30"/>
        </w:rPr>
        <w:t xml:space="preserve"> </w:t>
      </w:r>
      <w:r>
        <w:rPr>
          <w:spacing w:val="-1"/>
        </w:rPr>
        <w:t>2020</w:t>
      </w:r>
      <w:r>
        <w:rPr>
          <w:spacing w:val="-31"/>
        </w:rPr>
        <w:t xml:space="preserve"> </w:t>
      </w:r>
      <w:r>
        <w:rPr>
          <w:spacing w:val="-1"/>
        </w:rPr>
        <w:t>年上半年和</w:t>
      </w:r>
      <w:r>
        <w:rPr>
          <w:spacing w:val="-29"/>
        </w:rPr>
        <w:t xml:space="preserve"> </w:t>
      </w:r>
      <w:r>
        <w:rPr>
          <w:spacing w:val="-1"/>
        </w:rPr>
        <w:t>2019</w:t>
      </w:r>
      <w:r>
        <w:rPr>
          <w:spacing w:val="-31"/>
        </w:rPr>
        <w:t xml:space="preserve"> </w:t>
      </w:r>
      <w:r>
        <w:rPr>
          <w:spacing w:val="-1"/>
        </w:rPr>
        <w:t>年上半年公司成本费用项目以及每个项目所占营业</w:t>
      </w:r>
      <w:r>
        <w:rPr>
          <w:spacing w:val="-2"/>
        </w:rPr>
        <w:t>收入的百分比</w:t>
      </w:r>
      <w:r>
        <w:rPr/>
        <w:t xml:space="preserve"> </w:t>
      </w:r>
      <w:r>
        <w:rPr>
          <w:spacing w:val="-6"/>
        </w:rPr>
        <w:t>变化情况：</w:t>
      </w:r>
    </w:p>
    <w:tbl>
      <w:tblPr>
        <w:tblStyle w:val="TableNormal"/>
        <w:tblW w:w="8226" w:type="dxa"/>
        <w:tblInd w:w="333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3557"/>
        <w:gridCol w:w="1037"/>
        <w:gridCol w:w="1217"/>
        <w:gridCol w:w="1160"/>
        <w:gridCol w:w="1255"/>
      </w:tblGrid>
      <w:tr>
        <w:trPr>
          <w:trHeight w:val="636" w:hRule="atLeast"/>
        </w:trPr>
        <w:tc>
          <w:tcPr>
            <w:tcW w:w="3557" w:type="dxa"/>
            <w:vAlign w:val="top"/>
            <w:vMerge w:val="restart"/>
            <w:tcBorders>
              <w:bottom w:val="nil"/>
              <w:right w:val="single" w:color="000000" w:sz="2" w:space="0"/>
              <w:top w:val="single" w:color="000000" w:sz="4" w:space="0"/>
            </w:tcBorders>
          </w:tcPr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894"/>
              <w:spacing w:before="59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（单位：人民币亿元）</w:t>
            </w:r>
          </w:p>
        </w:tc>
        <w:tc>
          <w:tcPr>
            <w:tcW w:w="2254" w:type="dxa"/>
            <w:vAlign w:val="top"/>
            <w:gridSpan w:val="2"/>
            <w:tcBorders>
              <w:left w:val="single" w:color="000000" w:sz="2" w:space="0"/>
              <w:right w:val="single" w:color="000000" w:sz="2" w:space="0"/>
              <w:top w:val="single" w:color="000000" w:sz="4" w:space="0"/>
              <w:bottom w:val="single" w:color="000000" w:sz="6" w:space="0"/>
            </w:tcBorders>
          </w:tcPr>
          <w:p>
            <w:pPr>
              <w:pStyle w:val="TableText"/>
              <w:ind w:left="568"/>
              <w:spacing w:before="240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2020</w:t>
            </w:r>
            <w:r>
              <w:rPr>
                <w:sz w:val="18"/>
                <w:szCs w:val="18"/>
                <w:spacing w:val="-35"/>
              </w:rPr>
              <w:t xml:space="preserve"> </w:t>
            </w:r>
            <w:r>
              <w:rPr>
                <w:sz w:val="18"/>
                <w:szCs w:val="18"/>
                <w:spacing w:val="-2"/>
              </w:rPr>
              <w:t>年上半年</w:t>
            </w:r>
          </w:p>
        </w:tc>
        <w:tc>
          <w:tcPr>
            <w:tcW w:w="2415" w:type="dxa"/>
            <w:vAlign w:val="top"/>
            <w:gridSpan w:val="2"/>
            <w:tcBorders>
              <w:left w:val="single" w:color="000000" w:sz="2" w:space="0"/>
              <w:top w:val="single" w:color="000000" w:sz="4" w:space="0"/>
              <w:bottom w:val="single" w:color="000000" w:sz="6" w:space="0"/>
            </w:tcBorders>
          </w:tcPr>
          <w:p>
            <w:pPr>
              <w:pStyle w:val="TableText"/>
              <w:ind w:left="650"/>
              <w:spacing w:before="240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2019</w:t>
            </w:r>
            <w:r>
              <w:rPr>
                <w:sz w:val="18"/>
                <w:szCs w:val="18"/>
                <w:spacing w:val="-35"/>
              </w:rPr>
              <w:t xml:space="preserve"> </w:t>
            </w:r>
            <w:r>
              <w:rPr>
                <w:sz w:val="18"/>
                <w:szCs w:val="18"/>
                <w:spacing w:val="-2"/>
              </w:rPr>
              <w:t>年上半年</w:t>
            </w:r>
          </w:p>
        </w:tc>
      </w:tr>
      <w:tr>
        <w:trPr>
          <w:trHeight w:val="672" w:hRule="atLeast"/>
        </w:trPr>
        <w:tc>
          <w:tcPr>
            <w:tcW w:w="3557" w:type="dxa"/>
            <w:vAlign w:val="top"/>
            <w:vMerge w:val="continue"/>
            <w:tcBorders>
              <w:bottom w:val="single" w:color="000000" w:sz="2" w:space="0"/>
              <w:right w:val="single" w:color="000000" w:sz="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37" w:type="dxa"/>
            <w:vAlign w:val="top"/>
            <w:tcBorders>
              <w:left w:val="single" w:color="000000" w:sz="2" w:space="0"/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170"/>
              <w:spacing w:before="243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累计发生</w:t>
            </w:r>
          </w:p>
        </w:tc>
        <w:tc>
          <w:tcPr>
            <w:tcW w:w="1217" w:type="dxa"/>
            <w:vAlign w:val="top"/>
            <w:tcBorders>
              <w:bottom w:val="single" w:color="000000" w:sz="2" w:space="0"/>
              <w:right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256" w:right="153" w:hanging="88"/>
              <w:spacing w:before="86" w:line="295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所占营业收</w:t>
            </w:r>
            <w:r>
              <w:rPr>
                <w:sz w:val="18"/>
                <w:szCs w:val="18"/>
                <w:spacing w:val="1"/>
              </w:rPr>
              <w:t xml:space="preserve"> </w:t>
            </w:r>
            <w:r>
              <w:rPr>
                <w:sz w:val="18"/>
                <w:szCs w:val="18"/>
                <w:spacing w:val="-2"/>
              </w:rPr>
              <w:t>入百分比</w:t>
            </w:r>
          </w:p>
        </w:tc>
        <w:tc>
          <w:tcPr>
            <w:tcW w:w="1160" w:type="dxa"/>
            <w:vAlign w:val="top"/>
            <w:tcBorders>
              <w:left w:val="single" w:color="000000" w:sz="2" w:space="0"/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251"/>
              <w:spacing w:before="243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累计发生</w:t>
            </w:r>
          </w:p>
        </w:tc>
        <w:tc>
          <w:tcPr>
            <w:tcW w:w="1255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pStyle w:val="TableText"/>
              <w:ind w:left="296" w:right="153" w:hanging="88"/>
              <w:spacing w:before="86" w:line="295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所占营业收</w:t>
            </w:r>
            <w:r>
              <w:rPr>
                <w:sz w:val="18"/>
                <w:szCs w:val="18"/>
                <w:spacing w:val="1"/>
              </w:rPr>
              <w:t xml:space="preserve"> </w:t>
            </w:r>
            <w:r>
              <w:rPr>
                <w:sz w:val="18"/>
                <w:szCs w:val="18"/>
                <w:spacing w:val="-2"/>
              </w:rPr>
              <w:t>入百分比</w:t>
            </w:r>
          </w:p>
        </w:tc>
      </w:tr>
      <w:tr>
        <w:trPr>
          <w:trHeight w:val="367" w:hRule="atLeast"/>
        </w:trPr>
        <w:tc>
          <w:tcPr>
            <w:tcW w:w="3557" w:type="dxa"/>
            <w:vAlign w:val="top"/>
            <w:tcBorders>
              <w:righ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32"/>
              <w:spacing w:before="88" w:line="220" w:lineRule="auto"/>
              <w:rPr/>
            </w:pPr>
            <w:r>
              <w:rPr>
                <w:b/>
                <w:bCs/>
                <w:spacing w:val="-3"/>
              </w:rPr>
              <w:t>成本费用合计</w:t>
            </w:r>
          </w:p>
        </w:tc>
        <w:tc>
          <w:tcPr>
            <w:tcW w:w="1037" w:type="dxa"/>
            <w:vAlign w:val="top"/>
            <w:tcBorders>
              <w:lef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88"/>
              <w:spacing w:before="110" w:line="18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"/>
              </w:rPr>
              <w:t>1,375.4</w:t>
            </w:r>
          </w:p>
        </w:tc>
        <w:tc>
          <w:tcPr>
            <w:tcW w:w="1217" w:type="dxa"/>
            <w:vAlign w:val="top"/>
            <w:tcBorders>
              <w:righ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318"/>
              <w:spacing w:before="110" w:line="18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91.45%</w:t>
            </w:r>
          </w:p>
        </w:tc>
        <w:tc>
          <w:tcPr>
            <w:tcW w:w="1160" w:type="dxa"/>
            <w:vAlign w:val="top"/>
            <w:tcBorders>
              <w:lef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269"/>
              <w:spacing w:before="110" w:line="189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"/>
              </w:rPr>
              <w:t>1,350.2</w:t>
            </w:r>
          </w:p>
        </w:tc>
        <w:tc>
          <w:tcPr>
            <w:tcW w:w="1255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359"/>
              <w:spacing w:before="110" w:line="18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93.15%</w:t>
            </w:r>
          </w:p>
        </w:tc>
      </w:tr>
      <w:tr>
        <w:trPr>
          <w:trHeight w:val="336" w:hRule="atLeast"/>
        </w:trPr>
        <w:tc>
          <w:tcPr>
            <w:tcW w:w="3557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130"/>
              <w:spacing w:before="79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1"/>
              </w:rPr>
              <w:t>其中：网间结算成本</w:t>
            </w:r>
          </w:p>
        </w:tc>
        <w:tc>
          <w:tcPr>
            <w:tcW w:w="1037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328"/>
              <w:spacing w:before="87" w:line="18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"/>
              </w:rPr>
              <w:t>50.9</w:t>
            </w:r>
          </w:p>
        </w:tc>
        <w:tc>
          <w:tcPr>
            <w:tcW w:w="1217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372"/>
              <w:spacing w:before="87" w:line="18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"/>
              </w:rPr>
              <w:t>3.39%</w:t>
            </w:r>
          </w:p>
        </w:tc>
        <w:tc>
          <w:tcPr>
            <w:tcW w:w="1160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410"/>
              <w:spacing w:before="87" w:line="18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"/>
              </w:rPr>
              <w:t>57.8</w:t>
            </w:r>
          </w:p>
        </w:tc>
        <w:tc>
          <w:tcPr>
            <w:tcW w:w="1255" w:type="dxa"/>
            <w:vAlign w:val="top"/>
          </w:tcPr>
          <w:p>
            <w:pPr>
              <w:pStyle w:val="TableText"/>
              <w:ind w:left="412"/>
              <w:spacing w:before="87" w:line="18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"/>
              </w:rPr>
              <w:t>3.99%</w:t>
            </w:r>
          </w:p>
        </w:tc>
      </w:tr>
      <w:tr>
        <w:trPr>
          <w:trHeight w:val="345" w:hRule="atLeast"/>
        </w:trPr>
        <w:tc>
          <w:tcPr>
            <w:tcW w:w="3557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670"/>
              <w:spacing w:before="89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4"/>
              </w:rPr>
              <w:t>折旧及摊销（注</w:t>
            </w:r>
            <w:r>
              <w:rPr>
                <w:sz w:val="18"/>
                <w:szCs w:val="18"/>
                <w:spacing w:val="-18"/>
              </w:rPr>
              <w:t xml:space="preserve"> </w:t>
            </w:r>
            <w:r>
              <w:rPr>
                <w:sz w:val="18"/>
                <w:szCs w:val="18"/>
                <w:spacing w:val="-4"/>
              </w:rPr>
              <w:t>1）</w:t>
            </w:r>
          </w:p>
        </w:tc>
        <w:tc>
          <w:tcPr>
            <w:tcW w:w="1037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273"/>
              <w:spacing w:before="96" w:line="18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413.2</w:t>
            </w:r>
          </w:p>
        </w:tc>
        <w:tc>
          <w:tcPr>
            <w:tcW w:w="1217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320"/>
              <w:spacing w:before="97" w:line="18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27.47%</w:t>
            </w:r>
          </w:p>
        </w:tc>
        <w:tc>
          <w:tcPr>
            <w:tcW w:w="1160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355"/>
              <w:spacing w:before="97" w:line="18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420.3</w:t>
            </w:r>
          </w:p>
        </w:tc>
        <w:tc>
          <w:tcPr>
            <w:tcW w:w="1255" w:type="dxa"/>
            <w:vAlign w:val="top"/>
          </w:tcPr>
          <w:p>
            <w:pPr>
              <w:pStyle w:val="TableText"/>
              <w:ind w:left="360"/>
              <w:spacing w:before="97" w:line="18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29.00%</w:t>
            </w:r>
          </w:p>
        </w:tc>
      </w:tr>
      <w:tr>
        <w:trPr>
          <w:trHeight w:val="344" w:hRule="atLeast"/>
        </w:trPr>
        <w:tc>
          <w:tcPr>
            <w:tcW w:w="3557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683"/>
              <w:spacing w:before="89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网络运行及支撑成本</w:t>
            </w:r>
          </w:p>
        </w:tc>
        <w:tc>
          <w:tcPr>
            <w:tcW w:w="1037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276"/>
              <w:spacing w:before="97" w:line="18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"/>
              </w:rPr>
              <w:t>222.2</w:t>
            </w:r>
          </w:p>
        </w:tc>
        <w:tc>
          <w:tcPr>
            <w:tcW w:w="1217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332"/>
              <w:spacing w:before="96" w:line="18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"/>
              </w:rPr>
              <w:t>14.77%</w:t>
            </w:r>
          </w:p>
        </w:tc>
        <w:tc>
          <w:tcPr>
            <w:tcW w:w="1160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358"/>
              <w:spacing w:before="97" w:line="18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"/>
              </w:rPr>
              <w:t>208.0</w:t>
            </w:r>
          </w:p>
        </w:tc>
        <w:tc>
          <w:tcPr>
            <w:tcW w:w="1255" w:type="dxa"/>
            <w:vAlign w:val="top"/>
          </w:tcPr>
          <w:p>
            <w:pPr>
              <w:pStyle w:val="TableText"/>
              <w:ind w:left="373"/>
              <w:spacing w:before="96" w:line="18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"/>
              </w:rPr>
              <w:t>14.35%</w:t>
            </w:r>
          </w:p>
        </w:tc>
      </w:tr>
      <w:tr>
        <w:trPr>
          <w:trHeight w:val="344" w:hRule="atLeast"/>
        </w:trPr>
        <w:tc>
          <w:tcPr>
            <w:tcW w:w="3557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670"/>
              <w:spacing w:before="89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4"/>
              </w:rPr>
              <w:t>人工成本（注</w:t>
            </w:r>
            <w:r>
              <w:rPr>
                <w:sz w:val="18"/>
                <w:szCs w:val="18"/>
                <w:spacing w:val="-22"/>
              </w:rPr>
              <w:t xml:space="preserve"> </w:t>
            </w:r>
            <w:r>
              <w:rPr>
                <w:sz w:val="18"/>
                <w:szCs w:val="18"/>
                <w:spacing w:val="-4"/>
              </w:rPr>
              <w:t>1）</w:t>
            </w:r>
          </w:p>
        </w:tc>
        <w:tc>
          <w:tcPr>
            <w:tcW w:w="1037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276"/>
              <w:spacing w:before="99" w:line="18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"/>
              </w:rPr>
              <w:t>275.0</w:t>
            </w:r>
          </w:p>
        </w:tc>
        <w:tc>
          <w:tcPr>
            <w:tcW w:w="1217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332"/>
              <w:spacing w:before="98" w:line="18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"/>
              </w:rPr>
              <w:t>18.29%</w:t>
            </w:r>
          </w:p>
        </w:tc>
        <w:tc>
          <w:tcPr>
            <w:tcW w:w="1160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358"/>
              <w:spacing w:before="98" w:line="18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"/>
              </w:rPr>
              <w:t>251.9</w:t>
            </w:r>
          </w:p>
        </w:tc>
        <w:tc>
          <w:tcPr>
            <w:tcW w:w="1255" w:type="dxa"/>
            <w:vAlign w:val="top"/>
          </w:tcPr>
          <w:p>
            <w:pPr>
              <w:pStyle w:val="TableText"/>
              <w:ind w:left="373"/>
              <w:spacing w:before="98" w:line="18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"/>
              </w:rPr>
              <w:t>17.38%</w:t>
            </w:r>
          </w:p>
        </w:tc>
      </w:tr>
      <w:tr>
        <w:trPr>
          <w:trHeight w:val="345" w:hRule="atLeast"/>
        </w:trPr>
        <w:tc>
          <w:tcPr>
            <w:tcW w:w="3557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670"/>
              <w:spacing w:before="90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1"/>
              </w:rPr>
              <w:t>销售通信产品成本</w:t>
            </w:r>
          </w:p>
        </w:tc>
        <w:tc>
          <w:tcPr>
            <w:tcW w:w="1037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289"/>
              <w:spacing w:before="97" w:line="18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116.0</w:t>
            </w:r>
          </w:p>
        </w:tc>
        <w:tc>
          <w:tcPr>
            <w:tcW w:w="1217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373"/>
              <w:spacing w:before="97" w:line="18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"/>
              </w:rPr>
              <w:t>7.71%</w:t>
            </w:r>
          </w:p>
        </w:tc>
        <w:tc>
          <w:tcPr>
            <w:tcW w:w="1160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370"/>
              <w:spacing w:before="97" w:line="18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123.9</w:t>
            </w:r>
          </w:p>
        </w:tc>
        <w:tc>
          <w:tcPr>
            <w:tcW w:w="1255" w:type="dxa"/>
            <w:vAlign w:val="top"/>
          </w:tcPr>
          <w:p>
            <w:pPr>
              <w:pStyle w:val="TableText"/>
              <w:ind w:left="409"/>
              <w:spacing w:before="98" w:line="18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8.55%</w:t>
            </w:r>
          </w:p>
        </w:tc>
      </w:tr>
      <w:tr>
        <w:trPr>
          <w:trHeight w:val="344" w:hRule="atLeast"/>
        </w:trPr>
        <w:tc>
          <w:tcPr>
            <w:tcW w:w="3557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670"/>
              <w:spacing w:before="91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销售费用</w:t>
            </w:r>
          </w:p>
        </w:tc>
        <w:tc>
          <w:tcPr>
            <w:tcW w:w="1037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289"/>
              <w:spacing w:before="98" w:line="18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148.8</w:t>
            </w:r>
          </w:p>
        </w:tc>
        <w:tc>
          <w:tcPr>
            <w:tcW w:w="1217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369"/>
              <w:spacing w:before="99" w:line="18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9.89%</w:t>
            </w:r>
          </w:p>
        </w:tc>
        <w:tc>
          <w:tcPr>
            <w:tcW w:w="1160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370"/>
              <w:spacing w:before="98" w:line="18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174.6</w:t>
            </w:r>
          </w:p>
        </w:tc>
        <w:tc>
          <w:tcPr>
            <w:tcW w:w="1255" w:type="dxa"/>
            <w:vAlign w:val="top"/>
          </w:tcPr>
          <w:p>
            <w:pPr>
              <w:pStyle w:val="TableText"/>
              <w:ind w:left="373"/>
              <w:spacing w:before="98" w:line="18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1"/>
              </w:rPr>
              <w:t>12.04%</w:t>
            </w:r>
          </w:p>
        </w:tc>
      </w:tr>
      <w:tr>
        <w:trPr>
          <w:trHeight w:val="344" w:hRule="atLeast"/>
        </w:trPr>
        <w:tc>
          <w:tcPr>
            <w:tcW w:w="3557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670"/>
              <w:spacing w:before="92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其他营业成本及管理费用（注</w:t>
            </w:r>
            <w:r>
              <w:rPr>
                <w:sz w:val="18"/>
                <w:szCs w:val="18"/>
                <w:spacing w:val="-23"/>
              </w:rPr>
              <w:t xml:space="preserve"> </w:t>
            </w:r>
            <w:r>
              <w:rPr>
                <w:sz w:val="18"/>
                <w:szCs w:val="18"/>
                <w:spacing w:val="-2"/>
              </w:rPr>
              <w:t>2）</w:t>
            </w:r>
          </w:p>
        </w:tc>
        <w:tc>
          <w:tcPr>
            <w:tcW w:w="1037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289"/>
              <w:spacing w:before="99" w:line="18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148.3</w:t>
            </w:r>
          </w:p>
        </w:tc>
        <w:tc>
          <w:tcPr>
            <w:tcW w:w="1217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369"/>
              <w:spacing w:before="100" w:line="18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9.86%</w:t>
            </w:r>
          </w:p>
        </w:tc>
        <w:tc>
          <w:tcPr>
            <w:tcW w:w="1160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370"/>
              <w:spacing w:before="99" w:line="18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109.0</w:t>
            </w:r>
          </w:p>
        </w:tc>
        <w:tc>
          <w:tcPr>
            <w:tcW w:w="1255" w:type="dxa"/>
            <w:vAlign w:val="top"/>
          </w:tcPr>
          <w:p>
            <w:pPr>
              <w:pStyle w:val="TableText"/>
              <w:ind w:left="413"/>
              <w:spacing w:before="100" w:line="18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2"/>
              </w:rPr>
              <w:t>7.52%</w:t>
            </w:r>
          </w:p>
        </w:tc>
      </w:tr>
      <w:tr>
        <w:trPr>
          <w:trHeight w:val="376" w:hRule="atLeast"/>
        </w:trPr>
        <w:tc>
          <w:tcPr>
            <w:tcW w:w="3557" w:type="dxa"/>
            <w:vAlign w:val="top"/>
            <w:tcBorders>
              <w:right w:val="single" w:color="000000" w:sz="2" w:space="0"/>
              <w:bottom w:val="single" w:color="000000" w:sz="4" w:space="0"/>
            </w:tcBorders>
          </w:tcPr>
          <w:p>
            <w:pPr>
              <w:pStyle w:val="TableText"/>
              <w:ind w:left="670"/>
              <w:spacing w:before="91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财务费用</w:t>
            </w:r>
          </w:p>
        </w:tc>
        <w:tc>
          <w:tcPr>
            <w:tcW w:w="1037" w:type="dxa"/>
            <w:vAlign w:val="top"/>
            <w:tcBorders>
              <w:left w:val="single" w:color="000000" w:sz="2" w:space="0"/>
              <w:bottom w:val="single" w:color="000000" w:sz="4" w:space="0"/>
            </w:tcBorders>
          </w:tcPr>
          <w:p>
            <w:pPr>
              <w:pStyle w:val="TableText"/>
              <w:ind w:left="389"/>
              <w:spacing w:before="101" w:line="188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-2"/>
              </w:rPr>
              <w:t>1.0</w:t>
            </w:r>
          </w:p>
        </w:tc>
        <w:tc>
          <w:tcPr>
            <w:tcW w:w="1217" w:type="dxa"/>
            <w:vAlign w:val="top"/>
            <w:tcBorders>
              <w:right w:val="single" w:color="000000" w:sz="2" w:space="0"/>
              <w:bottom w:val="single" w:color="000000" w:sz="4" w:space="0"/>
            </w:tcBorders>
          </w:tcPr>
          <w:p>
            <w:pPr>
              <w:pStyle w:val="TableText"/>
              <w:ind w:left="369"/>
              <w:spacing w:before="102" w:line="18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0.07%</w:t>
            </w:r>
          </w:p>
        </w:tc>
        <w:tc>
          <w:tcPr>
            <w:tcW w:w="1160" w:type="dxa"/>
            <w:vAlign w:val="top"/>
            <w:tcBorders>
              <w:left w:val="single" w:color="000000" w:sz="2" w:space="0"/>
              <w:bottom w:val="single" w:color="000000" w:sz="4" w:space="0"/>
            </w:tcBorders>
          </w:tcPr>
          <w:p>
            <w:pPr>
              <w:pStyle w:val="TableText"/>
              <w:ind w:left="455"/>
              <w:spacing w:before="102" w:line="18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4.7</w:t>
            </w:r>
          </w:p>
        </w:tc>
        <w:tc>
          <w:tcPr>
            <w:tcW w:w="1255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410"/>
              <w:spacing w:before="102" w:line="187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3"/>
              </w:rPr>
              <w:t>0.32%</w:t>
            </w:r>
          </w:p>
        </w:tc>
      </w:tr>
    </w:tbl>
    <w:p>
      <w:pPr>
        <w:pStyle w:val="BodyText"/>
        <w:ind w:right="14"/>
        <w:spacing w:before="210" w:line="218" w:lineRule="auto"/>
        <w:jc w:val="right"/>
        <w:rPr>
          <w:sz w:val="20"/>
          <w:szCs w:val="20"/>
        </w:rPr>
      </w:pPr>
      <w:r>
        <w:rPr>
          <w:sz w:val="20"/>
          <w:szCs w:val="20"/>
          <w:i/>
          <w:iCs/>
          <w:spacing w:val="2"/>
        </w:rPr>
        <w:t>注1：上述“折旧及摊销”和“人工成本”为营业成本、管理费用和研发费用中相</w:t>
      </w:r>
      <w:r>
        <w:rPr>
          <w:sz w:val="20"/>
          <w:szCs w:val="20"/>
          <w:i/>
          <w:iCs/>
          <w:spacing w:val="1"/>
        </w:rPr>
        <w:t>同性质的数据的总额。</w:t>
      </w:r>
    </w:p>
    <w:p>
      <w:pPr>
        <w:pStyle w:val="BodyText"/>
        <w:ind w:left="26" w:firstLine="353"/>
        <w:spacing w:before="233" w:line="274" w:lineRule="auto"/>
        <w:rPr>
          <w:sz w:val="20"/>
          <w:szCs w:val="20"/>
        </w:rPr>
      </w:pPr>
      <w:r>
        <w:rPr>
          <w:sz w:val="20"/>
          <w:szCs w:val="20"/>
          <w:i/>
          <w:iCs/>
          <w:spacing w:val="2"/>
        </w:rPr>
        <w:t>注2：上述“其他营业成本及管理费用”为营业成本、管理费用和研发费用合计扣除网间结算成本、折旧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i/>
          <w:iCs/>
          <w:spacing w:val="2"/>
        </w:rPr>
        <w:t>及摊销、网络运行及支撑成本、人工成本及销售</w:t>
      </w:r>
      <w:r>
        <w:rPr>
          <w:sz w:val="20"/>
          <w:szCs w:val="20"/>
          <w:i/>
          <w:iCs/>
          <w:spacing w:val="1"/>
        </w:rPr>
        <w:t>通信产品成本后的数据。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477"/>
        <w:spacing w:before="69" w:line="220" w:lineRule="auto"/>
        <w:outlineLvl w:val="3"/>
        <w:rPr/>
      </w:pPr>
      <w:r>
        <w:rPr>
          <w:b/>
          <w:bCs/>
          <w:spacing w:val="-6"/>
        </w:rPr>
        <w:t>1）网间结算成本</w:t>
      </w:r>
    </w:p>
    <w:p>
      <w:pPr>
        <w:pStyle w:val="BodyText"/>
        <w:ind w:left="71" w:right="55" w:firstLine="387"/>
        <w:spacing w:before="271" w:line="303" w:lineRule="auto"/>
        <w:rPr/>
      </w:pPr>
      <w:r>
        <w:rPr>
          <w:spacing w:val="-2"/>
        </w:rPr>
        <w:t>2020</w:t>
      </w:r>
      <w:r>
        <w:rPr>
          <w:spacing w:val="-46"/>
        </w:rPr>
        <w:t xml:space="preserve"> </w:t>
      </w:r>
      <w:r>
        <w:rPr>
          <w:spacing w:val="-2"/>
        </w:rPr>
        <w:t>年上半年，公司受话务量下降影响，</w:t>
      </w:r>
      <w:r>
        <w:rPr>
          <w:spacing w:val="-3"/>
        </w:rPr>
        <w:t>网间结算成本发生人民币</w:t>
      </w:r>
      <w:r>
        <w:rPr>
          <w:spacing w:val="-40"/>
        </w:rPr>
        <w:t xml:space="preserve"> </w:t>
      </w:r>
      <w:r>
        <w:rPr>
          <w:spacing w:val="-3"/>
        </w:rPr>
        <w:t>50.9</w:t>
      </w:r>
      <w:r>
        <w:rPr>
          <w:spacing w:val="-43"/>
        </w:rPr>
        <w:t xml:space="preserve"> </w:t>
      </w:r>
      <w:r>
        <w:rPr>
          <w:spacing w:val="-3"/>
        </w:rPr>
        <w:t>亿元，同比下降</w:t>
      </w:r>
      <w:r>
        <w:rPr>
          <w:spacing w:val="-28"/>
        </w:rPr>
        <w:t xml:space="preserve"> </w:t>
      </w:r>
      <w:r>
        <w:rPr>
          <w:spacing w:val="-3"/>
        </w:rPr>
        <w:t>11.9%，所</w:t>
      </w:r>
      <w:r>
        <w:rPr/>
        <w:t xml:space="preserve"> </w:t>
      </w:r>
      <w:r>
        <w:rPr>
          <w:spacing w:val="-3"/>
        </w:rPr>
        <w:t>占营业收入的比重由上年的</w:t>
      </w:r>
      <w:r>
        <w:rPr>
          <w:spacing w:val="-26"/>
        </w:rPr>
        <w:t xml:space="preserve"> </w:t>
      </w:r>
      <w:r>
        <w:rPr>
          <w:spacing w:val="-3"/>
        </w:rPr>
        <w:t>3.99%下降至</w:t>
      </w:r>
      <w:r>
        <w:rPr>
          <w:spacing w:val="-42"/>
        </w:rPr>
        <w:t xml:space="preserve"> </w:t>
      </w:r>
      <w:r>
        <w:rPr>
          <w:spacing w:val="-3"/>
        </w:rPr>
        <w:t>3.39%。</w:t>
      </w:r>
    </w:p>
    <w:p>
      <w:pPr>
        <w:pStyle w:val="BodyText"/>
        <w:ind w:left="464"/>
        <w:spacing w:before="131" w:line="221" w:lineRule="auto"/>
        <w:outlineLvl w:val="3"/>
        <w:rPr/>
      </w:pPr>
      <w:r>
        <w:rPr>
          <w:b/>
          <w:bCs/>
          <w:spacing w:val="-5"/>
        </w:rPr>
        <w:t>2）折旧及摊销</w:t>
      </w:r>
    </w:p>
    <w:p>
      <w:pPr>
        <w:pStyle w:val="BodyText"/>
        <w:ind w:left="459"/>
        <w:spacing w:before="272" w:line="220" w:lineRule="auto"/>
        <w:rPr/>
      </w:pPr>
      <w:r>
        <w:rPr>
          <w:spacing w:val="-1"/>
        </w:rPr>
        <w:t>2020</w:t>
      </w:r>
      <w:r>
        <w:rPr>
          <w:spacing w:val="-46"/>
        </w:rPr>
        <w:t xml:space="preserve"> </w:t>
      </w:r>
      <w:r>
        <w:rPr>
          <w:spacing w:val="-1"/>
        </w:rPr>
        <w:t>年上半年，公司资产折旧及摊销发生人民币413.2</w:t>
      </w:r>
      <w:r>
        <w:rPr>
          <w:spacing w:val="-43"/>
        </w:rPr>
        <w:t xml:space="preserve"> </w:t>
      </w:r>
      <w:r>
        <w:rPr>
          <w:spacing w:val="-1"/>
        </w:rPr>
        <w:t>亿元，同比下降</w:t>
      </w:r>
      <w:r>
        <w:rPr>
          <w:spacing w:val="-31"/>
        </w:rPr>
        <w:t xml:space="preserve"> </w:t>
      </w:r>
      <w:r>
        <w:rPr>
          <w:spacing w:val="-1"/>
        </w:rPr>
        <w:t>1.7%，所占营业收入的</w:t>
      </w:r>
      <w:r>
        <w:rPr>
          <w:spacing w:val="-2"/>
        </w:rPr>
        <w:t>比重</w:t>
      </w:r>
    </w:p>
    <w:p>
      <w:pPr>
        <w:spacing w:line="220" w:lineRule="auto"/>
        <w:sectPr>
          <w:headerReference w:type="default" r:id="rId17"/>
          <w:footerReference w:type="default" r:id="rId18"/>
          <w:pgSz w:w="11907" w:h="16839"/>
          <w:pgMar w:top="1377" w:right="1080" w:bottom="1155" w:left="1248" w:header="837" w:footer="991" w:gutter="0"/>
        </w:sectPr>
        <w:rPr/>
      </w:pPr>
    </w:p>
    <w:p>
      <w:pPr>
        <w:pStyle w:val="BodyText"/>
        <w:ind w:left="62"/>
        <w:spacing w:before="258" w:line="221" w:lineRule="auto"/>
        <w:rPr/>
      </w:pPr>
      <w:r>
        <w:rPr>
          <w:spacing w:val="-3"/>
        </w:rPr>
        <w:t>由上年的</w:t>
      </w:r>
      <w:r>
        <w:rPr>
          <w:spacing w:val="-37"/>
        </w:rPr>
        <w:t xml:space="preserve"> </w:t>
      </w:r>
      <w:r>
        <w:rPr>
          <w:spacing w:val="-3"/>
        </w:rPr>
        <w:t>29.00%下降至</w:t>
      </w:r>
      <w:r>
        <w:rPr>
          <w:spacing w:val="-41"/>
        </w:rPr>
        <w:t xml:space="preserve"> </w:t>
      </w:r>
      <w:r>
        <w:rPr>
          <w:spacing w:val="-3"/>
        </w:rPr>
        <w:t>27.47%。</w:t>
      </w:r>
    </w:p>
    <w:p>
      <w:pPr>
        <w:pStyle w:val="BodyText"/>
        <w:ind w:left="466"/>
        <w:spacing w:before="209" w:line="220" w:lineRule="auto"/>
        <w:outlineLvl w:val="3"/>
        <w:rPr/>
      </w:pPr>
      <w:r>
        <w:rPr>
          <w:b/>
          <w:bCs/>
          <w:spacing w:val="-4"/>
        </w:rPr>
        <w:t>3）网络运行及支撑成本</w:t>
      </w:r>
    </w:p>
    <w:p>
      <w:pPr>
        <w:pStyle w:val="BodyText"/>
        <w:ind w:left="60" w:right="74" w:firstLine="399"/>
        <w:spacing w:before="273" w:line="303" w:lineRule="auto"/>
        <w:rPr/>
      </w:pPr>
      <w:r>
        <w:rPr>
          <w:spacing w:val="-2"/>
        </w:rPr>
        <w:t>2020</w:t>
      </w:r>
      <w:r>
        <w:rPr>
          <w:spacing w:val="-46"/>
        </w:rPr>
        <w:t xml:space="preserve"> </w:t>
      </w:r>
      <w:r>
        <w:rPr>
          <w:spacing w:val="-2"/>
        </w:rPr>
        <w:t>年上半年，公司网络运行及支撑成本发生人民币</w:t>
      </w:r>
      <w:r>
        <w:rPr>
          <w:spacing w:val="-41"/>
        </w:rPr>
        <w:t xml:space="preserve"> </w:t>
      </w:r>
      <w:r>
        <w:rPr>
          <w:spacing w:val="-2"/>
        </w:rPr>
        <w:t>22</w:t>
      </w:r>
      <w:r>
        <w:rPr>
          <w:spacing w:val="-3"/>
        </w:rPr>
        <w:t>2.2</w:t>
      </w:r>
      <w:r>
        <w:rPr>
          <w:spacing w:val="-43"/>
        </w:rPr>
        <w:t xml:space="preserve"> </w:t>
      </w:r>
      <w:r>
        <w:rPr>
          <w:spacing w:val="-3"/>
        </w:rPr>
        <w:t>亿元，同比增长</w:t>
      </w:r>
      <w:r>
        <w:rPr>
          <w:spacing w:val="-43"/>
        </w:rPr>
        <w:t xml:space="preserve"> </w:t>
      </w:r>
      <w:r>
        <w:rPr>
          <w:spacing w:val="-3"/>
        </w:rPr>
        <w:t>6.8%，所占营业收入的</w:t>
      </w:r>
      <w:r>
        <w:rPr/>
        <w:t xml:space="preserve"> </w:t>
      </w:r>
      <w:r>
        <w:rPr>
          <w:spacing w:val="-3"/>
        </w:rPr>
        <w:t>比重由上年的</w:t>
      </w:r>
      <w:r>
        <w:rPr>
          <w:spacing w:val="-12"/>
        </w:rPr>
        <w:t xml:space="preserve"> </w:t>
      </w:r>
      <w:r>
        <w:rPr>
          <w:spacing w:val="-3"/>
        </w:rPr>
        <w:t>14.35%变化至</w:t>
      </w:r>
      <w:r>
        <w:rPr>
          <w:spacing w:val="-28"/>
        </w:rPr>
        <w:t xml:space="preserve"> </w:t>
      </w:r>
      <w:r>
        <w:rPr>
          <w:spacing w:val="-3"/>
        </w:rPr>
        <w:t>14.77%，主要受通信电路使用费增长影响。</w:t>
      </w:r>
    </w:p>
    <w:p>
      <w:pPr>
        <w:pStyle w:val="BodyText"/>
        <w:ind w:left="460"/>
        <w:spacing w:before="131" w:line="220" w:lineRule="auto"/>
        <w:outlineLvl w:val="3"/>
        <w:rPr/>
      </w:pPr>
      <w:r>
        <w:rPr>
          <w:b/>
          <w:bCs/>
          <w:spacing w:val="-4"/>
        </w:rPr>
        <w:t>4）人工成本</w:t>
      </w:r>
    </w:p>
    <w:p>
      <w:pPr>
        <w:pStyle w:val="BodyText"/>
        <w:ind w:left="57" w:firstLine="401"/>
        <w:spacing w:before="273" w:line="303" w:lineRule="auto"/>
        <w:rPr/>
      </w:pPr>
      <w:r>
        <w:rPr>
          <w:spacing w:val="-4"/>
        </w:rPr>
        <w:t>2020</w:t>
      </w:r>
      <w:r>
        <w:rPr>
          <w:spacing w:val="-46"/>
        </w:rPr>
        <w:t xml:space="preserve"> </w:t>
      </w:r>
      <w:r>
        <w:rPr>
          <w:spacing w:val="-4"/>
        </w:rPr>
        <w:t>年上半年，随着公司经营业绩上升，同时加大引入创新人才，人工成本发生人民币</w:t>
      </w:r>
      <w:r>
        <w:rPr>
          <w:spacing w:val="-42"/>
        </w:rPr>
        <w:t xml:space="preserve"> </w:t>
      </w:r>
      <w:r>
        <w:rPr>
          <w:spacing w:val="-4"/>
        </w:rPr>
        <w:t>275.0</w:t>
      </w:r>
      <w:r>
        <w:rPr>
          <w:spacing w:val="-44"/>
        </w:rPr>
        <w:t xml:space="preserve"> </w:t>
      </w:r>
      <w:r>
        <w:rPr>
          <w:spacing w:val="-4"/>
        </w:rPr>
        <w:t>亿元，</w:t>
      </w:r>
      <w:r>
        <w:rPr/>
        <w:t xml:space="preserve"> </w:t>
      </w:r>
      <w:r>
        <w:rPr>
          <w:spacing w:val="-2"/>
        </w:rPr>
        <w:t>同比增长</w:t>
      </w:r>
      <w:r>
        <w:rPr>
          <w:spacing w:val="-43"/>
        </w:rPr>
        <w:t xml:space="preserve"> </w:t>
      </w:r>
      <w:r>
        <w:rPr>
          <w:spacing w:val="-2"/>
        </w:rPr>
        <w:t>9.2%，所占营业收入的比重由上年的</w:t>
      </w:r>
      <w:r>
        <w:rPr>
          <w:spacing w:val="-28"/>
        </w:rPr>
        <w:t xml:space="preserve"> </w:t>
      </w:r>
      <w:r>
        <w:rPr>
          <w:spacing w:val="-2"/>
        </w:rPr>
        <w:t>17.3</w:t>
      </w:r>
      <w:r>
        <w:rPr>
          <w:spacing w:val="-3"/>
        </w:rPr>
        <w:t>8%变化至</w:t>
      </w:r>
      <w:r>
        <w:rPr>
          <w:spacing w:val="-28"/>
        </w:rPr>
        <w:t xml:space="preserve"> </w:t>
      </w:r>
      <w:r>
        <w:rPr>
          <w:spacing w:val="-3"/>
        </w:rPr>
        <w:t>18.29%。</w:t>
      </w:r>
    </w:p>
    <w:p>
      <w:pPr>
        <w:pStyle w:val="BodyText"/>
        <w:ind w:left="466"/>
        <w:spacing w:before="131" w:line="220" w:lineRule="auto"/>
        <w:outlineLvl w:val="3"/>
        <w:rPr/>
      </w:pPr>
      <w:r>
        <w:rPr>
          <w:b/>
          <w:bCs/>
          <w:spacing w:val="-4"/>
        </w:rPr>
        <w:t>5）销售通信产品成本</w:t>
      </w:r>
    </w:p>
    <w:p>
      <w:pPr>
        <w:pStyle w:val="BodyText"/>
        <w:ind w:left="459"/>
        <w:spacing w:before="273" w:line="220" w:lineRule="auto"/>
        <w:rPr/>
      </w:pPr>
      <w:r>
        <w:rPr>
          <w:spacing w:val="1"/>
        </w:rPr>
        <w:t>2020 年上半年，公司销售通信产品成本发生人民币 116.0 亿元，同期销</w:t>
      </w:r>
      <w:r>
        <w:rPr/>
        <w:t>售通信产品收入为人民币</w:t>
      </w:r>
    </w:p>
    <w:p>
      <w:pPr>
        <w:pStyle w:val="BodyText"/>
        <w:ind w:left="52"/>
        <w:spacing w:before="110" w:line="220" w:lineRule="auto"/>
        <w:rPr/>
      </w:pPr>
      <w:r>
        <w:rPr/>
        <w:t>120.6</w:t>
      </w:r>
      <w:r>
        <w:rPr>
          <w:spacing w:val="-45"/>
        </w:rPr>
        <w:t xml:space="preserve"> </w:t>
      </w:r>
      <w:r>
        <w:rPr/>
        <w:t>亿元，销售通信产品盈利为人民币4.6</w:t>
      </w:r>
      <w:r>
        <w:rPr>
          <w:spacing w:val="-46"/>
        </w:rPr>
        <w:t xml:space="preserve"> </w:t>
      </w:r>
      <w:r>
        <w:rPr/>
        <w:t>亿</w:t>
      </w:r>
      <w:r>
        <w:rPr>
          <w:spacing w:val="-1"/>
        </w:rPr>
        <w:t>元，同比改善人民币</w:t>
      </w:r>
      <w:r>
        <w:rPr>
          <w:spacing w:val="-43"/>
        </w:rPr>
        <w:t xml:space="preserve"> </w:t>
      </w:r>
      <w:r>
        <w:rPr>
          <w:spacing w:val="-1"/>
        </w:rPr>
        <w:t>8.5</w:t>
      </w:r>
      <w:r>
        <w:rPr>
          <w:spacing w:val="-43"/>
        </w:rPr>
        <w:t xml:space="preserve"> </w:t>
      </w:r>
      <w:r>
        <w:rPr>
          <w:spacing w:val="-1"/>
        </w:rPr>
        <w:t>亿元。</w:t>
      </w:r>
    </w:p>
    <w:p>
      <w:pPr>
        <w:pStyle w:val="BodyText"/>
        <w:ind w:left="463"/>
        <w:spacing w:before="211" w:line="221" w:lineRule="auto"/>
        <w:outlineLvl w:val="3"/>
        <w:rPr/>
      </w:pPr>
      <w:r>
        <w:rPr>
          <w:b/>
          <w:bCs/>
          <w:spacing w:val="-7"/>
        </w:rPr>
        <w:t>6）销售费用</w:t>
      </w:r>
    </w:p>
    <w:p>
      <w:pPr>
        <w:pStyle w:val="BodyText"/>
        <w:ind w:left="37" w:right="58" w:firstLine="422"/>
        <w:spacing w:before="270" w:line="303" w:lineRule="auto"/>
        <w:rPr/>
      </w:pPr>
      <w:r>
        <w:rPr/>
        <w:t>2020</w:t>
      </w:r>
      <w:r>
        <w:rPr>
          <w:spacing w:val="-46"/>
        </w:rPr>
        <w:t xml:space="preserve"> </w:t>
      </w:r>
      <w:r>
        <w:rPr/>
        <w:t>年上半年，随着公司推进全面数字化转型，加</w:t>
      </w:r>
      <w:r>
        <w:rPr>
          <w:spacing w:val="-1"/>
        </w:rPr>
        <w:t>快线上线下一体化运营，严控用户发展成本，销</w:t>
      </w:r>
      <w:r>
        <w:rPr/>
        <w:t xml:space="preserve"> </w:t>
      </w:r>
      <w:r>
        <w:rPr>
          <w:spacing w:val="-2"/>
        </w:rPr>
        <w:t>售费用发生人民币</w:t>
      </w:r>
      <w:r>
        <w:rPr>
          <w:spacing w:val="-11"/>
        </w:rPr>
        <w:t xml:space="preserve"> </w:t>
      </w:r>
      <w:r>
        <w:rPr>
          <w:spacing w:val="-2"/>
        </w:rPr>
        <w:t>148.8</w:t>
      </w:r>
      <w:r>
        <w:rPr>
          <w:spacing w:val="-45"/>
        </w:rPr>
        <w:t xml:space="preserve"> </w:t>
      </w:r>
      <w:r>
        <w:rPr>
          <w:spacing w:val="-2"/>
        </w:rPr>
        <w:t>亿元，同比下降</w:t>
      </w:r>
      <w:r>
        <w:rPr>
          <w:spacing w:val="-28"/>
        </w:rPr>
        <w:t xml:space="preserve"> </w:t>
      </w:r>
      <w:r>
        <w:rPr>
          <w:spacing w:val="-2"/>
        </w:rPr>
        <w:t>14.8%，所占营业收入的比重由上年的</w:t>
      </w:r>
      <w:r>
        <w:rPr>
          <w:spacing w:val="-29"/>
        </w:rPr>
        <w:t xml:space="preserve"> </w:t>
      </w:r>
      <w:r>
        <w:rPr>
          <w:spacing w:val="-2"/>
        </w:rPr>
        <w:t>12.04%下降至</w:t>
      </w:r>
      <w:r>
        <w:rPr>
          <w:spacing w:val="-43"/>
        </w:rPr>
        <w:t xml:space="preserve"> </w:t>
      </w:r>
      <w:r>
        <w:rPr>
          <w:spacing w:val="-2"/>
        </w:rPr>
        <w:t>9.89%。</w:t>
      </w:r>
    </w:p>
    <w:p>
      <w:pPr>
        <w:pStyle w:val="BodyText"/>
        <w:ind w:left="466"/>
        <w:spacing w:before="133" w:line="220" w:lineRule="auto"/>
        <w:outlineLvl w:val="3"/>
        <w:rPr/>
      </w:pPr>
      <w:r>
        <w:rPr>
          <w:b/>
          <w:bCs/>
          <w:spacing w:val="-3"/>
        </w:rPr>
        <w:t>7）其他营业成本及管理费用</w:t>
      </w:r>
    </w:p>
    <w:p>
      <w:pPr>
        <w:pStyle w:val="BodyText"/>
        <w:ind w:left="40" w:right="82" w:firstLine="419"/>
        <w:spacing w:before="272" w:line="303" w:lineRule="auto"/>
        <w:rPr/>
      </w:pPr>
      <w:r>
        <w:rPr>
          <w:spacing w:val="-2"/>
        </w:rPr>
        <w:t>2020</w:t>
      </w:r>
      <w:r>
        <w:rPr>
          <w:spacing w:val="-33"/>
        </w:rPr>
        <w:t xml:space="preserve"> </w:t>
      </w:r>
      <w:r>
        <w:rPr>
          <w:spacing w:val="-2"/>
        </w:rPr>
        <w:t>年上半年，公司其他营业成本及管理费用发生人民币 148.3</w:t>
      </w:r>
      <w:r>
        <w:rPr>
          <w:spacing w:val="-34"/>
        </w:rPr>
        <w:t xml:space="preserve"> </w:t>
      </w:r>
      <w:r>
        <w:rPr>
          <w:spacing w:val="-2"/>
        </w:rPr>
        <w:t>亿元，同比增长</w:t>
      </w:r>
      <w:r>
        <w:rPr>
          <w:spacing w:val="-27"/>
        </w:rPr>
        <w:t xml:space="preserve"> </w:t>
      </w:r>
      <w:r>
        <w:rPr>
          <w:spacing w:val="-2"/>
        </w:rPr>
        <w:t>36.0%，主要</w:t>
      </w:r>
      <w:r>
        <w:rPr>
          <w:spacing w:val="-3"/>
        </w:rPr>
        <w:t>是由</w:t>
      </w:r>
      <w:r>
        <w:rPr/>
        <w:t xml:space="preserve"> </w:t>
      </w:r>
      <w:r>
        <w:rPr>
          <w:spacing w:val="-1"/>
        </w:rPr>
        <w:t>于</w:t>
      </w:r>
      <w:r>
        <w:rPr>
          <w:spacing w:val="-25"/>
        </w:rPr>
        <w:t xml:space="preserve"> </w:t>
      </w:r>
      <w:r>
        <w:rPr>
          <w:spacing w:val="-1"/>
        </w:rPr>
        <w:t>ICT</w:t>
      </w:r>
      <w:r>
        <w:rPr>
          <w:spacing w:val="-47"/>
        </w:rPr>
        <w:t xml:space="preserve"> </w:t>
      </w:r>
      <w:r>
        <w:rPr>
          <w:spacing w:val="-1"/>
        </w:rPr>
        <w:t>业务快速增长导致相关服务成本增加，以及加大对创新业务技术支撑的投入。</w:t>
      </w:r>
    </w:p>
    <w:p>
      <w:pPr>
        <w:pStyle w:val="BodyText"/>
        <w:ind w:left="462"/>
        <w:spacing w:before="132" w:line="221" w:lineRule="auto"/>
        <w:outlineLvl w:val="3"/>
        <w:rPr/>
      </w:pPr>
      <w:r>
        <w:rPr>
          <w:b/>
          <w:bCs/>
          <w:spacing w:val="-7"/>
        </w:rPr>
        <w:t>8）财务费用</w:t>
      </w:r>
    </w:p>
    <w:p>
      <w:pPr>
        <w:pStyle w:val="BodyText"/>
        <w:ind w:left="459"/>
        <w:spacing w:before="272" w:line="220" w:lineRule="auto"/>
        <w:rPr/>
      </w:pPr>
      <w:r>
        <w:rPr>
          <w:spacing w:val="-2"/>
        </w:rPr>
        <w:t>2020</w:t>
      </w:r>
      <w:r>
        <w:rPr>
          <w:spacing w:val="-45"/>
        </w:rPr>
        <w:t xml:space="preserve"> </w:t>
      </w:r>
      <w:r>
        <w:rPr>
          <w:spacing w:val="-2"/>
        </w:rPr>
        <w:t>年上半年，公司财务费用发生人民币</w:t>
      </w:r>
      <w:r>
        <w:rPr>
          <w:spacing w:val="-29"/>
        </w:rPr>
        <w:t xml:space="preserve"> </w:t>
      </w:r>
      <w:r>
        <w:rPr>
          <w:spacing w:val="-2"/>
        </w:rPr>
        <w:t>1.0</w:t>
      </w:r>
      <w:r>
        <w:rPr>
          <w:spacing w:val="-45"/>
        </w:rPr>
        <w:t xml:space="preserve"> </w:t>
      </w:r>
      <w:r>
        <w:rPr>
          <w:spacing w:val="-2"/>
        </w:rPr>
        <w:t>亿元，同比减少人民币</w:t>
      </w:r>
      <w:r>
        <w:rPr>
          <w:spacing w:val="-40"/>
        </w:rPr>
        <w:t xml:space="preserve"> </w:t>
      </w:r>
      <w:r>
        <w:rPr>
          <w:spacing w:val="-2"/>
        </w:rPr>
        <w:t>3</w:t>
      </w:r>
      <w:r>
        <w:rPr>
          <w:spacing w:val="-3"/>
        </w:rPr>
        <w:t>.7</w:t>
      </w:r>
      <w:r>
        <w:rPr>
          <w:spacing w:val="-44"/>
        </w:rPr>
        <w:t xml:space="preserve"> </w:t>
      </w:r>
      <w:r>
        <w:rPr>
          <w:spacing w:val="-3"/>
        </w:rPr>
        <w:t>亿元。</w:t>
      </w:r>
    </w:p>
    <w:p>
      <w:pPr>
        <w:pStyle w:val="BodyText"/>
        <w:ind w:left="460"/>
        <w:spacing w:before="210" w:line="221" w:lineRule="auto"/>
        <w:outlineLvl w:val="0"/>
        <w:rPr/>
      </w:pPr>
      <w:r>
        <w:rPr>
          <w:b/>
          <w:bCs/>
          <w:spacing w:val="-4"/>
        </w:rPr>
        <w:t>4.</w:t>
      </w:r>
      <w:r>
        <w:rPr>
          <w:spacing w:val="9"/>
        </w:rPr>
        <w:t xml:space="preserve"> </w:t>
      </w:r>
      <w:r>
        <w:rPr>
          <w:b/>
          <w:bCs/>
          <w:spacing w:val="-4"/>
        </w:rPr>
        <w:t>盈利水平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477"/>
        <w:spacing w:before="69" w:line="221" w:lineRule="auto"/>
        <w:outlineLvl w:val="3"/>
        <w:rPr/>
      </w:pPr>
      <w:r>
        <w:rPr>
          <w:b/>
          <w:bCs/>
          <w:spacing w:val="-8"/>
        </w:rPr>
        <w:t>1）税前利润</w:t>
      </w:r>
    </w:p>
    <w:p>
      <w:pPr>
        <w:pStyle w:val="BodyText"/>
        <w:ind w:left="37" w:right="55" w:firstLine="421"/>
        <w:spacing w:before="271" w:line="304" w:lineRule="auto"/>
        <w:rPr/>
      </w:pPr>
      <w:r>
        <w:rPr>
          <w:spacing w:val="-1"/>
        </w:rPr>
        <w:t>2020 年上半年，公司得益于发展质量和盈利能力持续提升，税前利润实</w:t>
      </w:r>
      <w:r>
        <w:rPr>
          <w:spacing w:val="-2"/>
        </w:rPr>
        <w:t>现人民币 97.0 亿元，同比</w:t>
      </w:r>
      <w:r>
        <w:rPr/>
        <w:t xml:space="preserve"> </w:t>
      </w:r>
      <w:r>
        <w:rPr>
          <w:spacing w:val="-4"/>
        </w:rPr>
        <w:t>增长</w:t>
      </w:r>
      <w:r>
        <w:rPr>
          <w:spacing w:val="-28"/>
        </w:rPr>
        <w:t xml:space="preserve"> </w:t>
      </w:r>
      <w:r>
        <w:rPr>
          <w:spacing w:val="-4"/>
        </w:rPr>
        <w:t>12.1%。</w:t>
      </w:r>
    </w:p>
    <w:p>
      <w:pPr>
        <w:pStyle w:val="BodyText"/>
        <w:ind w:left="464"/>
        <w:spacing w:before="129" w:line="221" w:lineRule="auto"/>
        <w:outlineLvl w:val="3"/>
        <w:rPr/>
      </w:pPr>
      <w:r>
        <w:rPr>
          <w:b/>
          <w:bCs/>
          <w:spacing w:val="-5"/>
        </w:rPr>
        <w:t>2）所得税</w:t>
      </w:r>
    </w:p>
    <w:p>
      <w:pPr>
        <w:pStyle w:val="BodyText"/>
        <w:ind w:left="459"/>
        <w:spacing w:before="273" w:line="220" w:lineRule="auto"/>
        <w:rPr/>
      </w:pPr>
      <w:r>
        <w:rPr>
          <w:spacing w:val="-1"/>
        </w:rPr>
        <w:t>2020</w:t>
      </w:r>
      <w:r>
        <w:rPr>
          <w:spacing w:val="-45"/>
        </w:rPr>
        <w:t xml:space="preserve"> </w:t>
      </w:r>
      <w:r>
        <w:rPr>
          <w:spacing w:val="-1"/>
        </w:rPr>
        <w:t>年上半年，公司的所得税为人民币</w:t>
      </w:r>
      <w:r>
        <w:rPr>
          <w:spacing w:val="-42"/>
        </w:rPr>
        <w:t xml:space="preserve"> </w:t>
      </w:r>
      <w:r>
        <w:rPr>
          <w:spacing w:val="-1"/>
        </w:rPr>
        <w:t>21.2</w:t>
      </w:r>
      <w:r>
        <w:rPr>
          <w:spacing w:val="-45"/>
        </w:rPr>
        <w:t xml:space="preserve"> </w:t>
      </w:r>
      <w:r>
        <w:rPr>
          <w:spacing w:val="-1"/>
        </w:rPr>
        <w:t>亿元，实</w:t>
      </w:r>
      <w:r>
        <w:rPr>
          <w:spacing w:val="-2"/>
        </w:rPr>
        <w:t>际税率为</w:t>
      </w:r>
      <w:r>
        <w:rPr>
          <w:spacing w:val="-42"/>
        </w:rPr>
        <w:t xml:space="preserve"> </w:t>
      </w:r>
      <w:r>
        <w:rPr>
          <w:spacing w:val="-2"/>
        </w:rPr>
        <w:t>21.9%。</w:t>
      </w:r>
    </w:p>
    <w:p>
      <w:pPr>
        <w:pStyle w:val="BodyText"/>
        <w:ind w:left="466"/>
        <w:spacing w:before="210" w:line="220" w:lineRule="auto"/>
        <w:outlineLvl w:val="3"/>
        <w:rPr/>
      </w:pPr>
      <w:r>
        <w:rPr>
          <w:b/>
          <w:bCs/>
          <w:spacing w:val="-6"/>
        </w:rPr>
        <w:t>3）本期盈利</w:t>
      </w:r>
    </w:p>
    <w:p>
      <w:pPr>
        <w:pStyle w:val="BodyText"/>
        <w:ind w:left="38" w:right="68" w:firstLine="420"/>
        <w:spacing w:before="273" w:line="303" w:lineRule="auto"/>
        <w:rPr/>
      </w:pPr>
      <w:r>
        <w:rPr>
          <w:spacing w:val="-2"/>
        </w:rPr>
        <w:t>2020</w:t>
      </w:r>
      <w:r>
        <w:rPr>
          <w:spacing w:val="-45"/>
        </w:rPr>
        <w:t xml:space="preserve"> </w:t>
      </w:r>
      <w:r>
        <w:rPr>
          <w:spacing w:val="-2"/>
        </w:rPr>
        <w:t>年上半年，公司归属于母公司净利</w:t>
      </w:r>
      <w:r>
        <w:rPr>
          <w:spacing w:val="-3"/>
        </w:rPr>
        <w:t>润实现人民币</w:t>
      </w:r>
      <w:r>
        <w:rPr>
          <w:spacing w:val="-40"/>
        </w:rPr>
        <w:t xml:space="preserve"> </w:t>
      </w:r>
      <w:r>
        <w:rPr>
          <w:spacing w:val="-3"/>
        </w:rPr>
        <w:t>33.4</w:t>
      </w:r>
      <w:r>
        <w:rPr>
          <w:spacing w:val="-43"/>
        </w:rPr>
        <w:t xml:space="preserve"> </w:t>
      </w:r>
      <w:r>
        <w:rPr>
          <w:spacing w:val="-3"/>
        </w:rPr>
        <w:t>亿元，同比增长</w:t>
      </w:r>
      <w:r>
        <w:rPr>
          <w:spacing w:val="-31"/>
        </w:rPr>
        <w:t xml:space="preserve"> </w:t>
      </w:r>
      <w:r>
        <w:rPr>
          <w:spacing w:val="-3"/>
        </w:rPr>
        <w:t>10.9%。每股基本盈利为</w:t>
      </w:r>
      <w:r>
        <w:rPr/>
        <w:t xml:space="preserve"> </w:t>
      </w:r>
      <w:r>
        <w:rPr>
          <w:spacing w:val="-3"/>
        </w:rPr>
        <w:t>人民币</w:t>
      </w:r>
      <w:r>
        <w:rPr>
          <w:spacing w:val="-35"/>
        </w:rPr>
        <w:t xml:space="preserve"> </w:t>
      </w:r>
      <w:r>
        <w:rPr>
          <w:spacing w:val="-3"/>
        </w:rPr>
        <w:t>0.108</w:t>
      </w:r>
      <w:r>
        <w:rPr>
          <w:spacing w:val="-42"/>
        </w:rPr>
        <w:t xml:space="preserve"> </w:t>
      </w:r>
      <w:r>
        <w:rPr>
          <w:spacing w:val="-3"/>
        </w:rPr>
        <w:t>元，同比增长</w:t>
      </w:r>
      <w:r>
        <w:rPr>
          <w:spacing w:val="-28"/>
        </w:rPr>
        <w:t xml:space="preserve"> </w:t>
      </w:r>
      <w:r>
        <w:rPr>
          <w:spacing w:val="-3"/>
        </w:rPr>
        <w:t>11.3%。</w:t>
      </w:r>
    </w:p>
    <w:p>
      <w:pPr>
        <w:pStyle w:val="BodyText"/>
        <w:ind w:left="466"/>
        <w:spacing w:before="126" w:line="218" w:lineRule="auto"/>
        <w:outlineLvl w:val="0"/>
        <w:rPr>
          <w:sz w:val="11"/>
          <w:szCs w:val="11"/>
        </w:rPr>
      </w:pPr>
      <w:r>
        <w:rPr>
          <w:b/>
          <w:bCs/>
          <w:spacing w:val="-3"/>
        </w:rPr>
        <w:t>5.</w:t>
      </w:r>
      <w:r>
        <w:rPr>
          <w:spacing w:val="-3"/>
        </w:rPr>
        <w:t xml:space="preserve"> </w:t>
      </w:r>
      <w:r>
        <w:rPr>
          <w:b/>
          <w:bCs/>
          <w:spacing w:val="-3"/>
        </w:rPr>
        <w:t>EBITDA</w:t>
      </w:r>
      <w:r>
        <w:rPr>
          <w:sz w:val="11"/>
          <w:szCs w:val="11"/>
          <w:b/>
          <w:bCs/>
          <w:spacing w:val="-3"/>
          <w:position w:val="10"/>
        </w:rPr>
        <w:t>1</w:t>
      </w:r>
    </w:p>
    <w:p>
      <w:pPr>
        <w:pStyle w:val="BodyText"/>
        <w:ind w:left="60" w:right="55" w:firstLine="399"/>
        <w:spacing w:before="281" w:line="303" w:lineRule="auto"/>
        <w:rPr/>
      </w:pPr>
      <w:r>
        <w:rPr/>
        <w:t>2020</w:t>
      </w:r>
      <w:r>
        <w:rPr>
          <w:spacing w:val="-41"/>
        </w:rPr>
        <w:t xml:space="preserve"> </w:t>
      </w:r>
      <w:r>
        <w:rPr/>
        <w:t>年上半年，公司EBITDA</w:t>
      </w:r>
      <w:r>
        <w:rPr>
          <w:spacing w:val="-41"/>
        </w:rPr>
        <w:t xml:space="preserve"> </w:t>
      </w:r>
      <w:r>
        <w:rPr/>
        <w:t>为人民币493.5</w:t>
      </w:r>
      <w:r>
        <w:rPr>
          <w:spacing w:val="-45"/>
        </w:rPr>
        <w:t xml:space="preserve"> </w:t>
      </w:r>
      <w:r>
        <w:rPr/>
        <w:t>亿元，同比下降</w:t>
      </w:r>
      <w:r>
        <w:rPr>
          <w:spacing w:val="-42"/>
        </w:rPr>
        <w:t xml:space="preserve"> </w:t>
      </w:r>
      <w:r>
        <w:rPr/>
        <w:t>0.6%，EBITDA 占主营业务收入的百分 </w:t>
      </w:r>
      <w:r>
        <w:rPr>
          <w:spacing w:val="-4"/>
        </w:rPr>
        <w:t>比为</w:t>
      </w:r>
      <w:r>
        <w:rPr>
          <w:spacing w:val="-33"/>
        </w:rPr>
        <w:t xml:space="preserve"> </w:t>
      </w:r>
      <w:r>
        <w:rPr>
          <w:spacing w:val="-4"/>
        </w:rPr>
        <w:t>35.7%，同比下降</w:t>
      </w:r>
      <w:r>
        <w:rPr>
          <w:spacing w:val="-29"/>
        </w:rPr>
        <w:t xml:space="preserve"> </w:t>
      </w:r>
      <w:r>
        <w:rPr>
          <w:spacing w:val="-4"/>
        </w:rPr>
        <w:t>1.6</w:t>
      </w:r>
      <w:r>
        <w:rPr>
          <w:spacing w:val="-43"/>
        </w:rPr>
        <w:t xml:space="preserve"> </w:t>
      </w:r>
      <w:r>
        <w:rPr>
          <w:spacing w:val="-4"/>
        </w:rPr>
        <w:t>个百分点。</w:t>
      </w:r>
    </w:p>
    <w:p>
      <w:pPr>
        <w:spacing w:line="303" w:lineRule="auto"/>
        <w:sectPr>
          <w:headerReference w:type="default" r:id="rId19"/>
          <w:footerReference w:type="default" r:id="rId20"/>
          <w:pgSz w:w="11907" w:h="16839"/>
          <w:pgMar w:top="1377" w:right="1070" w:bottom="1155" w:left="1248" w:header="837" w:footer="991" w:gutter="0"/>
        </w:sectPr>
        <w:rPr/>
      </w:pPr>
    </w:p>
    <w:p>
      <w:pPr>
        <w:pStyle w:val="BodyText"/>
        <w:ind w:left="463"/>
        <w:spacing w:before="203" w:line="220" w:lineRule="auto"/>
        <w:outlineLvl w:val="0"/>
        <w:rPr/>
      </w:pPr>
      <w:r>
        <w:rPr>
          <w:b/>
          <w:bCs/>
          <w:spacing w:val="-4"/>
        </w:rPr>
        <w:t>6.</w:t>
      </w:r>
      <w:r>
        <w:rPr>
          <w:spacing w:val="19"/>
        </w:rPr>
        <w:t xml:space="preserve"> </w:t>
      </w:r>
      <w:r>
        <w:rPr>
          <w:b/>
          <w:bCs/>
          <w:spacing w:val="-4"/>
        </w:rPr>
        <w:t>资本开支及现金流</w:t>
      </w:r>
    </w:p>
    <w:p>
      <w:pPr>
        <w:pStyle w:val="BodyText"/>
        <w:ind w:left="40" w:right="60" w:firstLine="419"/>
        <w:spacing w:before="272" w:line="307" w:lineRule="auto"/>
        <w:jc w:val="both"/>
        <w:rPr/>
      </w:pPr>
      <w:r>
        <w:rPr>
          <w:spacing w:val="-1"/>
        </w:rPr>
        <w:t>2020</w:t>
      </w:r>
      <w:r>
        <w:rPr>
          <w:spacing w:val="-41"/>
        </w:rPr>
        <w:t xml:space="preserve"> </w:t>
      </w:r>
      <w:r>
        <w:rPr>
          <w:spacing w:val="-1"/>
        </w:rPr>
        <w:t>年上半年，公司各项资本开支合计人民币</w:t>
      </w:r>
      <w:r>
        <w:rPr>
          <w:spacing w:val="-41"/>
        </w:rPr>
        <w:t xml:space="preserve"> </w:t>
      </w:r>
      <w:r>
        <w:rPr>
          <w:spacing w:val="-1"/>
        </w:rPr>
        <w:t>257.7</w:t>
      </w:r>
      <w:r>
        <w:rPr>
          <w:spacing w:val="-43"/>
        </w:rPr>
        <w:t xml:space="preserve"> </w:t>
      </w:r>
      <w:r>
        <w:rPr>
          <w:spacing w:val="-1"/>
        </w:rPr>
        <w:t>亿元，主要用于移动网络、宽带及数据、基础</w:t>
      </w:r>
      <w:r>
        <w:rPr/>
        <w:t xml:space="preserve"> </w:t>
      </w:r>
      <w:r>
        <w:rPr>
          <w:spacing w:val="1"/>
        </w:rPr>
        <w:t>设施及传送网建设等方面。2020</w:t>
      </w:r>
      <w:r>
        <w:rPr>
          <w:spacing w:val="-45"/>
        </w:rPr>
        <w:t xml:space="preserve"> </w:t>
      </w:r>
      <w:r>
        <w:rPr>
          <w:spacing w:val="1"/>
        </w:rPr>
        <w:t>年上半年，公司</w:t>
      </w:r>
      <w:r>
        <w:rPr/>
        <w:t>经营活动现金流量净额为人民币486.4</w:t>
      </w:r>
      <w:r>
        <w:rPr>
          <w:spacing w:val="-45"/>
        </w:rPr>
        <w:t xml:space="preserve"> </w:t>
      </w:r>
      <w:r>
        <w:rPr/>
        <w:t>亿元，扣除本年 </w:t>
      </w:r>
      <w:r>
        <w:rPr>
          <w:spacing w:val="-3"/>
        </w:rPr>
        <w:t>资本开支后自由现金流</w:t>
      </w:r>
      <w:r>
        <w:rPr>
          <w:spacing w:val="-38"/>
        </w:rPr>
        <w:t xml:space="preserve"> </w:t>
      </w:r>
      <w:r>
        <w:rPr>
          <w:sz w:val="11"/>
          <w:szCs w:val="11"/>
          <w:spacing w:val="-3"/>
          <w:position w:val="10"/>
        </w:rPr>
        <w:t>2</w:t>
      </w:r>
      <w:r>
        <w:rPr>
          <w:sz w:val="11"/>
          <w:szCs w:val="11"/>
          <w:spacing w:val="-18"/>
          <w:position w:val="10"/>
        </w:rPr>
        <w:t xml:space="preserve"> </w:t>
      </w:r>
      <w:r>
        <w:rPr>
          <w:spacing w:val="-3"/>
        </w:rPr>
        <w:t>为人民币</w:t>
      </w:r>
      <w:r>
        <w:rPr>
          <w:spacing w:val="-41"/>
        </w:rPr>
        <w:t xml:space="preserve"> </w:t>
      </w:r>
      <w:r>
        <w:rPr>
          <w:spacing w:val="-3"/>
        </w:rPr>
        <w:t>228.7</w:t>
      </w:r>
      <w:r>
        <w:rPr>
          <w:spacing w:val="-43"/>
        </w:rPr>
        <w:t xml:space="preserve"> </w:t>
      </w:r>
      <w:r>
        <w:rPr>
          <w:spacing w:val="-3"/>
        </w:rPr>
        <w:t>亿元。</w:t>
      </w:r>
    </w:p>
    <w:p>
      <w:pPr>
        <w:pStyle w:val="BodyText"/>
        <w:ind w:left="463"/>
        <w:spacing w:before="32" w:line="220" w:lineRule="auto"/>
        <w:rPr/>
      </w:pPr>
      <w:r>
        <w:rPr>
          <w:spacing w:val="-2"/>
        </w:rPr>
        <w:t>下表列出了公司</w:t>
      </w:r>
      <w:r>
        <w:rPr>
          <w:spacing w:val="-38"/>
        </w:rPr>
        <w:t xml:space="preserve"> </w:t>
      </w:r>
      <w:r>
        <w:rPr>
          <w:spacing w:val="-2"/>
        </w:rPr>
        <w:t>2020</w:t>
      </w:r>
      <w:r>
        <w:rPr>
          <w:spacing w:val="-43"/>
        </w:rPr>
        <w:t xml:space="preserve"> </w:t>
      </w:r>
      <w:r>
        <w:rPr>
          <w:spacing w:val="-2"/>
        </w:rPr>
        <w:t>年上半年主要资本开支项目情况。</w:t>
      </w:r>
    </w:p>
    <w:p>
      <w:pPr>
        <w:spacing w:line="226" w:lineRule="exact"/>
        <w:rPr/>
      </w:pPr>
      <w:r/>
    </w:p>
    <w:tbl>
      <w:tblPr>
        <w:tblStyle w:val="TableNormal"/>
        <w:tblW w:w="8629" w:type="dxa"/>
        <w:tblInd w:w="268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4323"/>
        <w:gridCol w:w="2030"/>
        <w:gridCol w:w="2276"/>
      </w:tblGrid>
      <w:tr>
        <w:trPr>
          <w:trHeight w:val="350" w:hRule="atLeast"/>
        </w:trPr>
        <w:tc>
          <w:tcPr>
            <w:tcW w:w="4323" w:type="dxa"/>
            <w:vAlign w:val="top"/>
            <w:vMerge w:val="restart"/>
            <w:tcBorders>
              <w:bottom w:val="nil"/>
              <w:right w:val="single" w:color="000000" w:sz="2" w:space="0"/>
              <w:top w:val="single" w:color="000000" w:sz="4" w:space="0"/>
            </w:tcBorders>
          </w:tcPr>
          <w:p>
            <w:pPr>
              <w:pStyle w:val="TableText"/>
              <w:ind w:left="1278"/>
              <w:spacing w:before="259" w:line="219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（单位：人民币亿元）</w:t>
            </w:r>
          </w:p>
        </w:tc>
        <w:tc>
          <w:tcPr>
            <w:tcW w:w="4306" w:type="dxa"/>
            <w:vAlign w:val="top"/>
            <w:gridSpan w:val="2"/>
            <w:tcBorders>
              <w:left w:val="single" w:color="000000" w:sz="2" w:space="0"/>
              <w:top w:val="single" w:color="000000" w:sz="4" w:space="0"/>
            </w:tcBorders>
          </w:tcPr>
          <w:p>
            <w:pPr>
              <w:pStyle w:val="TableText"/>
              <w:ind w:left="1593"/>
              <w:spacing w:before="98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2020</w:t>
            </w:r>
            <w:r>
              <w:rPr>
                <w:sz w:val="18"/>
                <w:szCs w:val="18"/>
                <w:spacing w:val="-35"/>
              </w:rPr>
              <w:t xml:space="preserve"> </w:t>
            </w:r>
            <w:r>
              <w:rPr>
                <w:sz w:val="18"/>
                <w:szCs w:val="18"/>
                <w:spacing w:val="-2"/>
              </w:rPr>
              <w:t>年上半年</w:t>
            </w:r>
          </w:p>
        </w:tc>
      </w:tr>
      <w:tr>
        <w:trPr>
          <w:trHeight w:val="322" w:hRule="atLeast"/>
        </w:trPr>
        <w:tc>
          <w:tcPr>
            <w:tcW w:w="4323" w:type="dxa"/>
            <w:vAlign w:val="top"/>
            <w:vMerge w:val="continue"/>
            <w:tcBorders>
              <w:bottom w:val="single" w:color="000000" w:sz="2" w:space="0"/>
              <w:right w:val="single" w:color="000000" w:sz="2" w:space="0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30" w:type="dxa"/>
            <w:vAlign w:val="top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pStyle w:val="TableText"/>
              <w:ind w:left="607"/>
              <w:spacing w:before="71" w:line="22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3"/>
              </w:rPr>
              <w:t>累计支出</w:t>
            </w:r>
          </w:p>
        </w:tc>
        <w:tc>
          <w:tcPr>
            <w:tcW w:w="2276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937"/>
              <w:spacing w:before="70" w:line="221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10"/>
              </w:rPr>
              <w:t>占比</w:t>
            </w:r>
          </w:p>
        </w:tc>
      </w:tr>
      <w:tr>
        <w:trPr>
          <w:trHeight w:val="309" w:hRule="atLeast"/>
        </w:trPr>
        <w:tc>
          <w:tcPr>
            <w:tcW w:w="4323" w:type="dxa"/>
            <w:vAlign w:val="top"/>
            <w:tcBorders>
              <w:righ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131"/>
              <w:spacing w:before="53" w:line="216" w:lineRule="auto"/>
              <w:rPr/>
            </w:pPr>
            <w:r>
              <w:rPr>
                <w:b/>
                <w:bCs/>
                <w:spacing w:val="-4"/>
              </w:rPr>
              <w:t>合计</w:t>
            </w:r>
          </w:p>
        </w:tc>
        <w:tc>
          <w:tcPr>
            <w:tcW w:w="2030" w:type="dxa"/>
            <w:vAlign w:val="top"/>
            <w:tcBorders>
              <w:left w:val="single" w:color="000000" w:sz="2" w:space="0"/>
              <w:top w:val="single" w:color="000000" w:sz="2" w:space="0"/>
            </w:tcBorders>
          </w:tcPr>
          <w:p>
            <w:pPr>
              <w:pStyle w:val="TableText"/>
              <w:ind w:left="699"/>
              <w:spacing w:before="88" w:line="182" w:lineRule="auto"/>
              <w:rPr/>
            </w:pPr>
            <w:r>
              <w:rPr>
                <w:spacing w:val="-2"/>
              </w:rPr>
              <w:t>257.7</w:t>
            </w:r>
          </w:p>
        </w:tc>
        <w:tc>
          <w:tcPr>
            <w:tcW w:w="2276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737"/>
              <w:spacing w:before="87" w:line="183" w:lineRule="auto"/>
              <w:rPr/>
            </w:pPr>
            <w:r>
              <w:rPr>
                <w:spacing w:val="-3"/>
              </w:rPr>
              <w:t>100.00%</w:t>
            </w:r>
          </w:p>
        </w:tc>
      </w:tr>
      <w:tr>
        <w:trPr>
          <w:trHeight w:val="310" w:hRule="atLeast"/>
        </w:trPr>
        <w:tc>
          <w:tcPr>
            <w:tcW w:w="4323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131"/>
              <w:spacing w:before="56" w:line="214" w:lineRule="auto"/>
              <w:rPr/>
            </w:pPr>
            <w:r>
              <w:rPr>
                <w:spacing w:val="-1"/>
              </w:rPr>
              <w:t>其中：移动网络</w:t>
            </w:r>
          </w:p>
        </w:tc>
        <w:tc>
          <w:tcPr>
            <w:tcW w:w="2030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712"/>
              <w:spacing w:before="90" w:line="183" w:lineRule="auto"/>
              <w:rPr/>
            </w:pPr>
            <w:r>
              <w:rPr>
                <w:spacing w:val="-4"/>
              </w:rPr>
              <w:t>157.6</w:t>
            </w:r>
          </w:p>
        </w:tc>
        <w:tc>
          <w:tcPr>
            <w:tcW w:w="2276" w:type="dxa"/>
            <w:vAlign w:val="top"/>
          </w:tcPr>
          <w:p>
            <w:pPr>
              <w:pStyle w:val="TableText"/>
              <w:ind w:left="773"/>
              <w:spacing w:before="90" w:line="183" w:lineRule="auto"/>
              <w:rPr/>
            </w:pPr>
            <w:r>
              <w:rPr/>
              <w:t>61.14%</w:t>
            </w:r>
          </w:p>
        </w:tc>
      </w:tr>
      <w:tr>
        <w:trPr>
          <w:trHeight w:val="312" w:hRule="atLeast"/>
        </w:trPr>
        <w:tc>
          <w:tcPr>
            <w:tcW w:w="4323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772"/>
              <w:spacing w:before="58" w:line="214" w:lineRule="auto"/>
              <w:rPr/>
            </w:pPr>
            <w:r>
              <w:rPr>
                <w:spacing w:val="-4"/>
              </w:rPr>
              <w:t>宽带及数据</w:t>
            </w:r>
          </w:p>
        </w:tc>
        <w:tc>
          <w:tcPr>
            <w:tcW w:w="2030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754"/>
              <w:spacing w:before="93" w:line="182" w:lineRule="auto"/>
              <w:rPr/>
            </w:pPr>
            <w:r>
              <w:rPr>
                <w:spacing w:val="-2"/>
              </w:rPr>
              <w:t>38.5</w:t>
            </w:r>
          </w:p>
        </w:tc>
        <w:tc>
          <w:tcPr>
            <w:tcW w:w="2276" w:type="dxa"/>
            <w:vAlign w:val="top"/>
          </w:tcPr>
          <w:p>
            <w:pPr>
              <w:pStyle w:val="TableText"/>
              <w:ind w:left="787"/>
              <w:spacing w:before="92" w:line="183" w:lineRule="auto"/>
              <w:rPr/>
            </w:pPr>
            <w:r>
              <w:rPr>
                <w:spacing w:val="-3"/>
              </w:rPr>
              <w:t>14.95%</w:t>
            </w:r>
          </w:p>
        </w:tc>
      </w:tr>
      <w:tr>
        <w:trPr>
          <w:trHeight w:val="314" w:hRule="atLeast"/>
        </w:trPr>
        <w:tc>
          <w:tcPr>
            <w:tcW w:w="4323" w:type="dxa"/>
            <w:vAlign w:val="top"/>
            <w:tcBorders>
              <w:right w:val="single" w:color="000000" w:sz="2" w:space="0"/>
            </w:tcBorders>
          </w:tcPr>
          <w:p>
            <w:pPr>
              <w:pStyle w:val="TableText"/>
              <w:ind w:left="761"/>
              <w:spacing w:before="58" w:line="216" w:lineRule="auto"/>
              <w:rPr/>
            </w:pPr>
            <w:r>
              <w:rPr>
                <w:spacing w:val="-1"/>
              </w:rPr>
              <w:t>基础设施及传送网</w:t>
            </w:r>
          </w:p>
        </w:tc>
        <w:tc>
          <w:tcPr>
            <w:tcW w:w="2030" w:type="dxa"/>
            <w:vAlign w:val="top"/>
            <w:tcBorders>
              <w:left w:val="single" w:color="000000" w:sz="2" w:space="0"/>
            </w:tcBorders>
          </w:tcPr>
          <w:p>
            <w:pPr>
              <w:pStyle w:val="TableText"/>
              <w:ind w:left="749"/>
              <w:spacing w:before="94" w:line="182" w:lineRule="auto"/>
              <w:rPr/>
            </w:pPr>
            <w:r>
              <w:rPr>
                <w:spacing w:val="-1"/>
              </w:rPr>
              <w:t>42.9</w:t>
            </w:r>
          </w:p>
        </w:tc>
        <w:tc>
          <w:tcPr>
            <w:tcW w:w="2276" w:type="dxa"/>
            <w:vAlign w:val="top"/>
          </w:tcPr>
          <w:p>
            <w:pPr>
              <w:pStyle w:val="TableText"/>
              <w:ind w:left="787"/>
              <w:spacing w:before="93" w:line="183" w:lineRule="auto"/>
              <w:rPr/>
            </w:pPr>
            <w:r>
              <w:rPr>
                <w:spacing w:val="-3"/>
              </w:rPr>
              <w:t>16.65%</w:t>
            </w:r>
          </w:p>
        </w:tc>
      </w:tr>
      <w:tr>
        <w:trPr>
          <w:trHeight w:val="360" w:hRule="atLeast"/>
        </w:trPr>
        <w:tc>
          <w:tcPr>
            <w:tcW w:w="4323" w:type="dxa"/>
            <w:vAlign w:val="top"/>
            <w:tcBorders>
              <w:right w:val="single" w:color="000000" w:sz="2" w:space="0"/>
              <w:bottom w:val="single" w:color="000000" w:sz="4" w:space="0"/>
            </w:tcBorders>
          </w:tcPr>
          <w:p>
            <w:pPr>
              <w:pStyle w:val="TableText"/>
              <w:ind w:left="762"/>
              <w:spacing w:before="64" w:line="221" w:lineRule="auto"/>
              <w:rPr/>
            </w:pPr>
            <w:r>
              <w:rPr>
                <w:spacing w:val="-2"/>
              </w:rPr>
              <w:t>其他</w:t>
            </w:r>
          </w:p>
        </w:tc>
        <w:tc>
          <w:tcPr>
            <w:tcW w:w="2030" w:type="dxa"/>
            <w:vAlign w:val="top"/>
            <w:tcBorders>
              <w:left w:val="single" w:color="000000" w:sz="2" w:space="0"/>
              <w:bottom w:val="single" w:color="000000" w:sz="4" w:space="0"/>
            </w:tcBorders>
          </w:tcPr>
          <w:p>
            <w:pPr>
              <w:pStyle w:val="TableText"/>
              <w:ind w:left="765"/>
              <w:spacing w:before="91" w:line="183" w:lineRule="auto"/>
              <w:rPr/>
            </w:pPr>
            <w:r>
              <w:rPr>
                <w:spacing w:val="-5"/>
              </w:rPr>
              <w:t>18.7</w:t>
            </w:r>
          </w:p>
        </w:tc>
        <w:tc>
          <w:tcPr>
            <w:tcW w:w="2276" w:type="dxa"/>
            <w:vAlign w:val="top"/>
            <w:tcBorders>
              <w:bottom w:val="single" w:color="000000" w:sz="4" w:space="0"/>
            </w:tcBorders>
          </w:tcPr>
          <w:p>
            <w:pPr>
              <w:pStyle w:val="TableText"/>
              <w:ind w:left="830"/>
              <w:spacing w:before="92" w:line="182" w:lineRule="auto"/>
              <w:rPr/>
            </w:pPr>
            <w:r>
              <w:rPr>
                <w:spacing w:val="-2"/>
              </w:rPr>
              <w:t>7.26%</w:t>
            </w:r>
          </w:p>
        </w:tc>
      </w:tr>
    </w:tbl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466"/>
        <w:spacing w:before="68" w:line="221" w:lineRule="auto"/>
        <w:outlineLvl w:val="0"/>
        <w:rPr/>
      </w:pPr>
      <w:r>
        <w:rPr>
          <w:b/>
          <w:bCs/>
          <w:spacing w:val="-5"/>
        </w:rPr>
        <w:t>7.</w:t>
      </w:r>
      <w:r>
        <w:rPr>
          <w:spacing w:val="18"/>
        </w:rPr>
        <w:t xml:space="preserve"> </w:t>
      </w:r>
      <w:r>
        <w:rPr>
          <w:b/>
          <w:bCs/>
          <w:spacing w:val="-5"/>
        </w:rPr>
        <w:t>资产负债情况</w:t>
      </w:r>
    </w:p>
    <w:p>
      <w:pPr>
        <w:pStyle w:val="BodyText"/>
        <w:ind w:left="37" w:firstLine="418"/>
        <w:spacing w:before="272" w:line="308" w:lineRule="auto"/>
        <w:jc w:val="both"/>
        <w:rPr/>
      </w:pPr>
      <w:r>
        <w:rPr>
          <w:spacing w:val="-5"/>
        </w:rPr>
        <w:t>截至</w:t>
      </w:r>
      <w:r>
        <w:rPr>
          <w:spacing w:val="-32"/>
        </w:rPr>
        <w:t xml:space="preserve"> </w:t>
      </w:r>
      <w:r>
        <w:rPr>
          <w:spacing w:val="-5"/>
        </w:rPr>
        <w:t>2020</w:t>
      </w:r>
      <w:r>
        <w:rPr>
          <w:spacing w:val="-45"/>
        </w:rPr>
        <w:t xml:space="preserve"> </w:t>
      </w:r>
      <w:r>
        <w:rPr>
          <w:spacing w:val="-5"/>
        </w:rPr>
        <w:t>年</w:t>
      </w:r>
      <w:r>
        <w:rPr>
          <w:spacing w:val="-42"/>
        </w:rPr>
        <w:t xml:space="preserve"> </w:t>
      </w:r>
      <w:r>
        <w:rPr>
          <w:spacing w:val="-5"/>
        </w:rPr>
        <w:t>6</w:t>
      </w:r>
      <w:r>
        <w:rPr>
          <w:spacing w:val="-42"/>
        </w:rPr>
        <w:t xml:space="preserve"> </w:t>
      </w:r>
      <w:r>
        <w:rPr>
          <w:spacing w:val="-5"/>
        </w:rPr>
        <w:t>月</w:t>
      </w:r>
      <w:r>
        <w:rPr>
          <w:spacing w:val="-39"/>
        </w:rPr>
        <w:t xml:space="preserve"> </w:t>
      </w:r>
      <w:r>
        <w:rPr>
          <w:spacing w:val="-5"/>
        </w:rPr>
        <w:t>30 日，公司资产总额由上年底的人民币</w:t>
      </w:r>
      <w:r>
        <w:rPr>
          <w:spacing w:val="-40"/>
        </w:rPr>
        <w:t xml:space="preserve"> </w:t>
      </w:r>
      <w:r>
        <w:rPr>
          <w:spacing w:val="-5"/>
        </w:rPr>
        <w:t>5,642.3</w:t>
      </w:r>
      <w:r>
        <w:rPr>
          <w:spacing w:val="-45"/>
        </w:rPr>
        <w:t xml:space="preserve"> </w:t>
      </w:r>
      <w:r>
        <w:rPr>
          <w:spacing w:val="-5"/>
        </w:rPr>
        <w:t>亿元变化至人民币</w:t>
      </w:r>
      <w:r>
        <w:rPr>
          <w:spacing w:val="-40"/>
        </w:rPr>
        <w:t xml:space="preserve"> </w:t>
      </w:r>
      <w:r>
        <w:rPr>
          <w:spacing w:val="-5"/>
        </w:rPr>
        <w:t>5,701.3</w:t>
      </w:r>
      <w:r>
        <w:rPr>
          <w:spacing w:val="-43"/>
        </w:rPr>
        <w:t xml:space="preserve"> </w:t>
      </w:r>
      <w:r>
        <w:rPr>
          <w:spacing w:val="-5"/>
        </w:rPr>
        <w:t>亿元，</w:t>
      </w:r>
      <w:r>
        <w:rPr/>
        <w:t xml:space="preserve"> </w:t>
      </w:r>
      <w:r>
        <w:rPr>
          <w:spacing w:val="-1"/>
        </w:rPr>
        <w:t>负债总额由上年底的人民币</w:t>
      </w:r>
      <w:r>
        <w:rPr>
          <w:spacing w:val="-19"/>
        </w:rPr>
        <w:t xml:space="preserve"> </w:t>
      </w:r>
      <w:r>
        <w:rPr>
          <w:spacing w:val="-1"/>
        </w:rPr>
        <w:t>2,407.3</w:t>
      </w:r>
      <w:r>
        <w:rPr>
          <w:spacing w:val="-24"/>
        </w:rPr>
        <w:t xml:space="preserve"> </w:t>
      </w:r>
      <w:r>
        <w:rPr>
          <w:spacing w:val="-1"/>
        </w:rPr>
        <w:t>亿元变化至人民币</w:t>
      </w:r>
      <w:r>
        <w:rPr>
          <w:spacing w:val="-22"/>
        </w:rPr>
        <w:t xml:space="preserve"> </w:t>
      </w:r>
      <w:r>
        <w:rPr>
          <w:spacing w:val="-1"/>
        </w:rPr>
        <w:t>2,429.9</w:t>
      </w:r>
      <w:r>
        <w:rPr>
          <w:spacing w:val="-26"/>
        </w:rPr>
        <w:t xml:space="preserve"> </w:t>
      </w:r>
      <w:r>
        <w:rPr>
          <w:spacing w:val="-1"/>
        </w:rPr>
        <w:t>亿元，资产负债率由上年底的</w:t>
      </w:r>
      <w:r>
        <w:rPr>
          <w:spacing w:val="-26"/>
        </w:rPr>
        <w:t xml:space="preserve"> </w:t>
      </w:r>
      <w:r>
        <w:rPr>
          <w:spacing w:val="-1"/>
        </w:rPr>
        <w:t>42.7%变</w:t>
      </w:r>
      <w:r>
        <w:rPr/>
        <w:t xml:space="preserve"> </w:t>
      </w:r>
      <w:r>
        <w:rPr>
          <w:spacing w:val="-2"/>
        </w:rPr>
        <w:t>化至</w:t>
      </w:r>
      <w:r>
        <w:rPr>
          <w:spacing w:val="-44"/>
        </w:rPr>
        <w:t xml:space="preserve"> </w:t>
      </w:r>
      <w:r>
        <w:rPr>
          <w:spacing w:val="-2"/>
        </w:rPr>
        <w:t>42.6%。</w:t>
      </w:r>
    </w:p>
    <w:p>
      <w:pPr>
        <w:pStyle w:val="BodyText"/>
        <w:ind w:left="34" w:right="57" w:firstLine="15"/>
        <w:spacing w:before="300" w:line="313" w:lineRule="auto"/>
        <w:jc w:val="both"/>
        <w:rPr>
          <w:sz w:val="18"/>
          <w:szCs w:val="18"/>
        </w:rPr>
      </w:pPr>
      <w:r>
        <w:rPr>
          <w:sz w:val="18"/>
          <w:szCs w:val="18"/>
          <w:spacing w:val="1"/>
        </w:rPr>
        <w:t>附注1：反映了加回财务费用、所得税、营业</w:t>
      </w:r>
      <w:r>
        <w:rPr>
          <w:sz w:val="18"/>
          <w:szCs w:val="18"/>
        </w:rPr>
        <w:t>外净支出、营业成本和管理费用及研发费用中的折旧及摊销以及减去投资收 </w:t>
      </w:r>
      <w:r>
        <w:rPr>
          <w:sz w:val="18"/>
          <w:szCs w:val="18"/>
          <w:spacing w:val="-3"/>
        </w:rPr>
        <w:t>益、公允价值变动净收益、其他收益的净利润。由于电信业是资本</w:t>
      </w:r>
      <w:r>
        <w:rPr>
          <w:sz w:val="18"/>
          <w:szCs w:val="18"/>
          <w:spacing w:val="-4"/>
        </w:rPr>
        <w:t>密集型产业，</w:t>
      </w:r>
      <w:r>
        <w:rPr>
          <w:sz w:val="18"/>
          <w:szCs w:val="18"/>
          <w:spacing w:val="45"/>
        </w:rPr>
        <w:t xml:space="preserve"> </w:t>
      </w:r>
      <w:r>
        <w:rPr>
          <w:sz w:val="18"/>
          <w:szCs w:val="18"/>
          <w:spacing w:val="-4"/>
        </w:rPr>
        <w:t>资本开支和财务费用可能对具有类似经营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spacing w:val="-1"/>
        </w:rPr>
        <w:t>成果的公司盈利产生重大影响。因此，公司认为，对于与公司类似的电信公司而言，EBITDA有助于对公司经营成果分析，</w:t>
      </w:r>
      <w:r>
        <w:rPr>
          <w:sz w:val="18"/>
          <w:szCs w:val="18"/>
          <w:spacing w:val="12"/>
        </w:rPr>
        <w:t xml:space="preserve"> </w:t>
      </w:r>
      <w:r>
        <w:rPr>
          <w:sz w:val="18"/>
          <w:szCs w:val="18"/>
          <w:spacing w:val="-1"/>
        </w:rPr>
        <w:t>但它并非公认会计原则财务指标，并无统一定义，故未必可与其他公司的类似指标作比较。</w:t>
      </w:r>
    </w:p>
    <w:p>
      <w:pPr>
        <w:pStyle w:val="BodyText"/>
        <w:ind w:left="35" w:right="68" w:firstLine="14"/>
        <w:spacing w:before="182" w:line="307" w:lineRule="auto"/>
        <w:rPr>
          <w:sz w:val="18"/>
          <w:szCs w:val="18"/>
        </w:rPr>
      </w:pPr>
      <w:r>
        <w:rPr>
          <w:sz w:val="18"/>
          <w:szCs w:val="18"/>
          <w:spacing w:val="1"/>
        </w:rPr>
        <w:t>附注2：自由现金流反映了扣除资本开支的经</w:t>
      </w:r>
      <w:r>
        <w:rPr>
          <w:sz w:val="18"/>
          <w:szCs w:val="18"/>
        </w:rPr>
        <w:t>营现金流，但它并非公认会计原则财务指标，并无统一定义，故未必可与其 </w:t>
      </w:r>
      <w:r>
        <w:rPr>
          <w:sz w:val="18"/>
          <w:szCs w:val="18"/>
          <w:spacing w:val="-3"/>
        </w:rPr>
        <w:t>他公司的类似指标作比较。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41"/>
        <w:spacing w:before="68" w:line="219" w:lineRule="auto"/>
        <w:outlineLvl w:val="1"/>
        <w:rPr/>
      </w:pPr>
      <w:r>
        <w:rPr>
          <w:b/>
          <w:bCs/>
          <w:spacing w:val="-2"/>
        </w:rPr>
        <w:t>3.2</w:t>
      </w:r>
      <w:r>
        <w:rPr>
          <w:spacing w:val="-2"/>
        </w:rPr>
        <w:t xml:space="preserve"> </w:t>
      </w:r>
      <w:r>
        <w:rPr>
          <w:b/>
          <w:bCs/>
          <w:spacing w:val="-2"/>
        </w:rPr>
        <w:t>与上一会计期间相比，会计政策、会计估计和核算方法发生变化的情况、原因及其影响</w:t>
      </w:r>
    </w:p>
    <w:p>
      <w:pPr>
        <w:pStyle w:val="BodyText"/>
        <w:ind w:left="58"/>
        <w:spacing w:before="142" w:line="222" w:lineRule="auto"/>
        <w:rPr/>
      </w:pPr>
      <w:r>
        <w:rPr>
          <w:spacing w:val="-13"/>
        </w:rPr>
        <w:t>□适用</w:t>
      </w:r>
      <w:r>
        <w:rPr>
          <w:spacing w:val="63"/>
        </w:rPr>
        <w:t xml:space="preserve"> </w:t>
      </w:r>
      <w:r>
        <w:rPr>
          <w:spacing w:val="-13"/>
        </w:rPr>
        <w:t>√不适用</w:t>
      </w:r>
    </w:p>
    <w:p>
      <w:pPr>
        <w:spacing w:line="377" w:lineRule="auto"/>
        <w:rPr>
          <w:rFonts w:ascii="Arial"/>
          <w:sz w:val="21"/>
        </w:rPr>
      </w:pPr>
      <w:r/>
    </w:p>
    <w:p>
      <w:pPr>
        <w:pStyle w:val="BodyText"/>
        <w:ind w:left="41"/>
        <w:spacing w:before="69" w:line="219" w:lineRule="auto"/>
        <w:outlineLvl w:val="1"/>
        <w:rPr/>
      </w:pPr>
      <w:r>
        <w:rPr>
          <w:b/>
          <w:bCs/>
          <w:spacing w:val="-2"/>
        </w:rPr>
        <w:t>3.3</w:t>
      </w:r>
      <w:r>
        <w:rPr>
          <w:spacing w:val="-2"/>
        </w:rPr>
        <w:t xml:space="preserve"> </w:t>
      </w:r>
      <w:r>
        <w:rPr>
          <w:b/>
          <w:bCs/>
          <w:spacing w:val="-2"/>
        </w:rPr>
        <w:t>报告期内发生重大会计差错更正需追溯重述的情况、更正金额、</w:t>
      </w:r>
      <w:r>
        <w:rPr>
          <w:b/>
          <w:bCs/>
          <w:spacing w:val="-3"/>
        </w:rPr>
        <w:t>原因及其影响。</w:t>
      </w:r>
    </w:p>
    <w:p>
      <w:pPr>
        <w:pStyle w:val="BodyText"/>
        <w:ind w:left="58"/>
        <w:spacing w:before="143" w:line="222" w:lineRule="auto"/>
        <w:rPr/>
      </w:pPr>
      <w:r>
        <w:rPr>
          <w:spacing w:val="-13"/>
        </w:rPr>
        <w:t>□适用</w:t>
      </w:r>
      <w:r>
        <w:rPr>
          <w:spacing w:val="63"/>
        </w:rPr>
        <w:t xml:space="preserve"> </w:t>
      </w:r>
      <w:r>
        <w:rPr>
          <w:spacing w:val="-13"/>
        </w:rPr>
        <w:t>√不适用</w:t>
      </w:r>
    </w:p>
    <w:sectPr>
      <w:headerReference w:type="default" r:id="rId11"/>
      <w:footerReference w:type="default" r:id="rId21"/>
      <w:pgSz w:w="11907" w:h="16839"/>
      <w:pgMar w:top="1377" w:right="1068" w:bottom="1154" w:left="1248" w:header="837" w:footer="991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46"/>
      <w:spacing w:line="166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1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00"/>
      <w:spacing w:line="167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4"/>
      </w:rPr>
      <w:t>10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00"/>
      <w:spacing w:line="166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4"/>
      </w:rPr>
      <w:t>11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48"/>
      <w:spacing w:line="167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2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280"/>
      <w:spacing w:line="167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3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277"/>
      <w:spacing w:line="166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4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282"/>
      <w:spacing w:line="165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5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40"/>
      <w:spacing w:line="167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6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39"/>
      <w:spacing w:line="165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7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38"/>
      <w:spacing w:line="167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8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38"/>
      <w:spacing w:line="167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9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024"/>
      <w:spacing w:before="281" w:line="220" w:lineRule="auto"/>
      <w:rPr>
        <w:rFonts w:ascii="SimSun" w:hAnsi="SimSun" w:eastAsia="SimSun" w:cs="SimSun"/>
        <w:sz w:val="18"/>
        <w:szCs w:val="18"/>
      </w:rPr>
    </w:pPr>
    <w:r>
      <w:pict>
        <v:shape id="_x0000_s2" style="position:absolute;margin-left:62.424pt;margin-top:67.3201pt;mso-position-vertical-relative:page;mso-position-horizontal-relative:page;width:477.8pt;height:0.75pt;z-index:251660288;" o:allowincell="f" fillcolor="#000000" filled="true" stroked="false" coordsize="9555,15" coordorigin="0,0" path="m0,14l9555,14l9555,0l0,0l0,14xe"/>
      </w:pict>
    </w:r>
    <w:r>
      <w:pict>
        <v:shape id="_x0000_s4" style="position:absolute;margin-left:367.11pt;margin-top:13.0756pt;mso-position-vertical-relative:text;mso-position-horizontal-relative:text;width:93.95pt;height:12.65pt;z-index:251658240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ind w:left="20"/>
                  <w:spacing w:before="20" w:line="218" w:lineRule="auto"/>
                  <w:rPr>
                    <w:rFonts w:ascii="SimSun" w:hAnsi="SimSun" w:eastAsia="SimSun" w:cs="SimSun"/>
                    <w:sz w:val="18"/>
                    <w:szCs w:val="18"/>
                  </w:rPr>
                </w:pPr>
                <w:r>
                  <w:rPr>
                    <w:rFonts w:ascii="Calibri" w:hAnsi="Calibri" w:eastAsia="Calibri" w:cs="Calibri"/>
                    <w:sz w:val="18"/>
                    <w:szCs w:val="18"/>
                    <w:spacing w:val="-2"/>
                  </w:rPr>
                  <w:t>2020</w:t>
                </w:r>
                <w:r>
                  <w:rPr>
                    <w:rFonts w:ascii="Calibri" w:hAnsi="Calibri" w:eastAsia="Calibri" w:cs="Calibri"/>
                    <w:sz w:val="18"/>
                    <w:szCs w:val="18"/>
                    <w:spacing w:val="16"/>
                    <w:w w:val="102"/>
                  </w:rPr>
                  <w:t xml:space="preserve"> </w:t>
                </w:r>
                <w:r>
                  <w:rPr>
                    <w:rFonts w:ascii="SimSun" w:hAnsi="SimSun" w:eastAsia="SimSun" w:cs="SimSun"/>
                    <w:sz w:val="18"/>
                    <w:szCs w:val="18"/>
                    <w:spacing w:val="-2"/>
                  </w:rPr>
                  <w:t>年半年度报告摘要</w:t>
                </w:r>
              </w:p>
            </w:txbxContent>
          </v:textbox>
        </v:shape>
      </w:pict>
    </w:r>
    <w:r>
      <w:drawing>
        <wp:anchor distT="0" distB="0" distL="0" distR="0" simplePos="0" relativeHeight="251659264" behindDoc="0" locked="0" layoutInCell="0" allowOverlap="1">
          <wp:simplePos x="0" y="0"/>
          <wp:positionH relativeFrom="page">
            <wp:posOffset>1017905</wp:posOffset>
          </wp:positionH>
          <wp:positionV relativeFrom="page">
            <wp:posOffset>542290</wp:posOffset>
          </wp:positionV>
          <wp:extent cx="352425" cy="266700"/>
          <wp:effectExtent l="0" t="0" r="0" b="0"/>
          <wp:wrapNone/>
          <wp:docPr id="2" name="IM 2"/>
          <wp:cNvGraphicFramePr/>
          <a:graphic>
            <a:graphicData uri="http://schemas.openxmlformats.org/drawingml/2006/picture">
              <pic:pic>
                <pic:nvPicPr>
                  <pic:cNvPr id="2" name="IM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352425" cy="266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imSun" w:hAnsi="SimSun" w:eastAsia="SimSun" w:cs="SimSun"/>
        <w:sz w:val="18"/>
        <w:szCs w:val="18"/>
        <w:spacing w:val="-2"/>
      </w:rPr>
      <w:t>中国联合网络通信股份有限公司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031"/>
      <w:spacing w:before="281" w:line="220" w:lineRule="auto"/>
      <w:rPr>
        <w:sz w:val="18"/>
        <w:szCs w:val="18"/>
      </w:rPr>
    </w:pPr>
    <w:r>
      <w:pict>
        <v:shape id="_x0000_s6" style="position:absolute;margin-left:62.424pt;margin-top:67.3201pt;mso-position-vertical-relative:page;mso-position-horizontal-relative:page;width:477.8pt;height:0.75pt;z-index:251663360;" o:allowincell="f" fillcolor="#000000" filled="true" stroked="false" coordsize="9555,15" coordorigin="0,0" path="m0,14l9555,14l9555,0l0,0l0,14xe"/>
      </w:pict>
    </w:r>
    <w:r>
      <w:pict>
        <v:shape id="_x0000_s8" style="position:absolute;margin-left:367.47pt;margin-top:13.0756pt;mso-position-vertical-relative:text;mso-position-horizontal-relative:text;width:93.95pt;height:12.65pt;z-index:251661312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pStyle w:val="BodyText"/>
                  <w:ind w:left="20"/>
                  <w:spacing w:before="20" w:line="218" w:lineRule="auto"/>
                  <w:rPr>
                    <w:sz w:val="18"/>
                    <w:szCs w:val="18"/>
                  </w:rPr>
                </w:pPr>
                <w:r>
                  <w:rPr>
                    <w:rFonts w:ascii="Calibri" w:hAnsi="Calibri" w:eastAsia="Calibri" w:cs="Calibri"/>
                    <w:sz w:val="18"/>
                    <w:szCs w:val="18"/>
                    <w:spacing w:val="-2"/>
                  </w:rPr>
                  <w:t>2020</w:t>
                </w:r>
                <w:r>
                  <w:rPr>
                    <w:rFonts w:ascii="Calibri" w:hAnsi="Calibri" w:eastAsia="Calibri" w:cs="Calibri"/>
                    <w:sz w:val="18"/>
                    <w:szCs w:val="18"/>
                    <w:spacing w:val="16"/>
                    <w:w w:val="102"/>
                  </w:rPr>
                  <w:t xml:space="preserve"> </w:t>
                </w:r>
                <w:r>
                  <w:rPr>
                    <w:sz w:val="18"/>
                    <w:szCs w:val="18"/>
                    <w:spacing w:val="-2"/>
                  </w:rPr>
                  <w:t>年半年度报告摘要</w:t>
                </w:r>
              </w:p>
            </w:txbxContent>
          </v:textbox>
        </v:shape>
      </w:pict>
    </w:r>
    <w:r>
      <w:drawing>
        <wp:anchor distT="0" distB="0" distL="0" distR="0" simplePos="0" relativeHeight="251662336" behindDoc="0" locked="0" layoutInCell="0" allowOverlap="1">
          <wp:simplePos x="0" y="0"/>
          <wp:positionH relativeFrom="page">
            <wp:posOffset>1017905</wp:posOffset>
          </wp:positionH>
          <wp:positionV relativeFrom="page">
            <wp:posOffset>542290</wp:posOffset>
          </wp:positionV>
          <wp:extent cx="352425" cy="266700"/>
          <wp:effectExtent l="0" t="0" r="0" b="0"/>
          <wp:wrapNone/>
          <wp:docPr id="6" name="IM 6"/>
          <wp:cNvGraphicFramePr/>
          <a:graphic>
            <a:graphicData uri="http://schemas.openxmlformats.org/drawingml/2006/picture">
              <pic:pic>
                <pic:nvPicPr>
                  <pic:cNvPr id="6" name="IM 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352425" cy="266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spacing w:val="-2"/>
      </w:rPr>
      <w:t>中国联合网络通信股份有限公司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565"/>
      <w:spacing w:before="281" w:line="220" w:lineRule="auto"/>
      <w:rPr>
        <w:sz w:val="18"/>
        <w:szCs w:val="18"/>
      </w:rPr>
    </w:pPr>
    <w:r>
      <w:pict>
        <v:shape id="_x0000_s10" style="position:absolute;margin-left:62.424pt;margin-top:67.3201pt;mso-position-vertical-relative:page;mso-position-horizontal-relative:page;width:477.8pt;height:0.75pt;z-index:251666432;" o:allowincell="f" fillcolor="#000000" filled="true" stroked="false" coordsize="9555,15" coordorigin="0,0" path="m0,14l9555,14l9555,0l0,0l0,14xe"/>
      </w:pict>
    </w:r>
    <w:r>
      <w:pict>
        <v:shape id="_x0000_s12" style="position:absolute;margin-left:394.134pt;margin-top:13.0756pt;mso-position-vertical-relative:text;mso-position-horizontal-relative:text;width:93.95pt;height:12.65pt;z-index:251664384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pStyle w:val="BodyText"/>
                  <w:ind w:left="20"/>
                  <w:spacing w:before="20" w:line="218" w:lineRule="auto"/>
                  <w:rPr>
                    <w:sz w:val="18"/>
                    <w:szCs w:val="18"/>
                  </w:rPr>
                </w:pPr>
                <w:r>
                  <w:rPr>
                    <w:rFonts w:ascii="Calibri" w:hAnsi="Calibri" w:eastAsia="Calibri" w:cs="Calibri"/>
                    <w:sz w:val="18"/>
                    <w:szCs w:val="18"/>
                    <w:spacing w:val="-2"/>
                  </w:rPr>
                  <w:t>2020</w:t>
                </w:r>
                <w:r>
                  <w:rPr>
                    <w:rFonts w:ascii="Calibri" w:hAnsi="Calibri" w:eastAsia="Calibri" w:cs="Calibri"/>
                    <w:sz w:val="18"/>
                    <w:szCs w:val="18"/>
                    <w:spacing w:val="16"/>
                    <w:w w:val="102"/>
                  </w:rPr>
                  <w:t xml:space="preserve"> </w:t>
                </w:r>
                <w:r>
                  <w:rPr>
                    <w:sz w:val="18"/>
                    <w:szCs w:val="18"/>
                    <w:spacing w:val="-2"/>
                  </w:rPr>
                  <w:t>年半年度报告摘要</w:t>
                </w:r>
              </w:p>
            </w:txbxContent>
          </v:textbox>
        </v:shape>
      </w:pict>
    </w:r>
    <w:r>
      <w:drawing>
        <wp:anchor distT="0" distB="0" distL="0" distR="0" simplePos="0" relativeHeight="251665408" behindDoc="0" locked="0" layoutInCell="0" allowOverlap="1">
          <wp:simplePos x="0" y="0"/>
          <wp:positionH relativeFrom="page">
            <wp:posOffset>1017905</wp:posOffset>
          </wp:positionH>
          <wp:positionV relativeFrom="page">
            <wp:posOffset>542290</wp:posOffset>
          </wp:positionV>
          <wp:extent cx="352425" cy="266700"/>
          <wp:effectExtent l="0" t="0" r="0" b="0"/>
          <wp:wrapNone/>
          <wp:docPr id="8" name="IM 8"/>
          <wp:cNvGraphicFramePr/>
          <a:graphic>
            <a:graphicData uri="http://schemas.openxmlformats.org/drawingml/2006/picture">
              <pic:pic>
                <pic:nvPicPr>
                  <pic:cNvPr id="8" name="IM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352425" cy="266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spacing w:val="-2"/>
      </w:rPr>
      <w:t>中国联合网络通信股份有限公司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567"/>
      <w:spacing w:before="281" w:line="220" w:lineRule="auto"/>
      <w:rPr>
        <w:sz w:val="18"/>
        <w:szCs w:val="18"/>
      </w:rPr>
    </w:pPr>
    <w:r>
      <w:pict>
        <v:shape id="_x0000_s14" style="position:absolute;margin-left:62.424pt;margin-top:67.3201pt;mso-position-vertical-relative:page;mso-position-horizontal-relative:page;width:477.8pt;height:0.75pt;z-index:251669504;" o:allowincell="f" fillcolor="#000000" filled="true" stroked="false" coordsize="9555,15" coordorigin="0,0" path="m0,14l9555,14l9555,0l0,0l0,14xe"/>
      </w:pict>
    </w:r>
    <w:r>
      <w:pict>
        <v:shape id="_x0000_s16" style="position:absolute;margin-left:394.254pt;margin-top:13.0756pt;mso-position-vertical-relative:text;mso-position-horizontal-relative:text;width:93.95pt;height:12.65pt;z-index:251667456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pStyle w:val="BodyText"/>
                  <w:ind w:left="20"/>
                  <w:spacing w:before="20" w:line="218" w:lineRule="auto"/>
                  <w:rPr>
                    <w:sz w:val="18"/>
                    <w:szCs w:val="18"/>
                  </w:rPr>
                </w:pPr>
                <w:r>
                  <w:rPr>
                    <w:rFonts w:ascii="Calibri" w:hAnsi="Calibri" w:eastAsia="Calibri" w:cs="Calibri"/>
                    <w:sz w:val="18"/>
                    <w:szCs w:val="18"/>
                    <w:spacing w:val="-2"/>
                  </w:rPr>
                  <w:t>2020</w:t>
                </w:r>
                <w:r>
                  <w:rPr>
                    <w:rFonts w:ascii="Calibri" w:hAnsi="Calibri" w:eastAsia="Calibri" w:cs="Calibri"/>
                    <w:sz w:val="18"/>
                    <w:szCs w:val="18"/>
                    <w:spacing w:val="16"/>
                    <w:w w:val="102"/>
                  </w:rPr>
                  <w:t xml:space="preserve"> </w:t>
                </w:r>
                <w:r>
                  <w:rPr>
                    <w:sz w:val="18"/>
                    <w:szCs w:val="18"/>
                    <w:spacing w:val="-2"/>
                  </w:rPr>
                  <w:t>年半年度报告摘要</w:t>
                </w:r>
              </w:p>
            </w:txbxContent>
          </v:textbox>
        </v:shape>
      </w:pict>
    </w:r>
    <w:r>
      <w:drawing>
        <wp:anchor distT="0" distB="0" distL="0" distR="0" simplePos="0" relativeHeight="251668480" behindDoc="0" locked="0" layoutInCell="0" allowOverlap="1">
          <wp:simplePos x="0" y="0"/>
          <wp:positionH relativeFrom="page">
            <wp:posOffset>1017905</wp:posOffset>
          </wp:positionH>
          <wp:positionV relativeFrom="page">
            <wp:posOffset>542290</wp:posOffset>
          </wp:positionV>
          <wp:extent cx="352425" cy="266700"/>
          <wp:effectExtent l="0" t="0" r="0" b="0"/>
          <wp:wrapNone/>
          <wp:docPr id="10" name="IM 10"/>
          <wp:cNvGraphicFramePr/>
          <a:graphic>
            <a:graphicData uri="http://schemas.openxmlformats.org/drawingml/2006/picture">
              <pic:pic>
                <pic:nvPicPr>
                  <pic:cNvPr id="10" name="IM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352425" cy="266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spacing w:val="-2"/>
      </w:rPr>
      <w:t>中国联合网络通信股份有限公司</w:t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024"/>
      <w:spacing w:before="281" w:line="220" w:lineRule="auto"/>
      <w:rPr>
        <w:sz w:val="18"/>
        <w:szCs w:val="18"/>
      </w:rPr>
    </w:pPr>
    <w:r>
      <w:pict>
        <v:shape id="_x0000_s18" style="position:absolute;margin-left:62.424pt;margin-top:67.3201pt;mso-position-vertical-relative:page;mso-position-horizontal-relative:page;width:477.8pt;height:0.75pt;z-index:251675648;" o:allowincell="f" fillcolor="#000000" filled="true" stroked="false" coordsize="9555,15" coordorigin="0,0" path="m0,14l9555,14l9555,0l0,0l0,14xe"/>
      </w:pict>
    </w:r>
    <w:r>
      <w:pict>
        <v:shape id="_x0000_s20" style="position:absolute;margin-left:367.11pt;margin-top:13.0756pt;mso-position-vertical-relative:text;mso-position-horizontal-relative:text;width:93.95pt;height:12.65pt;z-index:251673600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pStyle w:val="BodyText"/>
                  <w:ind w:left="20"/>
                  <w:spacing w:before="20" w:line="218" w:lineRule="auto"/>
                  <w:rPr>
                    <w:sz w:val="18"/>
                    <w:szCs w:val="18"/>
                  </w:rPr>
                </w:pPr>
                <w:r>
                  <w:rPr>
                    <w:rFonts w:ascii="Calibri" w:hAnsi="Calibri" w:eastAsia="Calibri" w:cs="Calibri"/>
                    <w:sz w:val="18"/>
                    <w:szCs w:val="18"/>
                    <w:spacing w:val="-2"/>
                  </w:rPr>
                  <w:t>2020</w:t>
                </w:r>
                <w:r>
                  <w:rPr>
                    <w:rFonts w:ascii="Calibri" w:hAnsi="Calibri" w:eastAsia="Calibri" w:cs="Calibri"/>
                    <w:sz w:val="18"/>
                    <w:szCs w:val="18"/>
                    <w:spacing w:val="16"/>
                    <w:w w:val="102"/>
                  </w:rPr>
                  <w:t xml:space="preserve"> </w:t>
                </w:r>
                <w:r>
                  <w:rPr>
                    <w:sz w:val="18"/>
                    <w:szCs w:val="18"/>
                    <w:spacing w:val="-2"/>
                  </w:rPr>
                  <w:t>年半年度报告摘要</w:t>
                </w:r>
              </w:p>
            </w:txbxContent>
          </v:textbox>
        </v:shape>
      </w:pict>
    </w:r>
    <w:r>
      <w:drawing>
        <wp:anchor distT="0" distB="0" distL="0" distR="0" simplePos="0" relativeHeight="251674624" behindDoc="0" locked="0" layoutInCell="0" allowOverlap="1">
          <wp:simplePos x="0" y="0"/>
          <wp:positionH relativeFrom="page">
            <wp:posOffset>1017905</wp:posOffset>
          </wp:positionH>
          <wp:positionV relativeFrom="page">
            <wp:posOffset>542290</wp:posOffset>
          </wp:positionV>
          <wp:extent cx="352425" cy="266700"/>
          <wp:effectExtent l="0" t="0" r="0" b="0"/>
          <wp:wrapNone/>
          <wp:docPr id="12" name="IM 12"/>
          <wp:cNvGraphicFramePr/>
          <a:graphic>
            <a:graphicData uri="http://schemas.openxmlformats.org/drawingml/2006/picture">
              <pic:pic>
                <pic:nvPicPr>
                  <pic:cNvPr id="12" name="IM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352425" cy="266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spacing w:val="-2"/>
      </w:rPr>
      <w:t>中国联合网络通信股份有限公司</w:t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024"/>
      <w:spacing w:before="281" w:line="220" w:lineRule="auto"/>
      <w:rPr>
        <w:sz w:val="18"/>
        <w:szCs w:val="18"/>
      </w:rPr>
    </w:pPr>
    <w:r>
      <w:pict>
        <v:shape id="_x0000_s22" style="position:absolute;margin-left:62.424pt;margin-top:67.3201pt;mso-position-vertical-relative:page;mso-position-horizontal-relative:page;width:477.8pt;height:0.75pt;z-index:251678720;" o:allowincell="f" fillcolor="#000000" filled="true" stroked="false" coordsize="9555,15" coordorigin="0,0" path="m0,14l9555,14l9555,0l0,0l0,14xe"/>
      </w:pict>
    </w:r>
    <w:r>
      <w:pict>
        <v:shape id="_x0000_s24" style="position:absolute;margin-left:367.11pt;margin-top:13.0756pt;mso-position-vertical-relative:text;mso-position-horizontal-relative:text;width:93.95pt;height:12.65pt;z-index:251676672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pStyle w:val="BodyText"/>
                  <w:ind w:left="20"/>
                  <w:spacing w:before="20" w:line="218" w:lineRule="auto"/>
                  <w:rPr>
                    <w:sz w:val="18"/>
                    <w:szCs w:val="18"/>
                  </w:rPr>
                </w:pPr>
                <w:r>
                  <w:rPr>
                    <w:rFonts w:ascii="Calibri" w:hAnsi="Calibri" w:eastAsia="Calibri" w:cs="Calibri"/>
                    <w:sz w:val="18"/>
                    <w:szCs w:val="18"/>
                    <w:spacing w:val="-2"/>
                  </w:rPr>
                  <w:t>2020</w:t>
                </w:r>
                <w:r>
                  <w:rPr>
                    <w:rFonts w:ascii="Calibri" w:hAnsi="Calibri" w:eastAsia="Calibri" w:cs="Calibri"/>
                    <w:sz w:val="18"/>
                    <w:szCs w:val="18"/>
                    <w:spacing w:val="16"/>
                    <w:w w:val="102"/>
                  </w:rPr>
                  <w:t xml:space="preserve"> </w:t>
                </w:r>
                <w:r>
                  <w:rPr>
                    <w:sz w:val="18"/>
                    <w:szCs w:val="18"/>
                    <w:spacing w:val="-2"/>
                  </w:rPr>
                  <w:t>年半年度报告摘要</w:t>
                </w:r>
              </w:p>
            </w:txbxContent>
          </v:textbox>
        </v:shape>
      </w:pict>
    </w:r>
    <w:r>
      <w:drawing>
        <wp:anchor distT="0" distB="0" distL="0" distR="0" simplePos="0" relativeHeight="251677696" behindDoc="0" locked="0" layoutInCell="0" allowOverlap="1">
          <wp:simplePos x="0" y="0"/>
          <wp:positionH relativeFrom="page">
            <wp:posOffset>1017905</wp:posOffset>
          </wp:positionH>
          <wp:positionV relativeFrom="page">
            <wp:posOffset>542290</wp:posOffset>
          </wp:positionV>
          <wp:extent cx="352425" cy="266700"/>
          <wp:effectExtent l="0" t="0" r="0" b="0"/>
          <wp:wrapNone/>
          <wp:docPr id="14" name="IM 14"/>
          <wp:cNvGraphicFramePr/>
          <a:graphic>
            <a:graphicData uri="http://schemas.openxmlformats.org/drawingml/2006/picture">
              <pic:pic>
                <pic:nvPicPr>
                  <pic:cNvPr id="14" name="IM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352425" cy="266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spacing w:val="-2"/>
      </w:rPr>
      <w:t>中国联合网络通信股份有限公司</w:t>
    </w:r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024"/>
      <w:spacing w:before="281" w:line="220" w:lineRule="auto"/>
      <w:rPr>
        <w:sz w:val="18"/>
        <w:szCs w:val="18"/>
      </w:rPr>
    </w:pPr>
    <w:r>
      <w:pict>
        <v:shape id="_x0000_s26" style="position:absolute;margin-left:62.424pt;margin-top:67.3201pt;mso-position-vertical-relative:page;mso-position-horizontal-relative:page;width:477.8pt;height:0.75pt;z-index:251681792;" o:allowincell="f" fillcolor="#000000" filled="true" stroked="false" coordsize="9555,15" coordorigin="0,0" path="m0,14l9555,14l9555,0l0,0l0,14xe"/>
      </w:pict>
    </w:r>
    <w:r>
      <w:pict>
        <v:shape id="_x0000_s28" style="position:absolute;margin-left:367.11pt;margin-top:13.0756pt;mso-position-vertical-relative:text;mso-position-horizontal-relative:text;width:93.95pt;height:12.65pt;z-index:251679744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pStyle w:val="BodyText"/>
                  <w:ind w:left="20"/>
                  <w:spacing w:before="20" w:line="218" w:lineRule="auto"/>
                  <w:rPr>
                    <w:sz w:val="18"/>
                    <w:szCs w:val="18"/>
                  </w:rPr>
                </w:pPr>
                <w:r>
                  <w:rPr>
                    <w:rFonts w:ascii="Calibri" w:hAnsi="Calibri" w:eastAsia="Calibri" w:cs="Calibri"/>
                    <w:sz w:val="18"/>
                    <w:szCs w:val="18"/>
                    <w:spacing w:val="-2"/>
                  </w:rPr>
                  <w:t>2020</w:t>
                </w:r>
                <w:r>
                  <w:rPr>
                    <w:rFonts w:ascii="Calibri" w:hAnsi="Calibri" w:eastAsia="Calibri" w:cs="Calibri"/>
                    <w:sz w:val="18"/>
                    <w:szCs w:val="18"/>
                    <w:spacing w:val="16"/>
                    <w:w w:val="102"/>
                  </w:rPr>
                  <w:t xml:space="preserve"> </w:t>
                </w:r>
                <w:r>
                  <w:rPr>
                    <w:sz w:val="18"/>
                    <w:szCs w:val="18"/>
                    <w:spacing w:val="-2"/>
                  </w:rPr>
                  <w:t>年半年度报告摘要</w:t>
                </w:r>
              </w:p>
            </w:txbxContent>
          </v:textbox>
        </v:shape>
      </w:pict>
    </w:r>
    <w:r>
      <w:drawing>
        <wp:anchor distT="0" distB="0" distL="0" distR="0" simplePos="0" relativeHeight="251680768" behindDoc="0" locked="0" layoutInCell="0" allowOverlap="1">
          <wp:simplePos x="0" y="0"/>
          <wp:positionH relativeFrom="page">
            <wp:posOffset>1017905</wp:posOffset>
          </wp:positionH>
          <wp:positionV relativeFrom="page">
            <wp:posOffset>542290</wp:posOffset>
          </wp:positionV>
          <wp:extent cx="352425" cy="266700"/>
          <wp:effectExtent l="0" t="0" r="0" b="0"/>
          <wp:wrapNone/>
          <wp:docPr id="16" name="IM 16"/>
          <wp:cNvGraphicFramePr/>
          <a:graphic>
            <a:graphicData uri="http://schemas.openxmlformats.org/drawingml/2006/picture">
              <pic:pic>
                <pic:nvPicPr>
                  <pic:cNvPr id="16" name="IM 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352425" cy="266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spacing w:val="-2"/>
      </w:rPr>
      <w:t>中国联合网络通信股份有限公司</w:t>
    </w:r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024"/>
      <w:spacing w:before="281" w:line="220" w:lineRule="auto"/>
      <w:rPr>
        <w:sz w:val="18"/>
        <w:szCs w:val="18"/>
      </w:rPr>
    </w:pPr>
    <w:r>
      <w:pict>
        <v:shape id="_x0000_s30" style="position:absolute;margin-left:62.424pt;margin-top:67.3201pt;mso-position-vertical-relative:page;mso-position-horizontal-relative:page;width:477.8pt;height:0.75pt;z-index:251684864;" o:allowincell="f" fillcolor="#000000" filled="true" stroked="false" coordsize="9555,15" coordorigin="0,0" path="m0,14l9555,14l9555,0l0,0l0,14xe"/>
      </w:pict>
    </w:r>
    <w:r>
      <w:pict>
        <v:shape id="_x0000_s32" style="position:absolute;margin-left:367.11pt;margin-top:13.0756pt;mso-position-vertical-relative:text;mso-position-horizontal-relative:text;width:93.95pt;height:12.65pt;z-index:251682816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pStyle w:val="BodyText"/>
                  <w:ind w:left="20"/>
                  <w:spacing w:before="20" w:line="218" w:lineRule="auto"/>
                  <w:rPr>
                    <w:sz w:val="18"/>
                    <w:szCs w:val="18"/>
                  </w:rPr>
                </w:pPr>
                <w:r>
                  <w:rPr>
                    <w:rFonts w:ascii="Calibri" w:hAnsi="Calibri" w:eastAsia="Calibri" w:cs="Calibri"/>
                    <w:sz w:val="18"/>
                    <w:szCs w:val="18"/>
                    <w:spacing w:val="-2"/>
                  </w:rPr>
                  <w:t>2020</w:t>
                </w:r>
                <w:r>
                  <w:rPr>
                    <w:rFonts w:ascii="Calibri" w:hAnsi="Calibri" w:eastAsia="Calibri" w:cs="Calibri"/>
                    <w:sz w:val="18"/>
                    <w:szCs w:val="18"/>
                    <w:spacing w:val="16"/>
                    <w:w w:val="102"/>
                  </w:rPr>
                  <w:t xml:space="preserve"> </w:t>
                </w:r>
                <w:r>
                  <w:rPr>
                    <w:sz w:val="18"/>
                    <w:szCs w:val="18"/>
                    <w:spacing w:val="-2"/>
                  </w:rPr>
                  <w:t>年半年度报告摘要</w:t>
                </w:r>
              </w:p>
            </w:txbxContent>
          </v:textbox>
        </v:shape>
      </w:pict>
    </w:r>
    <w:r>
      <w:drawing>
        <wp:anchor distT="0" distB="0" distL="0" distR="0" simplePos="0" relativeHeight="251683840" behindDoc="0" locked="0" layoutInCell="0" allowOverlap="1">
          <wp:simplePos x="0" y="0"/>
          <wp:positionH relativeFrom="page">
            <wp:posOffset>1017905</wp:posOffset>
          </wp:positionH>
          <wp:positionV relativeFrom="page">
            <wp:posOffset>542290</wp:posOffset>
          </wp:positionV>
          <wp:extent cx="352425" cy="266700"/>
          <wp:effectExtent l="0" t="0" r="0" b="0"/>
          <wp:wrapNone/>
          <wp:docPr id="18" name="IM 18"/>
          <wp:cNvGraphicFramePr/>
          <a:graphic>
            <a:graphicData uri="http://schemas.openxmlformats.org/drawingml/2006/picture">
              <pic:pic>
                <pic:nvPicPr>
                  <pic:cNvPr id="18" name="IM 1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352425" cy="266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spacing w:val="-2"/>
      </w:rPr>
      <w:t>中国联合网络通信股份有限公司</w:t>
    </w:r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024"/>
      <w:spacing w:before="281" w:line="220" w:lineRule="auto"/>
      <w:rPr>
        <w:sz w:val="18"/>
        <w:szCs w:val="18"/>
      </w:rPr>
    </w:pPr>
    <w:r>
      <w:pict>
        <v:shape id="_x0000_s34" style="position:absolute;margin-left:62.424pt;margin-top:67.3201pt;mso-position-vertical-relative:page;mso-position-horizontal-relative:page;width:477.8pt;height:0.75pt;z-index:251687936;" o:allowincell="f" fillcolor="#000000" filled="true" stroked="false" coordsize="9555,15" coordorigin="0,0" path="m0,14l9555,14l9555,0l0,0l0,14xe"/>
      </w:pict>
    </w:r>
    <w:r>
      <w:pict>
        <v:shape id="_x0000_s36" style="position:absolute;margin-left:367.11pt;margin-top:13.0756pt;mso-position-vertical-relative:text;mso-position-horizontal-relative:text;width:93.95pt;height:12.65pt;z-index:251685888;" filled="false" stroked="false" type="#_x0000_t202">
          <v:fill on="false"/>
          <v:stroke on="false"/>
          <v:path/>
          <v:imagedata o:title=""/>
          <o:lock v:ext="edit" aspectratio="false"/>
          <v:textbox inset="0mm,0mm,0mm,0mm">
            <w:txbxContent>
              <w:p>
                <w:pPr>
                  <w:pStyle w:val="BodyText"/>
                  <w:ind w:left="20"/>
                  <w:spacing w:before="20" w:line="218" w:lineRule="auto"/>
                  <w:rPr>
                    <w:sz w:val="18"/>
                    <w:szCs w:val="18"/>
                  </w:rPr>
                </w:pPr>
                <w:r>
                  <w:rPr>
                    <w:rFonts w:ascii="Calibri" w:hAnsi="Calibri" w:eastAsia="Calibri" w:cs="Calibri"/>
                    <w:sz w:val="18"/>
                    <w:szCs w:val="18"/>
                    <w:spacing w:val="-2"/>
                  </w:rPr>
                  <w:t>2020</w:t>
                </w:r>
                <w:r>
                  <w:rPr>
                    <w:rFonts w:ascii="Calibri" w:hAnsi="Calibri" w:eastAsia="Calibri" w:cs="Calibri"/>
                    <w:sz w:val="18"/>
                    <w:szCs w:val="18"/>
                    <w:spacing w:val="16"/>
                    <w:w w:val="102"/>
                  </w:rPr>
                  <w:t xml:space="preserve"> </w:t>
                </w:r>
                <w:r>
                  <w:rPr>
                    <w:sz w:val="18"/>
                    <w:szCs w:val="18"/>
                    <w:spacing w:val="-2"/>
                  </w:rPr>
                  <w:t>年半年度报告摘要</w:t>
                </w:r>
              </w:p>
            </w:txbxContent>
          </v:textbox>
        </v:shape>
      </w:pict>
    </w:r>
    <w:r>
      <w:drawing>
        <wp:anchor distT="0" distB="0" distL="0" distR="0" simplePos="0" relativeHeight="251686912" behindDoc="0" locked="0" layoutInCell="0" allowOverlap="1">
          <wp:simplePos x="0" y="0"/>
          <wp:positionH relativeFrom="page">
            <wp:posOffset>1017905</wp:posOffset>
          </wp:positionH>
          <wp:positionV relativeFrom="page">
            <wp:posOffset>542290</wp:posOffset>
          </wp:positionV>
          <wp:extent cx="352425" cy="266700"/>
          <wp:effectExtent l="0" t="0" r="0" b="0"/>
          <wp:wrapNone/>
          <wp:docPr id="20" name="IM 20"/>
          <wp:cNvGraphicFramePr/>
          <a:graphic>
            <a:graphicData uri="http://schemas.openxmlformats.org/drawingml/2006/picture">
              <pic:pic>
                <pic:nvPicPr>
                  <pic:cNvPr id="20" name="IM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352425" cy="266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spacing w:val="-2"/>
      </w:rPr>
      <w:t>中国联合网络通信股份有限公司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SimSun" w:hAnsi="SimSun" w:eastAsia="SimSun" w:cs="SimSun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header" Target="header4.xml"/><Relationship Id="rId7" Type="http://schemas.openxmlformats.org/officeDocument/2006/relationships/footer" Target="footer3.xml"/><Relationship Id="rId6" Type="http://schemas.openxmlformats.org/officeDocument/2006/relationships/header" Target="header3.xml"/><Relationship Id="rId5" Type="http://schemas.openxmlformats.org/officeDocument/2006/relationships/footer" Target="footer2.xml"/><Relationship Id="rId4" Type="http://schemas.openxmlformats.org/officeDocument/2006/relationships/header" Target="header2.xml"/><Relationship Id="rId3" Type="http://schemas.openxmlformats.org/officeDocument/2006/relationships/image" Target="media/image2.jpeg"/><Relationship Id="rId24" Type="http://schemas.openxmlformats.org/officeDocument/2006/relationships/fontTable" Target="fontTable.xml"/><Relationship Id="rId23" Type="http://schemas.openxmlformats.org/officeDocument/2006/relationships/styles" Target="styles.xml"/><Relationship Id="rId22" Type="http://schemas.openxmlformats.org/officeDocument/2006/relationships/settings" Target="settings.xml"/><Relationship Id="rId21" Type="http://schemas.openxmlformats.org/officeDocument/2006/relationships/footer" Target="footer11.xml"/><Relationship Id="rId20" Type="http://schemas.openxmlformats.org/officeDocument/2006/relationships/footer" Target="footer10.xml"/><Relationship Id="rId2" Type="http://schemas.openxmlformats.org/officeDocument/2006/relationships/footer" Target="footer1.xml"/><Relationship Id="rId19" Type="http://schemas.openxmlformats.org/officeDocument/2006/relationships/header" Target="header9.xml"/><Relationship Id="rId18" Type="http://schemas.openxmlformats.org/officeDocument/2006/relationships/footer" Target="footer9.xml"/><Relationship Id="rId17" Type="http://schemas.openxmlformats.org/officeDocument/2006/relationships/header" Target="header8.xml"/><Relationship Id="rId16" Type="http://schemas.openxmlformats.org/officeDocument/2006/relationships/footer" Target="footer8.xml"/><Relationship Id="rId15" Type="http://schemas.openxmlformats.org/officeDocument/2006/relationships/header" Target="header7.xml"/><Relationship Id="rId14" Type="http://schemas.openxmlformats.org/officeDocument/2006/relationships/footer" Target="footer7.xml"/><Relationship Id="rId13" Type="http://schemas.openxmlformats.org/officeDocument/2006/relationships/header" Target="header6.xml"/><Relationship Id="rId12" Type="http://schemas.openxmlformats.org/officeDocument/2006/relationships/footer" Target="footer6.xml"/><Relationship Id="rId11" Type="http://schemas.openxmlformats.org/officeDocument/2006/relationships/header" Target="header5.xml"/><Relationship Id="rId10" Type="http://schemas.openxmlformats.org/officeDocument/2006/relationships/footer" Target="footer5.xml"/><Relationship Id="rId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Word 2016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股份有限公司</dc:title>
  <dc:creator>czq</dc:creator>
  <dcterms:created xsi:type="dcterms:W3CDTF">2024-09-03T15:11:41Z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2024-09-26T15:51:21</vt:filetime>
  </property>
</Properties>
</file>