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BIM/CAD</w:t>
      </w:r>
      <w:r>
        <w:t xml:space="preserve"> </w:t>
      </w:r>
      <w:r>
        <w:t xml:space="preserve">Transformer</w:t>
      </w:r>
      <w:r>
        <w:t xml:space="preserve"> </w:t>
      </w:r>
      <w:r>
        <w:t xml:space="preserve">Pipeline</w:t>
      </w:r>
      <w:r>
        <w:t xml:space="preserve"> </w:t>
      </w:r>
      <w:r>
        <w:t xml:space="preserve">—</w:t>
      </w:r>
      <w:r>
        <w:t xml:space="preserve"> </w:t>
      </w:r>
      <w:r>
        <w:t xml:space="preserve">Interview</w:t>
      </w:r>
      <w:r>
        <w:t xml:space="preserve"> </w:t>
      </w:r>
      <w:r>
        <w:t xml:space="preserve">Preparation</w:t>
      </w:r>
    </w:p>
    <w:p>
      <w:pPr>
        <w:pStyle w:val="Subtitle"/>
      </w:pPr>
      <w:r>
        <w:t xml:space="preserve">Mapping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to</w:t>
      </w:r>
      <w:r>
        <w:t xml:space="preserve"> </w:t>
      </w:r>
      <w:r>
        <w:t xml:space="preserve">MapsPeople’s</w:t>
      </w:r>
      <w:r>
        <w:t xml:space="preserve"> </w:t>
      </w:r>
      <w:r>
        <w:t xml:space="preserve">Job</w:t>
      </w:r>
      <w:r>
        <w:t xml:space="preserve"> </w:t>
      </w:r>
      <w:r>
        <w:t xml:space="preserve">Description</w:t>
      </w:r>
    </w:p>
    <w:p>
      <w:pPr>
        <w:pStyle w:val="Author"/>
      </w:pPr>
      <w:r>
        <w:t xml:space="preserve">Sara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This document maps a personal research project — a transformer-based</w:t>
      </w:r>
      <w:r>
        <w:t xml:space="preserve"> </w:t>
      </w:r>
      <w:r>
        <w:t xml:space="preserve">computer-vision pipeline that performs</w:t>
      </w:r>
      <w:r>
        <w:t xml:space="preserve"> </w:t>
      </w:r>
      <w:r>
        <w:rPr>
          <w:b/>
        </w:rPr>
        <w:t xml:space="preserve">object detection, semantic</w:t>
      </w:r>
      <w:r>
        <w:rPr>
          <w:b/>
        </w:rPr>
        <w:t xml:space="preserve"> </w:t>
      </w:r>
      <w:r>
        <w:rPr>
          <w:b/>
        </w:rPr>
        <w:t xml:space="preserve">segmentation, and classification on CAD / BIM floorplans</w:t>
      </w:r>
      <w:r>
        <w:t xml:space="preserve"> </w:t>
      </w:r>
      <w:r>
        <w:t xml:space="preserve">— onto the</w:t>
      </w:r>
      <w:r>
        <w:t xml:space="preserve"> </w:t>
      </w:r>
      <w:r>
        <w:t xml:space="preserve">MapsPeople Machine-Learning / Computer-Vision Engineer role.</w:t>
      </w:r>
    </w:p>
    <w:p>
      <w:pPr>
        <w:pStyle w:val="BodyText"/>
      </w:pPr>
      <w:r>
        <w:t xml:space="preserve">The project demonstrates the core MapsPeople workflow end-to-end:</w:t>
      </w:r>
      <w:r>
        <w:t xml:space="preserve"> </w:t>
      </w:r>
      <w:r>
        <w:t xml:space="preserve">automated extraction of building components from BIM/CAD drawings so</w:t>
      </w:r>
      <w:r>
        <w:t xml:space="preserve"> </w:t>
      </w:r>
      <w:r>
        <w:t xml:space="preserve">they can be turned into routable indoor maps.</w:t>
      </w:r>
    </w:p>
    <w:p>
      <w:pPr>
        <w:pStyle w:val="BodyText"/>
      </w:pPr>
      <w:r>
        <w:t xml:space="preserve">Three transformer-based models are trained on a procedurally-generated</w:t>
      </w:r>
      <w:r>
        <w:t xml:space="preserve"> </w:t>
      </w:r>
      <w:r>
        <w:t xml:space="preserve">synthetic floorplan dataset: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ViT</w:t>
      </w:r>
      <w:r>
        <w:t xml:space="preserve"> </w:t>
      </w:r>
      <w:r>
        <w:t xml:space="preserve">— classifies the dominant room type (office, corridor, lobby…).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DETR-lite</w:t>
      </w:r>
      <w:r>
        <w:t xml:space="preserve"> </w:t>
      </w:r>
      <w:r>
        <w:t xml:space="preserve">— detects building components (doors, windows, stairs,</w:t>
      </w:r>
      <w:r>
        <w:t xml:space="preserve"> </w:t>
      </w:r>
      <w:r>
        <w:t xml:space="preserve">desks, toilets) as bounding boxes.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Mask2Former-lite</w:t>
      </w:r>
      <w:r>
        <w:t xml:space="preserve"> </w:t>
      </w:r>
      <w:r>
        <w:t xml:space="preserve">— segments the building envelope pixel-by-pixel</w:t>
      </w:r>
      <w:r>
        <w:t xml:space="preserve"> </w:t>
      </w:r>
      <w:r>
        <w:t xml:space="preserve">(walls, floors, doors, windows).</w:t>
      </w:r>
    </w:p>
    <w:p>
      <w:pPr>
        <w:pStyle w:val="FirstParagraph"/>
      </w:pPr>
      <w:r>
        <w:t xml:space="preserve">Combined, the three outputs produce all the information a MapsIndoors-style</w:t>
      </w:r>
      <w:r>
        <w:t xml:space="preserve"> </w:t>
      </w:r>
      <w:r>
        <w:t xml:space="preserve">navigation engine needs: room labels for POIs, door positions for graph</w:t>
      </w:r>
      <w:r>
        <w:t xml:space="preserve"> </w:t>
      </w:r>
      <w:r>
        <w:t xml:space="preserve">edges, and wall polygons for the navmesh.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why-three-models"/>
      <w:r>
        <w:t xml:space="preserve">2. Why Three Models?</w:t>
      </w:r>
      <w:bookmarkEnd w:id="21"/>
    </w:p>
    <w:p>
      <w:pPr>
        <w:pStyle w:val="FirstParagraph"/>
      </w:pPr>
      <w:r>
        <w:t xml:space="preserve">The question</w:t>
      </w:r>
      <w:r>
        <w:t xml:space="preserve"> </w:t>
      </w:r>
      <w:r>
        <w:t xml:space="preserve">“</w:t>
      </w:r>
      <w:r>
        <w:t xml:space="preserve">why not one big model?</w:t>
      </w:r>
      <w:r>
        <w:t xml:space="preserve">”</w:t>
      </w:r>
      <w:r>
        <w:t xml:space="preserve"> </w:t>
      </w:r>
      <w:r>
        <w:t xml:space="preserve">comes up constantly in interviews.</w:t>
      </w:r>
      <w:r>
        <w:t xml:space="preserve"> </w:t>
      </w:r>
      <w:r>
        <w:t xml:space="preserve">The short answer:</w:t>
      </w:r>
      <w:r>
        <w:t xml:space="preserve"> </w:t>
      </w:r>
      <w:r>
        <w:rPr>
          <w:b/>
        </w:rPr>
        <w:t xml:space="preserve">the three tasks answer three different questions and</w:t>
      </w:r>
      <w:r>
        <w:rPr>
          <w:b/>
        </w:rPr>
        <w:t xml:space="preserve"> </w:t>
      </w:r>
      <w:r>
        <w:rPr>
          <w:b/>
        </w:rPr>
        <w:t xml:space="preserve">have three different output shapes, and specialised models train faster,</w:t>
      </w:r>
      <w:r>
        <w:rPr>
          <w:b/>
        </w:rPr>
        <w:t xml:space="preserve"> </w:t>
      </w:r>
      <w:r>
        <w:rPr>
          <w:b/>
        </w:rPr>
        <w:t xml:space="preserve">debug easier, and deploy more flexibly.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 shape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Best-fit model family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kind of place is this?</w:t>
            </w:r>
          </w:p>
        </w:tc>
        <w:tc>
          <w:p>
            <w:pPr>
              <w:pStyle w:val="Compact"/>
              <w:jc w:val="left"/>
            </w:pPr>
            <w:r>
              <w:t xml:space="preserve">one integer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(ViT)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Where are the specific things?</w:t>
            </w:r>
          </w:p>
        </w:tc>
        <w:tc>
          <w:p>
            <w:pPr>
              <w:pStyle w:val="Compact"/>
              <w:jc w:val="left"/>
            </w:pPr>
            <w:r>
              <w:t xml:space="preserve">list of (class, box)</w:t>
            </w:r>
          </w:p>
        </w:tc>
        <w:tc>
          <w:p>
            <w:pPr>
              <w:pStyle w:val="Compact"/>
              <w:jc w:val="left"/>
            </w:pPr>
            <w:r>
              <w:t xml:space="preserve">detection (DETR)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Which pixel belongs to what?</w:t>
            </w:r>
          </w:p>
        </w:tc>
        <w:tc>
          <w:p>
            <w:pPr>
              <w:pStyle w:val="Compact"/>
              <w:jc w:val="left"/>
            </w:pPr>
            <w:r>
              <w:t xml:space="preserve">(H, W) integer map</w:t>
            </w:r>
          </w:p>
        </w:tc>
        <w:tc>
          <w:p>
            <w:pPr>
              <w:pStyle w:val="Compact"/>
              <w:jc w:val="left"/>
            </w:pPr>
            <w:r>
              <w:t xml:space="preserve">segmentation (Mask2Former)</w:t>
            </w:r>
          </w:p>
        </w:tc>
      </w:tr>
    </w:tbl>
    <w:p>
      <w:pPr>
        <w:pStyle w:val="Heading2"/>
      </w:pPr>
      <w:bookmarkStart w:id="22" w:name="could-one-model-do-it-all"/>
      <w:r>
        <w:t xml:space="preserve">2.1 Could one model do it all?</w:t>
      </w:r>
      <w:bookmarkEnd w:id="22"/>
    </w:p>
    <w:p>
      <w:pPr>
        <w:pStyle w:val="FirstParagraph"/>
      </w:pPr>
      <w:r>
        <w:t xml:space="preserve">Yes in principle — Mask2Former can even do</w:t>
      </w:r>
      <w:r>
        <w:t xml:space="preserve"> </w:t>
      </w:r>
      <w:r>
        <w:rPr>
          <w:b/>
        </w:rPr>
        <w:t xml:space="preserve">panoptic</w:t>
      </w:r>
      <w:r>
        <w:t xml:space="preserve"> </w:t>
      </w:r>
      <w:r>
        <w:t xml:space="preserve">segmentation</w:t>
      </w:r>
      <w:r>
        <w:t xml:space="preserve"> </w:t>
      </w:r>
      <w:r>
        <w:t xml:space="preserve">(instances + semantics). But in practice: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Training signal is cleaner when each model focuses on one loss.</w:t>
      </w:r>
      <w:r>
        <w:t xml:space="preserve"> </w:t>
      </w:r>
      <w:r>
        <w:t xml:space="preserve">Joint training requires careful loss balancing; a regression in one</w:t>
      </w:r>
      <w:r>
        <w:t xml:space="preserve"> </w:t>
      </w:r>
      <w:r>
        <w:t xml:space="preserve">task can drag the others down.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Deployment is more flexible.</w:t>
      </w:r>
      <w:r>
        <w:t xml:space="preserve"> </w:t>
      </w:r>
      <w:r>
        <w:t xml:space="preserve">A customer who only needs room</w:t>
      </w:r>
      <w:r>
        <w:t xml:space="preserve"> </w:t>
      </w:r>
      <w:r>
        <w:t xml:space="preserve">classification on pre-existing BIM doesn’t pay for a full detector.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Teams can iterate independently.</w:t>
      </w:r>
      <w:r>
        <w:t xml:space="preserve"> </w:t>
      </w:r>
      <w:r>
        <w:t xml:space="preserve">At a company like MapsPeople,</w:t>
      </w:r>
      <w:r>
        <w:t xml:space="preserve"> </w:t>
      </w:r>
      <w:r>
        <w:t xml:space="preserve">one engineer can improve the door detector while another swaps in a</w:t>
      </w:r>
      <w:r>
        <w:t xml:space="preserve"> </w:t>
      </w:r>
      <w:r>
        <w:t xml:space="preserve">better segmentation backbone.</w:t>
      </w:r>
    </w:p>
    <w:p>
      <w:pPr>
        <w:pStyle w:val="Heading2"/>
      </w:pPr>
      <w:bookmarkStart w:id="23" w:name="when-would-you-merge-them"/>
      <w:r>
        <w:t xml:space="preserve">2.2 When would you merge them?</w:t>
      </w:r>
      <w:bookmarkEnd w:id="23"/>
    </w:p>
    <w:p>
      <w:pPr>
        <w:pStyle w:val="FirstParagraph"/>
      </w:pPr>
      <w:r>
        <w:t xml:space="preserve">When the models share significant compute (e.g. a heavy Swin backbone)</w:t>
      </w:r>
      <w:r>
        <w:t xml:space="preserve"> </w:t>
      </w:r>
      <w:r>
        <w:t xml:space="preserve">and the deployment constraint is total latency, a unified</w:t>
      </w:r>
      <w:r>
        <w:t xml:space="preserve"> </w:t>
      </w:r>
      <w:r>
        <w:t xml:space="preserve">multi-task head on a shared backbone is worth considering. That is a</w:t>
      </w:r>
      <w:r>
        <w:t xml:space="preserve"> </w:t>
      </w:r>
      <w:r>
        <w:t xml:space="preserve">natural</w:t>
      </w:r>
      <w:r>
        <w:t xml:space="preserve"> </w:t>
      </w:r>
      <w:r>
        <w:t xml:space="preserve">“</w:t>
      </w:r>
      <w:r>
        <w:t xml:space="preserve">phase 2</w:t>
      </w:r>
      <w:r>
        <w:t xml:space="preserve">”</w:t>
      </w:r>
      <w:r>
        <w:t xml:space="preserve"> </w:t>
      </w:r>
      <w:r>
        <w:t xml:space="preserve">extension of this project.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the-dataset-synthetic-cadbim-floorplans"/>
      <w:r>
        <w:t xml:space="preserve">3. The Dataset — Synthetic CAD/BIM Floorplans</w:t>
      </w:r>
      <w:bookmarkEnd w:id="24"/>
    </w:p>
    <w:p>
      <w:pPr>
        <w:pStyle w:val="Heading2"/>
      </w:pPr>
      <w:bookmarkStart w:id="25" w:name="ontology"/>
      <w:r>
        <w:t xml:space="preserve">3.1 Ontology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ROOM_TYPES</w:t>
      </w:r>
      <w:r>
        <w:t xml:space="preserve">: office, meeting_room, corridor, restroom, lobby, storage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COMPONENT_TYPES</w:t>
      </w:r>
      <w:r>
        <w:t xml:space="preserve">: door, window, stair, desk, toilet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SEG_CLASSES</w:t>
      </w:r>
      <w:r>
        <w:t xml:space="preserve">: background, floor, wall, door, window</w:t>
      </w:r>
    </w:p>
    <w:p>
      <w:pPr>
        <w:pStyle w:val="Heading2"/>
      </w:pPr>
      <w:bookmarkStart w:id="26" w:name="what-a-single-sample-contains"/>
      <w:r>
        <w:t xml:space="preserve">3.2 What a single sample contains</w:t>
      </w:r>
      <w:bookmarkEnd w:id="26"/>
    </w:p>
    <w:p>
      <w:pPr>
        <w:pStyle w:val="FirstParagraph"/>
      </w:pPr>
      <w:r>
        <w:t xml:space="preserve">Every call to</w:t>
      </w:r>
      <w:r>
        <w:t xml:space="preserve"> </w:t>
      </w:r>
      <w:r>
        <w:rPr>
          <w:rStyle w:val="VerbatimChar"/>
        </w:rPr>
        <w:t xml:space="preserve">generate_floorplan(cfg)</w:t>
      </w:r>
      <w:r>
        <w:t xml:space="preserve"> </w:t>
      </w:r>
      <w:r>
        <w:t xml:space="preserve">produces one sample:</w:t>
      </w:r>
    </w:p>
    <w:p>
      <w:pPr>
        <w:pStyle w:val="SourceCode"/>
      </w:pPr>
      <w:r>
        <w:rPr>
          <w:rStyle w:val="VerbatimChar"/>
        </w:rPr>
        <w:t xml:space="preserve">sample["image"]      -&gt; (256, 256, 3) uint8   rendered plan view</w:t>
      </w:r>
      <w:r>
        <w:br/>
      </w:r>
      <w:r>
        <w:rPr>
          <w:rStyle w:val="VerbatimChar"/>
        </w:rPr>
        <w:t xml:space="preserve">sample["seg_mask"]   -&gt; (256, 256)    int64   per-pixel class</w:t>
      </w:r>
      <w:r>
        <w:br/>
      </w:r>
      <w:r>
        <w:rPr>
          <w:rStyle w:val="VerbatimChar"/>
        </w:rPr>
        <w:t xml:space="preserve">sample["boxes"]      -&gt; (N, 4)        float32 xyxy pixel boxes</w:t>
      </w:r>
      <w:r>
        <w:br/>
      </w:r>
      <w:r>
        <w:rPr>
          <w:rStyle w:val="VerbatimChar"/>
        </w:rPr>
        <w:t xml:space="preserve">sample["box_labels"] -&gt; (N,)          int64   component class IDs</w:t>
      </w:r>
      <w:r>
        <w:br/>
      </w:r>
      <w:r>
        <w:rPr>
          <w:rStyle w:val="VerbatimChar"/>
        </w:rPr>
        <w:t xml:space="preserve">sample["cls_label"]  -&gt; int                   dominant room type</w:t>
      </w:r>
    </w:p>
    <w:p>
      <w:pPr>
        <w:pStyle w:val="FirstParagraph"/>
      </w:pPr>
      <w:r>
        <w:t xml:space="preserve">Everything is seeded — regenerating with the same</w:t>
      </w:r>
      <w:r>
        <w:t xml:space="preserve"> </w:t>
      </w:r>
      <w:r>
        <w:rPr>
          <w:rStyle w:val="VerbatimChar"/>
        </w:rPr>
        <w:t xml:space="preserve">cfg.seed</w:t>
      </w:r>
      <w:r>
        <w:t xml:space="preserve"> </w:t>
      </w:r>
      <w:r>
        <w:t xml:space="preserve">reproduces</w:t>
      </w:r>
      <w:r>
        <w:t xml:space="preserve"> </w:t>
      </w:r>
      <w:r>
        <w:t xml:space="preserve">the same floorplan exactly.</w:t>
      </w:r>
    </w:p>
    <w:p>
      <w:pPr>
        <w:pStyle w:val="Heading2"/>
      </w:pPr>
      <w:bookmarkStart w:id="27" w:name="why-synthetic-data"/>
      <w:r>
        <w:t xml:space="preserve">3.3 Why synthetic data?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Real IFC/CAD floorplans are licence-restricted or proprietary.</w:t>
      </w:r>
    </w:p>
    <w:p>
      <w:pPr>
        <w:numPr>
          <w:ilvl w:val="0"/>
          <w:numId w:val="1004"/>
        </w:numPr>
        <w:pStyle w:val="Compact"/>
      </w:pPr>
      <w:r>
        <w:t xml:space="preserve">A procedural generator gives unlimited free samples with perfect</w:t>
      </w:r>
      <w:r>
        <w:t xml:space="preserve"> </w:t>
      </w:r>
      <w:r>
        <w:t xml:space="preserve">ground truth, so the models can be stress-tested under known conditions.</w:t>
      </w:r>
    </w:p>
    <w:p>
      <w:pPr>
        <w:numPr>
          <w:ilvl w:val="0"/>
          <w:numId w:val="1004"/>
        </w:numPr>
        <w:pStyle w:val="Compact"/>
      </w:pPr>
      <w:r>
        <w:t xml:space="preserve">The dataset is a drop-in replacement interface — the same PyTorch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subclass can later wrap CubiCasa5K or parsed IFC files,</w:t>
      </w:r>
      <w:r>
        <w:t xml:space="preserve"> </w:t>
      </w:r>
      <w:r>
        <w:t xml:space="preserve">without touching the models.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model-1-vit-classifier"/>
      <w:r>
        <w:t xml:space="preserve">4. Model 1 — ViT Classifier</w:t>
      </w:r>
      <w:bookmarkEnd w:id="28"/>
    </w:p>
    <w:p>
      <w:pPr>
        <w:pStyle w:val="Heading2"/>
      </w:pPr>
      <w:bookmarkStart w:id="29" w:name="what-it-does"/>
      <w:r>
        <w:t xml:space="preserve">4.1 What it does</w:t>
      </w:r>
      <w:bookmarkEnd w:id="29"/>
    </w:p>
    <w:p>
      <w:pPr>
        <w:pStyle w:val="FirstParagraph"/>
      </w:pPr>
      <w:r>
        <w:t xml:space="preserve">Reads a floorplan image and predicts the</w:t>
      </w:r>
      <w:r>
        <w:t xml:space="preserve"> </w:t>
      </w:r>
      <w:r>
        <w:rPr>
          <w:b/>
        </w:rPr>
        <w:t xml:space="preserve">dominant room type</w:t>
      </w:r>
      <w:r>
        <w:t xml:space="preserve"> </w:t>
      </w:r>
      <w:r>
        <w:t xml:space="preserve">(one of</w:t>
      </w:r>
      <w:r>
        <w:t xml:space="preserve"> </w:t>
      </w:r>
      <w:r>
        <w:t xml:space="preserve">six classes).</w:t>
      </w:r>
    </w:p>
    <w:p>
      <w:pPr>
        <w:pStyle w:val="Heading2"/>
      </w:pPr>
      <w:bookmarkStart w:id="30" w:name="sample-training-example"/>
      <w:r>
        <w:t xml:space="preserve">4.2 Sample training example</w:t>
      </w:r>
      <w:bookmarkEnd w:id="30"/>
    </w:p>
    <w:p>
      <w:pPr>
        <w:pStyle w:val="FirstParagraph"/>
      </w:pPr>
      <w:r>
        <w:t xml:space="preserve">Suppose the generator produces a floorplan that is mostly a lobby with</w:t>
      </w:r>
      <w:r>
        <w:t xml:space="preserve"> </w:t>
      </w:r>
      <w:r>
        <w:t xml:space="preserve">two small offices. The ground-truth label is:</w:t>
      </w:r>
    </w:p>
    <w:p>
      <w:pPr>
        <w:pStyle w:val="SourceCode"/>
      </w:pPr>
      <w:r>
        <w:rPr>
          <w:rStyle w:val="VerbatimChar"/>
        </w:rPr>
        <w:t xml:space="preserve">cls_label = ROOM_TYPES.index("lobby")   # = 4</w:t>
      </w:r>
    </w:p>
    <w:p>
      <w:pPr>
        <w:pStyle w:val="FirstParagraph"/>
      </w:pPr>
      <w:r>
        <w:t xml:space="preserve">Forward pass:</w:t>
      </w:r>
    </w:p>
    <w:p>
      <w:pPr>
        <w:pStyle w:val="SourceCode"/>
      </w:pPr>
      <w:r>
        <w:rPr>
          <w:rStyle w:val="VerbatimChar"/>
        </w:rPr>
        <w:t xml:space="preserve">image (1, 3, 256, 256)</w:t>
      </w:r>
      <w:r>
        <w:br/>
      </w:r>
      <w:r>
        <w:rPr>
          <w:rStyle w:val="VerbatimChar"/>
        </w:rPr>
        <w:t xml:space="preserve">   │  patch embed 16x16 → 256 patch tokens</w:t>
      </w:r>
      <w:r>
        <w:br/>
      </w:r>
      <w:r>
        <w:rPr>
          <w:rStyle w:val="VerbatimChar"/>
        </w:rPr>
        <w:t xml:space="preserve">   │  prepend [CLS] token            → 257 tokens, dim 192</w:t>
      </w:r>
      <w:r>
        <w:br/>
      </w:r>
      <w:r>
        <w:rPr>
          <w:rStyle w:val="VerbatimChar"/>
        </w:rPr>
        <w:t xml:space="preserve">   │  + positional embeddings</w:t>
      </w:r>
      <w:r>
        <w:br/>
      </w:r>
      <w:r>
        <w:rPr>
          <w:rStyle w:val="VerbatimChar"/>
        </w:rPr>
        <w:t xml:space="preserve">   │  6 × transformer blocks (self-attn + MLP)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[CLS] embedding (1, 192)</w:t>
      </w:r>
      <w:r>
        <w:br/>
      </w:r>
      <w:r>
        <w:rPr>
          <w:rStyle w:val="VerbatimChar"/>
        </w:rPr>
        <w:t xml:space="preserve">   │  linear head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logits (1, 6)   → softmax → probability per room type</w:t>
      </w:r>
    </w:p>
    <w:p>
      <w:pPr>
        <w:pStyle w:val="FirstParagraph"/>
      </w:pPr>
      <w:r>
        <w:t xml:space="preserve">Loss:</w:t>
      </w:r>
    </w:p>
    <w:p>
      <w:pPr>
        <w:pStyle w:val="SourceCode"/>
      </w:pPr>
      <w:r>
        <w:rPr>
          <w:rStyle w:val="VerbatimChar"/>
        </w:rPr>
        <w:t xml:space="preserve">loss = cross_entropy(logits, cls_label)   # scalar</w:t>
      </w:r>
    </w:p>
    <w:p>
      <w:pPr>
        <w:pStyle w:val="FirstParagraph"/>
      </w:pPr>
      <w:r>
        <w:t xml:space="preserve">One gradient step updates all 2.5 M parameters.</w:t>
      </w:r>
    </w:p>
    <w:p>
      <w:pPr>
        <w:pStyle w:val="Heading2"/>
      </w:pPr>
      <w:bookmarkStart w:id="31" w:name="advantages-of-the-vit-approach"/>
      <w:r>
        <w:t xml:space="preserve">4.3 Advantages of the ViT approach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Global reasoning</w:t>
      </w:r>
      <w:r>
        <w:t xml:space="preserve"> </w:t>
      </w:r>
      <w:r>
        <w:t xml:space="preserve">— every patch attends to every other patch, so the</w:t>
      </w:r>
      <w:r>
        <w:t xml:space="preserve"> </w:t>
      </w:r>
      <w:r>
        <w:t xml:space="preserve">classifier sees the whole layout in one step. CNNs need many layers to</w:t>
      </w:r>
      <w:r>
        <w:t xml:space="preserve"> </w:t>
      </w:r>
      <w:r>
        <w:t xml:space="preserve">reach the same receptive field.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Scales with data</w:t>
      </w:r>
      <w:r>
        <w:t xml:space="preserve"> </w:t>
      </w:r>
      <w:r>
        <w:t xml:space="preserve">— ViTs are famously hungry for data but rewarding</w:t>
      </w:r>
      <w:r>
        <w:t xml:space="preserve"> </w:t>
      </w:r>
      <w:r>
        <w:t xml:space="preserve">when it’s available. MapsPeople owns a large proprietary BIM corpus,</w:t>
      </w:r>
      <w:r>
        <w:t xml:space="preserve"> </w:t>
      </w:r>
      <w:r>
        <w:t xml:space="preserve">which is the regime ViTs shine in.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Easy to fine-tune</w:t>
      </w:r>
      <w:r>
        <w:t xml:space="preserve"> </w:t>
      </w:r>
      <w:r>
        <w:t xml:space="preserve">— swap the head, keep the body, and a pretrained</w:t>
      </w:r>
      <w:r>
        <w:t xml:space="preserve"> </w:t>
      </w:r>
      <w:r>
        <w:t xml:space="preserve">ImageNet-21k ViT transfers surprisingly well to floorplans.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model-2-detr-lite-detector"/>
      <w:r>
        <w:t xml:space="preserve">5. Model 2 — DETR-lite Detector</w:t>
      </w:r>
      <w:bookmarkEnd w:id="32"/>
    </w:p>
    <w:p>
      <w:pPr>
        <w:pStyle w:val="Heading2"/>
      </w:pPr>
      <w:bookmarkStart w:id="33" w:name="what-it-does-1"/>
      <w:r>
        <w:t xml:space="preserve">5.1 What it does</w:t>
      </w:r>
      <w:bookmarkEnd w:id="33"/>
    </w:p>
    <w:p>
      <w:pPr>
        <w:pStyle w:val="FirstParagraph"/>
      </w:pPr>
      <w:r>
        <w:t xml:space="preserve">Emits up to 50 predictions per image, each of the form</w:t>
      </w:r>
      <w:r>
        <w:t xml:space="preserve"> </w:t>
      </w:r>
      <w:r>
        <w:rPr>
          <w:rStyle w:val="VerbatimChar"/>
        </w:rPr>
        <w:t xml:space="preserve">(class, box)</w:t>
      </w:r>
      <w:r>
        <w:t xml:space="preserve">.</w:t>
      </w:r>
      <w:r>
        <w:t xml:space="preserve"> </w:t>
      </w:r>
      <w:r>
        <w:t xml:space="preserve">Classes are the five component types; the special</w:t>
      </w:r>
      <w:r>
        <w:t xml:space="preserve"> </w:t>
      </w:r>
      <w:r>
        <w:t xml:space="preserve">“</w:t>
      </w:r>
      <w:r>
        <w:t xml:space="preserve">no object</w:t>
      </w:r>
      <w:r>
        <w:t xml:space="preserve">”</w:t>
      </w:r>
      <w:r>
        <w:t xml:space="preserve"> </w:t>
      </w:r>
      <w:r>
        <w:t xml:space="preserve">class is</w:t>
      </w:r>
      <w:r>
        <w:t xml:space="preserve"> </w:t>
      </w:r>
      <w:r>
        <w:t xml:space="preserve">used when a query shouldn’t fire.</w:t>
      </w:r>
    </w:p>
    <w:p>
      <w:pPr>
        <w:pStyle w:val="Heading2"/>
      </w:pPr>
      <w:bookmarkStart w:id="34" w:name="sample-training-example-1"/>
      <w:r>
        <w:t xml:space="preserve">5.2 Sample training example</w:t>
      </w:r>
      <w:bookmarkEnd w:id="34"/>
    </w:p>
    <w:p>
      <w:pPr>
        <w:pStyle w:val="FirstParagraph"/>
      </w:pPr>
      <w:r>
        <w:t xml:space="preserve">Suppose the image has three real objects:</w:t>
      </w:r>
    </w:p>
    <w:p>
      <w:pPr>
        <w:pStyle w:val="SourceCode"/>
      </w:pPr>
      <w:r>
        <w:rPr>
          <w:rStyle w:val="VerbatimChar"/>
        </w:rPr>
        <w:t xml:space="preserve">Real targets:</w:t>
      </w:r>
      <w:r>
        <w:br/>
      </w:r>
      <w:r>
        <w:rPr>
          <w:rStyle w:val="VerbatimChar"/>
        </w:rPr>
        <w:t xml:space="preserve">  t0: door   at (x=30, y=12, w=14, h=10)</w:t>
      </w:r>
      <w:r>
        <w:br/>
      </w:r>
      <w:r>
        <w:rPr>
          <w:rStyle w:val="VerbatimChar"/>
        </w:rPr>
        <w:t xml:space="preserve">  t1: door   at (x=80, y=12, w=14, h=10)</w:t>
      </w:r>
      <w:r>
        <w:br/>
      </w:r>
      <w:r>
        <w:rPr>
          <w:rStyle w:val="VerbatimChar"/>
        </w:rPr>
        <w:t xml:space="preserve">  t2: window at (x=12, y=60, w=10, h=14)</w:t>
      </w:r>
    </w:p>
    <w:p>
      <w:pPr>
        <w:pStyle w:val="FirstParagraph"/>
      </w:pPr>
      <w:r>
        <w:t xml:space="preserve">The model emits 50 query predictions. After the Hungarian matcher runs</w:t>
      </w:r>
      <w:r>
        <w:t xml:space="preserve"> </w:t>
      </w:r>
      <w:r>
        <w:t xml:space="preserve">(using a cost of class probability + L1 box distance + GIoU), the best</w:t>
      </w:r>
      <w:r>
        <w:t xml:space="preserve"> </w:t>
      </w:r>
      <w:r>
        <w:t xml:space="preserve">matches might be:</w:t>
      </w:r>
    </w:p>
    <w:p>
      <w:pPr>
        <w:pStyle w:val="SourceCode"/>
      </w:pPr>
      <w:r>
        <w:rPr>
          <w:rStyle w:val="VerbatimChar"/>
        </w:rPr>
        <w:t xml:space="preserve">q7  ↔ t0   (door, IoU 0.81)</w:t>
      </w:r>
      <w:r>
        <w:br/>
      </w:r>
      <w:r>
        <w:rPr>
          <w:rStyle w:val="VerbatimChar"/>
        </w:rPr>
        <w:t xml:space="preserve">q22 ↔ t1   (door, IoU 0.74)</w:t>
      </w:r>
      <w:r>
        <w:br/>
      </w:r>
      <w:r>
        <w:rPr>
          <w:rStyle w:val="VerbatimChar"/>
        </w:rPr>
        <w:t xml:space="preserve">q41 ↔ t2   (window, IoU 0.65)</w:t>
      </w:r>
      <w:r>
        <w:br/>
      </w:r>
      <w:r>
        <w:rPr>
          <w:rStyle w:val="VerbatimChar"/>
        </w:rPr>
        <w:t xml:space="preserve">all other 47 queries → "no object" (supervised accordingly)</w:t>
      </w:r>
    </w:p>
    <w:p>
      <w:pPr>
        <w:pStyle w:val="FirstParagraph"/>
      </w:pPr>
      <w:r>
        <w:t xml:space="preserve">The total loss is:</w:t>
      </w:r>
    </w:p>
    <w:p>
      <w:pPr>
        <w:pStyle w:val="SourceCode"/>
      </w:pPr>
      <w:r>
        <w:rPr>
          <w:rStyle w:val="VerbatimChar"/>
        </w:rPr>
        <w:t xml:space="preserve">loss_cls  = weighted_CE(all 50 logits, matched labels or "no-obj")</w:t>
      </w:r>
      <w:r>
        <w:br/>
      </w:r>
      <w:r>
        <w:rPr>
          <w:rStyle w:val="VerbatimChar"/>
        </w:rPr>
        <w:t xml:space="preserve">loss_bbox = L1(q7 box, t0 box) + L1(q22, t1) + L1(q41, t2)</w:t>
      </w:r>
      <w:r>
        <w:br/>
      </w:r>
      <w:r>
        <w:rPr>
          <w:rStyle w:val="VerbatimChar"/>
        </w:rPr>
        <w:t xml:space="preserve">loss_giou = (1 - GIoU) summed over the same three matched pairs</w:t>
      </w:r>
      <w:r>
        <w:br/>
      </w:r>
      <w:r>
        <w:rPr>
          <w:rStyle w:val="VerbatimChar"/>
        </w:rPr>
        <w:t xml:space="preserve">total     = 1·loss_cls + 5·loss_bbox + 2·loss_giou</w:t>
      </w:r>
    </w:p>
    <w:p>
      <w:pPr>
        <w:pStyle w:val="FirstParagraph"/>
      </w:pPr>
      <w:r>
        <w:t xml:space="preserve">The 47 unmatched queries only contribute through the classification</w:t>
      </w:r>
      <w:r>
        <w:t xml:space="preserve"> </w:t>
      </w:r>
      <w:r>
        <w:t xml:space="preserve">loss (down-weighted by</w:t>
      </w:r>
      <w:r>
        <w:t xml:space="preserve"> </w:t>
      </w:r>
      <w:r>
        <w:rPr>
          <w:rStyle w:val="VerbatimChar"/>
        </w:rPr>
        <w:t xml:space="preserve">eos_coef = 0.1</w:t>
      </w:r>
      <w:r>
        <w:t xml:space="preserve"> </w:t>
      </w:r>
      <w:r>
        <w:t xml:space="preserve">so the model doesn’t collapse).</w:t>
      </w:r>
    </w:p>
    <w:p>
      <w:pPr>
        <w:pStyle w:val="Heading2"/>
      </w:pPr>
      <w:bookmarkStart w:id="35" w:name="advantages-of-the-detr-approach"/>
      <w:r>
        <w:t xml:space="preserve">5.3 Advantages of the DETR approach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End-to-end set prediction — no NMS.</w:t>
      </w:r>
      <w:r>
        <w:t xml:space="preserve"> </w:t>
      </w:r>
      <w:r>
        <w:t xml:space="preserve">Traditional detectors produce</w:t>
      </w:r>
      <w:r>
        <w:t xml:space="preserve"> </w:t>
      </w:r>
      <w:r>
        <w:t xml:space="preserve">thousands of anchors and need non-maximum suppression with hand-tuned</w:t>
      </w:r>
      <w:r>
        <w:t xml:space="preserve"> </w:t>
      </w:r>
      <w:r>
        <w:t xml:space="preserve">IoU thresholds. DETR’s Hungarian matcher enforces 1-to-1 correspondence</w:t>
      </w:r>
      <w:r>
        <w:t xml:space="preserve"> </w:t>
      </w:r>
      <w:r>
        <w:t xml:space="preserve">directly in the loss.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Cleaner training signal on sparse scenes.</w:t>
      </w:r>
      <w:r>
        <w:t xml:space="preserve"> </w:t>
      </w:r>
      <w:r>
        <w:t xml:space="preserve">Floorplans are sparse</w:t>
      </w:r>
      <w:r>
        <w:t xml:space="preserve"> </w:t>
      </w:r>
      <w:r>
        <w:t xml:space="preserve">(tens of objects on a 65K-pixel image); set prediction is ideal.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Flexible head.</w:t>
      </w:r>
      <w:r>
        <w:t xml:space="preserve"> </w:t>
      </w:r>
      <w:r>
        <w:t xml:space="preserve">Adding a new component class (e.g. </w:t>
      </w:r>
      <w:r>
        <w:rPr>
          <w:i/>
        </w:rPr>
        <w:t xml:space="preserve">elevator</w:t>
      </w:r>
      <w:r>
        <w:t xml:space="preserve">) means</w:t>
      </w:r>
      <w:r>
        <w:t xml:space="preserve"> </w:t>
      </w:r>
      <w:r>
        <w:t xml:space="preserve">bumping</w:t>
      </w:r>
      <w:r>
        <w:t xml:space="preserve"> </w:t>
      </w:r>
      <w:r>
        <w:rPr>
          <w:rStyle w:val="VerbatimChar"/>
        </w:rPr>
        <w:t xml:space="preserve">n_classes</w:t>
      </w:r>
      <w:r>
        <w:t xml:space="preserve"> </w:t>
      </w:r>
      <w:r>
        <w:t xml:space="preserve">by one — no anchor redesign.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model-3-mask2former-lite-segmenter"/>
      <w:r>
        <w:t xml:space="preserve">6. Model 3 — Mask2Former-lite Segmenter</w:t>
      </w:r>
      <w:bookmarkEnd w:id="36"/>
    </w:p>
    <w:p>
      <w:pPr>
        <w:pStyle w:val="Heading2"/>
      </w:pPr>
      <w:bookmarkStart w:id="37" w:name="what-it-does-2"/>
      <w:r>
        <w:t xml:space="preserve">6.1 What it does</w:t>
      </w:r>
      <w:bookmarkEnd w:id="37"/>
    </w:p>
    <w:p>
      <w:pPr>
        <w:pStyle w:val="FirstParagraph"/>
      </w:pPr>
      <w:r>
        <w:t xml:space="preserve">Produces a full-resolution per-pixel class map where each pixel is</w:t>
      </w:r>
      <w:r>
        <w:t xml:space="preserve"> </w:t>
      </w:r>
      <w:r>
        <w:t xml:space="preserve">labelled with one of</w:t>
      </w:r>
      <w:r>
        <w:t xml:space="preserve"> </w:t>
      </w:r>
      <w:r>
        <w:rPr>
          <w:rStyle w:val="VerbatimChar"/>
        </w:rPr>
        <w:t xml:space="preserve">background, floor, wall, door, window</w:t>
      </w:r>
      <w:r>
        <w:t xml:space="preserve">.</w:t>
      </w:r>
    </w:p>
    <w:p>
      <w:pPr>
        <w:pStyle w:val="Heading2"/>
      </w:pPr>
      <w:bookmarkStart w:id="38" w:name="sample-training-example-2"/>
      <w:r>
        <w:t xml:space="preserve">6.2 Sample training example</w:t>
      </w:r>
      <w:bookmarkEnd w:id="38"/>
    </w:p>
    <w:p>
      <w:pPr>
        <w:pStyle w:val="FirstParagraph"/>
      </w:pPr>
      <w:r>
        <w:t xml:space="preserve">Input image is 256×256. The ground-truth</w:t>
      </w:r>
      <w:r>
        <w:t xml:space="preserve"> </w:t>
      </w:r>
      <w:r>
        <w:rPr>
          <w:rStyle w:val="VerbatimChar"/>
        </w:rPr>
        <w:t xml:space="preserve">seg_mask</w:t>
      </w:r>
      <w:r>
        <w:t xml:space="preserve"> </w:t>
      </w:r>
      <w:r>
        <w:t xml:space="preserve">has the same shape</w:t>
      </w:r>
      <w:r>
        <w:t xml:space="preserve"> </w:t>
      </w:r>
      <w:r>
        <w:t xml:space="preserve">and stores integers 0..4.</w:t>
      </w:r>
    </w:p>
    <w:p>
      <w:pPr>
        <w:pStyle w:val="BodyText"/>
      </w:pPr>
      <w:r>
        <w:t xml:space="preserve">Forward pass:</w:t>
      </w:r>
    </w:p>
    <w:p>
      <w:pPr>
        <w:pStyle w:val="SourceCode"/>
      </w:pPr>
      <w:r>
        <w:rPr>
          <w:rStyle w:val="VerbatimChar"/>
        </w:rPr>
        <w:t xml:space="preserve">image (1, 3, 256, 256)</w:t>
      </w:r>
      <w:r>
        <w:br/>
      </w:r>
      <w:r>
        <w:rPr>
          <w:rStyle w:val="VerbatimChar"/>
        </w:rPr>
        <w:t xml:space="preserve">   │ multi-scale backbone → features at strides /4, /8, /16</w:t>
      </w:r>
      <w:r>
        <w:br/>
      </w:r>
      <w:r>
        <w:rPr>
          <w:rStyle w:val="VerbatimChar"/>
        </w:rPr>
        <w:t xml:space="preserve">   │ pixel decoder (FPN-like) → F (1, 128, 64, 64)</w:t>
      </w:r>
      <w:r>
        <w:br/>
      </w:r>
      <w:r>
        <w:rPr>
          <w:rStyle w:val="VerbatimChar"/>
        </w:rPr>
        <w:t xml:space="preserve">   │ 20 learnable queries → 3-layer transformer decoder → Q (1, 20, 128)</w:t>
      </w:r>
      <w:r>
        <w:br/>
      </w:r>
      <w:r>
        <w:rPr>
          <w:rStyle w:val="VerbatimChar"/>
        </w:rPr>
        <w:t xml:space="preserve">   │ class head:  Q → logits (1, 20, 6)</w:t>
      </w:r>
      <w:r>
        <w:br/>
      </w:r>
      <w:r>
        <w:rPr>
          <w:rStyle w:val="VerbatimChar"/>
        </w:rPr>
        <w:t xml:space="preserve">   │ mask  head:  Q → mask embeddings (1, 20, 128)</w:t>
      </w:r>
      <w:r>
        <w:br/>
      </w:r>
      <w:r>
        <w:rPr>
          <w:rStyle w:val="VerbatimChar"/>
        </w:rPr>
        <w:t xml:space="preserve">   │ per-query masks: einsum("bqd,bdhw-&gt;bqhw", mask_emb, F)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seg_logits (1, 5, 64, 64) = Σ_q softmax(class_q) · sigmoid(mask_q)</w:t>
      </w:r>
    </w:p>
    <w:p>
      <w:pPr>
        <w:pStyle w:val="FirstParagraph"/>
      </w:pPr>
      <w:r>
        <w:t xml:space="preserve">The loss compares</w:t>
      </w:r>
      <w:r>
        <w:t xml:space="preserve"> </w:t>
      </w:r>
      <w:r>
        <w:rPr>
          <w:rStyle w:val="VerbatimChar"/>
        </w:rPr>
        <w:t xml:space="preserve">seg_logits</w:t>
      </w:r>
      <w:r>
        <w:t xml:space="preserve"> </w:t>
      </w:r>
      <w:r>
        <w:t xml:space="preserve">to the down-sampled GT mask:</w:t>
      </w:r>
    </w:p>
    <w:p>
      <w:pPr>
        <w:pStyle w:val="SourceCode"/>
      </w:pPr>
      <w:r>
        <w:rPr>
          <w:rStyle w:val="VerbatimChar"/>
        </w:rPr>
        <w:t xml:space="preserve">target_resized = interpolate(seg_mask, size=(64,64), mode='nearest')</w:t>
      </w:r>
      <w:r>
        <w:br/>
      </w:r>
      <w:r>
        <w:rPr>
          <w:rStyle w:val="VerbatimChar"/>
        </w:rPr>
        <w:t xml:space="preserve">loss = cross_entropy(seg_logits, target_resized)</w:t>
      </w:r>
      <w:r>
        <w:br/>
      </w:r>
      <w:r>
        <w:rPr>
          <w:rStyle w:val="VerbatimChar"/>
        </w:rPr>
        <w:t xml:space="preserve">     + dice_loss(softmax(seg_logits), one_hot(target_resized))</w:t>
      </w:r>
    </w:p>
    <w:p>
      <w:pPr>
        <w:pStyle w:val="Heading2"/>
      </w:pPr>
      <w:bookmarkStart w:id="39" w:name="advantages-of-the-mask2former-approach"/>
      <w:r>
        <w:t xml:space="preserve">6.3 Advantages of the Mask2Former approach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Pixel-precise polygons.</w:t>
      </w:r>
      <w:r>
        <w:t xml:space="preserve"> </w:t>
      </w:r>
      <w:r>
        <w:t xml:space="preserve">Walls curve, corridors bend, rooms are</w:t>
      </w:r>
      <w:r>
        <w:t xml:space="preserve"> </w:t>
      </w:r>
      <w:r>
        <w:t xml:space="preserve">L-shaped. Bounding boxes can’t express any of that; masks can.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Unified head for semantic / instance / panoptic.</w:t>
      </w:r>
      <w:r>
        <w:t xml:space="preserve"> </w:t>
      </w:r>
      <w:r>
        <w:t xml:space="preserve">The same</w:t>
      </w:r>
      <w:r>
        <w:t xml:space="preserve"> </w:t>
      </w:r>
      <w:r>
        <w:t xml:space="preserve">query-based mask head can do all three tasks by changing only the</w:t>
      </w:r>
      <w:r>
        <w:t xml:space="preserve"> </w:t>
      </w:r>
      <w:r>
        <w:t xml:space="preserve">matching rule. Future work: instance-level room segmentation.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Natural fit for the MapsPeople navmesh stage.</w:t>
      </w:r>
      <w:r>
        <w:t xml:space="preserve"> </w:t>
      </w:r>
      <w:r>
        <w:t xml:space="preserve">Once walls are</w:t>
      </w:r>
      <w:r>
        <w:t xml:space="preserve"> </w:t>
      </w:r>
      <w:r>
        <w:t xml:space="preserve">masked out, skeletonisation of the free-space mask yields the</w:t>
      </w:r>
      <w:r>
        <w:t xml:space="preserve"> </w:t>
      </w:r>
      <w:r>
        <w:t xml:space="preserve">corridor graph used for routing.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how-the-three-models-fit-together"/>
      <w:r>
        <w:t xml:space="preserve">7. How the Three Models Fit Together</w:t>
      </w:r>
      <w:bookmarkEnd w:id="40"/>
    </w:p>
    <w:p>
      <w:pPr>
        <w:pStyle w:val="SourceCode"/>
      </w:pP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BIM / CAD    │  (IFC, DWG, PDF → raster)</w:t>
      </w:r>
      <w:r>
        <w:br/>
      </w:r>
      <w:r>
        <w:rPr>
          <w:rStyle w:val="VerbatimChar"/>
        </w:rPr>
        <w:t xml:space="preserve">│  floorplan    │</w:t>
      </w:r>
      <w:r>
        <w:br/>
      </w:r>
      <w:r>
        <w:rPr>
          <w:rStyle w:val="VerbatimChar"/>
        </w:rPr>
        <w:t xml:space="preserve">└──────┬────────┘</w:t>
      </w:r>
      <w:r>
        <w:br/>
      </w:r>
      <w:r>
        <w:rPr>
          <w:rStyle w:val="VerbatimChar"/>
        </w:rPr>
        <w:t xml:space="preserve">       │</w:t>
      </w:r>
    </w:p>
    <w:p>
      <w:pPr>
        <w:pStyle w:val="FirstParagraph"/>
      </w:pPr>
      <w:r>
        <w:t xml:space="preserve">┌───────┼────────────────────────────┐</w:t>
      </w:r>
      <w:r>
        <w:t xml:space="preserve"> </w:t>
      </w:r>
      <w:r>
        <w:t xml:space="preserve">▼ ▼ ▼</w:t>
      </w:r>
      <w:r>
        <w:t xml:space="preserve"> </w:t>
      </w:r>
      <w:r>
        <w:t xml:space="preserve">ViT DETR Mask2Former</w:t>
      </w:r>
      <w:r>
        <w:t xml:space="preserve"> </w:t>
      </w:r>
      <w:r>
        <w:t xml:space="preserve">(what) (where) (which pixel)</w:t>
      </w:r>
      <w:r>
        <w:t xml:space="preserve"> </w:t>
      </w:r>
      <w:r>
        <w:t xml:space="preserve">│ │ │</w:t>
      </w:r>
      <w:r>
        <w:t xml:space="preserve"> </w:t>
      </w:r>
      <w:r>
        <w:t xml:space="preserve">▼ ▼ ▼</w:t>
      </w:r>
      <w:r>
        <w:t xml:space="preserve"> </w:t>
      </w:r>
      <w:r>
        <w:t xml:space="preserve">room doors/windows/stairs walls/floors/openings</w:t>
      </w:r>
      <w:r>
        <w:t xml:space="preserve"> </w:t>
      </w:r>
      <w:r>
        <w:t xml:space="preserve">labels with pixel coords pixel masks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└───┬───┘ │</w:t>
      </w:r>
      <w:r>
        <w:t xml:space="preserve"> </w:t>
      </w:r>
      <w:r>
        <w:t xml:space="preserve">│ │</w:t>
      </w:r>
      <w:r>
        <w:t xml:space="preserve"> </w:t>
      </w:r>
      <w:r>
        <w:t xml:space="preserve">▼ ▼</w:t>
      </w:r>
      <w:r>
        <w:t xml:space="preserve"> </w:t>
      </w:r>
      <w:r>
        <w:t xml:space="preserve">POI metadata ─┐ navmesh polygons ─┐</w:t>
      </w:r>
      <w:r>
        <w:t xml:space="preserve"> </w:t>
      </w:r>
      <w:r>
        <w:t xml:space="preserve">│ │</w:t>
      </w:r>
      <w:r>
        <w:t xml:space="preserve"> </w:t>
      </w:r>
      <w:r>
        <w:t xml:space="preserve">Doors as graph edges ───┘ │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┌─────────┘</w:t>
      </w:r>
      <w:r>
        <w:t xml:space="preserve"> </w:t>
      </w:r>
      <w:r>
        <w:t xml:space="preserve">▼</w:t>
      </w:r>
      <w:r>
        <w:t xml:space="preserve"> </w:t>
      </w:r>
      <w:r>
        <w:t xml:space="preserve">Routable indoor map</w:t>
      </w:r>
      <w:r>
        <w:t xml:space="preserve"> </w:t>
      </w:r>
      <w:r>
        <w:t xml:space="preserve">(MapsIndoors-style)</w:t>
      </w:r>
    </w:p>
    <w:p>
      <w:pPr>
        <w:pStyle w:val="BodyText"/>
      </w:pPr>
      <w:r>
        <w:t xml:space="preserve">Each specialised model contributes one pillar of the final indoor map;</w:t>
      </w:r>
      <w:r>
        <w:t xml:space="preserve"> </w:t>
      </w:r>
      <w:r>
        <w:t xml:space="preserve">none of them alone is sufficient.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mapping-to-the-mapspeople-jd"/>
      <w:r>
        <w:t xml:space="preserve">8. Mapping to the MapsPeople JD</w:t>
      </w:r>
      <w:bookmarkEnd w:id="41"/>
    </w:p>
    <w:p>
      <w:pPr>
        <w:pStyle w:val="FirstParagraph"/>
      </w:pPr>
      <w:r>
        <w:t xml:space="preserve">Below is how the project lines up against the typical bullet points of</w:t>
      </w:r>
      <w:r>
        <w:t xml:space="preserve"> </w:t>
      </w:r>
      <w:r>
        <w:t xml:space="preserve">a MapsPeople ML / CV Engineer job description. The exact wording</w:t>
      </w:r>
      <w:r>
        <w:t xml:space="preserve"> </w:t>
      </w:r>
      <w:r>
        <w:t xml:space="preserve">varies by posting, but the responsibilities recur.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JD bullet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this project demonstrates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 computer-vision models to extract information from BIM / CAD drawings</w:t>
            </w:r>
          </w:p>
        </w:tc>
        <w:tc>
          <w:p>
            <w:pPr>
              <w:pStyle w:val="Compact"/>
              <w:jc w:val="left"/>
            </w:pPr>
            <w:r>
              <w:t xml:space="preserve">Three from-scratch CV models (ViT, DETR-lite, Mask2Former-lite) targeting exactly this problem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with transformer-based architectures</w:t>
            </w:r>
          </w:p>
        </w:tc>
        <w:tc>
          <w:p>
            <w:pPr>
              <w:pStyle w:val="Compact"/>
              <w:jc w:val="left"/>
            </w:pPr>
            <w:r>
              <w:t xml:space="preserve">All three heads are transformers — self-attention, set-prediction, masked cross-attention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and maintain data pipelines for BIM / floorplan data</w:t>
            </w:r>
          </w:p>
        </w:tc>
        <w:tc>
          <w:p>
            <w:pPr>
              <w:pStyle w:val="Compact"/>
              <w:jc w:val="left"/>
            </w:pPr>
            <w:r>
              <w:t xml:space="preserve">Procedural synthetic generator + PyTorch</w:t>
            </w:r>
            <w:r>
              <w:t xml:space="preserve"> </w:t>
            </w:r>
            <w:r>
              <w:rPr>
                <w:rStyle w:val="VerbatimChar"/>
              </w:rPr>
              <w:t xml:space="preserve">Dataset</w:t>
            </w:r>
            <w:r>
              <w:t xml:space="preserve"> </w:t>
            </w:r>
            <w:r>
              <w:t xml:space="preserve">wrappers with a clear swap-in interface for CubiCasa5K / IFC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 object detection, semantic segmentation,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One model per task, each trained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Prototype on small datasets and scale</w:t>
            </w:r>
          </w:p>
        </w:tc>
        <w:tc>
          <w:p>
            <w:pPr>
              <w:pStyle w:val="Compact"/>
              <w:jc w:val="left"/>
            </w:pPr>
            <w:r>
              <w:t xml:space="preserve">Pipeline runs on CPU in minutes on 200 samples; all hyperparameters are exposed for scaling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Integrate outputs into downstream mapping products</w:t>
            </w:r>
          </w:p>
        </w:tc>
        <w:tc>
          <w:p>
            <w:pPr>
              <w:pStyle w:val="Compact"/>
              <w:jc w:val="left"/>
            </w:pPr>
            <w:r>
              <w:t xml:space="preserve">Architecture doc explicitly maps outputs to navmesh / POI / routing-graph stages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clean, maintainable Python / PyTorch</w:t>
            </w:r>
          </w:p>
        </w:tc>
        <w:tc>
          <w:p>
            <w:pPr>
              <w:pStyle w:val="Compact"/>
              <w:jc w:val="left"/>
            </w:pPr>
            <w:r>
              <w:t xml:space="preserve">~1,200 LOC across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 unit-testable functions, typed docstrings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Collaborate with product and engineering</w:t>
            </w:r>
          </w:p>
        </w:tc>
        <w:tc>
          <w:p>
            <w:pPr>
              <w:pStyle w:val="Compact"/>
              <w:jc w:val="left"/>
            </w:pPr>
            <w:r>
              <w:t xml:space="preserve">Project ships with README, per-topic docs, a Jupyter walkthrough, and an architecture design doc</w:t>
            </w:r>
          </w:p>
        </w:tc>
      </w:tr>
    </w:tbl>
    <w:p>
      <w:pPr>
        <w:pStyle w:val="Heading2"/>
      </w:pPr>
      <w:bookmarkStart w:id="42" w:name="X6b641b40a5af54b6e68e3d4417d6a300d51c9b0"/>
      <w:r>
        <w:t xml:space="preserve">8.1 Concrete talking points for the interview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I built a synthetic floorplan generator that produces every kind of</w:t>
      </w:r>
      <w:r>
        <w:t xml:space="preserve"> </w:t>
      </w:r>
      <w:r>
        <w:t xml:space="preserve">annotation — classification, detection, and segmentation — so I could</w:t>
      </w:r>
      <w:r>
        <w:t xml:space="preserve"> </w:t>
      </w:r>
      <w:r>
        <w:t xml:space="preserve">stress-test three specialised transformer models against known ground</w:t>
      </w:r>
      <w:r>
        <w:t xml:space="preserve"> </w:t>
      </w:r>
      <w:r>
        <w:t xml:space="preserve">truth before moving to real IFC data.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I chose DETR over YOLO specifically because floorplan components are</w:t>
      </w:r>
      <w:r>
        <w:t xml:space="preserve"> </w:t>
      </w:r>
      <w:r>
        <w:t xml:space="preserve">sparse and the Hungarian matcher removes anchor-tuning. That matters</w:t>
      </w:r>
      <w:r>
        <w:t xml:space="preserve"> </w:t>
      </w:r>
      <w:r>
        <w:t xml:space="preserve">at MapsPeople where new component types (elevators, ramps) get added</w:t>
      </w:r>
      <w:r>
        <w:t xml:space="preserve"> </w:t>
      </w:r>
      <w:r>
        <w:t xml:space="preserve">as customers ship new building types.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The project deliberately separates the three models even though</w:t>
      </w:r>
      <w:r>
        <w:t xml:space="preserve"> </w:t>
      </w:r>
      <w:r>
        <w:t xml:space="preserve">Mask2Former could technically do all three. I did this for training</w:t>
      </w:r>
      <w:r>
        <w:t xml:space="preserve"> </w:t>
      </w:r>
      <w:r>
        <w:t xml:space="preserve">stability and deployment flexibility — exactly the trade-off I’d</w:t>
      </w:r>
      <w:r>
        <w:t xml:space="preserve"> </w:t>
      </w:r>
      <w:r>
        <w:t xml:space="preserve">expect to discuss during design review at MapsPeople.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The architecture doc shows how the three outputs feed into the</w:t>
      </w:r>
      <w:r>
        <w:t xml:space="preserve"> </w:t>
      </w:r>
      <w:r>
        <w:t xml:space="preserve">downstream navmesh and POI graph — the step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CV, which is</w:t>
      </w:r>
      <w:r>
        <w:t xml:space="preserve"> </w:t>
      </w:r>
      <w:r>
        <w:t xml:space="preserve">where MapsIndoors actually earns its value.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anticipated-interview-questions-answers"/>
      <w:r>
        <w:t xml:space="preserve">9. Anticipated Interview Questions &amp; Answers</w:t>
      </w:r>
      <w:bookmarkEnd w:id="43"/>
    </w:p>
    <w:p>
      <w:pPr>
        <w:pStyle w:val="FirstParagraph"/>
      </w:pPr>
      <w:r>
        <w:rPr>
          <w:b/>
        </w:rPr>
        <w:t xml:space="preserve">Q1. Why transformers instead of CNNs on floorplans?</w:t>
      </w:r>
    </w:p>
    <w:p>
      <w:pPr>
        <w:pStyle w:val="BodyText"/>
      </w:pPr>
      <w:r>
        <w:t xml:space="preserve">Floorplan understanding depends on</w:t>
      </w:r>
      <w:r>
        <w:t xml:space="preserve"> </w:t>
      </w:r>
      <w:r>
        <w:rPr>
          <w:i/>
        </w:rPr>
        <w:t xml:space="preserve">global</w:t>
      </w:r>
      <w:r>
        <w:t xml:space="preserve"> </w:t>
      </w:r>
      <w:r>
        <w:t xml:space="preserve">structure: whether a room is</w:t>
      </w:r>
      <w:r>
        <w:t xml:space="preserve"> </w:t>
      </w:r>
      <w:r>
        <w:t xml:space="preserve">a corridor depends on the whole layout, not local textures. Self-attention</w:t>
      </w:r>
      <w:r>
        <w:t xml:space="preserve"> </w:t>
      </w:r>
      <w:r>
        <w:t xml:space="preserve">gives every patch immediate access to every other patch — a CNN needs a</w:t>
      </w:r>
      <w:r>
        <w:t xml:space="preserve"> </w:t>
      </w:r>
      <w:r>
        <w:t xml:space="preserve">deep stack to achieve the same receptive field. ViTs also scale well with</w:t>
      </w:r>
      <w:r>
        <w:t xml:space="preserve"> </w:t>
      </w:r>
      <w:r>
        <w:t xml:space="preserve">proprietary data, which MapsPeople has in abundance.</w:t>
      </w:r>
    </w:p>
    <w:p>
      <w:pPr>
        <w:pStyle w:val="BodyText"/>
      </w:pPr>
      <w:r>
        <w:rPr>
          <w:b/>
        </w:rPr>
        <w:t xml:space="preserve">Q2. How does Hungarian matching actually work?</w:t>
      </w:r>
    </w:p>
    <w:p>
      <w:pPr>
        <w:pStyle w:val="BodyText"/>
      </w:pPr>
      <w:r>
        <w:t xml:space="preserve">It’s the standard</w:t>
      </w:r>
      <w:r>
        <w:t xml:space="preserve"> </w:t>
      </w:r>
      <w:r>
        <w:rPr>
          <w:rStyle w:val="VerbatimChar"/>
        </w:rPr>
        <w:t xml:space="preserve">O(N³)</w:t>
      </w:r>
      <w:r>
        <w:t xml:space="preserve"> </w:t>
      </w:r>
      <w:r>
        <w:t xml:space="preserve">linear-sum assignment. We build a cost matrix</w:t>
      </w:r>
      <w:r>
        <w:t xml:space="preserve"> </w:t>
      </w:r>
      <w:r>
        <w:rPr>
          <w:rStyle w:val="VerbatimChar"/>
        </w:rPr>
        <w:t xml:space="preserve">C[query, target]</w:t>
      </w:r>
      <w:r>
        <w:t xml:space="preserve"> </w:t>
      </w:r>
      <w:r>
        <w:t xml:space="preserve">combining negative class probability, L1 box distance,</w:t>
      </w:r>
      <w:r>
        <w:t xml:space="preserve"> </w:t>
      </w:r>
      <w:r>
        <w:t xml:space="preserve">and negative GIoU, then</w:t>
      </w:r>
      <w:r>
        <w:t xml:space="preserve"> </w:t>
      </w:r>
      <w:r>
        <w:rPr>
          <w:rStyle w:val="VerbatimChar"/>
        </w:rPr>
        <w:t xml:space="preserve">scipy.optimize.linear_sum_assignment</w:t>
      </w:r>
      <w:r>
        <w:t xml:space="preserve"> </w:t>
      </w:r>
      <w:r>
        <w:t xml:space="preserve">picks the</w:t>
      </w:r>
      <w:r>
        <w:t xml:space="preserve"> </w:t>
      </w:r>
      <w:r>
        <w:t xml:space="preserve">best 1-to-1 mapping. Queries that are not matched get supervised toward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no-object</w:t>
      </w:r>
      <w:r>
        <w:t xml:space="preserve">”</w:t>
      </w:r>
      <w:r>
        <w:t xml:space="preserve"> </w:t>
      </w:r>
      <w:r>
        <w:t xml:space="preserve">class. This replaces the NMS heuristic entirely.</w:t>
      </w:r>
    </w:p>
    <w:p>
      <w:pPr>
        <w:pStyle w:val="BodyText"/>
      </w:pPr>
      <w:r>
        <w:rPr>
          <w:b/>
        </w:rPr>
        <w:t xml:space="preserve">Q3. Why is Mask2Former’s decoder at /4 resolution?</w:t>
      </w:r>
    </w:p>
    <w:p>
      <w:pPr>
        <w:pStyle w:val="BodyText"/>
      </w:pPr>
      <w:r>
        <w:t xml:space="preserve">Memory. Self-attention is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in the number of tokens, and full-res</w:t>
      </w:r>
      <w:r>
        <w:t xml:space="preserve"> </w:t>
      </w:r>
      <w:r>
        <w:t xml:space="preserve">tokens would be 256×256 = 65 K per image. The pixel decoder upsamples</w:t>
      </w:r>
      <w:r>
        <w:t xml:space="preserve"> </w:t>
      </w:r>
      <w:r>
        <w:t xml:space="preserve">features to /4 (64×64 = 4 K tokens), which keeps memory bounded while</w:t>
      </w:r>
      <w:r>
        <w:t xml:space="preserve"> </w:t>
      </w:r>
      <w:r>
        <w:t xml:space="preserve">the final</w:t>
      </w:r>
      <w:r>
        <w:t xml:space="preserve"> </w:t>
      </w:r>
      <w:r>
        <w:rPr>
          <w:rStyle w:val="VerbatimChar"/>
        </w:rPr>
        <w:t xml:space="preserve">F.interpolate</w:t>
      </w:r>
      <w:r>
        <w:t xml:space="preserve"> </w:t>
      </w:r>
      <w:r>
        <w:t xml:space="preserve">restores full resolution for evaluation.</w:t>
      </w:r>
    </w:p>
    <w:p>
      <w:pPr>
        <w:pStyle w:val="BodyText"/>
      </w:pPr>
      <w:r>
        <w:rPr>
          <w:b/>
        </w:rPr>
        <w:t xml:space="preserve">Q4. How would you extend this to real IFC/BIM?</w:t>
      </w:r>
    </w:p>
    <w:p>
      <w:pPr>
        <w:pStyle w:val="BodyText"/>
      </w:pPr>
      <w:r>
        <w:t xml:space="preserve">Three steps. (1) Use</w:t>
      </w:r>
      <w:r>
        <w:t xml:space="preserve"> </w:t>
      </w:r>
      <w:r>
        <w:rPr>
          <w:rStyle w:val="VerbatimChar"/>
        </w:rPr>
        <w:t xml:space="preserve">ifcopenshell</w:t>
      </w:r>
      <w:r>
        <w:t xml:space="preserve"> </w:t>
      </w:r>
      <w:r>
        <w:t xml:space="preserve">to parse IFC files and render plan</w:t>
      </w:r>
      <w:r>
        <w:t xml:space="preserve"> </w:t>
      </w:r>
      <w:r>
        <w:t xml:space="preserve">views per storey. (2) Swap the synthetic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for an IFC-backed one</w:t>
      </w:r>
      <w:r>
        <w:t xml:space="preserve"> </w:t>
      </w:r>
      <w:r>
        <w:t xml:space="preserve">that emits the same</w:t>
      </w:r>
      <w:r>
        <w:t xml:space="preserve"> </w:t>
      </w:r>
      <w:r>
        <w:rPr>
          <w:rStyle w:val="VerbatimChar"/>
        </w:rPr>
        <w:t xml:space="preserve">(image, target)</w:t>
      </w:r>
      <w:r>
        <w:t xml:space="preserve"> </w:t>
      </w:r>
      <w:r>
        <w:t xml:space="preserve">contract. (3) Upgrade the</w:t>
      </w:r>
      <w:r>
        <w:t xml:space="preserve"> </w:t>
      </w:r>
      <w:r>
        <w:t xml:space="preserve">backbones to pretrained Swin / ConvNeXt from</w:t>
      </w:r>
      <w:r>
        <w:t xml:space="preserve"> </w:t>
      </w:r>
      <w:r>
        <w:rPr>
          <w:rStyle w:val="VerbatimChar"/>
        </w:rPr>
        <w:t xml:space="preserve">timm</w:t>
      </w:r>
      <w:r>
        <w:t xml:space="preserve"> </w:t>
      </w:r>
      <w:r>
        <w:t xml:space="preserve">— the transformer</w:t>
      </w:r>
      <w:r>
        <w:t xml:space="preserve"> </w:t>
      </w:r>
      <w:r>
        <w:t xml:space="preserve">heads need no change.</w:t>
      </w:r>
    </w:p>
    <w:p>
      <w:pPr>
        <w:pStyle w:val="BodyText"/>
      </w:pPr>
      <w:r>
        <w:rPr>
          <w:b/>
        </w:rPr>
        <w:t xml:space="preserve">Q5. What’s the weakest link in your current system?</w:t>
      </w:r>
    </w:p>
    <w:p>
      <w:pPr>
        <w:pStyle w:val="BodyText"/>
      </w:pPr>
      <w:r>
        <w:t xml:space="preserve">Segmentation of thin structures. Windows are &lt;1 % of pixels and wall</w:t>
      </w:r>
      <w:r>
        <w:t xml:space="preserve"> </w:t>
      </w:r>
      <w:r>
        <w:t xml:space="preserve">outlines are one pixel thick at /4 resolution; plain cross-entropy is</w:t>
      </w:r>
      <w:r>
        <w:t xml:space="preserve"> </w:t>
      </w:r>
      <w:r>
        <w:t xml:space="preserve">dominated by floor pixels. Remedies: Dice loss (already included),</w:t>
      </w:r>
      <w:r>
        <w:t xml:space="preserve"> </w:t>
      </w:r>
      <w:r>
        <w:t xml:space="preserve">per-class weighted CE, a higher-resolution pixel decoder, or a dedicated</w:t>
      </w:r>
      <w:r>
        <w:t xml:space="preserve"> </w:t>
      </w:r>
      <w:r>
        <w:t xml:space="preserve">edge-loss term. This is exactly the kind of trade-off I’d expect to own</w:t>
      </w:r>
      <w:r>
        <w:t xml:space="preserve"> </w:t>
      </w:r>
      <w:r>
        <w:t xml:space="preserve">at MapsPeople.</w:t>
      </w:r>
    </w:p>
    <w:p>
      <w:pPr>
        <w:pStyle w:val="BodyText"/>
      </w:pPr>
      <w:r>
        <w:rPr>
          <w:b/>
        </w:rPr>
        <w:t xml:space="preserve">Q6. How do you handle the sim-to-real gap when moving from synthetic</w:t>
      </w:r>
      <w:r>
        <w:rPr>
          <w:b/>
        </w:rPr>
        <w:t xml:space="preserve"> </w:t>
      </w:r>
      <w:r>
        <w:rPr>
          <w:b/>
        </w:rPr>
        <w:t xml:space="preserve">to real floorplans?</w:t>
      </w:r>
    </w:p>
    <w:p>
      <w:pPr>
        <w:pStyle w:val="BodyText"/>
      </w:pPr>
      <w:r>
        <w:t xml:space="preserve">Three levers. (a)</w:t>
      </w:r>
      <w:r>
        <w:t xml:space="preserve"> </w:t>
      </w:r>
      <w:r>
        <w:rPr>
          <w:b/>
        </w:rPr>
        <w:t xml:space="preserve">Domain randomisation</w:t>
      </w:r>
      <w:r>
        <w:t xml:space="preserve"> </w:t>
      </w:r>
      <w:r>
        <w:t xml:space="preserve">— vary wall thickness, line</w:t>
      </w:r>
      <w:r>
        <w:t xml:space="preserve"> </w:t>
      </w:r>
      <w:r>
        <w:t xml:space="preserve">styles, furniture colours, fonts, noise, rotations during synthesis so</w:t>
      </w:r>
      <w:r>
        <w:t xml:space="preserve"> </w:t>
      </w:r>
      <w:r>
        <w:t xml:space="preserve">the model sees an over-broad distribution. (b)</w:t>
      </w:r>
      <w:r>
        <w:t xml:space="preserve"> </w:t>
      </w:r>
      <w:r>
        <w:rPr>
          <w:b/>
        </w:rPr>
        <w:t xml:space="preserve">Mixed training</w:t>
      </w:r>
      <w:r>
        <w:t xml:space="preserve"> </w:t>
      </w:r>
      <w:r>
        <w:t xml:space="preserve">— once</w:t>
      </w:r>
      <w:r>
        <w:t xml:space="preserve"> </w:t>
      </w:r>
      <w:r>
        <w:t xml:space="preserve">some labelled real data exists, train on both at a small ratio to anchor</w:t>
      </w:r>
      <w:r>
        <w:t xml:space="preserve"> </w:t>
      </w:r>
      <w:r>
        <w:t xml:space="preserve">the model. (c)</w:t>
      </w:r>
      <w:r>
        <w:t xml:space="preserve"> </w:t>
      </w:r>
      <w:r>
        <w:rPr>
          <w:b/>
        </w:rPr>
        <w:t xml:space="preserve">Self-training / pseudo-labels</w:t>
      </w:r>
      <w:r>
        <w:t xml:space="preserve"> </w:t>
      </w:r>
      <w:r>
        <w:t xml:space="preserve">— run the</w:t>
      </w:r>
      <w:r>
        <w:t xml:space="preserve"> </w:t>
      </w:r>
      <w:r>
        <w:t xml:space="preserve">synthetically-trained model on unlabelled real plans, keep the confident</w:t>
      </w:r>
      <w:r>
        <w:t xml:space="preserve"> </w:t>
      </w:r>
      <w:r>
        <w:t xml:space="preserve">outputs, and fine-tune.</w:t>
      </w:r>
    </w:p>
    <w:p>
      <w:pPr>
        <w:pStyle w:val="BodyText"/>
      </w:pPr>
      <w:r>
        <w:rPr>
          <w:b/>
        </w:rPr>
        <w:t xml:space="preserve">Q7. How would you evaluate this in production?</w:t>
      </w:r>
    </w:p>
    <w:p>
      <w:pPr>
        <w:pStyle w:val="BodyText"/>
      </w:pPr>
      <w:r>
        <w:t xml:space="preserve">Per-class IoU for segmentation, mAP for detection, top-1 accuracy for</w:t>
      </w:r>
      <w:r>
        <w:t xml:space="preserve"> </w:t>
      </w:r>
      <w:r>
        <w:t xml:space="preserve">classification — but these are not the product metrics. The product</w:t>
      </w:r>
      <w:r>
        <w:t xml:space="preserve"> </w:t>
      </w:r>
      <w:r>
        <w:t xml:space="preserve">metric is</w:t>
      </w:r>
      <w:r>
        <w:t xml:space="preserve"> </w:t>
      </w:r>
      <w:r>
        <w:t xml:space="preserve">“</w:t>
      </w:r>
      <w:r>
        <w:t xml:space="preserve">does the generated indoor map route correctly?</w:t>
      </w:r>
      <w:r>
        <w:t xml:space="preserve">”</w:t>
      </w:r>
      <w:r>
        <w:t xml:space="preserve">, which</w:t>
      </w:r>
      <w:r>
        <w:t xml:space="preserve"> </w:t>
      </w:r>
      <w:r>
        <w:t xml:space="preserve">requires end-to-end evaluation: generate POIs → build the graph →</w:t>
      </w:r>
      <w:r>
        <w:t xml:space="preserve"> </w:t>
      </w:r>
      <w:r>
        <w:t xml:space="preserve">simulate routing queries → compare against curated ground-truth paths.</w:t>
      </w:r>
      <w:r>
        <w:t xml:space="preserve"> </w:t>
      </w:r>
      <w:r>
        <w:t xml:space="preserve">I’d own both layers.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personal-reflection"/>
      <w:r>
        <w:t xml:space="preserve">10. Personal Reflection</w:t>
      </w:r>
      <w:bookmarkEnd w:id="44"/>
    </w:p>
    <w:p>
      <w:pPr>
        <w:pStyle w:val="FirstParagraph"/>
      </w:pPr>
      <w:r>
        <w:t xml:space="preserve">Building this project taught me three things I want to carry into the</w:t>
      </w:r>
      <w:r>
        <w:t xml:space="preserve"> </w:t>
      </w:r>
      <w:r>
        <w:t xml:space="preserve">MapsPeople role: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Specialised models beat monolithic ones</w:t>
      </w:r>
      <w:r>
        <w:t xml:space="preserve"> </w:t>
      </w:r>
      <w:r>
        <w:t xml:space="preserve">when the tasks have</w:t>
      </w:r>
      <w:r>
        <w:t xml:space="preserve"> </w:t>
      </w:r>
      <w:r>
        <w:t xml:space="preserve">different output shapes and different failure modes. Keeping them</w:t>
      </w:r>
      <w:r>
        <w:t xml:space="preserve"> </w:t>
      </w:r>
      <w:r>
        <w:t xml:space="preserve">small and separate shortens the debug cycle.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Data pipelines deserve the same care as models.</w:t>
      </w:r>
      <w:r>
        <w:t xml:space="preserve"> </w:t>
      </w:r>
      <w:r>
        <w:t xml:space="preserve">The procedural</w:t>
      </w:r>
      <w:r>
        <w:t xml:space="preserve"> </w:t>
      </w:r>
      <w:r>
        <w:t xml:space="preserve">generator took longer to build than any individual model, and it is</w:t>
      </w:r>
      <w:r>
        <w:t xml:space="preserve"> </w:t>
      </w:r>
      <w:r>
        <w:t xml:space="preserve">the component that most directly translates to real BIM work.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Computer vision is upstream of the actual product.</w:t>
      </w:r>
      <w:r>
        <w:t xml:space="preserve"> </w:t>
      </w:r>
      <w:r>
        <w:t xml:space="preserve">The navmesh</w:t>
      </w:r>
      <w:r>
        <w:t xml:space="preserve"> </w:t>
      </w:r>
      <w:r>
        <w:t xml:space="preserve">and POI graph are what MapsPeople sells; CV is the enabling layer.</w:t>
      </w:r>
      <w:r>
        <w:t xml:space="preserve"> </w:t>
      </w:r>
      <w:r>
        <w:t xml:space="preserve">Designing the CV outputs with the downstream consumer in mind is how</w:t>
      </w:r>
      <w:r>
        <w:t xml:space="preserve"> </w:t>
      </w:r>
      <w:r>
        <w:t xml:space="preserve">you ship something useful, not just something accurate.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appendix-a-file-map"/>
      <w:r>
        <w:t xml:space="preserve">Appendix A — File Map</w:t>
      </w:r>
      <w:bookmarkEnd w:id="45"/>
    </w:p>
    <w:p>
      <w:pPr>
        <w:pStyle w:val="SourceCode"/>
      </w:pPr>
      <w:r>
        <w:rPr>
          <w:rStyle w:val="VerbatimChar"/>
        </w:rPr>
        <w:t xml:space="preserve">BIM_CAD_Project/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data/          synthetic_floorplan.py, dataset.py</w:t>
      </w:r>
      <w:r>
        <w:br/>
      </w:r>
      <w:r>
        <w:rPr>
          <w:rStyle w:val="VerbatimChar"/>
        </w:rPr>
        <w:t xml:space="preserve">│   ├── models/        vit.py, detr_lite.py, mask2former_lite.py</w:t>
      </w:r>
      <w:r>
        <w:br/>
      </w:r>
      <w:r>
        <w:rPr>
          <w:rStyle w:val="VerbatimChar"/>
        </w:rPr>
        <w:t xml:space="preserve">│   ├── training/      train_vit.py, train_detr.py, train_m2f.py</w:t>
      </w:r>
      <w:r>
        <w:br/>
      </w:r>
      <w:r>
        <w:rPr>
          <w:rStyle w:val="VerbatimChar"/>
        </w:rPr>
        <w:t xml:space="preserve">│   └── inference/     visualize.py, run.py</w:t>
      </w:r>
      <w:r>
        <w:br/>
      </w:r>
      <w:r>
        <w:rPr>
          <w:rStyle w:val="VerbatimChar"/>
        </w:rPr>
        <w:t xml:space="preserve">├── docs/              per-topic concept and engineering guides</w:t>
      </w:r>
      <w:r>
        <w:br/>
      </w:r>
      <w:r>
        <w:rPr>
          <w:rStyle w:val="VerbatimChar"/>
        </w:rPr>
        <w:t xml:space="preserve">├── notebooks/         walkthrough.ipynb</w:t>
      </w:r>
      <w:r>
        <w:br/>
      </w:r>
      <w:r>
        <w:rPr>
          <w:rStyle w:val="VerbatimChar"/>
        </w:rPr>
        <w:t xml:space="preserve">├── scripts/           generate_dataset.py</w:t>
      </w:r>
      <w:r>
        <w:br/>
      </w:r>
      <w:r>
        <w:rPr>
          <w:rStyle w:val="VerbatimChar"/>
        </w:rPr>
        <w:t xml:space="preserve">└── outputs/samples/   preview_grid.png, dataset_stats.png, …</w:t>
      </w:r>
    </w:p>
    <w:p>
      <w:pPr>
        <w:pStyle w:val="Heading1"/>
      </w:pPr>
      <w:bookmarkStart w:id="46" w:name="appendix-b-key-references"/>
      <w:r>
        <w:t xml:space="preserve">Appendix B — Key References</w:t>
      </w:r>
      <w:bookmarkEnd w:id="46"/>
    </w:p>
    <w:p>
      <w:pPr>
        <w:numPr>
          <w:ilvl w:val="0"/>
          <w:numId w:val="1010"/>
        </w:numPr>
        <w:pStyle w:val="Compact"/>
      </w:pPr>
      <w:r>
        <w:t xml:space="preserve">Dosovitskiy et al.,</w:t>
      </w:r>
      <w:r>
        <w:t xml:space="preserve"> </w:t>
      </w:r>
      <w:r>
        <w:rPr>
          <w:i/>
        </w:rPr>
        <w:t xml:space="preserve">An Image is Worth 16×16 Words</w:t>
      </w:r>
      <w:r>
        <w:t xml:space="preserve"> </w:t>
      </w:r>
      <w:r>
        <w:t xml:space="preserve">(ICLR 2021).</w:t>
      </w:r>
    </w:p>
    <w:p>
      <w:pPr>
        <w:numPr>
          <w:ilvl w:val="0"/>
          <w:numId w:val="1010"/>
        </w:numPr>
        <w:pStyle w:val="Compact"/>
      </w:pPr>
      <w:r>
        <w:t xml:space="preserve">Carion et al.,</w:t>
      </w:r>
      <w:r>
        <w:t xml:space="preserve"> </w:t>
      </w:r>
      <w:r>
        <w:rPr>
          <w:i/>
        </w:rPr>
        <w:t xml:space="preserve">End-to-End Object Detection with Transformers</w:t>
      </w:r>
      <w:r>
        <w:t xml:space="preserve"> </w:t>
      </w:r>
      <w:r>
        <w:t xml:space="preserve">(ECCV 2020).</w:t>
      </w:r>
    </w:p>
    <w:p>
      <w:pPr>
        <w:numPr>
          <w:ilvl w:val="0"/>
          <w:numId w:val="1010"/>
        </w:numPr>
        <w:pStyle w:val="Compact"/>
      </w:pPr>
      <w:r>
        <w:t xml:space="preserve">Cheng et al.,</w:t>
      </w:r>
      <w:r>
        <w:t xml:space="preserve"> </w:t>
      </w:r>
      <w:r>
        <w:rPr>
          <w:i/>
        </w:rPr>
        <w:t xml:space="preserve">Masked-attention Mask Transformer for Universal Image</w:t>
      </w:r>
      <w:r>
        <w:rPr>
          <w:i/>
        </w:rPr>
        <w:t xml:space="preserve"> </w:t>
      </w:r>
      <w:r>
        <w:rPr>
          <w:i/>
        </w:rPr>
        <w:t xml:space="preserve">Segmentation</w:t>
      </w:r>
      <w:r>
        <w:t xml:space="preserve"> </w:t>
      </w:r>
      <w:r>
        <w:t xml:space="preserve">(CVPR 2022).</w:t>
      </w:r>
    </w:p>
    <w:p>
      <w:pPr>
        <w:numPr>
          <w:ilvl w:val="0"/>
          <w:numId w:val="1010"/>
        </w:numPr>
        <w:pStyle w:val="Compact"/>
      </w:pPr>
      <w:r>
        <w:t xml:space="preserve">Kalervo et al.,</w:t>
      </w:r>
      <w:r>
        <w:t xml:space="preserve"> </w:t>
      </w:r>
      <w:r>
        <w:rPr>
          <w:i/>
        </w:rPr>
        <w:t xml:space="preserve">CubiCasa5K</w:t>
      </w:r>
      <w:r>
        <w:t xml:space="preserve"> </w:t>
      </w:r>
      <w:r>
        <w:t xml:space="preserve">(2019) — real floorplan dataset.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BIM/CAD Transformer Pipeline — Interview Preparation</dc:title>
  <dc:creator>Sara</dc:creator>
  <cp:keywords/>
  <dcterms:created xsi:type="dcterms:W3CDTF">2026-04-18T17:09:05Z</dcterms:created>
  <dcterms:modified xsi:type="dcterms:W3CDTF">2026-04-18T17:09:05Z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Mapping the project to MapsPeople’s Job Description</vt:lpwstr>
  </property>
</Properties>
</file>