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GOT-10k Data Pipeline Deep Dive</w:t>
      </w:r>
    </w:p>
    <w:p>
      <w:pPr>
        <w:jc w:val="center"/>
      </w:pPr>
      <w:r>
        <w:rPr>
          <w:i/>
          <w:sz w:val="24"/>
        </w:rPr>
        <w:t>Complete Learning Guide with Examples</w:t>
      </w:r>
    </w:p>
    <w:p>
      <w:pPr>
        <w:jc w:val="center"/>
      </w:pPr>
      <w:r>
        <w:rPr>
          <w:color w:val="555555"/>
          <w:sz w:val="20"/>
        </w:rPr>
        <w:t>OSTrack · GOT-10k · What feeds the ViT Backbone each step</w:t>
      </w:r>
    </w:p>
    <w:p>
      <w:pPr>
        <w:pStyle w:val="Heading1"/>
      </w:pPr>
      <w:r>
        <w:t>1.  Why a Dedicated Data Pipeline?</w:t>
      </w:r>
    </w:p>
    <w:p>
      <w:r>
        <w:t>Neural networks for tracking are hungry for two things at once: lots of video, and carefully prepared crops. GOT-10k gives us the video (10,000 training sequences, 563 object classes, 87 motion patterns). The data pipeline's job is to turn raw frames and ground-truth boxes into the template/search pairs the ViT backbone expects — every batch, every epoch, without bottlenecking the GPU.</w:t>
      </w:r>
    </w:p>
    <w:p>
      <w:pPr>
        <w:pStyle w:val="Heading2"/>
      </w:pPr>
      <w:r>
        <w:t>What the Pipeline Produces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5E8F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3120"/>
            <w:shd w:val="clear" w:color="auto" w:fill="D5E8F0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3120"/>
            <w:shd w:val="clear" w:color="auto" w:fill="D5E8F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3120"/>
          </w:tcPr>
          <w:p>
            <w:r>
              <w:t>template</w:t>
            </w:r>
          </w:p>
        </w:tc>
        <w:tc>
          <w:tcPr>
            <w:tcW w:type="dxa" w:w="3120"/>
          </w:tcPr>
          <w:p>
            <w:r>
              <w:t>(B, 3, 128, 128)</w:t>
            </w:r>
          </w:p>
        </w:tc>
        <w:tc>
          <w:tcPr>
            <w:tcW w:type="dxa" w:w="3120"/>
          </w:tcPr>
          <w:p>
            <w:r>
              <w:t>Crop of the object from an earlier frame</w:t>
            </w:r>
          </w:p>
        </w:tc>
      </w:tr>
      <w:tr>
        <w:tc>
          <w:tcPr>
            <w:tcW w:type="dxa" w:w="3120"/>
          </w:tcPr>
          <w:p>
            <w:r>
              <w:t>search</w:t>
            </w:r>
          </w:p>
        </w:tc>
        <w:tc>
          <w:tcPr>
            <w:tcW w:type="dxa" w:w="3120"/>
          </w:tcPr>
          <w:p>
            <w:r>
              <w:t>(B, 3, 256, 256)</w:t>
            </w:r>
          </w:p>
        </w:tc>
        <w:tc>
          <w:tcPr>
            <w:tcW w:type="dxa" w:w="3120"/>
          </w:tcPr>
          <w:p>
            <w:r>
              <w:t>Wider crop from a later frame — contains the object</w:t>
            </w:r>
          </w:p>
        </w:tc>
      </w:tr>
      <w:tr>
        <w:tc>
          <w:tcPr>
            <w:tcW w:type="dxa" w:w="3120"/>
          </w:tcPr>
          <w:p>
            <w:r>
              <w:t>bbox</w:t>
            </w:r>
          </w:p>
        </w:tc>
        <w:tc>
          <w:tcPr>
            <w:tcW w:type="dxa" w:w="3120"/>
          </w:tcPr>
          <w:p>
            <w:r>
              <w:t>(B, 4)</w:t>
            </w:r>
          </w:p>
        </w:tc>
        <w:tc>
          <w:tcPr>
            <w:tcW w:type="dxa" w:w="3120"/>
          </w:tcPr>
          <w:p>
            <w:r>
              <w:t>Ground-truth [x1, y1, x2, y2] in normalised search coords</w:t>
            </w:r>
          </w:p>
        </w:tc>
      </w:tr>
      <w:tr>
        <w:tc>
          <w:tcPr>
            <w:tcW w:type="dxa" w:w="3120"/>
          </w:tcPr>
          <w:p>
            <w:r>
              <w:t>score_map</w:t>
            </w:r>
          </w:p>
        </w:tc>
        <w:tc>
          <w:tcPr>
            <w:tcW w:type="dxa" w:w="3120"/>
          </w:tcPr>
          <w:p>
            <w:r>
              <w:t>(B, 1, 16, 16)</w:t>
            </w:r>
          </w:p>
        </w:tc>
        <w:tc>
          <w:tcPr>
            <w:tcW w:type="dxa" w:w="3120"/>
          </w:tcPr>
          <w:p>
            <w:r>
              <w:t>Target confidence map used by focal loss</w:t>
            </w:r>
          </w:p>
        </w:tc>
      </w:tr>
    </w:tbl>
    <w:p>
      <w:pPr>
        <w:pStyle w:val="Heading1"/>
      </w:pPr>
      <w:r>
        <w:t>2.  GOT-10k on Disk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</w:tcPr>
          <w:p>
            <w:r/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got10k/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train/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├── GOT-10k_Train_000001/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│   ├── 00000001.jpg        # frames (zero-padded)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│   ├── 00000002.jpg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│   ├──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│   ├── groundtruth.txt     # one line per frame: x, y, w, h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│   └── meta_info.ini       # class, motion attributes, etc.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└── ...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val/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└── test/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A"/>
          </w:tcPr>
          <w:p>
            <w:r/>
          </w:p>
          <w:p>
            <w:r>
              <w:rPr>
                <w:b/>
                <w:sz w:val="22"/>
              </w:rPr>
              <w:t>Important — Box Format</w:t>
            </w:r>
          </w:p>
          <w:p>
            <w:r>
              <w:rPr>
                <w:sz w:val="20"/>
              </w:rPr>
              <w:t>Ground-truth in GOT-10k is XYWH (top-left-origin, width, height). The pipeline converts everything to XYXY (x1, y1, x2, y2) internally because that is what the loss and the head expect. XYWH ↔ XYXY bugs are the single most common source of silent tracking errors — double-check whenever you touch this code.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</w:tcPr>
          <w:p>
            <w:r/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From lib/datasets/got10k.py — explicit conversion helpers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def xywh_to_xyxy(box):          # GOT-10k → internal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x, y, w, h = box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 np.array([x, y, x + w, y + h], dtype=np.float32)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def xyxy_to_xywh(box):          # internal → evaluator format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x1, y1, x2, y2 = box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return np.array([x1, y1, x2 - x1, y2 - y1], dtype=np.float32)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p>
      <w:pPr>
        <w:pStyle w:val="Heading1"/>
      </w:pPr>
      <w:r>
        <w:t>3.  Sampling a Template/Search Pair</w:t>
      </w:r>
    </w:p>
    <w:p>
      <w:r>
        <w:t>For each training example, the pipeline picks a random sequence, then picks two frames within max_frame_gap frames of each other. The earlier frame becomes the template; the later frame becomes the search. This matches what happens at inference time, where the template is pinned to frame 1 and the search moves forward.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</w:tcPr>
          <w:p>
            <w:r/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Conceptual sampling loop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seq       = random.choice(self.sequences)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t_idx     = random.randint(0, len(seq) - 1)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s_idx     = clip(t_idx + random.randint(1, max_frame_gap),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0, len(seq) - 1)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template_img, template_box = seq[t_idx]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search_img,   search_box   = seq[s_idx]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5E8F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680"/>
            <w:shd w:val="clear" w:color="auto" w:fill="D5E8F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4680"/>
          </w:tcPr>
          <w:p>
            <w:r>
              <w:t>max_frame_gap = 100</w:t>
            </w:r>
          </w:p>
        </w:tc>
        <w:tc>
          <w:tcPr>
            <w:tcW w:type="dxa" w:w="4680"/>
          </w:tcPr>
          <w:p>
            <w:r>
              <w:t>Controls how much appearance change the model has to handle. Too small → easy task, model overfits. Too large → template and search barely relate.</w:t>
            </w:r>
          </w:p>
        </w:tc>
      </w:tr>
      <w:tr>
        <w:tc>
          <w:tcPr>
            <w:tcW w:type="dxa" w:w="4680"/>
          </w:tcPr>
          <w:p>
            <w:r>
              <w:t>Random frame gap</w:t>
            </w:r>
          </w:p>
        </w:tc>
        <w:tc>
          <w:tcPr>
            <w:tcW w:type="dxa" w:w="4680"/>
          </w:tcPr>
          <w:p>
            <w:r>
              <w:t>Each batch samples gaps uniformly, so the model sees both 'consecutive frames' and 'far apart frames' during training.</w:t>
            </w:r>
          </w:p>
        </w:tc>
      </w:tr>
      <w:tr>
        <w:tc>
          <w:tcPr>
            <w:tcW w:type="dxa" w:w="4680"/>
          </w:tcPr>
          <w:p>
            <w:r>
              <w:t>Sequence-level shuffling</w:t>
            </w:r>
          </w:p>
        </w:tc>
        <w:tc>
          <w:tcPr>
            <w:tcW w:type="dxa" w:w="4680"/>
          </w:tcPr>
          <w:p>
            <w:r>
              <w:t>Whole sequences are shuffled per epoch; frames within a sampled pair are kept in temporal order.</w:t>
            </w:r>
          </w:p>
        </w:tc>
      </w:tr>
    </w:tbl>
    <w:p>
      <w:pPr>
        <w:pStyle w:val="Heading1"/>
      </w:pPr>
      <w:r>
        <w:t>4.  The Crop — Context-Aware and Square</w:t>
      </w:r>
    </w:p>
    <w:p>
      <w:pPr>
        <w:pStyle w:val="Heading2"/>
      </w:pPr>
      <w:r>
        <w:t>The SiamFC Formula</w:t>
      </w:r>
    </w:p>
    <w:p>
      <w:r>
        <w:t>Just cropping the ground-truth box would give the model tight, ambiguous crops with no surrounding context. Instead, the pipeline uses the classic SiamFC crop: a square region centred on the object, with side length proportional to the geometric mean of object width and height, expanded by a context factor.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</w:tcPr>
          <w:p>
            <w:r/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From lib/datasets/got10k.py — crop_and_resize()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cx, cy  = (x1 + x2) / 2, (y1 + y2) /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obj_w   = x2 - x1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obj_h   = y2 - y1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context  = (obj_w + obj_h) / 2 * context_factor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crop_sz  = math.sqrt((obj_w + context) * (obj_h + context))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c_x1, c_y1 = cx - crop_sz / 2, cy - crop_sz /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c_x2, c_y2 = cx + crop_sz / 2, cy + crop_sz / 2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5E8F0"/>
          </w:tcPr>
          <w:p>
            <w:r>
              <w:rPr>
                <w:b/>
              </w:rPr>
              <w:t>Crop</w:t>
            </w:r>
          </w:p>
        </w:tc>
        <w:tc>
          <w:tcPr>
            <w:tcW w:type="dxa" w:w="3120"/>
            <w:shd w:val="clear" w:color="auto" w:fill="D5E8F0"/>
          </w:tcPr>
          <w:p>
            <w:r>
              <w:rPr>
                <w:b/>
              </w:rPr>
              <w:t>Target size</w:t>
            </w:r>
          </w:p>
        </w:tc>
        <w:tc>
          <w:tcPr>
            <w:tcW w:type="dxa" w:w="3120"/>
            <w:shd w:val="clear" w:color="auto" w:fill="D5E8F0"/>
          </w:tcPr>
          <w:p>
            <w:r>
              <w:rPr>
                <w:b/>
              </w:rPr>
              <w:t>context_factor</w:t>
            </w:r>
          </w:p>
        </w:tc>
      </w:tr>
      <w:tr>
        <w:tc>
          <w:tcPr>
            <w:tcW w:type="dxa" w:w="3120"/>
          </w:tcPr>
          <w:p>
            <w:r>
              <w:t>Template (z)</w:t>
            </w:r>
          </w:p>
        </w:tc>
        <w:tc>
          <w:tcPr>
            <w:tcW w:type="dxa" w:w="3120"/>
          </w:tcPr>
          <w:p>
            <w:r>
              <w:t>128 × 128</w:t>
            </w:r>
          </w:p>
        </w:tc>
        <w:tc>
          <w:tcPr>
            <w:tcW w:type="dxa" w:w="3120"/>
          </w:tcPr>
          <w:p>
            <w:r>
              <w:t>≈ 2.0 — tight, mostly object</w:t>
            </w:r>
          </w:p>
        </w:tc>
      </w:tr>
      <w:tr>
        <w:tc>
          <w:tcPr>
            <w:tcW w:type="dxa" w:w="3120"/>
          </w:tcPr>
          <w:p>
            <w:r>
              <w:t>Search (x)</w:t>
            </w:r>
          </w:p>
        </w:tc>
        <w:tc>
          <w:tcPr>
            <w:tcW w:type="dxa" w:w="3120"/>
          </w:tcPr>
          <w:p>
            <w:r>
              <w:t>256 × 256</w:t>
            </w:r>
          </w:p>
        </w:tc>
        <w:tc>
          <w:tcPr>
            <w:tcW w:type="dxa" w:w="3120"/>
          </w:tcPr>
          <w:p>
            <w:r>
              <w:t>≈ 4.0 — wider, so the object can move</w:t>
            </w:r>
          </w:p>
        </w:tc>
      </w:tr>
    </w:tbl>
    <w:p>
      <w:pPr>
        <w:pStyle w:val="Heading2"/>
      </w:pPr>
      <w:r>
        <w:t>Padding When the Crop Leaves the Image</w:t>
      </w:r>
    </w:p>
    <w:p>
      <w:r>
        <w:t>Because the crop is always square and centred on the object, it often extends past the image border — especially near the edges of the frame. The pipeline pads the missing region with the mean colour of the whole image, which is a cheap but remarkably effective way to avoid sharp artificial edges that the model could latch onto.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</w:tcPr>
          <w:p>
            <w:r/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pad_left   = max(0, -c_x1)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pad_top    = max(0, -c_y1)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pad_right  = max(0,  c_x2 - im_w)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pad_bottom = max(0,  c_y2 - im_h)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if any(p &gt; 0 for p in [pad_left, pad_top, pad_right, pad_bottom]):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mean_color = tuple(int(v)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for v in np.array(image).mean(axis=(0, 1))[:3])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padded = Image.new('RGB',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(crop.width + pad_left + pad_right,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crop.height + pad_top + pad_bottom),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mean_color)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padded.paste(crop, (pad_left, pad_top))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crop = padded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p>
      <w:pPr>
        <w:pStyle w:val="Heading2"/>
      </w:pPr>
      <w:r>
        <w:t>Bringing the Box Into Crop Coordinates</w:t>
      </w:r>
    </w:p>
    <w:p>
      <w:r>
        <w:t>After cropping and resizing to the target size, the bounding box has to be re-expressed relative to the crop, normalised to [0, 1]. The head will predict numbers in [0, 1] and the loss will compare them to these ground-truth numbers.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</w:tcPr>
          <w:p>
            <w:r/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scale = crop_size / crop_sz    # e.g. 256 / 320 = 0.8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new_x1 = (x1 - c_x1) * scale / crop_size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new_y1 = (y1 - c_y1) * scale / crop_size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new_x2 = (x2 - c_x1) * scale / crop_size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new_y2 = (y2 - c_y1) * scale / crop_size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new_bbox = np.clip([new_x1, new_y1, new_x2, new_y2], 0.0, 1.0)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A"/>
          </w:tcPr>
          <w:p>
            <w:r/>
          </w:p>
          <w:p>
            <w:r>
              <w:rPr>
                <w:b/>
                <w:sz w:val="22"/>
              </w:rPr>
              <w:t>Analogy — The Window Through Which the Model Sees the World</w:t>
            </w:r>
          </w:p>
          <w:p>
            <w:r>
              <w:rPr>
                <w:sz w:val="20"/>
              </w:rPr>
              <w:t>Imagine handing the tracker a viewfinder, not the whole scene. The template viewfinder is small and tight: it shows mostly the object and a little margin. The search viewfinder is bigger: it shows the object plus enough surrounding scenery that the object can move a lot without leaving the frame. Both viewfinders are square because the ViT's patch grid is square; the context factor is just how loose or tight you want the viewfinder to be.</w:t>
            </w:r>
          </w:p>
        </w:tc>
      </w:tr>
    </w:tbl>
    <w:p>
      <w:pPr>
        <w:pStyle w:val="Heading1"/>
      </w:pPr>
      <w:r>
        <w:t>5.  Augmentations — Making the Model Robust</w:t>
      </w:r>
    </w:p>
    <w:p>
      <w:r>
        <w:t>Augmentations are applied on top of the square crop. They are deliberately mild: we don't want to distort the object out of recognisability, we just want the model to see a slightly different version every epoch.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5E8F0"/>
          </w:tcPr>
          <w:p>
            <w:r>
              <w:rPr>
                <w:b/>
              </w:rPr>
              <w:t>Augmentation</w:t>
            </w:r>
          </w:p>
        </w:tc>
        <w:tc>
          <w:tcPr>
            <w:tcW w:type="dxa" w:w="3120"/>
            <w:shd w:val="clear" w:color="auto" w:fill="D5E8F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3120"/>
            <w:shd w:val="clear" w:color="auto" w:fill="D5E8F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120"/>
          </w:tcPr>
          <w:p>
            <w:r>
              <w:t>Random horizontal flip</w:t>
            </w:r>
          </w:p>
        </w:tc>
        <w:tc>
          <w:tcPr>
            <w:tcW w:type="dxa" w:w="3120"/>
          </w:tcPr>
          <w:p>
            <w:r>
              <w:t>Flip both crops + box left-right 50% of the time</w:t>
            </w:r>
          </w:p>
        </w:tc>
        <w:tc>
          <w:tcPr>
            <w:tcW w:type="dxa" w:w="3120"/>
          </w:tcPr>
          <w:p>
            <w:r>
              <w:t>Most objects are symmetric enough; halves effective orientation coverage</w:t>
            </w:r>
          </w:p>
        </w:tc>
      </w:tr>
      <w:tr>
        <w:tc>
          <w:tcPr>
            <w:tcW w:type="dxa" w:w="3120"/>
          </w:tcPr>
          <w:p>
            <w:r>
              <w:t>Colour jitter</w:t>
            </w:r>
          </w:p>
        </w:tc>
        <w:tc>
          <w:tcPr>
            <w:tcW w:type="dxa" w:w="3120"/>
          </w:tcPr>
          <w:p>
            <w:r>
              <w:t>Small random changes to brightness/contrast/saturation</w:t>
            </w:r>
          </w:p>
        </w:tc>
        <w:tc>
          <w:tcPr>
            <w:tcW w:type="dxa" w:w="3120"/>
          </w:tcPr>
          <w:p>
            <w:r>
              <w:t>Makes the model robust to lighting changes between frames</w:t>
            </w:r>
          </w:p>
        </w:tc>
      </w:tr>
      <w:tr>
        <w:tc>
          <w:tcPr>
            <w:tcW w:type="dxa" w:w="3120"/>
          </w:tcPr>
          <w:p>
            <w:r>
              <w:t>Slight affine shift</w:t>
            </w:r>
          </w:p>
        </w:tc>
        <w:tc>
          <w:tcPr>
            <w:tcW w:type="dxa" w:w="3120"/>
          </w:tcPr>
          <w:p>
            <w:r>
              <w:t>±10 pixels translation on the search crop</w:t>
            </w:r>
          </w:p>
        </w:tc>
        <w:tc>
          <w:tcPr>
            <w:tcW w:type="dxa" w:w="3120"/>
          </w:tcPr>
          <w:p>
            <w:r>
              <w:t>Breaks the 'object always lives in the centre of the search crop' prior</w:t>
            </w:r>
          </w:p>
        </w:tc>
      </w:tr>
      <w:tr>
        <w:tc>
          <w:tcPr>
            <w:tcW w:type="dxa" w:w="3120"/>
          </w:tcPr>
          <w:p>
            <w:r>
              <w:t>Gaussian noise</w:t>
            </w:r>
          </w:p>
        </w:tc>
        <w:tc>
          <w:tcPr>
            <w:tcW w:type="dxa" w:w="3120"/>
          </w:tcPr>
          <w:p>
            <w:r>
              <w:t>Small additive noise on pixels</w:t>
            </w:r>
          </w:p>
        </w:tc>
        <w:tc>
          <w:tcPr>
            <w:tcW w:type="dxa" w:w="3120"/>
          </w:tcPr>
          <w:p>
            <w:r>
              <w:t>Regularises the backbone against sensor-noise artefacts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A"/>
          </w:tcPr>
          <w:p>
            <w:r/>
          </w:p>
          <w:p>
            <w:r>
              <w:rPr>
                <w:b/>
                <w:sz w:val="22"/>
              </w:rPr>
              <w:t>Warning — Keep Augmentations Consistent</w:t>
            </w:r>
          </w:p>
          <w:p>
            <w:r>
              <w:rPr>
                <w:sz w:val="20"/>
              </w:rPr>
              <w:t>If you flip the template horizontally you must also flip its bounding box; if you jitter the search crop position you must update the ground-truth box. Augmentation bugs here are invisible during forward pass but catastrophic for training — the model ends up being asked to predict inconsistent targets and never converges.</w:t>
            </w:r>
          </w:p>
        </w:tc>
      </w:tr>
    </w:tbl>
    <w:p>
      <w:pPr>
        <w:pStyle w:val="Heading1"/>
      </w:pPr>
      <w:r>
        <w:t>6.  Building the Target Score Map</w:t>
      </w:r>
    </w:p>
    <w:p>
      <w:r>
        <w:t>The focal loss needs a target 16×16 score map, not just a box. The pipeline builds it by placing a Gaussian centred on the object's centre, width proportional to the object's size. This gives the model a smooth, soft target — a tiny bit of label-smoothing for free.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4"/>
          </w:tcPr>
          <w:p>
            <w:r/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# Build a (1, 16, 16) target score map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cx, cy = box_center_in_grid_coords       # (scalar, scalar)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sigma  = max(1.0, object_size_in_grid_units / 3.0)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ys, xs = torch.meshgrid(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torch.arange(16), torch.arange(16), indexing='ij')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target = torch.exp(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-((xs - cx) ** 2 + (ys - cy) ** 2) / (2 * sigma ** 2))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</w:tc>
      </w:tr>
    </w:tbl>
    <w:p>
      <w:pPr>
        <w:pStyle w:val="Heading1"/>
      </w:pPr>
      <w:r>
        <w:t>7.  Collating Into Batches</w:t>
      </w:r>
    </w:p>
    <w:p>
      <w:r>
        <w:t>PyTorch's DataLoader takes care of collating individual samples into tensors. The only thing worth noting: because template/search sizes are fixed (128 and 256), collation is trivial — no variable-length sequences, no padding, no masks. This is one of the reasons the OSTrack pipeline is fast.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5E8F0"/>
          </w:tcPr>
          <w:p>
            <w:r>
              <w:rPr>
                <w:b/>
              </w:rPr>
              <w:t>DataLoader setting</w:t>
            </w:r>
          </w:p>
        </w:tc>
        <w:tc>
          <w:tcPr>
            <w:tcW w:type="dxa" w:w="4680"/>
            <w:shd w:val="clear" w:color="auto" w:fill="D5E8F0"/>
          </w:tcPr>
          <w:p>
            <w:r>
              <w:rPr>
                <w:b/>
              </w:rPr>
              <w:t>Why it's set that way</w:t>
            </w:r>
          </w:p>
        </w:tc>
      </w:tr>
      <w:tr>
        <w:tc>
          <w:tcPr>
            <w:tcW w:type="dxa" w:w="4680"/>
          </w:tcPr>
          <w:p>
            <w:r>
              <w:t>batch_size = 16</w:t>
            </w:r>
          </w:p>
        </w:tc>
        <w:tc>
          <w:tcPr>
            <w:tcW w:type="dxa" w:w="4680"/>
          </w:tcPr>
          <w:p>
            <w:r>
              <w:t>Matches VRAM on ViT-Base/A100; smaller for ViT-Small on consumer GPUs.</w:t>
            </w:r>
          </w:p>
        </w:tc>
      </w:tr>
      <w:tr>
        <w:tc>
          <w:tcPr>
            <w:tcW w:type="dxa" w:w="4680"/>
          </w:tcPr>
          <w:p>
            <w:r>
              <w:t>num_workers = 8</w:t>
            </w:r>
          </w:p>
        </w:tc>
        <w:tc>
          <w:tcPr>
            <w:tcW w:type="dxa" w:w="4680"/>
          </w:tcPr>
          <w:p>
            <w:r>
              <w:t>Enough CPU threads to keep a fast GPU fed without I/O bottlenecks.</w:t>
            </w:r>
          </w:p>
        </w:tc>
      </w:tr>
      <w:tr>
        <w:tc>
          <w:tcPr>
            <w:tcW w:type="dxa" w:w="4680"/>
          </w:tcPr>
          <w:p>
            <w:r>
              <w:t>pin_memory = True</w:t>
            </w:r>
          </w:p>
        </w:tc>
        <w:tc>
          <w:tcPr>
            <w:tcW w:type="dxa" w:w="4680"/>
          </w:tcPr>
          <w:p>
            <w:r>
              <w:t>Lets the GPU pull tensors via DMA instead of a copy.</w:t>
            </w:r>
          </w:p>
        </w:tc>
      </w:tr>
      <w:tr>
        <w:tc>
          <w:tcPr>
            <w:tcW w:type="dxa" w:w="4680"/>
          </w:tcPr>
          <w:p>
            <w:r>
              <w:t>shuffle = True (train only)</w:t>
            </w:r>
          </w:p>
        </w:tc>
        <w:tc>
          <w:tcPr>
            <w:tcW w:type="dxa" w:w="4680"/>
          </w:tcPr>
          <w:p>
            <w:r>
              <w:t>Prevents the model from learning batch-level correlations.</w:t>
            </w:r>
          </w:p>
        </w:tc>
      </w:tr>
    </w:tbl>
    <w:p>
      <w:pPr>
        <w:pStyle w:val="Heading1"/>
      </w:pPr>
      <w:r>
        <w:t>8.  One-Line Recap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A"/>
          </w:tcPr>
          <w:p>
            <w:r/>
          </w:p>
          <w:p>
            <w:r>
              <w:rPr>
                <w:b/>
                <w:sz w:val="22"/>
              </w:rPr>
              <w:t>The Fundamental Insight</w:t>
            </w:r>
          </w:p>
          <w:p>
            <w:r>
              <w:rPr>
                <w:sz w:val="20"/>
              </w:rPr>
              <w:t>The data pipeline is a mini-renderer: given a random pair of frames and a ground-truth box, it produces a fixed-size template crop, a fixed-size search crop, a normalised target box, and a soft target score map. Everything downstream assumes these invariants — when tracking goes sideways, this is usually where to look first.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