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898963244"/>
        <w:docPartObj>
          <w:docPartGallery w:val="Cover Pages"/>
          <w:docPartUnique/>
        </w:docPartObj>
      </w:sdtPr>
      <w:sdtEndPr>
        <w:rPr>
          <w:rFonts w:eastAsiaTheme="minorEastAsia"/>
          <w:kern w:val="0"/>
          <w14:ligatures w14:val="none"/>
        </w:rPr>
      </w:sdtEndPr>
      <w:sdtContent>
        <w:p w:rsidR="00F31C5D" w:rsidRDefault="00F31C5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5T00:00:00Z">
                                      <w:dateFormat w:val="M/d/yyyy"/>
                                      <w:lid w:val="en-US"/>
                                      <w:storeMappedDataAs w:val="dateTime"/>
                                      <w:calendar w:val="gregorian"/>
                                    </w:date>
                                  </w:sdtPr>
                                  <w:sdtContent>
                                    <w:p w:rsidR="00F31C5D" w:rsidRDefault="00F31C5D">
                                      <w:pPr>
                                        <w:pStyle w:val="NoSpacing"/>
                                        <w:jc w:val="right"/>
                                        <w:rPr>
                                          <w:color w:val="FFFFFF" w:themeColor="background1"/>
                                          <w:sz w:val="28"/>
                                          <w:szCs w:val="28"/>
                                        </w:rPr>
                                      </w:pPr>
                                      <w:r>
                                        <w:rPr>
                                          <w:color w:val="FFFFFF" w:themeColor="background1"/>
                                          <w:sz w:val="28"/>
                                          <w:szCs w:val="28"/>
                                        </w:rPr>
                                        <w:t>4/5/2023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5T00:00:00Z">
                                <w:dateFormat w:val="M/d/yyyy"/>
                                <w:lid w:val="en-US"/>
                                <w:storeMappedDataAs w:val="dateTime"/>
                                <w:calendar w:val="gregorian"/>
                              </w:date>
                            </w:sdtPr>
                            <w:sdtContent>
                              <w:p w:rsidR="00F31C5D" w:rsidRDefault="00F31C5D">
                                <w:pPr>
                                  <w:pStyle w:val="NoSpacing"/>
                                  <w:jc w:val="right"/>
                                  <w:rPr>
                                    <w:color w:val="FFFFFF" w:themeColor="background1"/>
                                    <w:sz w:val="28"/>
                                    <w:szCs w:val="28"/>
                                  </w:rPr>
                                </w:pPr>
                                <w:r>
                                  <w:rPr>
                                    <w:color w:val="FFFFFF" w:themeColor="background1"/>
                                    <w:sz w:val="28"/>
                                    <w:szCs w:val="28"/>
                                  </w:rPr>
                                  <w:t>4/5/2023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C5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31C5D">
                                      <w:rPr>
                                        <w:color w:val="4472C4" w:themeColor="accent1"/>
                                        <w:sz w:val="26"/>
                                        <w:szCs w:val="26"/>
                                      </w:rPr>
                                      <w:t>Mark Deyarmond</w:t>
                                    </w:r>
                                  </w:sdtContent>
                                </w:sdt>
                              </w:p>
                              <w:p w:rsidR="00F31C5D"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F31C5D">
                                      <w:rPr>
                                        <w:caps/>
                                        <w:color w:val="595959" w:themeColor="text1" w:themeTint="A6"/>
                                      </w:rPr>
                                      <w:t>DBAS4002: Final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F31C5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31C5D">
                                <w:rPr>
                                  <w:color w:val="4472C4" w:themeColor="accent1"/>
                                  <w:sz w:val="26"/>
                                  <w:szCs w:val="26"/>
                                </w:rPr>
                                <w:t>Mark Deyarmond</w:t>
                              </w:r>
                            </w:sdtContent>
                          </w:sdt>
                        </w:p>
                        <w:p w:rsidR="00F31C5D"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F31C5D">
                                <w:rPr>
                                  <w:caps/>
                                  <w:color w:val="595959" w:themeColor="text1" w:themeTint="A6"/>
                                </w:rPr>
                                <w:t>DBAS4002: Final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C5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31C5D">
                                      <w:rPr>
                                        <w:rFonts w:asciiTheme="majorHAnsi" w:eastAsiaTheme="majorEastAsia" w:hAnsiTheme="majorHAnsi" w:cstheme="majorBidi"/>
                                        <w:color w:val="262626" w:themeColor="text1" w:themeTint="D9"/>
                                        <w:sz w:val="72"/>
                                        <w:szCs w:val="72"/>
                                      </w:rPr>
                                      <w:t>PollSys United</w:t>
                                    </w:r>
                                  </w:sdtContent>
                                </w:sdt>
                              </w:p>
                              <w:p w:rsidR="00F31C5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31C5D">
                                      <w:rPr>
                                        <w:color w:val="404040" w:themeColor="text1" w:themeTint="BF"/>
                                        <w:sz w:val="36"/>
                                        <w:szCs w:val="36"/>
                                      </w:rPr>
                                      <w:t>Database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F31C5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31C5D">
                                <w:rPr>
                                  <w:rFonts w:asciiTheme="majorHAnsi" w:eastAsiaTheme="majorEastAsia" w:hAnsiTheme="majorHAnsi" w:cstheme="majorBidi"/>
                                  <w:color w:val="262626" w:themeColor="text1" w:themeTint="D9"/>
                                  <w:sz w:val="72"/>
                                  <w:szCs w:val="72"/>
                                </w:rPr>
                                <w:t>PollSys United</w:t>
                              </w:r>
                            </w:sdtContent>
                          </w:sdt>
                        </w:p>
                        <w:p w:rsidR="00F31C5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31C5D">
                                <w:rPr>
                                  <w:color w:val="404040" w:themeColor="text1" w:themeTint="BF"/>
                                  <w:sz w:val="36"/>
                                  <w:szCs w:val="36"/>
                                </w:rPr>
                                <w:t>Database Design Document</w:t>
                              </w:r>
                            </w:sdtContent>
                          </w:sdt>
                        </w:p>
                      </w:txbxContent>
                    </v:textbox>
                    <w10:wrap anchorx="page" anchory="page"/>
                  </v:shape>
                </w:pict>
              </mc:Fallback>
            </mc:AlternateContent>
          </w:r>
        </w:p>
        <w:p w:rsidR="00F31C5D" w:rsidRDefault="00F31C5D">
          <w:r>
            <w:br w:type="page"/>
          </w:r>
        </w:p>
      </w:sdtContent>
    </w:sdt>
    <w:p w:rsidR="00F31C5D" w:rsidRDefault="00F31C5D" w:rsidP="00A612C2">
      <w:pPr>
        <w:pStyle w:val="Heading3"/>
        <w:rPr>
          <w:sz w:val="22"/>
          <w:szCs w:val="22"/>
        </w:rPr>
      </w:pPr>
      <w:r w:rsidRPr="00A612C2">
        <w:rPr>
          <w:sz w:val="22"/>
          <w:szCs w:val="22"/>
        </w:rPr>
        <w:lastRenderedPageBreak/>
        <w:t>Introduction</w:t>
      </w:r>
    </w:p>
    <w:p w:rsidR="00A612C2" w:rsidRPr="00A612C2" w:rsidRDefault="00A612C2" w:rsidP="00A612C2"/>
    <w:p w:rsidR="00F31C5D" w:rsidRPr="00136B50" w:rsidRDefault="00F31C5D" w:rsidP="00F31C5D">
      <w:pPr>
        <w:rPr>
          <w:sz w:val="22"/>
          <w:szCs w:val="22"/>
        </w:rPr>
      </w:pPr>
      <w:r w:rsidRPr="00A612C2">
        <w:rPr>
          <w:sz w:val="22"/>
          <w:szCs w:val="22"/>
        </w:rPr>
        <w:t>For the final project in DBAS4002, I built a small database that was made up of voters, admins, polling officers and candidates. The purpose was to demonstrate the learned knowledge from term two DBAS course and apply that to a real</w:t>
      </w:r>
      <w:r w:rsidR="00A612C2">
        <w:rPr>
          <w:sz w:val="22"/>
          <w:szCs w:val="22"/>
        </w:rPr>
        <w:t>-</w:t>
      </w:r>
      <w:r w:rsidRPr="00A612C2">
        <w:rPr>
          <w:sz w:val="22"/>
          <w:szCs w:val="22"/>
        </w:rPr>
        <w:t>world situation. While the names used may have been derived from fiction, the methods and results are tied to the real world.</w:t>
      </w:r>
      <w:r w:rsidR="007D5192" w:rsidRPr="00A612C2">
        <w:rPr>
          <w:b/>
          <w:bCs/>
          <w:sz w:val="22"/>
          <w:szCs w:val="22"/>
        </w:rPr>
        <w:t xml:space="preserve"> PollSys United</w:t>
      </w:r>
      <w:r w:rsidR="007D5192" w:rsidRPr="00A612C2">
        <w:rPr>
          <w:sz w:val="22"/>
          <w:szCs w:val="22"/>
        </w:rPr>
        <w:t xml:space="preserve"> is the name I came up with to represent my work on tying together the projects for SAAD, PROG &amp; DBAS by keeping familiar variable names and structures throughout.</w:t>
      </w:r>
      <w:r w:rsidR="00136B50">
        <w:rPr>
          <w:sz w:val="22"/>
          <w:szCs w:val="22"/>
        </w:rPr>
        <w:t xml:space="preserve"> </w:t>
      </w:r>
      <w:r w:rsidR="00136B50">
        <w:rPr>
          <w:b/>
          <w:bCs/>
          <w:sz w:val="22"/>
          <w:szCs w:val="22"/>
        </w:rPr>
        <w:t xml:space="preserve">NOTE: </w:t>
      </w:r>
      <w:r w:rsidR="00136B50">
        <w:rPr>
          <w:sz w:val="22"/>
          <w:szCs w:val="22"/>
        </w:rPr>
        <w:t>All attached .sql files are numbered in accordance with the order that they should be executed.</w:t>
      </w:r>
    </w:p>
    <w:p w:rsidR="00F31C5D" w:rsidRPr="00A612C2" w:rsidRDefault="007D5192" w:rsidP="00856B2E">
      <w:pPr>
        <w:pStyle w:val="Heading3"/>
        <w:rPr>
          <w:sz w:val="22"/>
          <w:szCs w:val="22"/>
        </w:rPr>
      </w:pPr>
      <w:r w:rsidRPr="00A612C2">
        <w:rPr>
          <w:sz w:val="22"/>
          <w:szCs w:val="22"/>
        </w:rPr>
        <w:t>Summary</w:t>
      </w:r>
    </w:p>
    <w:p w:rsidR="007D5192" w:rsidRPr="00A612C2" w:rsidRDefault="007D5192" w:rsidP="007D5192">
      <w:pPr>
        <w:rPr>
          <w:sz w:val="22"/>
          <w:szCs w:val="22"/>
        </w:rPr>
      </w:pPr>
    </w:p>
    <w:p w:rsidR="007D5192" w:rsidRPr="00A612C2" w:rsidRDefault="007D5192" w:rsidP="007D5192">
      <w:pPr>
        <w:rPr>
          <w:sz w:val="22"/>
          <w:szCs w:val="22"/>
        </w:rPr>
      </w:pPr>
      <w:r w:rsidRPr="00A612C2">
        <w:rPr>
          <w:sz w:val="22"/>
          <w:szCs w:val="22"/>
        </w:rPr>
        <w:t xml:space="preserve">I kept my database relatively small in comparison to some of the databases we’ve worked with so far. It has a total of 8 tables, reasonable for the features and expectations of the software it ties in with. </w:t>
      </w:r>
    </w:p>
    <w:p w:rsidR="007D5192" w:rsidRDefault="007D5192" w:rsidP="007D5192"/>
    <w:p w:rsidR="007D5192" w:rsidRDefault="007D5192" w:rsidP="007D5192">
      <w:r w:rsidRPr="007D5192">
        <w:rPr>
          <w:noProof/>
        </w:rPr>
        <w:drawing>
          <wp:inline distT="0" distB="0" distL="0" distR="0" wp14:anchorId="190CFEDF" wp14:editId="56FC091F">
            <wp:extent cx="5943600" cy="3935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5095"/>
                    </a:xfrm>
                    <a:prstGeom prst="rect">
                      <a:avLst/>
                    </a:prstGeom>
                  </pic:spPr>
                </pic:pic>
              </a:graphicData>
            </a:graphic>
          </wp:inline>
        </w:drawing>
      </w:r>
    </w:p>
    <w:p w:rsidR="007D5192" w:rsidRPr="00A612C2" w:rsidRDefault="007D5192" w:rsidP="007D5192">
      <w:pPr>
        <w:rPr>
          <w:i/>
          <w:iCs/>
          <w:sz w:val="22"/>
          <w:szCs w:val="22"/>
        </w:rPr>
      </w:pPr>
      <w:r w:rsidRPr="00A612C2">
        <w:rPr>
          <w:i/>
          <w:iCs/>
          <w:sz w:val="22"/>
          <w:szCs w:val="22"/>
        </w:rPr>
        <w:t>Figure 1</w:t>
      </w:r>
    </w:p>
    <w:p w:rsidR="007D5192" w:rsidRPr="00A612C2" w:rsidRDefault="007D5192" w:rsidP="007D5192">
      <w:pPr>
        <w:rPr>
          <w:i/>
          <w:iCs/>
          <w:sz w:val="22"/>
          <w:szCs w:val="22"/>
        </w:rPr>
      </w:pPr>
    </w:p>
    <w:p w:rsidR="00A612C2" w:rsidRPr="00A612C2" w:rsidRDefault="007D5192" w:rsidP="007D5192">
      <w:pPr>
        <w:rPr>
          <w:sz w:val="22"/>
          <w:szCs w:val="22"/>
        </w:rPr>
      </w:pPr>
      <w:r w:rsidRPr="00A612C2">
        <w:rPr>
          <w:sz w:val="22"/>
          <w:szCs w:val="22"/>
        </w:rPr>
        <w:lastRenderedPageBreak/>
        <w:t xml:space="preserve">Seen above in </w:t>
      </w:r>
      <w:r w:rsidRPr="00A612C2">
        <w:rPr>
          <w:i/>
          <w:iCs/>
          <w:sz w:val="22"/>
          <w:szCs w:val="22"/>
        </w:rPr>
        <w:t>Figure 1</w:t>
      </w:r>
      <w:r w:rsidRPr="00A612C2">
        <w:rPr>
          <w:sz w:val="22"/>
          <w:szCs w:val="22"/>
        </w:rPr>
        <w:t xml:space="preserve"> is the </w:t>
      </w:r>
      <w:r w:rsidR="00AF69CD" w:rsidRPr="00A612C2">
        <w:rPr>
          <w:sz w:val="22"/>
          <w:szCs w:val="22"/>
        </w:rPr>
        <w:t xml:space="preserve">relationships between all the tables. For PROG final project, I kept most information within the own classes but I opted to separate it a little bit with this DB. Log-in information has been separated from each class so as to keep things a little bit tidier and less complicated. A table called </w:t>
      </w:r>
      <w:r w:rsidR="00AF69CD" w:rsidRPr="00A612C2">
        <w:rPr>
          <w:i/>
          <w:iCs/>
          <w:sz w:val="22"/>
          <w:szCs w:val="22"/>
        </w:rPr>
        <w:t>VoteCount</w:t>
      </w:r>
      <w:r w:rsidR="00AF69CD" w:rsidRPr="00A612C2">
        <w:rPr>
          <w:sz w:val="22"/>
          <w:szCs w:val="22"/>
        </w:rPr>
        <w:t xml:space="preserve"> was created as well which helped to keep track of which UserID voted for which CandidateID. Users table was able to connect with UserLogin and VoteCount for tracking purposes. Candidates were not assigned log-ins as they represented an entity just to vote for, with no functions associated.</w:t>
      </w:r>
      <w:r w:rsidR="00C85EFB" w:rsidRPr="00A612C2">
        <w:rPr>
          <w:sz w:val="22"/>
          <w:szCs w:val="22"/>
        </w:rPr>
        <w:t xml:space="preserve"> Admin and PollingOfficer also linked with their respective log-in tables.</w:t>
      </w:r>
    </w:p>
    <w:p w:rsidR="00E00B34" w:rsidRDefault="00E00B34" w:rsidP="00856B2E">
      <w:pPr>
        <w:pStyle w:val="Heading3"/>
        <w:rPr>
          <w:sz w:val="22"/>
          <w:szCs w:val="22"/>
        </w:rPr>
      </w:pPr>
      <w:r w:rsidRPr="00A612C2">
        <w:rPr>
          <w:sz w:val="22"/>
          <w:szCs w:val="22"/>
        </w:rPr>
        <w:t>Scripts</w:t>
      </w:r>
    </w:p>
    <w:p w:rsidR="00A612C2" w:rsidRPr="00A612C2" w:rsidRDefault="00A612C2" w:rsidP="00A612C2"/>
    <w:p w:rsidR="00E00B34" w:rsidRPr="00A612C2" w:rsidRDefault="00E00B34" w:rsidP="00E00B34">
      <w:pPr>
        <w:rPr>
          <w:sz w:val="22"/>
          <w:szCs w:val="22"/>
        </w:rPr>
      </w:pPr>
      <w:r w:rsidRPr="00A612C2">
        <w:rPr>
          <w:sz w:val="22"/>
          <w:szCs w:val="22"/>
        </w:rPr>
        <w:t xml:space="preserve">I made a total of 3 separate scripts for this database. The first one creates the database and then proceeds to insert some </w:t>
      </w:r>
      <w:r w:rsidRPr="00A612C2">
        <w:rPr>
          <w:i/>
          <w:iCs/>
          <w:sz w:val="22"/>
          <w:szCs w:val="22"/>
        </w:rPr>
        <w:t>dummy data</w:t>
      </w:r>
      <w:r w:rsidRPr="00A612C2">
        <w:rPr>
          <w:sz w:val="22"/>
          <w:szCs w:val="22"/>
        </w:rPr>
        <w:t>. The second script is just the insertion pieces of the first script, designed to be used and a quick method to insert the data back in after a truncation or if the DB get’s an error. Lastly, I had my DML scripts that ran the requested queries for the assignment. These scripts can all be found attached with this assignment’s submission files.</w:t>
      </w:r>
    </w:p>
    <w:p w:rsidR="00E00B34" w:rsidRDefault="00E00B34" w:rsidP="00E00B34"/>
    <w:p w:rsidR="00E00B34" w:rsidRDefault="0043465F" w:rsidP="00E00B34">
      <w:r w:rsidRPr="0043465F">
        <w:rPr>
          <w:noProof/>
        </w:rPr>
        <w:drawing>
          <wp:inline distT="0" distB="0" distL="0" distR="0" wp14:anchorId="5579BE75" wp14:editId="3A8C79A7">
            <wp:extent cx="5943600" cy="33610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1055"/>
                    </a:xfrm>
                    <a:prstGeom prst="rect">
                      <a:avLst/>
                    </a:prstGeom>
                  </pic:spPr>
                </pic:pic>
              </a:graphicData>
            </a:graphic>
          </wp:inline>
        </w:drawing>
      </w:r>
    </w:p>
    <w:p w:rsidR="00E00B34" w:rsidRPr="00A612C2" w:rsidRDefault="00E00B34" w:rsidP="00E00B34">
      <w:pPr>
        <w:rPr>
          <w:i/>
          <w:iCs/>
          <w:sz w:val="22"/>
          <w:szCs w:val="22"/>
        </w:rPr>
      </w:pPr>
      <w:r w:rsidRPr="00A612C2">
        <w:rPr>
          <w:i/>
          <w:iCs/>
          <w:sz w:val="22"/>
          <w:szCs w:val="22"/>
        </w:rPr>
        <w:t>Figure 2</w:t>
      </w:r>
    </w:p>
    <w:p w:rsidR="0043465F" w:rsidRDefault="0043465F" w:rsidP="00E00B34">
      <w:pPr>
        <w:rPr>
          <w:i/>
          <w:iCs/>
        </w:rPr>
      </w:pPr>
    </w:p>
    <w:p w:rsidR="0043465F" w:rsidRDefault="0043465F" w:rsidP="00E00B34">
      <w:pPr>
        <w:rPr>
          <w:i/>
          <w:iCs/>
        </w:rPr>
      </w:pPr>
    </w:p>
    <w:p w:rsidR="00E00B34" w:rsidRDefault="0043465F" w:rsidP="00E00B34">
      <w:r w:rsidRPr="00E00B34">
        <w:rPr>
          <w:noProof/>
        </w:rPr>
        <w:lastRenderedPageBreak/>
        <w:drawing>
          <wp:inline distT="0" distB="0" distL="0" distR="0" wp14:anchorId="137201EB" wp14:editId="17C05509">
            <wp:extent cx="3071271" cy="2419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107" cy="2451518"/>
                    </a:xfrm>
                    <a:prstGeom prst="rect">
                      <a:avLst/>
                    </a:prstGeom>
                  </pic:spPr>
                </pic:pic>
              </a:graphicData>
            </a:graphic>
          </wp:inline>
        </w:drawing>
      </w:r>
    </w:p>
    <w:p w:rsidR="0043465F" w:rsidRPr="00A612C2" w:rsidRDefault="0043465F" w:rsidP="00E00B34">
      <w:pPr>
        <w:rPr>
          <w:i/>
          <w:iCs/>
          <w:sz w:val="22"/>
          <w:szCs w:val="22"/>
        </w:rPr>
      </w:pPr>
      <w:r w:rsidRPr="00856B2E">
        <w:rPr>
          <w:i/>
          <w:iCs/>
          <w:sz w:val="22"/>
          <w:szCs w:val="22"/>
        </w:rPr>
        <w:t>Figure 3</w:t>
      </w:r>
    </w:p>
    <w:p w:rsidR="0043465F" w:rsidRPr="00856B2E" w:rsidRDefault="0043465F" w:rsidP="00E00B34">
      <w:pPr>
        <w:rPr>
          <w:sz w:val="22"/>
          <w:szCs w:val="22"/>
        </w:rPr>
      </w:pPr>
      <w:r w:rsidRPr="00856B2E">
        <w:rPr>
          <w:sz w:val="22"/>
          <w:szCs w:val="22"/>
        </w:rPr>
        <w:t xml:space="preserve">Above in </w:t>
      </w:r>
      <w:r w:rsidRPr="00856B2E">
        <w:rPr>
          <w:i/>
          <w:iCs/>
          <w:sz w:val="22"/>
          <w:szCs w:val="22"/>
        </w:rPr>
        <w:t>Figure 2</w:t>
      </w:r>
      <w:r w:rsidRPr="00856B2E">
        <w:rPr>
          <w:sz w:val="22"/>
          <w:szCs w:val="22"/>
        </w:rPr>
        <w:t xml:space="preserve"> (if you zoom in) in a screenshot of all commands used to create database, tables, constraints and then insert that data into the tables. The aforementioned script to re-insert data is just the second half of the first one that creates the DB. </w:t>
      </w:r>
    </w:p>
    <w:p w:rsidR="00272D61" w:rsidRDefault="00272D61" w:rsidP="00E00B34"/>
    <w:p w:rsidR="00272D61" w:rsidRDefault="00272D61" w:rsidP="00E00B34">
      <w:r w:rsidRPr="00272D61">
        <w:rPr>
          <w:noProof/>
        </w:rPr>
        <w:drawing>
          <wp:inline distT="0" distB="0" distL="0" distR="0" wp14:anchorId="15FB77A0" wp14:editId="62D9D561">
            <wp:extent cx="5943600" cy="3968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750"/>
                    </a:xfrm>
                    <a:prstGeom prst="rect">
                      <a:avLst/>
                    </a:prstGeom>
                  </pic:spPr>
                </pic:pic>
              </a:graphicData>
            </a:graphic>
          </wp:inline>
        </w:drawing>
      </w:r>
    </w:p>
    <w:p w:rsidR="00272D61" w:rsidRPr="00856B2E" w:rsidRDefault="00272D61" w:rsidP="00E00B34">
      <w:pPr>
        <w:rPr>
          <w:i/>
          <w:iCs/>
          <w:sz w:val="22"/>
          <w:szCs w:val="22"/>
        </w:rPr>
      </w:pPr>
      <w:r w:rsidRPr="00856B2E">
        <w:rPr>
          <w:i/>
          <w:iCs/>
          <w:sz w:val="22"/>
          <w:szCs w:val="22"/>
        </w:rPr>
        <w:t>Figure 4</w:t>
      </w:r>
    </w:p>
    <w:p w:rsidR="00272D61" w:rsidRPr="00856B2E" w:rsidRDefault="00272D61" w:rsidP="00E00B34">
      <w:pPr>
        <w:rPr>
          <w:i/>
          <w:iCs/>
          <w:sz w:val="22"/>
          <w:szCs w:val="22"/>
        </w:rPr>
      </w:pPr>
    </w:p>
    <w:p w:rsidR="00272D61" w:rsidRPr="00856B2E" w:rsidRDefault="00272D61" w:rsidP="00E00B34">
      <w:pPr>
        <w:rPr>
          <w:sz w:val="22"/>
          <w:szCs w:val="22"/>
        </w:rPr>
      </w:pPr>
      <w:r w:rsidRPr="00856B2E">
        <w:rPr>
          <w:sz w:val="22"/>
          <w:szCs w:val="22"/>
        </w:rPr>
        <w:t xml:space="preserve">The other script included for this assignment was to satisfy the requirements to return reports about candidates and functions such as password resets. For the purposes of the assignment, I opted to hardcode some values into the commands such as delete user or update user information. </w:t>
      </w:r>
      <w:r w:rsidRPr="00856B2E">
        <w:rPr>
          <w:i/>
          <w:iCs/>
          <w:sz w:val="22"/>
          <w:szCs w:val="22"/>
        </w:rPr>
        <w:t>Figure 4</w:t>
      </w:r>
      <w:r w:rsidRPr="00856B2E">
        <w:rPr>
          <w:sz w:val="22"/>
          <w:szCs w:val="22"/>
        </w:rPr>
        <w:t xml:space="preserve"> zoomed in shows </w:t>
      </w:r>
      <w:r w:rsidR="00DB6098" w:rsidRPr="00856B2E">
        <w:rPr>
          <w:sz w:val="22"/>
          <w:szCs w:val="22"/>
        </w:rPr>
        <w:t xml:space="preserve">all the commands with comments as documentation. </w:t>
      </w:r>
    </w:p>
    <w:p w:rsidR="00DB6098" w:rsidRDefault="00856B2E" w:rsidP="00856B2E">
      <w:pPr>
        <w:pStyle w:val="Heading3"/>
        <w:rPr>
          <w:sz w:val="22"/>
          <w:szCs w:val="22"/>
        </w:rPr>
      </w:pPr>
      <w:r w:rsidRPr="00856B2E">
        <w:rPr>
          <w:sz w:val="22"/>
          <w:szCs w:val="22"/>
        </w:rPr>
        <w:t>Error checking &amp; extra</w:t>
      </w:r>
    </w:p>
    <w:p w:rsidR="00A612C2" w:rsidRPr="00A612C2" w:rsidRDefault="00A612C2" w:rsidP="00A612C2"/>
    <w:p w:rsidR="00DB6098" w:rsidRPr="00856B2E" w:rsidRDefault="00DB6098" w:rsidP="00E00B34">
      <w:pPr>
        <w:rPr>
          <w:sz w:val="22"/>
          <w:szCs w:val="22"/>
        </w:rPr>
      </w:pPr>
      <w:r w:rsidRPr="00856B2E">
        <w:rPr>
          <w:sz w:val="22"/>
          <w:szCs w:val="22"/>
        </w:rPr>
        <w:t>For error checking, I was able to use @@ROWCOUNT to determine if for example, a row was successfully deleted on user deletion. If the @@ROWCOUNT was greater than 0 then I knew an error had happened. If an error was detected, the transaction would roll back. Likewise, if no errors were detected then transaction would commit. I also made sure to make use of print statements for user friendliness purposes. Any time a transaction was successful or errored out, a message prints for the user to see and get more information.</w:t>
      </w:r>
    </w:p>
    <w:sectPr w:rsidR="00DB6098" w:rsidRPr="00856B2E" w:rsidSect="00F31C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B"/>
    <w:rsid w:val="00136B50"/>
    <w:rsid w:val="00272D61"/>
    <w:rsid w:val="0043465F"/>
    <w:rsid w:val="005A3290"/>
    <w:rsid w:val="007D5192"/>
    <w:rsid w:val="00856B2E"/>
    <w:rsid w:val="00A612C2"/>
    <w:rsid w:val="00AF69CD"/>
    <w:rsid w:val="00BD4C9B"/>
    <w:rsid w:val="00C85EFB"/>
    <w:rsid w:val="00DB6098"/>
    <w:rsid w:val="00E00B34"/>
    <w:rsid w:val="00F3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4659"/>
  <w15:chartTrackingRefBased/>
  <w15:docId w15:val="{E806DD42-438D-48A0-A61E-620F6D9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2E"/>
  </w:style>
  <w:style w:type="paragraph" w:styleId="Heading1">
    <w:name w:val="heading 1"/>
    <w:basedOn w:val="Normal"/>
    <w:next w:val="Normal"/>
    <w:link w:val="Heading1Char"/>
    <w:uiPriority w:val="9"/>
    <w:qFormat/>
    <w:rsid w:val="00856B2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56B2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56B2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56B2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56B2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56B2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56B2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56B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6B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6B2E"/>
    <w:pPr>
      <w:spacing w:after="0" w:line="240" w:lineRule="auto"/>
    </w:pPr>
  </w:style>
  <w:style w:type="character" w:customStyle="1" w:styleId="NoSpacingChar">
    <w:name w:val="No Spacing Char"/>
    <w:basedOn w:val="DefaultParagraphFont"/>
    <w:link w:val="NoSpacing"/>
    <w:uiPriority w:val="1"/>
    <w:rsid w:val="00F31C5D"/>
  </w:style>
  <w:style w:type="character" w:customStyle="1" w:styleId="Heading1Char">
    <w:name w:val="Heading 1 Char"/>
    <w:basedOn w:val="DefaultParagraphFont"/>
    <w:link w:val="Heading1"/>
    <w:uiPriority w:val="9"/>
    <w:rsid w:val="00856B2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56B2E"/>
    <w:rPr>
      <w:caps/>
      <w:spacing w:val="15"/>
      <w:shd w:val="clear" w:color="auto" w:fill="D9E2F3" w:themeFill="accent1" w:themeFillTint="33"/>
    </w:rPr>
  </w:style>
  <w:style w:type="character" w:customStyle="1" w:styleId="Heading3Char">
    <w:name w:val="Heading 3 Char"/>
    <w:basedOn w:val="DefaultParagraphFont"/>
    <w:link w:val="Heading3"/>
    <w:uiPriority w:val="9"/>
    <w:rsid w:val="00856B2E"/>
    <w:rPr>
      <w:caps/>
      <w:color w:val="1F3763" w:themeColor="accent1" w:themeShade="7F"/>
      <w:spacing w:val="15"/>
    </w:rPr>
  </w:style>
  <w:style w:type="character" w:customStyle="1" w:styleId="Heading4Char">
    <w:name w:val="Heading 4 Char"/>
    <w:basedOn w:val="DefaultParagraphFont"/>
    <w:link w:val="Heading4"/>
    <w:uiPriority w:val="9"/>
    <w:rsid w:val="00856B2E"/>
    <w:rPr>
      <w:caps/>
      <w:color w:val="2F5496" w:themeColor="accent1" w:themeShade="BF"/>
      <w:spacing w:val="10"/>
    </w:rPr>
  </w:style>
  <w:style w:type="character" w:customStyle="1" w:styleId="Heading5Char">
    <w:name w:val="Heading 5 Char"/>
    <w:basedOn w:val="DefaultParagraphFont"/>
    <w:link w:val="Heading5"/>
    <w:uiPriority w:val="9"/>
    <w:rsid w:val="00856B2E"/>
    <w:rPr>
      <w:caps/>
      <w:color w:val="2F5496" w:themeColor="accent1" w:themeShade="BF"/>
      <w:spacing w:val="10"/>
    </w:rPr>
  </w:style>
  <w:style w:type="character" w:customStyle="1" w:styleId="Heading6Char">
    <w:name w:val="Heading 6 Char"/>
    <w:basedOn w:val="DefaultParagraphFont"/>
    <w:link w:val="Heading6"/>
    <w:uiPriority w:val="9"/>
    <w:semiHidden/>
    <w:rsid w:val="00856B2E"/>
    <w:rPr>
      <w:caps/>
      <w:color w:val="2F5496" w:themeColor="accent1" w:themeShade="BF"/>
      <w:spacing w:val="10"/>
    </w:rPr>
  </w:style>
  <w:style w:type="character" w:customStyle="1" w:styleId="Heading7Char">
    <w:name w:val="Heading 7 Char"/>
    <w:basedOn w:val="DefaultParagraphFont"/>
    <w:link w:val="Heading7"/>
    <w:uiPriority w:val="9"/>
    <w:semiHidden/>
    <w:rsid w:val="00856B2E"/>
    <w:rPr>
      <w:caps/>
      <w:color w:val="2F5496" w:themeColor="accent1" w:themeShade="BF"/>
      <w:spacing w:val="10"/>
    </w:rPr>
  </w:style>
  <w:style w:type="character" w:customStyle="1" w:styleId="Heading8Char">
    <w:name w:val="Heading 8 Char"/>
    <w:basedOn w:val="DefaultParagraphFont"/>
    <w:link w:val="Heading8"/>
    <w:uiPriority w:val="9"/>
    <w:semiHidden/>
    <w:rsid w:val="00856B2E"/>
    <w:rPr>
      <w:caps/>
      <w:spacing w:val="10"/>
      <w:sz w:val="18"/>
      <w:szCs w:val="18"/>
    </w:rPr>
  </w:style>
  <w:style w:type="character" w:customStyle="1" w:styleId="Heading9Char">
    <w:name w:val="Heading 9 Char"/>
    <w:basedOn w:val="DefaultParagraphFont"/>
    <w:link w:val="Heading9"/>
    <w:uiPriority w:val="9"/>
    <w:semiHidden/>
    <w:rsid w:val="00856B2E"/>
    <w:rPr>
      <w:i/>
      <w:iCs/>
      <w:caps/>
      <w:spacing w:val="10"/>
      <w:sz w:val="18"/>
      <w:szCs w:val="18"/>
    </w:rPr>
  </w:style>
  <w:style w:type="paragraph" w:styleId="Caption">
    <w:name w:val="caption"/>
    <w:basedOn w:val="Normal"/>
    <w:next w:val="Normal"/>
    <w:uiPriority w:val="35"/>
    <w:semiHidden/>
    <w:unhideWhenUsed/>
    <w:qFormat/>
    <w:rsid w:val="00856B2E"/>
    <w:rPr>
      <w:b/>
      <w:bCs/>
      <w:color w:val="2F5496" w:themeColor="accent1" w:themeShade="BF"/>
      <w:sz w:val="16"/>
      <w:szCs w:val="16"/>
    </w:rPr>
  </w:style>
  <w:style w:type="paragraph" w:styleId="Title">
    <w:name w:val="Title"/>
    <w:basedOn w:val="Normal"/>
    <w:next w:val="Normal"/>
    <w:link w:val="TitleChar"/>
    <w:uiPriority w:val="10"/>
    <w:qFormat/>
    <w:rsid w:val="00856B2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56B2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56B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56B2E"/>
    <w:rPr>
      <w:caps/>
      <w:color w:val="595959" w:themeColor="text1" w:themeTint="A6"/>
      <w:spacing w:val="10"/>
      <w:sz w:val="21"/>
      <w:szCs w:val="21"/>
    </w:rPr>
  </w:style>
  <w:style w:type="character" w:styleId="Strong">
    <w:name w:val="Strong"/>
    <w:uiPriority w:val="22"/>
    <w:qFormat/>
    <w:rsid w:val="00856B2E"/>
    <w:rPr>
      <w:b/>
      <w:bCs/>
    </w:rPr>
  </w:style>
  <w:style w:type="character" w:styleId="Emphasis">
    <w:name w:val="Emphasis"/>
    <w:uiPriority w:val="20"/>
    <w:qFormat/>
    <w:rsid w:val="00856B2E"/>
    <w:rPr>
      <w:caps/>
      <w:color w:val="1F3763" w:themeColor="accent1" w:themeShade="7F"/>
      <w:spacing w:val="5"/>
    </w:rPr>
  </w:style>
  <w:style w:type="paragraph" w:styleId="Quote">
    <w:name w:val="Quote"/>
    <w:basedOn w:val="Normal"/>
    <w:next w:val="Normal"/>
    <w:link w:val="QuoteChar"/>
    <w:uiPriority w:val="29"/>
    <w:qFormat/>
    <w:rsid w:val="00856B2E"/>
    <w:rPr>
      <w:i/>
      <w:iCs/>
      <w:sz w:val="24"/>
      <w:szCs w:val="24"/>
    </w:rPr>
  </w:style>
  <w:style w:type="character" w:customStyle="1" w:styleId="QuoteChar">
    <w:name w:val="Quote Char"/>
    <w:basedOn w:val="DefaultParagraphFont"/>
    <w:link w:val="Quote"/>
    <w:uiPriority w:val="29"/>
    <w:rsid w:val="00856B2E"/>
    <w:rPr>
      <w:i/>
      <w:iCs/>
      <w:sz w:val="24"/>
      <w:szCs w:val="24"/>
    </w:rPr>
  </w:style>
  <w:style w:type="paragraph" w:styleId="IntenseQuote">
    <w:name w:val="Intense Quote"/>
    <w:basedOn w:val="Normal"/>
    <w:next w:val="Normal"/>
    <w:link w:val="IntenseQuoteChar"/>
    <w:uiPriority w:val="30"/>
    <w:qFormat/>
    <w:rsid w:val="00856B2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56B2E"/>
    <w:rPr>
      <w:color w:val="4472C4" w:themeColor="accent1"/>
      <w:sz w:val="24"/>
      <w:szCs w:val="24"/>
    </w:rPr>
  </w:style>
  <w:style w:type="character" w:styleId="SubtleEmphasis">
    <w:name w:val="Subtle Emphasis"/>
    <w:uiPriority w:val="19"/>
    <w:qFormat/>
    <w:rsid w:val="00856B2E"/>
    <w:rPr>
      <w:i/>
      <w:iCs/>
      <w:color w:val="1F3763" w:themeColor="accent1" w:themeShade="7F"/>
    </w:rPr>
  </w:style>
  <w:style w:type="character" w:styleId="IntenseEmphasis">
    <w:name w:val="Intense Emphasis"/>
    <w:uiPriority w:val="21"/>
    <w:qFormat/>
    <w:rsid w:val="00856B2E"/>
    <w:rPr>
      <w:b/>
      <w:bCs/>
      <w:caps/>
      <w:color w:val="1F3763" w:themeColor="accent1" w:themeShade="7F"/>
      <w:spacing w:val="10"/>
    </w:rPr>
  </w:style>
  <w:style w:type="character" w:styleId="SubtleReference">
    <w:name w:val="Subtle Reference"/>
    <w:uiPriority w:val="31"/>
    <w:qFormat/>
    <w:rsid w:val="00856B2E"/>
    <w:rPr>
      <w:b/>
      <w:bCs/>
      <w:color w:val="4472C4" w:themeColor="accent1"/>
    </w:rPr>
  </w:style>
  <w:style w:type="character" w:styleId="IntenseReference">
    <w:name w:val="Intense Reference"/>
    <w:uiPriority w:val="32"/>
    <w:qFormat/>
    <w:rsid w:val="00856B2E"/>
    <w:rPr>
      <w:b/>
      <w:bCs/>
      <w:i/>
      <w:iCs/>
      <w:caps/>
      <w:color w:val="4472C4" w:themeColor="accent1"/>
    </w:rPr>
  </w:style>
  <w:style w:type="character" w:styleId="BookTitle">
    <w:name w:val="Book Title"/>
    <w:uiPriority w:val="33"/>
    <w:qFormat/>
    <w:rsid w:val="00856B2E"/>
    <w:rPr>
      <w:b/>
      <w:bCs/>
      <w:i/>
      <w:iCs/>
      <w:spacing w:val="0"/>
    </w:rPr>
  </w:style>
  <w:style w:type="paragraph" w:styleId="TOCHeading">
    <w:name w:val="TOC Heading"/>
    <w:basedOn w:val="Heading1"/>
    <w:next w:val="Normal"/>
    <w:uiPriority w:val="39"/>
    <w:semiHidden/>
    <w:unhideWhenUsed/>
    <w:qFormat/>
    <w:rsid w:val="00856B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PollSys United</vt:lpstr>
    </vt:vector>
  </TitlesOfParts>
  <Company>DBAS4002: Final Project</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PollSys United</dc:title>
  <dc:subject>Database Design Document</dc:subject>
  <dc:creator>Mark Deyarmond</dc:creator>
  <cp:keywords/>
  <dc:description/>
  <cp:lastModifiedBy>Mark Deyarmond</cp:lastModifiedBy>
  <cp:revision>7</cp:revision>
  <dcterms:created xsi:type="dcterms:W3CDTF">2023-04-05T15:27:00Z</dcterms:created>
  <dcterms:modified xsi:type="dcterms:W3CDTF">2023-04-05T20:03:00Z</dcterms:modified>
</cp:coreProperties>
</file>