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Part 1, core experiments (design)</w:t>
      </w:r>
    </w:p>
    <w:p>
      <w:r>
        <w:rPr>
          <w:i/>
        </w:rPr>
        <w:t>Design-only revision, 2026-09-01, on the PI's request: each experiment lists scene, arms, what is varied, what is measured, and code. Scene images are captures from Newton's own viewer (ViewerGL): what is shown is what the simulator draws.</w:t>
      </w:r>
    </w:p>
    <w:p>
      <w:r>
        <w:t>Reading key:</w:t>
      </w:r>
    </w:p>
    <w:p>
      <w:pPr>
        <w:pStyle w:val="ListBullet"/>
      </w:pPr>
      <w:r>
        <w:t>Two contact solvers: MuJoCo (solref constraint contact) and ICF (convex contact with a literal stiffness k in N/m)</w:t>
      </w:r>
    </w:p>
    <w:p>
      <w:pPr>
        <w:pStyle w:val="ListBullet"/>
      </w:pPr>
      <w:r>
        <w:t>Two stepping modes each: FIXED (one chosen step size δt) and ERROR CONTROL, EC (step-doubling estimate, per-world step adapts so position error stays below a requested tolerance ε)</w:t>
      </w:r>
    </w:p>
    <w:p>
      <w:pPr>
        <w:pStyle w:val="ListBullet"/>
      </w:pPr>
      <w:r>
        <w:t>CENIC = ICF + error control</w:t>
      </w:r>
    </w:p>
    <w:p>
      <w:pPr>
        <w:pStyle w:val="ListBullet"/>
      </w:pPr>
      <w:r>
        <w:t>Smaller δt or smaller ε: more accurate, more expensive</w:t>
      </w:r>
    </w:p>
    <w:p>
      <w:pPr>
        <w:pStyle w:val="ListBullet"/>
      </w:pPr>
      <w:r>
        <w:t>Contact fairness: every arm, MuJoCo included, consumes the SAME Newton collision pipeline contact set; the solver is the only difference between arms</w:t>
      </w:r>
    </w:p>
    <w:p>
      <w:pPr>
        <w:pStyle w:val="ListBullet"/>
      </w:pPr>
      <w:r>
        <w:t>Clutter worlds: every parallel world draws its own initial arrangement (per-world seed, rejection-sampled so no bodies overlap at spawn; the same shared generator feeds the Drake harness, so CPU and GPU integrate identical world sets)</w:t>
      </w:r>
    </w:p>
    <w:p>
      <w:pPr>
        <w:pStyle w:val="Heading2"/>
      </w:pPr>
      <w:r>
        <w:t>Experiment 1, Contact stiffness realization: penetration vs step and vs tolerance</w:t>
      </w:r>
    </w:p>
    <w:p>
      <w:r>
        <w:drawing>
          <wp:inline xmlns:a="http://schemas.openxmlformats.org/drawingml/2006/main" xmlns:pic="http://schemas.openxmlformats.org/drawingml/2006/picture">
            <wp:extent cx="2926080" cy="2275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tiff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75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Scene (Newton viewer): the 65 g sphere at rest on the plane.</w:t>
      </w:r>
    </w:p>
    <w:p>
      <w:r>
        <w:drawing>
          <wp:inline xmlns:a="http://schemas.openxmlformats.org/drawingml/2006/main" xmlns:pic="http://schemas.openxmlformats.org/drawingml/2006/picture">
            <wp:extent cx="5669280" cy="27262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iffness_swee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26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one sphere, r = 2.5 cm, density 1000 (65 g), resting on a flat floor; friction 0.5; contact margin 0; 3 s settle before readout</w:t>
      </w:r>
    </w:p>
    <w:p>
      <w:pPr>
        <w:pStyle w:val="ListBullet"/>
      </w:pPr>
      <w:r>
        <w:t>Contact stiffness: k = 100,000 N/m for the whole experiment (companion rows at k = 1,000 in the same CSV); ICF takes k directly; MuJoCo takes solref τ = 2.4 ms, calibrated so the converged rest depth equals mg/k at a 1 ms step (τ swept at fixed 1 ms until depth = mg/k)</w:t>
      </w:r>
    </w:p>
    <w:p>
      <w:pPr>
        <w:pStyle w:val="ListBullet"/>
      </w:pPr>
      <w:r>
        <w:t>Arms: ICF fixed, MuJoCo fixed, ICF EC (CENIC), MuJoCo EC</w:t>
      </w:r>
    </w:p>
    <w:p>
      <w:pPr>
        <w:pStyle w:val="ListBullet"/>
      </w:pPr>
      <w:r>
        <w:t>Varied, panel (a): fixed step δt in {10, 5, 2, 1, 0.5} ms; varied, panel (b): tolerance ε in {0.1 ... 0.00001} m; nothing else changes between runs</w:t>
      </w:r>
    </w:p>
    <w:p>
      <w:pPr>
        <w:pStyle w:val="ListBullet"/>
      </w:pPr>
      <w:r>
        <w:t>Measured: resting penetration divided by mg/k (1 = the model); a launched sphere is marked unstable</w:t>
      </w:r>
    </w:p>
    <w:p>
      <w:pPr>
        <w:pStyle w:val="ListBullet"/>
      </w:pPr>
      <w:r>
        <w:t>Built-in control: at δt &lt;= 1 ms both solvers read 1.00 within 2 percent, which is the definition of same physical system (equality by convergence, no parameter translation anywhere)</w:t>
      </w:r>
    </w:p>
    <w:p>
      <w:r>
        <w:t>Code:</w:t>
      </w:r>
    </w:p>
    <w:p>
      <w:pPr>
        <w:pStyle w:val="ListBullet"/>
      </w:pPr>
      <w:r>
        <w:t>step and tolerance grids, https://github.com/mardigiorgio/icra2027/blob/48604cf33b/part1/bench/benchmarks/part1_stiffness_sweep.py#L40-L41</w:t>
      </w:r>
    </w:p>
    <w:p>
      <w:pPr>
        <w:pStyle w:val="ListBullet"/>
      </w:pPr>
      <w:r>
        <w:t>the calibrated MuJoCo solref anchor, self-verifying at fine steps, https://github.com/mardigiorgio/icra2027/blob/48604cf33b/part1/bench/benchmarks/part1_stiffness_sweep.py#L43-L47</w:t>
      </w:r>
    </w:p>
    <w:p>
      <w:pPr>
        <w:pStyle w:val="ListBullet"/>
      </w:pPr>
      <w:r>
        <w:t>MuJoCo solref calibration anchors, https://github.com/mardigiorgio/icra2027/blob/48604cf33b/part1/scenes/cenic_scenes.py#L66-L69</w:t>
      </w:r>
    </w:p>
    <w:p>
      <w:pPr>
        <w:pStyle w:val="ListBullet"/>
      </w:pPr>
      <w:r>
        <w:t>scene build, settle loop and depth readout, https://github.com/mardigiorgio/icra2027/blob/48604cf33b/part1/bench/benchmarks/part1_stiffness_sweep.py#L50-L79</w:t>
      </w:r>
    </w:p>
    <w:p>
      <w:pPr>
        <w:pStyle w:val="ListBullet"/>
      </w:pPr>
      <w:r>
        <w:t>the sweep cells (arms x steps x tolerances), https://github.com/mardigiorgio/icra2027/blob/48604cf33b/part1/bench/benchmarks/part1_stiffness_sweep.py#L92-L99</w:t>
      </w:r>
    </w:p>
    <w:p>
      <w:pPr>
        <w:pStyle w:val="ListBullet"/>
      </w:pPr>
      <w:r>
        <w:t>solref written onto every contact geom, https://github.com/mardigiorgio/icra2027/blob/48604cf33b/part1/bench/four_arms.py#L102-L112</w:t>
      </w:r>
    </w:p>
    <w:p>
      <w:pPr>
        <w:pStyle w:val="Heading2"/>
      </w:pPr>
      <w:r>
        <w:t>Experiment 2, Work-precision on the clutter scenes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soft_clut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Soft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4937760" cy="189497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e_hard_clut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894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Hard clutter, world 0 (Newton viewer): t = 0 left, settled at 1.5 s right.</w:t>
      </w:r>
    </w:p>
    <w:p>
      <w:r>
        <w:drawing>
          <wp:inline xmlns:a="http://schemas.openxmlformats.org/drawingml/2006/main" xmlns:pic="http://schemas.openxmlformats.org/drawingml/2006/picture">
            <wp:extent cx="5669280" cy="4584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precis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8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Scenes: soft clutter (20 spheres, k = 1,000 N/m) and hard clutter (10 spheres + 10 cubes, k = 100,000 N/m), dropped into a 30 cm bin; each world its own randomized non-overlapping lattice; 2 s horizon</w:t>
      </w:r>
    </w:p>
    <w:p>
      <w:pPr>
        <w:pStyle w:val="ListBullet"/>
      </w:pPr>
      <w:r>
        <w:t>Arms: ICF EC and MuJoCo EC (curves); ICF fixed and MuJoCo fixed at 10 ms and 1 ms (dotted reference levels)</w:t>
      </w:r>
    </w:p>
    <w:p>
      <w:pPr>
        <w:pStyle w:val="ListBullet"/>
      </w:pPr>
      <w:r>
        <w:t>Varied: requested tolerance ε in {0.1 ... 0.000001} m; number of parallel worlds N in {1, 1024}; N = 1 rows are 3-trial medians</w:t>
      </w:r>
    </w:p>
    <w:p>
      <w:pPr>
        <w:pStyle w:val="ListBullet"/>
      </w:pPr>
      <w:r>
        <w:t>Measured: wall-clock seconds per simulated second; timeout at 100 s per world-second and march-budget exhaustion are marked as crosses</w:t>
      </w:r>
    </w:p>
    <w:p>
      <w:pPr>
        <w:pStyle w:val="ListBullet"/>
      </w:pPr>
      <w:r>
        <w:t>Held: scene geometry, masses, friction, δt_max = 0.1 s, march budget</w:t>
      </w:r>
    </w:p>
    <w:p>
      <w:r>
        <w:t>Code:</w:t>
      </w:r>
    </w:p>
    <w:p>
      <w:pPr>
        <w:pStyle w:val="ListBullet"/>
      </w:pPr>
      <w:r>
        <w:t>timeout semantics (per world-second), https://github.com/mardigiorgio/icra2027/blob/c0279e47d8fe/part1/bench/benchmarks/part1_workprecision.py#L8-L16</w:t>
      </w:r>
    </w:p>
    <w:p>
      <w:pPr>
        <w:pStyle w:val="ListBullet"/>
      </w:pPr>
      <w:r>
        <w:t>accuracy ladder + march budget, https://github.com/mardigiorgio/icra2027/blob/c0279e47d8fe/part1/bench/benchmarks/part1_workprecision.py#L18-L21</w:t>
      </w:r>
    </w:p>
    <w:p>
      <w:pPr>
        <w:pStyle w:val="ListBullet"/>
      </w:pPr>
      <w:r>
        <w:t>first attempt k_Init·δt_max, https://github.com/mardigiorgio/icra2027/blob/c0279e47d8fe/part1/bench/four_arms.py#L47</w:t>
      </w:r>
    </w:p>
    <w:p>
      <w:pPr>
        <w:pStyle w:val="ListBullet"/>
      </w:pPr>
      <w:r>
        <w:t>inner tolerance rule (CENIC eq. 34), https://github.com/mardigiorgio/icra2027/blob/c0279e47d8fe/part1/bench/four_arms.py#L48</w:t>
      </w:r>
    </w:p>
    <w:p>
      <w:pPr>
        <w:pStyle w:val="ListBullet"/>
      </w:pPr>
      <w:r>
        <w:t>contact budgets (&gt;= 2x measured demand), https://github.com/mardigiorgio/icra2027/blob/c0279e47d8fe/part1/bench/four_arms.py#L62-L64</w:t>
      </w:r>
    </w:p>
    <w:p>
      <w:pPr>
        <w:pStyle w:val="ListBullet"/>
      </w:pPr>
      <w:r>
        <w:t>per-world no-overlap lattice generator, https://github.com/mardigiorgio/icra2027/blob/98cb3afd46/part1/scenes/clutter_lattice.py#L38-L86</w:t>
      </w:r>
    </w:p>
    <w:p>
      <w:pPr>
        <w:pStyle w:val="ListBullet"/>
      </w:pPr>
      <w:r>
        <w:t>MuJoCo arms on Newton pipeline contacts, https://github.com/mardigiorgio/icra2027/blob/98cb3afd46/part1/bench/four_arms.py#L120 and #L150</w:t>
      </w:r>
    </w:p>
    <w:p>
      <w:pPr>
        <w:pStyle w:val="Heading2"/>
      </w:pPr>
      <w:r>
        <w:t>Experiment 3, Wall time vs number of parallel worlds</w:t>
      </w:r>
    </w:p>
    <w:p>
      <w:r>
        <w:t>Scene: hard clutter, as captured under Experiment 2.</w:t>
      </w:r>
    </w:p>
    <w:p>
      <w:r>
        <w:drawing>
          <wp:inline xmlns:a="http://schemas.openxmlformats.org/drawingml/2006/main" xmlns:pic="http://schemas.openxmlformats.org/drawingml/2006/picture">
            <wp:extent cx="5669280" cy="412731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ling_hard-clutte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27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Design:</w:t>
      </w:r>
    </w:p>
    <w:p>
      <w:pPr>
        <w:pStyle w:val="ListBullet"/>
      </w:pPr>
      <w:r>
        <w:t>Scene: hard clutter (as in Experiment 2)</w:t>
      </w:r>
    </w:p>
    <w:p>
      <w:pPr>
        <w:pStyle w:val="ListBullet"/>
      </w:pPr>
      <w:r>
        <w:t>Arms: all four; fixed arms at δt = 10 ms, EC arms at ε = 0.001</w:t>
      </w:r>
    </w:p>
    <w:p>
      <w:pPr>
        <w:pStyle w:val="ListBullet"/>
      </w:pPr>
      <w:r>
        <w:t>Varied: number of parallel worlds N = 2^6 ... 2^13; nothing else</w:t>
      </w:r>
    </w:p>
    <w:p>
      <w:pPr>
        <w:pStyle w:val="ListBullet"/>
      </w:pPr>
      <w:r>
        <w:t>Measured: wall time per 100 ms control boundary, median of 3 independent trials (spread drawn as a band); per-world cost = wall / N</w:t>
      </w:r>
    </w:p>
    <w:p>
      <w:pPr>
        <w:pStyle w:val="ListBullet"/>
      </w:pPr>
      <w:r>
        <w:t>Held: scene, tolerance, timed window (2 s after 0.2 s warm-up)</w:t>
      </w:r>
    </w:p>
    <w:p>
      <w:r>
        <w:t>Code:</w:t>
      </w:r>
    </w:p>
    <w:p>
      <w:pPr>
        <w:pStyle w:val="ListBullet"/>
      </w:pPr>
      <w:r>
        <w:t>runner (per-N subprocess), https://github.com/mardigiorgio/icra2027/blob/c0279e47d8fe/part1/bench/benchmarks/part1_scaling.py#L36</w:t>
      </w:r>
    </w:p>
    <w:p>
      <w:pPr>
        <w:pStyle w:val="ListBullet"/>
      </w:pPr>
      <w:r>
        <w:t>warm-up handling, https://github.com/mardigiorgio/icra2027/blob/c0279e47d8fe/part1/bench/benchmarks/part1_scaling.py#L44-L47</w:t>
      </w:r>
    </w:p>
    <w:p>
      <w:pPr>
        <w:pStyle w:val="ListBullet"/>
      </w:pPr>
      <w:r>
        <w:t>median statistic, https://github.com/mardigiorgio/icra2027/blob/c0279e47d8fe/part1/bench/benchmarks/part1_scaling.py#L72</w:t>
      </w:r>
    </w:p>
    <w:p>
      <w:pPr>
        <w:pStyle w:val="ListBullet"/>
      </w:pPr>
      <w:r>
        <w:t>defaults: 2 s timed, 0.2 s warm-up, 3 trials, https://github.com/mardigiorgio/icra2027/blob/c0279e47d8fe/part1/bench/benchmarks/part1_scaling.py#L82-L89</w:t>
      </w:r>
    </w:p>
    <w:p>
      <w:pPr>
        <w:pStyle w:val="Heading2"/>
      </w:pPr>
      <w:r>
        <w:t>Experiment 4, CENIC reference implementation (Drake, CPU) vs this work (Newton/Warp, GPU): throughput vs number of worlds</w:t>
      </w:r>
    </w:p>
    <w:p>
      <w:r>
        <w:drawing>
          <wp:inline xmlns:a="http://schemas.openxmlformats.org/drawingml/2006/main" xmlns:pic="http://schemas.openxmlformats.org/drawingml/2006/picture">
            <wp:extent cx="5669280" cy="400742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ic_scal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07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Design (replaces the actuated PD push, PI 2026-09-01):</w:t>
      </w:r>
    </w:p>
    <w:p>
      <w:pPr>
        <w:pStyle w:val="ListBullet"/>
      </w:pPr>
      <w:r>
        <w:t>Question: how much error-controlled CENIC simulation a wall second buys as the world count grows, reference CPU implementation vs the GPU implementation this paper contributes</w:t>
      </w:r>
    </w:p>
    <w:p>
      <w:pPr>
        <w:pStyle w:val="ListBullet"/>
      </w:pPr>
      <w:r>
        <w:t>CPU arm: Drake 1.56, integration_scheme = cenic (the reference implementation, shipped in Drake); N worker processes on an idle 128-core host, all released on one shared GO signal after building and warming up; ONE makespan timed for the whole batch (per-worker self-timing under staggered starts overstated contended throughput and was replaced)</w:t>
      </w:r>
    </w:p>
    <w:p>
      <w:pPr>
        <w:pStyle w:val="ListBullet"/>
      </w:pPr>
      <w:r>
        <w:t>Two CPU workloads: independent worlds (each advances its 2 s freely) and lockstep batch (every world barriers at every 0.1 s control boundary, the way an RL batch advances); the GPU is lockstep by construction, so lockstep-vs-GPU is the like-for-like line</w:t>
      </w:r>
    </w:p>
    <w:p>
      <w:pPr>
        <w:pStyle w:val="ListBullet"/>
      </w:pPr>
      <w:r>
        <w:t>GPU arm: Newton/Warp CENIC (ICF EC), batched worlds; Experiment 3 scaling data plus dedicated cells at N = 1 ... 32 so both stacks share every x point</w:t>
      </w:r>
    </w:p>
    <w:p>
      <w:pPr>
        <w:pStyle w:val="ListBullet"/>
      </w:pPr>
      <w:r>
        <w:t>Scene: hard clutter; both stacks import the same lattice generator, world i seeded identically, so CPU and GPU integrate identical randomized world sets</w:t>
      </w:r>
    </w:p>
    <w:p>
      <w:pPr>
        <w:pStyle w:val="ListBullet"/>
      </w:pPr>
      <w:r>
        <w:t>Varied: number of concurrent worlds, the SAME points for both stacks: 1 ... 256, with the GPU continuing alone to 2^13 past the CPU memory wall</w:t>
      </w:r>
    </w:p>
    <w:p>
      <w:pPr>
        <w:pStyle w:val="ListBullet"/>
      </w:pPr>
      <w:r>
        <w:t>Measured: THROUGHPUT, total simulated world-seconds per wall second (up = better)</w:t>
      </w:r>
    </w:p>
    <w:p>
      <w:pPr>
        <w:pStyle w:val="ListBullet"/>
      </w:pPr>
      <w:r>
        <w:t>Held in both stacks: tolerance eps = 0.001, max step 0.1 s, 0.2 s warm-up then 2 s timed, contact constants (k = 100,000 N/m, Hunt-Crossley 1.0 s/m, friction 0.5, stiction tolerance 0.0001)</w:t>
      </w:r>
    </w:p>
    <w:p>
      <w:pPr>
        <w:pStyle w:val="ListBullet"/>
      </w:pPr>
      <w:r>
        <w:t>Measured result: CPU lockstep peaks near 127 simulated world-seconds per wall second at 256 worlds, its memory ceiling (123 MB per world; a 1024-world batch needs about 126 GB against 62 GB of host RAM and cannot exist); independent-worlds mode peaks near 140; the GPU runs the RL batch sizes the CPU cannot: about 64 at 2048 worlds and 67 at 8192, inside one card, co-resident with the learner</w:t>
      </w:r>
    </w:p>
    <w:p>
      <w:pPr>
        <w:pStyle w:val="ListBullet"/>
      </w:pPr>
      <w:r>
        <w:t>Reading: at the world counts RL training uses (marked 2048 line) only the GPU fields the batch; at world counts a 128-core server can field, its aggregate throughput exceeds this GPU implementation's</w:t>
      </w:r>
    </w:p>
    <w:p>
      <w:r>
        <w:t>Code:</w:t>
      </w:r>
    </w:p>
    <w:p>
      <w:pPr>
        <w:pStyle w:val="ListBullet"/>
      </w:pPr>
      <w:r>
        <w:t>shared lattice import and scene constants, https://github.com/mardigiorgio/icra2027/blob/98cb3afd46/part1/bench/benchmarks/part1_cenic_cpu.py#L38-L60</w:t>
      </w:r>
    </w:p>
    <w:p>
      <w:pPr>
        <w:pStyle w:val="ListBullet"/>
      </w:pPr>
      <w:r>
        <w:t>Drake world build and CENIC configuration, https://github.com/mardigiorgio/icra2027/blob/98cb3afd46/part1/bench/benchmarks/part1_cenic_cpu.py#L66-L135</w:t>
      </w:r>
    </w:p>
    <w:p>
      <w:pPr>
        <w:pStyle w:val="ListBullet"/>
      </w:pPr>
      <w:r>
        <w:t>GO-signal barrier, lockstep boundaries, makespan timing, https://github.com/mardigiorgio/icra2027/blob/98cb3afd46/part1/bench/benchmarks/part1_cenic_cpu.py#L137-L196</w:t>
      </w:r>
    </w:p>
    <w:p>
      <w:pPr>
        <w:pStyle w:val="ListBullet"/>
      </w:pPr>
      <w:r>
        <w:t>GPU-side runner (Experiment 3 data), https://github.com/mardigiorgio/icra2027/blob/c0279e47d8fe/part1/bench/benchmarks/part1_scaling.py#L36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