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soft clutter (20 spheres, k = 1,000 N/m) and hard clutter (10 spheres + 10 cubes, k = 100,000 N/m), dropped into a 30 cm bin; each world its own randomized non-overlapping lattice;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both rows re-measured on the optimized ICF solver at the 16384 march budget; the N = 1 rows on icf_warp perf/contact-solve e2f39c4, the N = 1024 rows on 0fca334 (the two differ by exact launch folds and a once-per-solve Jacobian pack, at most a few percent of wall time)</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all four arms re-measured with the ICF arms on the optimized solver (icf_warp perf/contact-solve 1f2ab5e: block-structured Hessian assembly, march compaction, block-sparse Cholesky; this predates the final build 0fca334 used for Exp 4, which is up to ~8% faster at the largest N); the MuJoCo arms, whose code did not change, reproduce the previous run within 2% (e.g. MuJoCo fixed at 2^13: 102.3 vs 102.4 ms per boundary), so the ICF movement is the solver change alone</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39828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Scene: hard clutter at two lattice layers, 8 bodies (4 spheres + 4 cubes),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hard clutter at 2 lattice layers, 8 bodies (4 spheres + 4 cubes; part1/scenes/clutter_lattice.py `layers`, SCENES['hard-clutter-8'], contact constants as in Experiment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tolerance eps = 0.001, max step 0.1 s, 0.2 s warm-up then 2 s timed, contact constants (k = 100,000 N/m, Hunt-Crossley 1.0 s/m, friction 0.5, stiction tolerance 0.0001)</w:t>
      </w:r>
    </w:p>
    <w:p>
      <w:pPr>
        <w:pStyle w:val="ListBullet"/>
      </w:pPr>
      <w:r>
        <w:t>Measured result (seconds to complete the scene, CPU / GPU): 1: 0.24 / 0.11; 2: 0.27 / 0.2; 4: 0.29 / 0.2; 8: 0.30 / 0.2; 16: 0.34 / 0.3; 32: 0.37 / 0.3;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128 worlds both stacks are latency-bound (one world's march is a serial chain on either machine) and the wall time is set by per-step overhead; from 128 worlds the CPU runs worlds in sequence on its cores and grows linearly, while the GPU adds worlds at a fraction of a millisecond each until the card saturates.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