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BFD54">
      <w:pPr>
        <w:spacing w:line="240" w:lineRule="auto"/>
        <w:jc w:val="center"/>
        <w:rPr>
          <w:rFonts w:ascii="Times New Roman" w:hAnsi="Times New Roman" w:eastAsia="Calibri" w:cs="Times New Roman"/>
          <w:b/>
          <w:sz w:val="32"/>
          <w:szCs w:val="32"/>
          <w:lang w:val="uz-Latn-UZ"/>
        </w:rPr>
      </w:pPr>
      <w:r>
        <w:rPr>
          <w:rFonts w:ascii="Times New Roman" w:hAnsi="Times New Roman" w:eastAsia="Calibri" w:cs="Times New Roman"/>
          <w:b/>
          <w:sz w:val="32"/>
          <w:szCs w:val="32"/>
          <w:lang w:val="en-US"/>
        </w:rPr>
        <w:t>O‘ZB</w:t>
      </w:r>
      <w:r>
        <w:rPr>
          <w:rFonts w:ascii="Times New Roman" w:hAnsi="Times New Roman" w:eastAsia="Calibri" w:cs="Times New Roman"/>
          <w:b/>
          <w:sz w:val="32"/>
          <w:szCs w:val="32"/>
          <w:lang w:val="uz-Latn-UZ"/>
        </w:rPr>
        <w:t>EKISTON RESPUBLIKASI</w:t>
      </w:r>
    </w:p>
    <w:p w14:paraId="127CBAB5">
      <w:pPr>
        <w:spacing w:line="240" w:lineRule="auto"/>
        <w:ind w:firstLine="708"/>
        <w:jc w:val="center"/>
        <w:rPr>
          <w:rFonts w:ascii="Times New Roman" w:hAnsi="Times New Roman" w:eastAsia="Calibri" w:cs="Times New Roman"/>
          <w:b/>
          <w:sz w:val="32"/>
          <w:szCs w:val="32"/>
          <w:lang w:val="uz-Latn-UZ"/>
        </w:rPr>
      </w:pPr>
      <w:r>
        <w:rPr>
          <w:rFonts w:ascii="Times New Roman" w:hAnsi="Times New Roman" w:eastAsia="Calibri" w:cs="Times New Roman"/>
          <w:b/>
          <w:sz w:val="32"/>
          <w:szCs w:val="32"/>
          <w:lang w:val="uz-Latn-UZ"/>
        </w:rPr>
        <w:t>MAKTABGACHA VA MAKTAB TA’LIMI VAZIRLIGI</w:t>
      </w:r>
    </w:p>
    <w:p w14:paraId="7B3CFAB3">
      <w:pPr>
        <w:spacing w:line="240" w:lineRule="auto"/>
        <w:ind w:firstLine="708"/>
        <w:jc w:val="center"/>
        <w:rPr>
          <w:rFonts w:ascii="Times New Roman" w:hAnsi="Times New Roman" w:eastAsia="Calibri" w:cs="Times New Roman"/>
          <w:b/>
          <w:sz w:val="32"/>
          <w:szCs w:val="32"/>
          <w:lang w:val="uz-Latn-UZ"/>
        </w:rPr>
      </w:pPr>
    </w:p>
    <w:p w14:paraId="2A17CDCC">
      <w:pPr>
        <w:spacing w:line="240" w:lineRule="auto"/>
        <w:ind w:firstLine="708"/>
        <w:jc w:val="center"/>
        <w:rPr>
          <w:rFonts w:ascii="Times New Roman" w:hAnsi="Times New Roman" w:eastAsia="Calibri" w:cs="Times New Roman"/>
          <w:b/>
          <w:sz w:val="32"/>
          <w:szCs w:val="32"/>
          <w:lang w:val="uz-Latn-UZ"/>
        </w:rPr>
      </w:pPr>
      <w:r>
        <w:rPr>
          <w:rFonts w:ascii="Times New Roman" w:hAnsi="Times New Roman" w:eastAsia="Calibri" w:cs="Times New Roman"/>
          <w:b/>
          <w:sz w:val="32"/>
          <w:szCs w:val="32"/>
          <w:lang w:val="uz-Latn-UZ"/>
        </w:rPr>
        <w:t>NIZOMIY NOMIDAGI</w:t>
      </w:r>
    </w:p>
    <w:p w14:paraId="75310C51">
      <w:pPr>
        <w:spacing w:line="240" w:lineRule="auto"/>
        <w:ind w:firstLine="708"/>
        <w:jc w:val="center"/>
        <w:rPr>
          <w:rFonts w:ascii="Times New Roman" w:hAnsi="Times New Roman" w:eastAsia="Calibri" w:cs="Times New Roman"/>
          <w:b/>
          <w:sz w:val="32"/>
          <w:szCs w:val="32"/>
          <w:lang w:val="uz-Latn-UZ"/>
        </w:rPr>
      </w:pPr>
      <w:r>
        <w:rPr>
          <w:rFonts w:ascii="Times New Roman" w:hAnsi="Times New Roman" w:eastAsia="Calibri" w:cs="Times New Roman"/>
          <w:b/>
          <w:sz w:val="32"/>
          <w:szCs w:val="32"/>
          <w:lang w:val="uz-Cyrl-UZ"/>
        </w:rPr>
        <w:t xml:space="preserve">O‘ZBEKISTON MILLIY </w:t>
      </w:r>
      <w:r>
        <w:rPr>
          <w:rFonts w:ascii="Times New Roman" w:hAnsi="Times New Roman" w:eastAsia="Calibri" w:cs="Times New Roman"/>
          <w:b/>
          <w:sz w:val="32"/>
          <w:szCs w:val="32"/>
          <w:lang w:val="uz-Latn-UZ"/>
        </w:rPr>
        <w:t xml:space="preserve"> PEDAGOGIKA UNIVERSITETI</w:t>
      </w:r>
    </w:p>
    <w:p w14:paraId="3A0CC34B">
      <w:pPr>
        <w:spacing w:line="240" w:lineRule="auto"/>
        <w:ind w:firstLine="708"/>
        <w:jc w:val="center"/>
        <w:rPr>
          <w:rFonts w:ascii="Times New Roman" w:hAnsi="Times New Roman" w:eastAsia="Calibri" w:cs="Times New Roman"/>
          <w:b/>
          <w:sz w:val="32"/>
          <w:szCs w:val="32"/>
          <w:lang w:val="uz-Latn-UZ"/>
        </w:rPr>
      </w:pPr>
    </w:p>
    <w:p w14:paraId="03F2CDD5">
      <w:pPr>
        <w:spacing w:line="360" w:lineRule="auto"/>
        <w:ind w:firstLine="708"/>
        <w:jc w:val="center"/>
        <w:rPr>
          <w:rFonts w:ascii="Times New Roman" w:hAnsi="Times New Roman" w:eastAsia="Calibri" w:cs="Times New Roman"/>
          <w:b/>
          <w:sz w:val="32"/>
          <w:szCs w:val="32"/>
          <w:lang w:val="uz-Latn-UZ"/>
        </w:rPr>
      </w:pPr>
      <w:r>
        <w:rPr>
          <w:rFonts w:ascii="Times New Roman" w:hAnsi="Times New Roman" w:eastAsia="Calibri" w:cs="Times New Roman"/>
          <w:b/>
          <w:sz w:val="32"/>
          <w:szCs w:val="32"/>
          <w:lang w:val="uz-Cyrl-UZ"/>
        </w:rPr>
        <w:t xml:space="preserve">PROFESSIONAL TA’LIM VA SAN’AT </w:t>
      </w:r>
      <w:r>
        <w:rPr>
          <w:rFonts w:ascii="Times New Roman" w:hAnsi="Times New Roman" w:eastAsia="Calibri" w:cs="Times New Roman"/>
          <w:b/>
          <w:sz w:val="32"/>
          <w:szCs w:val="32"/>
          <w:lang w:val="uz-Latn-UZ"/>
        </w:rPr>
        <w:t>FAKULTETI</w:t>
      </w:r>
      <w:r>
        <w:rPr>
          <w:rFonts w:ascii="Times New Roman" w:hAnsi="Times New Roman" w:eastAsia="Calibri" w:cs="Times New Roman"/>
          <w:sz w:val="32"/>
          <w:szCs w:val="32"/>
          <w:lang w:val="uz-Latn-UZ"/>
        </w:rPr>
        <w:t xml:space="preserve">                                                                                   </w:t>
      </w:r>
    </w:p>
    <w:p w14:paraId="232FB23A">
      <w:pPr>
        <w:tabs>
          <w:tab w:val="left" w:pos="-4536"/>
        </w:tabs>
        <w:spacing w:after="0" w:line="240" w:lineRule="auto"/>
        <w:jc w:val="both"/>
        <w:rPr>
          <w:rFonts w:ascii="Times New Roman" w:hAnsi="Times New Roman" w:eastAsia="Calibri" w:cs="Times New Roman"/>
          <w:bCs/>
          <w:sz w:val="32"/>
          <w:szCs w:val="32"/>
          <w:lang w:val="uz-Latn-UZ"/>
        </w:rPr>
      </w:pPr>
    </w:p>
    <w:p w14:paraId="7CCD8CF3">
      <w:pPr>
        <w:tabs>
          <w:tab w:val="left" w:pos="-4536"/>
        </w:tabs>
        <w:spacing w:after="0" w:line="240" w:lineRule="auto"/>
        <w:jc w:val="both"/>
        <w:rPr>
          <w:rFonts w:ascii="Times New Roman" w:hAnsi="Times New Roman" w:eastAsia="Calibri" w:cs="Times New Roman"/>
          <w:bCs/>
          <w:sz w:val="32"/>
          <w:szCs w:val="32"/>
          <w:lang w:val="uz-Latn-UZ"/>
        </w:rPr>
      </w:pPr>
    </w:p>
    <w:p w14:paraId="11F33878">
      <w:pPr>
        <w:tabs>
          <w:tab w:val="left" w:pos="-4536"/>
        </w:tabs>
        <w:spacing w:after="0" w:line="240" w:lineRule="auto"/>
        <w:ind w:left="-851" w:firstLine="567"/>
        <w:jc w:val="right"/>
        <w:rPr>
          <w:rFonts w:ascii="Times New Roman" w:hAnsi="Times New Roman" w:eastAsia="Calibri" w:cs="Times New Roman"/>
          <w:sz w:val="32"/>
          <w:szCs w:val="32"/>
          <w:lang w:val="uz-Latn-UZ"/>
        </w:rPr>
      </w:pPr>
    </w:p>
    <w:p w14:paraId="03EA7B69">
      <w:pPr>
        <w:spacing w:after="0" w:line="360" w:lineRule="auto"/>
        <w:ind w:left="-851" w:firstLine="567"/>
        <w:jc w:val="center"/>
        <w:rPr>
          <w:rFonts w:ascii="Times New Roman" w:hAnsi="Times New Roman" w:eastAsia="Calibri" w:cs="Times New Roman"/>
          <w:b/>
          <w:bCs/>
          <w:sz w:val="32"/>
          <w:szCs w:val="32"/>
          <w:lang w:val="uz-Cyrl-UZ"/>
        </w:rPr>
      </w:pPr>
      <w:r>
        <w:rPr>
          <w:rFonts w:ascii="Times New Roman" w:hAnsi="Times New Roman" w:eastAsia="Calibri" w:cs="Times New Roman"/>
          <w:b/>
          <w:bCs/>
          <w:sz w:val="32"/>
          <w:szCs w:val="32"/>
          <w:lang w:val="uz-Cyrl-UZ"/>
        </w:rPr>
        <w:t xml:space="preserve"> “</w:t>
      </w:r>
      <w:r>
        <w:rPr>
          <w:rFonts w:ascii="Times New Roman" w:hAnsi="Times New Roman" w:eastAsia="Calibri" w:cs="Times New Roman"/>
          <w:b/>
          <w:bCs/>
          <w:sz w:val="32"/>
          <w:szCs w:val="32"/>
          <w:lang w:val="uz-Latn-UZ"/>
        </w:rPr>
        <w:t>XIX ASRNING 1</w:t>
      </w:r>
      <w:r>
        <w:rPr>
          <w:rFonts w:ascii="Times New Roman" w:hAnsi="Times New Roman" w:cs="Times New Roman"/>
          <w:b/>
          <w:bCs/>
          <w:sz w:val="32"/>
          <w:szCs w:val="32"/>
          <w:lang w:val="uz-Latn-UZ"/>
        </w:rPr>
        <w:t>—</w:t>
      </w:r>
      <w:r>
        <w:rPr>
          <w:rFonts w:ascii="Times New Roman" w:hAnsi="Times New Roman" w:eastAsia="Calibri" w:cs="Times New Roman"/>
          <w:b/>
          <w:bCs/>
          <w:sz w:val="32"/>
          <w:szCs w:val="32"/>
          <w:lang w:val="uz-Latn-UZ"/>
        </w:rPr>
        <w:t>YARMIDA  RUS MUSIQA MADANIYATINING RIVOJI</w:t>
      </w:r>
      <w:r>
        <w:rPr>
          <w:rFonts w:ascii="Times New Roman" w:hAnsi="Times New Roman" w:eastAsia="Calibri" w:cs="Times New Roman"/>
          <w:b/>
          <w:bCs/>
          <w:sz w:val="32"/>
          <w:szCs w:val="32"/>
          <w:lang w:val="uz-Cyrl-UZ"/>
        </w:rPr>
        <w:t xml:space="preserve">” </w:t>
      </w:r>
    </w:p>
    <w:p w14:paraId="53D99741">
      <w:pPr>
        <w:spacing w:after="0" w:line="360" w:lineRule="auto"/>
        <w:ind w:left="-851" w:firstLine="567"/>
        <w:jc w:val="center"/>
        <w:rPr>
          <w:rFonts w:ascii="Times New Roman" w:hAnsi="Times New Roman" w:eastAsia="Calibri" w:cs="Times New Roman"/>
          <w:b/>
          <w:bCs/>
          <w:sz w:val="28"/>
          <w:szCs w:val="28"/>
          <w:lang w:val="uz-Latn-UZ"/>
        </w:rPr>
      </w:pPr>
      <w:r>
        <w:rPr>
          <w:rFonts w:ascii="Times New Roman" w:hAnsi="Times New Roman" w:eastAsia="Calibri" w:cs="Times New Roman"/>
          <w:b/>
          <w:bCs/>
          <w:sz w:val="28"/>
          <w:szCs w:val="28"/>
          <w:lang w:val="uz-Latn-UZ"/>
        </w:rPr>
        <w:t>MUSIQA TARIXI FANIDAN</w:t>
      </w:r>
    </w:p>
    <w:p w14:paraId="2C60FB0D">
      <w:pPr>
        <w:spacing w:after="0" w:line="360" w:lineRule="auto"/>
        <w:ind w:left="-851" w:firstLine="567"/>
        <w:jc w:val="center"/>
        <w:rPr>
          <w:rFonts w:ascii="Times New Roman" w:hAnsi="Times New Roman" w:eastAsia="Calibri" w:cs="Times New Roman"/>
          <w:b/>
          <w:bCs/>
          <w:sz w:val="28"/>
          <w:szCs w:val="28"/>
          <w:lang w:val="uz-Latn-UZ"/>
        </w:rPr>
      </w:pPr>
    </w:p>
    <w:p w14:paraId="7716DC4D">
      <w:pPr>
        <w:spacing w:after="0" w:line="240" w:lineRule="auto"/>
        <w:ind w:left="-851" w:firstLine="567"/>
        <w:jc w:val="center"/>
        <w:rPr>
          <w:rFonts w:ascii="Times New Roman" w:hAnsi="Times New Roman" w:eastAsia="Calibri" w:cs="Times New Roman"/>
          <w:b/>
          <w:sz w:val="72"/>
          <w:szCs w:val="72"/>
          <w:lang w:val="uz-Latn-UZ"/>
        </w:rPr>
      </w:pPr>
      <w:r>
        <w:rPr>
          <w:rFonts w:ascii="Times New Roman" w:hAnsi="Times New Roman" w:eastAsia="Calibri" w:cs="Times New Roman"/>
          <w:b/>
          <w:sz w:val="72"/>
          <w:szCs w:val="72"/>
          <w:lang w:val="uz-Latn-UZ"/>
        </w:rPr>
        <w:t>KURS ISHI</w:t>
      </w:r>
    </w:p>
    <w:p w14:paraId="694868B9">
      <w:pPr>
        <w:spacing w:after="0" w:line="240" w:lineRule="auto"/>
        <w:ind w:left="-851" w:firstLine="567"/>
        <w:jc w:val="center"/>
        <w:rPr>
          <w:rFonts w:ascii="Times New Roman" w:hAnsi="Times New Roman" w:eastAsia="Calibri" w:cs="Times New Roman"/>
          <w:b/>
          <w:sz w:val="28"/>
          <w:szCs w:val="28"/>
          <w:lang w:val="uz-Latn-UZ"/>
        </w:rPr>
      </w:pPr>
    </w:p>
    <w:p w14:paraId="3D4C437F">
      <w:pPr>
        <w:spacing w:after="0" w:line="360" w:lineRule="auto"/>
        <w:ind w:left="-851" w:right="-454" w:firstLine="567"/>
        <w:jc w:val="right"/>
        <w:rPr>
          <w:rFonts w:ascii="Times New Roman" w:hAnsi="Times New Roman" w:eastAsia="Calibri" w:cs="Times New Roman"/>
          <w:sz w:val="28"/>
          <w:szCs w:val="28"/>
          <w:lang w:val="uz-Latn-UZ"/>
        </w:rPr>
      </w:pPr>
    </w:p>
    <w:p w14:paraId="7B390422">
      <w:pPr>
        <w:spacing w:after="0" w:line="360" w:lineRule="auto"/>
        <w:ind w:left="-851" w:right="-454" w:firstLine="567"/>
        <w:jc w:val="right"/>
        <w:rPr>
          <w:rFonts w:ascii="Times New Roman" w:hAnsi="Times New Roman" w:eastAsia="Calibri" w:cs="Times New Roman"/>
          <w:sz w:val="28"/>
          <w:szCs w:val="28"/>
          <w:lang w:val="uz-Latn-UZ"/>
        </w:rPr>
      </w:pPr>
    </w:p>
    <w:p w14:paraId="168D201E">
      <w:pPr>
        <w:spacing w:after="0" w:line="360" w:lineRule="auto"/>
        <w:ind w:left="-851" w:right="-454" w:firstLine="567"/>
        <w:jc w:val="right"/>
        <w:rPr>
          <w:rFonts w:ascii="Times New Roman" w:hAnsi="Times New Roman" w:eastAsia="Calibri" w:cs="Times New Roman"/>
          <w:sz w:val="28"/>
          <w:szCs w:val="28"/>
          <w:lang w:val="uz-Latn-UZ"/>
        </w:rPr>
      </w:pPr>
    </w:p>
    <w:p w14:paraId="771B1C6E">
      <w:pPr>
        <w:spacing w:after="0" w:line="360" w:lineRule="auto"/>
        <w:ind w:left="-851" w:right="-454" w:firstLine="567"/>
        <w:jc w:val="right"/>
        <w:rPr>
          <w:rFonts w:ascii="Times New Roman" w:hAnsi="Times New Roman" w:eastAsia="Calibri" w:cs="Times New Roman"/>
          <w:sz w:val="28"/>
          <w:szCs w:val="28"/>
          <w:lang w:val="uz-Latn-UZ"/>
        </w:rPr>
      </w:pPr>
    </w:p>
    <w:p w14:paraId="3619CA8E">
      <w:pPr>
        <w:spacing w:after="0" w:line="360" w:lineRule="auto"/>
        <w:ind w:left="-851" w:right="-454" w:firstLine="567"/>
        <w:jc w:val="right"/>
        <w:rPr>
          <w:rFonts w:ascii="Times New Roman" w:hAnsi="Times New Roman" w:eastAsia="Calibri" w:cs="Times New Roman"/>
          <w:sz w:val="28"/>
          <w:szCs w:val="28"/>
          <w:lang w:val="uz-Latn-UZ"/>
        </w:rPr>
      </w:pPr>
    </w:p>
    <w:p w14:paraId="2AFC91B1">
      <w:pPr>
        <w:wordWrap w:val="0"/>
        <w:spacing w:after="0" w:line="360" w:lineRule="auto"/>
        <w:ind w:left="-851" w:right="-454" w:firstLine="567"/>
        <w:jc w:val="center"/>
        <w:rPr>
          <w:rFonts w:ascii="Times New Roman" w:hAnsi="Times New Roman" w:eastAsia="Calibri" w:cs="Times New Roman"/>
          <w:sz w:val="28"/>
          <w:szCs w:val="28"/>
          <w:lang w:val="uz-Latn-UZ"/>
        </w:rPr>
      </w:pPr>
      <w:r>
        <w:rPr>
          <w:rFonts w:ascii="Times New Roman" w:hAnsi="Times New Roman" w:eastAsia="Calibri" w:cs="Times New Roman"/>
          <w:b/>
          <w:bCs/>
          <w:sz w:val="28"/>
          <w:szCs w:val="28"/>
          <w:lang w:val="uz-Latn-UZ"/>
        </w:rPr>
        <w:t xml:space="preserve">                                                                        Bajardi:</w:t>
      </w:r>
      <w:r>
        <w:rPr>
          <w:rFonts w:ascii="Times New Roman" w:hAnsi="Times New Roman" w:eastAsia="Calibri" w:cs="Times New Roman"/>
          <w:sz w:val="28"/>
          <w:szCs w:val="28"/>
          <w:lang w:val="uz-Latn-UZ"/>
        </w:rPr>
        <w:t xml:space="preserve"> 301-guruh talabasi</w:t>
      </w:r>
    </w:p>
    <w:p w14:paraId="4CC70EF8">
      <w:pPr>
        <w:spacing w:after="0" w:line="360" w:lineRule="auto"/>
        <w:ind w:left="-851" w:right="-454" w:firstLine="567"/>
        <w:jc w:val="center"/>
        <w:rPr>
          <w:rFonts w:ascii="Times New Roman" w:hAnsi="Times New Roman" w:eastAsia="Calibri" w:cs="Times New Roman"/>
          <w:sz w:val="28"/>
          <w:szCs w:val="28"/>
          <w:lang w:val="uz-Cyrl-UZ"/>
        </w:rPr>
      </w:pPr>
      <w:r>
        <w:rPr>
          <w:rFonts w:ascii="Times New Roman" w:hAnsi="Times New Roman" w:eastAsia="Calibri" w:cs="Times New Roman"/>
          <w:sz w:val="28"/>
          <w:szCs w:val="28"/>
          <w:lang w:val="uz-Latn-UZ"/>
        </w:rPr>
        <w:t xml:space="preserve">                                                                                </w:t>
      </w:r>
      <w:r>
        <w:rPr>
          <w:rFonts w:ascii="Times New Roman" w:hAnsi="Times New Roman" w:eastAsia="Calibri" w:cs="Times New Roman"/>
          <w:b/>
          <w:sz w:val="28"/>
          <w:szCs w:val="28"/>
          <w:lang w:val="uz-Latn-UZ"/>
        </w:rPr>
        <w:t>Boqiyeva Mahliyo</w:t>
      </w:r>
      <w:r>
        <w:rPr>
          <w:rFonts w:ascii="Times New Roman" w:hAnsi="Times New Roman" w:eastAsia="Calibri" w:cs="Times New Roman"/>
          <w:sz w:val="28"/>
          <w:szCs w:val="28"/>
          <w:lang w:val="uz-Latn-UZ"/>
        </w:rPr>
        <w:t xml:space="preserve"> _______________</w:t>
      </w:r>
      <w:r>
        <w:rPr>
          <w:rFonts w:ascii="Times New Roman" w:hAnsi="Times New Roman" w:eastAsia="Calibri" w:cs="Times New Roman"/>
          <w:sz w:val="28"/>
          <w:szCs w:val="28"/>
          <w:lang w:val="uz-Cyrl-UZ"/>
        </w:rPr>
        <w:t xml:space="preserve"> </w:t>
      </w:r>
    </w:p>
    <w:p w14:paraId="2E2C8E66">
      <w:pPr>
        <w:spacing w:line="276" w:lineRule="auto"/>
        <w:ind w:firstLine="709"/>
        <w:jc w:val="center"/>
        <w:rPr>
          <w:rFonts w:asciiTheme="majorBidi" w:hAnsiTheme="majorBidi" w:cstheme="majorBidi"/>
          <w:sz w:val="28"/>
          <w:szCs w:val="28"/>
          <w:lang w:val="uz-Cyrl-UZ"/>
        </w:rPr>
      </w:pPr>
      <w:r>
        <w:rPr>
          <w:rFonts w:asciiTheme="majorBidi" w:hAnsiTheme="majorBidi" w:cstheme="majorBidi"/>
          <w:b/>
          <w:bCs/>
          <w:szCs w:val="28"/>
          <w:lang w:val="uz-Cyrl-UZ"/>
        </w:rPr>
        <w:t xml:space="preserve">                                      </w:t>
      </w:r>
      <w:r>
        <w:rPr>
          <w:rFonts w:asciiTheme="majorBidi" w:hAnsiTheme="majorBidi" w:cstheme="majorBidi"/>
          <w:b/>
          <w:bCs/>
          <w:szCs w:val="28"/>
          <w:lang w:val="en-US"/>
        </w:rPr>
        <w:t xml:space="preserve">              </w:t>
      </w:r>
      <w:r>
        <w:rPr>
          <w:rFonts w:asciiTheme="majorBidi" w:hAnsiTheme="majorBidi" w:cstheme="majorBidi"/>
          <w:b/>
          <w:bCs/>
          <w:szCs w:val="28"/>
          <w:lang w:val="uz-Cyrl-UZ"/>
        </w:rPr>
        <w:t xml:space="preserve">  </w:t>
      </w:r>
      <w:r>
        <w:rPr>
          <w:rFonts w:asciiTheme="majorBidi" w:hAnsiTheme="majorBidi" w:cstheme="majorBidi"/>
          <w:b/>
          <w:bCs/>
          <w:sz w:val="28"/>
          <w:szCs w:val="28"/>
          <w:lang w:val="uz-Cyrl-UZ"/>
        </w:rPr>
        <w:t>Rahbar:</w:t>
      </w:r>
      <w:r>
        <w:rPr>
          <w:rFonts w:asciiTheme="majorBidi" w:hAnsiTheme="majorBidi" w:cstheme="majorBidi"/>
          <w:sz w:val="28"/>
          <w:szCs w:val="28"/>
          <w:lang w:val="uz-Cyrl-UZ"/>
        </w:rPr>
        <w:t xml:space="preserve"> </w:t>
      </w:r>
      <w:r>
        <w:rPr>
          <w:rFonts w:asciiTheme="majorBidi" w:hAnsiTheme="majorBidi" w:cstheme="majorBidi"/>
          <w:b/>
          <w:sz w:val="28"/>
          <w:szCs w:val="28"/>
          <w:lang w:val="uz-Cyrl-UZ"/>
        </w:rPr>
        <w:t>“Musiqiy ta’lim”</w:t>
      </w:r>
      <w:r>
        <w:rPr>
          <w:rFonts w:asciiTheme="majorBidi" w:hAnsiTheme="majorBidi" w:cstheme="majorBidi"/>
          <w:sz w:val="28"/>
          <w:szCs w:val="28"/>
          <w:lang w:val="uz-Cyrl-UZ"/>
        </w:rPr>
        <w:t xml:space="preserve"> kafedrasi o’qituvchisi</w:t>
      </w:r>
    </w:p>
    <w:p w14:paraId="71D4A460">
      <w:pPr>
        <w:pStyle w:val="2"/>
        <w:spacing w:before="0" w:line="276" w:lineRule="auto"/>
        <w:jc w:val="right"/>
        <w:rPr>
          <w:rStyle w:val="10"/>
          <w:b/>
          <w:bCs/>
          <w:color w:val="auto"/>
        </w:rPr>
      </w:pPr>
      <w:bookmarkStart w:id="0" w:name="_Toc226140110"/>
      <w:r>
        <w:rPr>
          <w:rFonts w:asciiTheme="majorBidi" w:hAnsiTheme="majorBidi"/>
          <w:color w:val="auto"/>
          <w:lang w:val="uz-Cyrl-UZ"/>
        </w:rPr>
        <w:t xml:space="preserve">      Muratova S.A________</w:t>
      </w:r>
      <w:bookmarkEnd w:id="0"/>
      <w:r>
        <w:rPr>
          <w:rFonts w:asciiTheme="majorBidi" w:hAnsiTheme="majorBidi"/>
          <w:color w:val="auto"/>
          <w:lang w:val="uz-Cyrl-UZ"/>
        </w:rPr>
        <w:t>__________</w:t>
      </w:r>
      <w:r>
        <w:rPr>
          <w:rFonts w:asciiTheme="majorBidi" w:hAnsiTheme="majorBidi"/>
          <w:color w:val="auto"/>
        </w:rPr>
        <w:t>__</w:t>
      </w:r>
    </w:p>
    <w:p w14:paraId="6D4A01E4">
      <w:pPr>
        <w:spacing w:after="0" w:line="276" w:lineRule="auto"/>
        <w:ind w:left="-851" w:right="-454" w:firstLine="567"/>
        <w:jc w:val="center"/>
        <w:rPr>
          <w:rFonts w:ascii="Times New Roman" w:hAnsi="Times New Roman" w:eastAsia="Calibri" w:cs="Times New Roman"/>
          <w:sz w:val="28"/>
          <w:szCs w:val="28"/>
          <w:lang w:val="uz-Cyrl-UZ"/>
        </w:rPr>
      </w:pPr>
    </w:p>
    <w:p w14:paraId="027D17DB">
      <w:pPr>
        <w:widowControl w:val="0"/>
        <w:spacing w:after="0" w:line="360" w:lineRule="auto"/>
        <w:ind w:firstLine="567"/>
        <w:jc w:val="center"/>
        <w:rPr>
          <w:rFonts w:ascii="Times New Roman" w:hAnsi="Times New Roman" w:eastAsia="Calibri" w:cs="Times New Roman"/>
          <w:b/>
          <w:sz w:val="28"/>
          <w:szCs w:val="28"/>
          <w:lang w:val="uz-Latn-UZ" w:eastAsia="ru-RU"/>
        </w:rPr>
      </w:pPr>
    </w:p>
    <w:p w14:paraId="2B28B63C">
      <w:pPr>
        <w:widowControl w:val="0"/>
        <w:spacing w:after="0" w:line="360" w:lineRule="auto"/>
        <w:jc w:val="both"/>
        <w:rPr>
          <w:rFonts w:ascii="Times New Roman" w:hAnsi="Times New Roman" w:eastAsia="Calibri" w:cs="Times New Roman"/>
          <w:b/>
          <w:sz w:val="28"/>
          <w:szCs w:val="28"/>
          <w:lang w:val="uz-Latn-UZ" w:eastAsia="ru-RU"/>
        </w:rPr>
      </w:pPr>
    </w:p>
    <w:p w14:paraId="2864CDC4">
      <w:pPr>
        <w:widowControl w:val="0"/>
        <w:spacing w:after="0" w:line="360" w:lineRule="auto"/>
        <w:ind w:firstLine="567"/>
        <w:jc w:val="center"/>
        <w:rPr>
          <w:rFonts w:ascii="Times New Roman" w:hAnsi="Times New Roman" w:eastAsia="Calibri" w:cs="Times New Roman"/>
          <w:b/>
          <w:sz w:val="28"/>
          <w:szCs w:val="28"/>
          <w:lang w:val="uz-Latn-UZ" w:eastAsia="ru-RU"/>
        </w:rPr>
      </w:pPr>
      <w:r>
        <w:rPr>
          <w:rFonts w:ascii="Times New Roman" w:hAnsi="Times New Roman" w:eastAsia="Calibri" w:cs="Times New Roman"/>
          <w:b/>
          <w:sz w:val="28"/>
          <w:szCs w:val="28"/>
          <w:lang w:val="uz-Latn-UZ" w:eastAsia="ru-RU"/>
        </w:rPr>
        <w:t>Tоshкеnt 2026</w:t>
      </w:r>
    </w:p>
    <w:p w14:paraId="71700C45">
      <w:pPr>
        <w:spacing w:after="0" w:line="360" w:lineRule="auto"/>
        <w:jc w:val="center"/>
        <w:rPr>
          <w:rFonts w:ascii="Times New Roman" w:hAnsi="Times New Roman" w:cs="Times New Roman"/>
          <w:b/>
          <w:bCs/>
          <w:sz w:val="28"/>
          <w:szCs w:val="28"/>
          <w:lang w:val="uz-Latn-UZ"/>
        </w:rPr>
      </w:pPr>
      <w:r>
        <w:rPr>
          <w:rFonts w:ascii="Times New Roman" w:hAnsi="Times New Roman" w:cs="Times New Roman"/>
          <w:b/>
          <w:bCs/>
          <w:sz w:val="28"/>
          <w:szCs w:val="28"/>
          <w:lang w:val="uz-Latn-UZ"/>
        </w:rPr>
        <w:t>MUNDARIJA</w:t>
      </w:r>
    </w:p>
    <w:p w14:paraId="60FAD88C">
      <w:pPr>
        <w:spacing w:after="0" w:line="360" w:lineRule="auto"/>
        <w:jc w:val="both"/>
        <w:rPr>
          <w:rFonts w:ascii="Times New Roman" w:hAnsi="Times New Roman" w:cs="Times New Roman"/>
          <w:b/>
          <w:bCs/>
          <w:sz w:val="28"/>
          <w:szCs w:val="28"/>
          <w:lang w:val="uz-Latn-UZ"/>
        </w:rPr>
      </w:pPr>
      <w:r>
        <w:rPr>
          <w:rFonts w:ascii="Times New Roman" w:hAnsi="Times New Roman" w:cs="Times New Roman"/>
          <w:b/>
          <w:bCs/>
          <w:sz w:val="28"/>
          <w:szCs w:val="28"/>
          <w:lang w:val="uz-Latn-UZ"/>
        </w:rPr>
        <w:t>KIRISH.................................................................................................................</w:t>
      </w:r>
    </w:p>
    <w:p w14:paraId="7C5AEB83">
      <w:pPr>
        <w:spacing w:line="360" w:lineRule="auto"/>
        <w:jc w:val="both"/>
        <w:rPr>
          <w:rFonts w:ascii="Times New Roman" w:hAnsi="Times New Roman" w:cs="Times New Roman"/>
          <w:b/>
          <w:bCs/>
          <w:sz w:val="28"/>
          <w:szCs w:val="28"/>
          <w:lang w:val="uz-Cyrl-UZ"/>
        </w:rPr>
      </w:pPr>
      <w:r>
        <w:rPr>
          <w:rFonts w:ascii="Times New Roman" w:hAnsi="Times New Roman" w:cs="Times New Roman"/>
          <w:b/>
          <w:bCs/>
          <w:sz w:val="28"/>
          <w:szCs w:val="28"/>
          <w:lang w:val="en-US"/>
        </w:rPr>
        <w:t>I BOB. XIX ASR BOSHIDA RUS MUSIQIY HAYOTI VA MADANIY-TARIXIY TARAQQIYOTI…………………………………………………….</w:t>
      </w:r>
    </w:p>
    <w:p w14:paraId="3F2ADD97">
      <w:pPr>
        <w:numPr>
          <w:ilvl w:val="1"/>
          <w:numId w:val="1"/>
        </w:numPr>
        <w:spacing w:line="36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1812-yil Vatan urushining milliy o‘zlikni anglash va san’at taraqqiyotiga ta’siri. </w:t>
      </w:r>
    </w:p>
    <w:p w14:paraId="047FD426">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1.2. </w:t>
      </w:r>
      <w:r>
        <w:rPr>
          <w:rFonts w:ascii="Times New Roman" w:hAnsi="Times New Roman" w:cs="Times New Roman"/>
          <w:sz w:val="28"/>
          <w:szCs w:val="28"/>
          <w:lang w:val="en-US"/>
        </w:rPr>
        <w:t xml:space="preserve">Shahar madaniyati: Salon ijrochiligi, uy musiqasi va musiqiy jamiyatlarning shakllanishi…………………………………………………………………….  </w:t>
      </w:r>
    </w:p>
    <w:p w14:paraId="624E7A23">
      <w:pPr>
        <w:spacing w:line="360" w:lineRule="auto"/>
        <w:jc w:val="both"/>
        <w:rPr>
          <w:rFonts w:ascii="Times New Roman" w:hAnsi="Times New Roman" w:cs="Times New Roman"/>
          <w:b/>
          <w:bCs/>
          <w:sz w:val="28"/>
          <w:szCs w:val="28"/>
          <w:lang w:val="uz-Latn-UZ"/>
        </w:rPr>
      </w:pPr>
      <w:r>
        <w:rPr>
          <w:rFonts w:ascii="Times New Roman" w:hAnsi="Times New Roman" w:cs="Times New Roman"/>
          <w:b/>
          <w:bCs/>
          <w:sz w:val="28"/>
          <w:szCs w:val="28"/>
          <w:lang w:val="en-US"/>
        </w:rPr>
        <w:t>II BOB. JANRLAR EVOLYUTSIYASI VA MILLIY OPERANING VUJUDGA KELISHI</w:t>
      </w:r>
      <w:r>
        <w:rPr>
          <w:rFonts w:ascii="Times New Roman" w:hAnsi="Times New Roman" w:cs="Times New Roman"/>
          <w:b/>
          <w:bCs/>
          <w:sz w:val="28"/>
          <w:szCs w:val="28"/>
          <w:lang w:val="uz-Latn-UZ"/>
        </w:rPr>
        <w:t>.............................................................................................</w:t>
      </w:r>
    </w:p>
    <w:p w14:paraId="76501C2E">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2.1. </w:t>
      </w:r>
      <w:r>
        <w:rPr>
          <w:rFonts w:ascii="Times New Roman" w:hAnsi="Times New Roman" w:cs="Times New Roman"/>
          <w:sz w:val="28"/>
          <w:szCs w:val="28"/>
          <w:lang w:val="en-US"/>
        </w:rPr>
        <w:t>Rus romansi va qo‘shiqchilik san’atining gullab-yashnashi</w:t>
      </w:r>
      <w:r>
        <w:rPr>
          <w:rFonts w:ascii="Times New Roman" w:hAnsi="Times New Roman" w:cs="Times New Roman"/>
          <w:sz w:val="28"/>
          <w:szCs w:val="28"/>
          <w:lang w:val="uz-Latn-UZ"/>
        </w:rPr>
        <w:t>..............................</w:t>
      </w:r>
      <w:r>
        <w:rPr>
          <w:rFonts w:ascii="Times New Roman" w:hAnsi="Times New Roman" w:cs="Times New Roman"/>
          <w:sz w:val="28"/>
          <w:szCs w:val="28"/>
          <w:lang w:val="en-US"/>
        </w:rPr>
        <w:t xml:space="preserve"> </w:t>
      </w:r>
    </w:p>
    <w:p w14:paraId="5530DFD1">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2.2. </w:t>
      </w:r>
      <w:r>
        <w:rPr>
          <w:rFonts w:ascii="Times New Roman" w:hAnsi="Times New Roman" w:cs="Times New Roman"/>
          <w:sz w:val="28"/>
          <w:szCs w:val="28"/>
          <w:lang w:val="en-US"/>
        </w:rPr>
        <w:t xml:space="preserve">XIX asrning 30-yillarigacha bo‘lgan opera teatri: Vaudevil va ertak-mo‘jizaviy operalar…………………………………………………………………………….. </w:t>
      </w:r>
    </w:p>
    <w:p w14:paraId="014D357C">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2.3. </w:t>
      </w:r>
      <w:r>
        <w:rPr>
          <w:rFonts w:ascii="Times New Roman" w:hAnsi="Times New Roman" w:cs="Times New Roman"/>
          <w:sz w:val="28"/>
          <w:szCs w:val="28"/>
          <w:lang w:val="en-US"/>
        </w:rPr>
        <w:t xml:space="preserve">M.I. Glinka — rus klassik musiqasining asoschisi va milliy opera dramaturgiyasining yaratilishi……………………………………………………. </w:t>
      </w:r>
    </w:p>
    <w:p w14:paraId="754A8677">
      <w:pPr>
        <w:spacing w:line="360" w:lineRule="auto"/>
        <w:jc w:val="both"/>
        <w:rPr>
          <w:rFonts w:ascii="Times New Roman" w:hAnsi="Times New Roman" w:cs="Times New Roman"/>
          <w:b/>
          <w:bCs/>
          <w:sz w:val="28"/>
          <w:szCs w:val="28"/>
          <w:lang w:val="uz-Latn-UZ"/>
        </w:rPr>
      </w:pPr>
      <w:r>
        <w:rPr>
          <w:rFonts w:ascii="Times New Roman" w:hAnsi="Times New Roman" w:cs="Times New Roman"/>
          <w:b/>
          <w:bCs/>
          <w:sz w:val="28"/>
          <w:szCs w:val="28"/>
          <w:lang w:val="en-US"/>
        </w:rPr>
        <w:t>XULOSA</w:t>
      </w:r>
      <w:r>
        <w:rPr>
          <w:rFonts w:ascii="Times New Roman" w:hAnsi="Times New Roman" w:cs="Times New Roman"/>
          <w:b/>
          <w:bCs/>
          <w:sz w:val="28"/>
          <w:szCs w:val="28"/>
          <w:lang w:val="uz-Latn-UZ"/>
        </w:rPr>
        <w:t>.................................................................................................................</w:t>
      </w:r>
    </w:p>
    <w:p w14:paraId="3D7E93C0">
      <w:pPr>
        <w:spacing w:line="360" w:lineRule="auto"/>
        <w:jc w:val="both"/>
        <w:rPr>
          <w:rFonts w:ascii="Times New Roman" w:hAnsi="Times New Roman" w:cs="Times New Roman"/>
          <w:b/>
          <w:bCs/>
          <w:sz w:val="28"/>
          <w:szCs w:val="28"/>
          <w:lang w:val="uz-Latn-UZ"/>
        </w:rPr>
      </w:pPr>
      <w:r>
        <w:rPr>
          <w:rFonts w:ascii="Times New Roman" w:hAnsi="Times New Roman" w:cs="Times New Roman"/>
          <w:b/>
          <w:bCs/>
          <w:sz w:val="28"/>
          <w:szCs w:val="28"/>
          <w:lang w:val="en-US"/>
        </w:rPr>
        <w:t>FOYDALANILGAN ADABIYOTLAR RO‘YXATI</w:t>
      </w:r>
      <w:r>
        <w:rPr>
          <w:rFonts w:ascii="Times New Roman" w:hAnsi="Times New Roman" w:cs="Times New Roman"/>
          <w:b/>
          <w:bCs/>
          <w:sz w:val="28"/>
          <w:szCs w:val="28"/>
          <w:lang w:val="uz-Latn-UZ"/>
        </w:rPr>
        <w:t>..........................................</w:t>
      </w:r>
    </w:p>
    <w:p w14:paraId="57A6915F">
      <w:pPr>
        <w:spacing w:line="360" w:lineRule="auto"/>
        <w:jc w:val="both"/>
        <w:rPr>
          <w:rFonts w:ascii="Times New Roman" w:hAnsi="Times New Roman" w:cs="Times New Roman"/>
          <w:b/>
          <w:bCs/>
          <w:sz w:val="28"/>
          <w:szCs w:val="28"/>
          <w:lang w:val="en-US"/>
        </w:rPr>
      </w:pPr>
    </w:p>
    <w:p w14:paraId="0D56F9D1">
      <w:pPr>
        <w:spacing w:line="360" w:lineRule="auto"/>
        <w:jc w:val="both"/>
        <w:rPr>
          <w:rFonts w:ascii="Times New Roman" w:hAnsi="Times New Roman" w:cs="Times New Roman"/>
          <w:b/>
          <w:bCs/>
          <w:sz w:val="28"/>
          <w:szCs w:val="28"/>
          <w:lang w:val="en-US"/>
        </w:rPr>
      </w:pPr>
    </w:p>
    <w:p w14:paraId="13198521">
      <w:pPr>
        <w:spacing w:line="360" w:lineRule="auto"/>
        <w:jc w:val="both"/>
        <w:rPr>
          <w:rFonts w:ascii="Times New Roman" w:hAnsi="Times New Roman" w:cs="Times New Roman"/>
          <w:b/>
          <w:bCs/>
          <w:sz w:val="28"/>
          <w:szCs w:val="28"/>
          <w:lang w:val="en-US"/>
        </w:rPr>
      </w:pPr>
    </w:p>
    <w:p w14:paraId="47FDABDA">
      <w:pPr>
        <w:spacing w:line="360" w:lineRule="auto"/>
        <w:jc w:val="both"/>
        <w:rPr>
          <w:rFonts w:ascii="Times New Roman" w:hAnsi="Times New Roman" w:cs="Times New Roman"/>
          <w:b/>
          <w:bCs/>
          <w:sz w:val="28"/>
          <w:szCs w:val="28"/>
          <w:lang w:val="en-US"/>
        </w:rPr>
      </w:pPr>
    </w:p>
    <w:p w14:paraId="6D4FDA3F">
      <w:pPr>
        <w:spacing w:line="360" w:lineRule="auto"/>
        <w:jc w:val="both"/>
        <w:rPr>
          <w:rFonts w:ascii="Times New Roman" w:hAnsi="Times New Roman" w:cs="Times New Roman"/>
          <w:b/>
          <w:bCs/>
          <w:sz w:val="28"/>
          <w:szCs w:val="28"/>
          <w:lang w:val="en-US"/>
        </w:rPr>
      </w:pPr>
    </w:p>
    <w:p w14:paraId="7640FDC2">
      <w:pPr>
        <w:spacing w:line="360" w:lineRule="auto"/>
        <w:jc w:val="both"/>
        <w:rPr>
          <w:rFonts w:ascii="Times New Roman" w:hAnsi="Times New Roman" w:cs="Times New Roman"/>
          <w:b/>
          <w:bCs/>
          <w:sz w:val="28"/>
          <w:szCs w:val="28"/>
          <w:lang w:val="en-US"/>
        </w:rPr>
      </w:pPr>
    </w:p>
    <w:p w14:paraId="454A8D04">
      <w:pPr>
        <w:spacing w:line="360" w:lineRule="auto"/>
        <w:jc w:val="both"/>
        <w:rPr>
          <w:rFonts w:ascii="Times New Roman" w:hAnsi="Times New Roman" w:cs="Times New Roman"/>
          <w:b/>
          <w:bCs/>
          <w:sz w:val="28"/>
          <w:szCs w:val="28"/>
          <w:lang w:val="en-US"/>
        </w:rPr>
      </w:pPr>
    </w:p>
    <w:p w14:paraId="0D9128B5">
      <w:pPr>
        <w:spacing w:line="360" w:lineRule="auto"/>
        <w:jc w:val="both"/>
        <w:rPr>
          <w:rFonts w:ascii="Times New Roman" w:hAnsi="Times New Roman" w:cs="Times New Roman"/>
          <w:b/>
          <w:bCs/>
          <w:sz w:val="28"/>
          <w:szCs w:val="28"/>
          <w:lang w:val="en-US"/>
        </w:rPr>
      </w:pPr>
    </w:p>
    <w:p w14:paraId="6065274A">
      <w:pPr>
        <w:spacing w:after="0" w:line="360" w:lineRule="auto"/>
        <w:jc w:val="center"/>
        <w:rPr>
          <w:rFonts w:ascii="Times New Roman" w:hAnsi="Times New Roman" w:cs="Times New Roman"/>
          <w:b/>
          <w:bCs/>
          <w:sz w:val="28"/>
          <w:szCs w:val="28"/>
          <w:lang w:val="uz-Latn-UZ"/>
        </w:rPr>
      </w:pPr>
      <w:r>
        <w:rPr>
          <w:rFonts w:ascii="Times New Roman" w:hAnsi="Times New Roman" w:cs="Times New Roman"/>
          <w:b/>
          <w:bCs/>
          <w:sz w:val="28"/>
          <w:szCs w:val="28"/>
          <w:lang w:val="uz-Latn-UZ"/>
        </w:rPr>
        <w:t>KIRISH</w:t>
      </w:r>
    </w:p>
    <w:p w14:paraId="158EC75B">
      <w:pPr>
        <w:spacing w:after="0" w:line="360" w:lineRule="auto"/>
        <w:jc w:val="center"/>
        <w:rPr>
          <w:rFonts w:ascii="Times New Roman" w:hAnsi="Times New Roman" w:cs="Times New Roman"/>
          <w:b/>
          <w:bCs/>
          <w:sz w:val="28"/>
          <w:szCs w:val="28"/>
          <w:lang w:val="uz-Latn-UZ"/>
        </w:rPr>
      </w:pPr>
    </w:p>
    <w:p w14:paraId="3ECEC39B">
      <w:pPr>
        <w:spacing w:after="0" w:line="360" w:lineRule="auto"/>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 xml:space="preserve">Kurs ishining dolzarbligi: </w:t>
      </w:r>
      <w:r>
        <w:rPr>
          <w:rFonts w:ascii="Times New Roman" w:hAnsi="Times New Roman" w:cs="Times New Roman"/>
          <w:sz w:val="28"/>
          <w:szCs w:val="28"/>
          <w:lang w:val="uz-Latn-UZ"/>
        </w:rPr>
        <w:t>XIX asrning birinchi yarmi rus musiqasi tarixida tub burilish davri hisoblanadi. Aynan shu davrda rus musiqa san’ati Yevropa uslublariga taqlid qilishdan voz kechib, o‘zining milliy o‘ziga xosligini, estetik prinsiplarini va professional maktabini shakllantira boshladi. M.I. Glinka va uning zamondoshlari ijodida xalq og‘zaki ijodi bilan professional kompozitorlik mahoratining sintezi yuzaga keldi. Bugungi kunda jahon musiqa madaniyati poydevorini o‘rganish, milliy an’analarning shakllanish jarayonini tahlil qilish hamda o‘tmish merosining zamonaviy ijrochilik va pedagogikadagi o‘rnini belgilash ushbu mavzuning dolzarbligini belgilaydi.</w:t>
      </w:r>
    </w:p>
    <w:p w14:paraId="53B5E154">
      <w:pPr>
        <w:spacing w:after="0" w:line="360" w:lineRule="auto"/>
        <w:ind w:firstLine="708"/>
        <w:jc w:val="both"/>
        <w:rPr>
          <w:rFonts w:ascii="Times New Roman" w:hAnsi="Times New Roman" w:cs="Times New Roman"/>
          <w:sz w:val="28"/>
          <w:szCs w:val="28"/>
          <w:lang w:val="uz-Latn-UZ"/>
        </w:rPr>
      </w:pPr>
      <w:r>
        <w:rPr>
          <w:rFonts w:ascii="Times New Roman" w:hAnsi="Times New Roman" w:cs="Times New Roman"/>
          <w:sz w:val="28"/>
          <w:szCs w:val="28"/>
          <w:lang w:val="uz-Latn-UZ"/>
        </w:rPr>
        <w:t>Jahon sivilizatsiyasi tarixida har bir millatning o‘zligini anglashi va madaniy taraqqiyoti uning musiqiy merosi bilan uzviy bog‘liqdir. XIX asrning birinchi yarmi rus musiqasi tarixi nafaqat Rossiya, balki butun Yevropa madaniyati uchun tub burilish davri bo‘ldi. Bu davrda musiqa san’ati oddiy havaskorlik darajasidan yuksak professionalizm va milliy g‘oyalar tashuvchisi darajasiga ko‘tarildi. Glinka, Alyabyev, Dargomijskiy kabi siymolarning ijodi bugungi kunda ham klassik meros sifatida o‘rganilishi tadqiqotning tarixiy ahamiyatini belgilaydi.</w:t>
      </w:r>
    </w:p>
    <w:p w14:paraId="3B0E3809">
      <w:pPr>
        <w:spacing w:after="0" w:line="360" w:lineRule="auto"/>
        <w:ind w:firstLine="708"/>
        <w:jc w:val="both"/>
        <w:rPr>
          <w:rFonts w:ascii="Times New Roman" w:hAnsi="Times New Roman" w:cs="Times New Roman"/>
          <w:b/>
          <w:bCs/>
          <w:sz w:val="28"/>
          <w:szCs w:val="28"/>
          <w:lang w:val="uz-Latn-UZ"/>
        </w:rPr>
      </w:pPr>
      <w:r>
        <w:rPr>
          <w:rFonts w:ascii="Times New Roman" w:hAnsi="Times New Roman" w:cs="Times New Roman"/>
          <w:sz w:val="28"/>
          <w:szCs w:val="28"/>
          <w:lang w:val="uz-Latn-UZ"/>
        </w:rPr>
        <w:t>Ayniqsa, bugungi kunda Yangi O‘zbekiston sharoitida madaniyat va san’at sohasini rivojlantirish davlat siyosatining ustuvor yo‘nalishlaridan biriga aylandi. Muhtaram Prezidentimiz Shavkat Mirziyoyev tomonidan 2024-yil 12-yanvarda imzolangan "Respublikada musiqashunoslik va bastakorlik san’atlarini yanada rivojlantirishga doir chora-tadbirlar to‘g‘risida"gi qarori hamda sohani raqamlashtirish va yosh iste’dodlarni qo‘llab-quvvatlashga oid ko‘rsatmalari biz kabi yosh tadqiqotchilar oldiga jahon musiqa merosini chuqur tahlil qilish vazifasini qo‘yadi. Davlatimiz rahbarining "San’at va madaniyat xalqning eng qudratli ma’naviy qurolidir" degan g‘oyalari asosida jahon klassik musiqasi, jumladan, rus milliy kompozitorlik maktabining shakllanish bosqichlarini o‘rganish, zamonaviy milliy musiqashunosligimiz uchun qiyosiy manba bo‘lib xizmat qiladi. Shu sababli, XIX asr rus musiqa madaniyatining shakllanish tamoyillarini o‘rganish bugungi kun musiqashunosligi uchun dolzarb ahamiyat kasb etadi.</w:t>
      </w:r>
      <w:r>
        <w:rPr>
          <w:rStyle w:val="7"/>
          <w:rFonts w:ascii="Times New Roman" w:hAnsi="Times New Roman" w:cs="Times New Roman"/>
          <w:sz w:val="28"/>
          <w:szCs w:val="28"/>
          <w:lang w:val="uz-Latn-UZ"/>
        </w:rPr>
        <w:footnoteReference w:id="0"/>
      </w:r>
    </w:p>
    <w:p w14:paraId="38E337BB">
      <w:pPr>
        <w:spacing w:after="0" w:line="360" w:lineRule="auto"/>
        <w:ind w:firstLine="708"/>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 xml:space="preserve">Kurs ishining maqsadi va vazifalari:  </w:t>
      </w:r>
      <w:r>
        <w:rPr>
          <w:rFonts w:ascii="Times New Roman" w:hAnsi="Times New Roman" w:cs="Times New Roman"/>
          <w:sz w:val="28"/>
          <w:szCs w:val="28"/>
          <w:lang w:val="uz-Latn-UZ"/>
        </w:rPr>
        <w:t>XIX asrning birinchi yarmi rus musiqa madaniyatining rivojlanish bosqichlarini, asosiy janrlar evolyutsiyasini va davrning yetakchi namoyandalari ijodiy merosini yaxlit tarixiy-nazariy nuqtayi nazardan yoritib berishdir. Ushbu maqsadga erishish uchun quyidagi vazifalar belgilandi:</w:t>
      </w:r>
    </w:p>
    <w:p w14:paraId="5BBC17E3">
      <w:pPr>
        <w:numPr>
          <w:ilvl w:val="0"/>
          <w:numId w:val="2"/>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XIX asr boshidagi ijtimoiy-siyosiy va madaniy muhitning musiqiy jarayonlarga ta’sirini tahlil qilish;</w:t>
      </w:r>
    </w:p>
    <w:p w14:paraId="05F137B3">
      <w:pPr>
        <w:numPr>
          <w:ilvl w:val="0"/>
          <w:numId w:val="2"/>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Rus romansi va shahar qo‘shiqchilik san’atining janriy xususiyatlarini aniqlash;</w:t>
      </w:r>
    </w:p>
    <w:p w14:paraId="329AE699">
      <w:pPr>
        <w:numPr>
          <w:ilvl w:val="0"/>
          <w:numId w:val="2"/>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M.I. Glinka ijodi misolida rus milliy opera maktabining shakllanish asoslarini o‘rganish;</w:t>
      </w:r>
    </w:p>
    <w:p w14:paraId="478CDC08">
      <w:pPr>
        <w:numPr>
          <w:ilvl w:val="0"/>
          <w:numId w:val="2"/>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Dargomijskiy va boshqa kompozitorlar ijodida realizm tamoyillarining paydo bo‘lishini ko‘rsatib berish;</w:t>
      </w:r>
    </w:p>
    <w:p w14:paraId="01CAC1E0">
      <w:pPr>
        <w:numPr>
          <w:ilvl w:val="0"/>
          <w:numId w:val="2"/>
        </w:numPr>
        <w:spacing w:after="0" w:line="360" w:lineRule="auto"/>
        <w:jc w:val="both"/>
        <w:rPr>
          <w:rFonts w:ascii="Times New Roman" w:hAnsi="Times New Roman" w:cs="Times New Roman"/>
          <w:sz w:val="28"/>
          <w:szCs w:val="28"/>
          <w:lang w:val="uz-Latn-UZ"/>
        </w:rPr>
      </w:pPr>
      <w:r>
        <w:rPr>
          <w:rFonts w:ascii="Times New Roman" w:hAnsi="Times New Roman" w:cs="Times New Roman"/>
          <w:sz w:val="28"/>
          <w:szCs w:val="28"/>
          <w:lang w:val="uz-Latn-UZ"/>
        </w:rPr>
        <w:t>Davrning cholg‘u musiqasi va musiqiy tanqidchiligi rivojiga baho berish.</w:t>
      </w:r>
    </w:p>
    <w:p w14:paraId="74DD49D2">
      <w:pPr>
        <w:spacing w:after="0" w:line="360" w:lineRule="auto"/>
        <w:ind w:firstLine="708"/>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Kurs ishining obyekti:</w:t>
      </w:r>
      <w:r>
        <w:rPr>
          <w:rFonts w:ascii="Times New Roman" w:hAnsi="Times New Roman" w:cs="Times New Roman"/>
          <w:sz w:val="28"/>
          <w:szCs w:val="28"/>
          <w:lang w:val="uz-Latn-UZ"/>
        </w:rPr>
        <w:t xml:space="preserve"> XIX asrning birinchi yarmidagi Rossiya imperiyasi hududidagi umumiy musiqiy-madaniy jarayonlar, musiqiy jamiyatlar faoliyati va kompozitorlik maktabi.</w:t>
      </w:r>
    </w:p>
    <w:p w14:paraId="69E5C8ED">
      <w:pPr>
        <w:spacing w:after="0" w:line="360" w:lineRule="auto"/>
        <w:ind w:firstLine="708"/>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Kurs ishining predmeti:</w:t>
      </w:r>
      <w:r>
        <w:rPr>
          <w:rFonts w:ascii="Times New Roman" w:hAnsi="Times New Roman" w:cs="Times New Roman"/>
          <w:sz w:val="28"/>
          <w:szCs w:val="28"/>
          <w:lang w:val="uz-Latn-UZ"/>
        </w:rPr>
        <w:t xml:space="preserve"> Ushbu davrda yaratilgan vokal, opera va cholg‘u asarlari, janrlar tizimining o‘zgarishi hamda milliy musiqa uslubining o‘ziga xos badiiy-estetik xususiyatlari.</w:t>
      </w:r>
    </w:p>
    <w:p w14:paraId="60E64A16">
      <w:pPr>
        <w:spacing w:after="0" w:line="360" w:lineRule="auto"/>
        <w:ind w:firstLine="708"/>
        <w:jc w:val="both"/>
        <w:rPr>
          <w:rFonts w:ascii="Times New Roman" w:hAnsi="Times New Roman" w:cs="Times New Roman"/>
          <w:sz w:val="28"/>
          <w:szCs w:val="28"/>
          <w:lang w:val="uz-Latn-UZ"/>
        </w:rPr>
      </w:pPr>
      <w:r>
        <w:rPr>
          <w:rFonts w:ascii="Times New Roman" w:hAnsi="Times New Roman" w:cs="Times New Roman"/>
          <w:b/>
          <w:bCs/>
          <w:sz w:val="28"/>
          <w:szCs w:val="28"/>
          <w:lang w:val="uz-Latn-UZ"/>
        </w:rPr>
        <w:t>Kurs ishining metodik asosi:</w:t>
      </w:r>
      <w:r>
        <w:rPr>
          <w:rFonts w:ascii="Times New Roman" w:hAnsi="Times New Roman" w:cs="Times New Roman"/>
          <w:sz w:val="28"/>
          <w:szCs w:val="28"/>
          <w:lang w:val="uz-Latn-UZ"/>
        </w:rPr>
        <w:t xml:space="preserve"> Tadqiqot jarayonida tarixiy-qiyosiy tahlil, tizimli yondashuv hamda musiqashunoslikning qiyosiy-uslubiy metodlaridan foydalanildi. Shuningdek, mavzuni yoritishda mashhur musiqashunos olimlarning ilmiy asarlari nazariy manba sifatida xizmat qildi.</w:t>
      </w:r>
    </w:p>
    <w:p w14:paraId="67669524">
      <w:pPr>
        <w:spacing w:after="0" w:line="360" w:lineRule="auto"/>
        <w:ind w:firstLine="708"/>
        <w:jc w:val="both"/>
        <w:rPr>
          <w:rFonts w:ascii="Times New Roman" w:hAnsi="Times New Roman" w:eastAsia="Times New Roman" w:cs="Times New Roman"/>
          <w:color w:val="000000" w:themeColor="text1"/>
          <w:sz w:val="28"/>
          <w:szCs w:val="28"/>
          <w:lang w:val="en-US"/>
          <w14:textFill>
            <w14:solidFill>
              <w14:schemeClr w14:val="tx1"/>
            </w14:solidFill>
          </w14:textFill>
        </w:rPr>
      </w:pPr>
      <w:r>
        <w:rPr>
          <w:rFonts w:ascii="Times New Roman" w:hAnsi="Times New Roman" w:eastAsia="Times New Roman" w:cs="Times New Roman"/>
          <w:b/>
          <w:color w:val="000000" w:themeColor="text1"/>
          <w:sz w:val="28"/>
          <w:szCs w:val="28"/>
          <w:lang w:val="en-US"/>
          <w14:textFill>
            <w14:solidFill>
              <w14:schemeClr w14:val="tx1"/>
            </w14:solidFill>
          </w14:textFill>
        </w:rPr>
        <w:t>Kurs ishining tuzilmasi:</w:t>
      </w:r>
      <w:r>
        <w:rPr>
          <w:rFonts w:ascii="Times New Roman" w:hAnsi="Times New Roman" w:eastAsia="Times New Roman" w:cs="Times New Roman"/>
          <w:color w:val="000000" w:themeColor="text1"/>
          <w:sz w:val="28"/>
          <w:szCs w:val="28"/>
          <w:lang w:val="uz-Latn-UZ"/>
          <w14:textFill>
            <w14:solidFill>
              <w14:schemeClr w14:val="tx1"/>
            </w14:solidFill>
          </w14:textFill>
        </w:rPr>
        <w:t xml:space="preserve"> 2 bob, 5 paragraf</w:t>
      </w:r>
      <w:r>
        <w:rPr>
          <w:rFonts w:ascii="Times New Roman" w:hAnsi="Times New Roman" w:eastAsia="Times New Roman" w:cs="Times New Roman"/>
          <w:color w:val="000000" w:themeColor="text1"/>
          <w:sz w:val="28"/>
          <w:szCs w:val="28"/>
          <w:lang w:val="en-US"/>
          <w14:textFill>
            <w14:solidFill>
              <w14:schemeClr w14:val="tx1"/>
            </w14:solidFill>
          </w14:textFill>
        </w:rPr>
        <w:t xml:space="preserve"> xulosa va foydalanilgan adabiyotlar ro‘yxatidan iborat.</w:t>
      </w:r>
    </w:p>
    <w:p w14:paraId="0B03B104">
      <w:pPr>
        <w:spacing w:after="0" w:line="360" w:lineRule="auto"/>
        <w:jc w:val="both"/>
        <w:rPr>
          <w:rStyle w:val="10"/>
          <w:rFonts w:ascii="Arial" w:hAnsi="Arial" w:eastAsia="Arial" w:cs="Arial"/>
          <w:color w:val="E6E8F0"/>
          <w:sz w:val="28"/>
          <w:szCs w:val="28"/>
          <w:shd w:val="clear" w:color="auto" w:fill="101218"/>
          <w:lang w:val="uz-Latn-UZ"/>
        </w:rPr>
      </w:pPr>
    </w:p>
    <w:p w14:paraId="48709CD3">
      <w:pPr>
        <w:spacing w:after="0" w:line="360" w:lineRule="auto"/>
        <w:jc w:val="both"/>
        <w:rPr>
          <w:rStyle w:val="10"/>
          <w:rFonts w:ascii="Arial" w:hAnsi="Arial" w:eastAsia="Arial" w:cs="Arial"/>
          <w:color w:val="E6E8F0"/>
          <w:sz w:val="28"/>
          <w:szCs w:val="28"/>
          <w:shd w:val="clear" w:color="auto" w:fill="101218"/>
          <w:lang w:val="uz-Latn-UZ"/>
        </w:rPr>
      </w:pPr>
    </w:p>
    <w:p w14:paraId="6B395625">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62611B53">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4FF67389">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65520BC2">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3E220C5A">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44C53168">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352F6421">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43618707">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406F2A57">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349C9C23">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04B6B6D2">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671C4A9E">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5E14CB29">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06614950">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2DDEA53A">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3A0C1EF7">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2ABC3067">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510F03CD">
      <w:pPr>
        <w:spacing w:line="360" w:lineRule="auto"/>
        <w:jc w:val="both"/>
        <w:rPr>
          <w:rFonts w:ascii="Times New Roman" w:hAnsi="Times New Roman"/>
          <w:b/>
          <w:color w:val="000000" w:themeColor="text1"/>
          <w:sz w:val="28"/>
          <w:szCs w:val="28"/>
          <w:lang w:val="uz-Latn-UZ"/>
          <w14:textFill>
            <w14:solidFill>
              <w14:schemeClr w14:val="tx1"/>
            </w14:solidFill>
          </w14:textFill>
        </w:rPr>
      </w:pPr>
    </w:p>
    <w:p w14:paraId="11F84842">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 BOB. XIX ASR BOSHIDA RUS MUSIQIY HAYOTI VA MADANIY-TARIXIY MUHIT</w:t>
      </w:r>
    </w:p>
    <w:p w14:paraId="55FBAFD8">
      <w:pPr>
        <w:numPr>
          <w:ilvl w:val="1"/>
          <w:numId w:val="3"/>
        </w:num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1812-yil Vatan urushining milliy o‘zlikni anglash va san’at taraqqiyotiga ta’siri.</w:t>
      </w:r>
    </w:p>
    <w:p w14:paraId="2E948BD7">
      <w:pPr>
        <w:bidi w:val="0"/>
        <w:spacing w:after="0" w:line="360" w:lineRule="auto"/>
        <w:ind w:firstLine="708" w:firstLineChars="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en-US" w:eastAsia="zh-CN"/>
        </w:rPr>
        <w:t>XIX asrning birinchi yarmi rus musiqiy madaniyatida milliy o‘zlikni anglash va professional san’atning shakllanish davri bo‘ldi. Ushbu davrning madaniy-tarixiy muhiti 1812-yilgi Vatan urushidan keyingi vatanparvarlik ruhi, dekabristlar g‘oyalari va rus adabiyotidagi "oltin davr" (Pushkin, Lermontov ijodi) bilan uzviy bog‘liqdir. Jamiyatda "xalqchillik" g‘oyasining ilgari surilishi musiqada ham xalq kuylariga, milliy tarix va folkorga bo‘lgan qiziqishni oshirdi.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Bu davr musiqiy hayotining asosiy xususiyati salon madaniyati va shahar romansining rivojlanishida ko‘rinadi. A. Alyabyev, A. Varlamov va A. Gurilyov kabi bastakorlar ijodida shakllangan rus romansi oddiy insonning ichki dunyosi va hissiyotlarini ifodalovchi demokratik janrga aylandi. Shu bilan birga, opera san’atida ham o‘zgarishlar yuz berdi: dastlabki operalarda Yevropa an’analari ustunlik qilgan bo‘lsa, keyinchalik milliy syujet va qahramonlik mavzulari markazga chiqdi.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Rossiya musiqiy tarixidagi tub burilish Mixail Glinka nomi bilan bog‘liq. U rus xalq musiqasining o‘ziga xos polifonik boyligini G‘arbiy Yevropa simfonik an’analari bilan uyg‘unlashtirib, professional milliy musiqiy maktabga asos soldi. Uning "Ivan Susanin" va "Ruslan va Lyudmila" operalari rus musiqasini jahon darajasiga olib chiqdi. Mazkur davr yakuniga kelib, musiqa nafaqat zodagonlar ermagi, balki jiddiy ijtimoiy-ma’rifiy ahamiyatga ega bo‘lgan san’at turi sifatida shakllandi va kelajakdagi buyuk rus klassik musiqasi uchun mustahkam poydevor yaratdi</w:t>
      </w:r>
      <w:r>
        <w:rPr>
          <w:rStyle w:val="7"/>
          <w:rFonts w:hint="default" w:ascii="Times New Roman" w:hAnsi="Times New Roman" w:cs="Times New Roman"/>
          <w:sz w:val="28"/>
          <w:szCs w:val="28"/>
          <w:lang w:val="en-US" w:eastAsia="zh-CN"/>
        </w:rPr>
        <w:footnoteReference w:id="1"/>
      </w:r>
      <w:r>
        <w:rPr>
          <w:rFonts w:hint="default" w:ascii="Times New Roman" w:hAnsi="Times New Roman" w:cs="Times New Roman"/>
          <w:sz w:val="28"/>
          <w:szCs w:val="28"/>
          <w:lang w:val="uz-Latn-UZ" w:eastAsia="zh-CN"/>
        </w:rPr>
        <w:t>.</w:t>
      </w:r>
    </w:p>
    <w:p w14:paraId="6F0F0CD4">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yarmida rus musiqiy hayoti ijtimoiy institutlarning professional darajaga ko‘tarilishi va madaniy muhitning kengayishi bilan tavsiflanadi. Bu davrda musiqiy ma’rifatparvarlik yangi bosqichga chiqib, nafaqat ijod, balki nota nashriyoti va professional musiqiy tanqid shakllana boshladi. V. Odoyevskiy kabi mutafakkirlar musiqaning falsafiy va estetik tomonlarini yoritib, milliy san’atning nazariy poydevorini yaratdilar. Sankt-Peterburg va Moskvadagi intellektual salonlar madaniy hayotning markaziga aylanib, u yerda milliy an’analar va G‘arbiy Yevropaning ilg‘or musiqiy oqimlari o‘zaro to‘qnashdi va bir-birini boyitdi.</w:t>
      </w:r>
    </w:p>
    <w:p w14:paraId="0C473B1F">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Ijrochilik san’atida ham jiddiy o‘zgarishlar yuz berdi: imperator teatrlari qoshida rus opera truppalari kuchaydi, bu esa vokal maktabining milliy uslubda shakllanishiga xizmat qildi. Simfonik va kamer musiqasiga bo‘lgan qiziqish ortishi natijasida turli musiqiy jamiyatlar yuzaga keldi va ommaviy konsertlar berish an’anasi yo‘lga qo‘yildi. Bu jarayonlar musiqaning faqat tor doiradagi aristokratik o‘yin-kulgi vositasidan umummilliy va ijtimoiy ahamiyatga ega bo‘lgan yuksak san’at darajasiga ko‘tarilishini ta’minladi.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cherkov xor musiqasi va xalq cholg‘u ijrochiligi o‘rtasidagi bog‘liqlik saqlanib qolgan holda, musiqiy ta’limni tizimlashtirishga bo‘lgan ilk urinishlar paydo bo‘ldi. Professional ta’limning poydevori aynan shu yillarda qo‘yilib, u kelajakda rus kompozitorlik maktabining jahon miqyosidagi yutuqlari uchun muhim madaniy-tarixiy zamin yaratdi. Mazkur yaxlit muhit rus musiqasining o‘ziga xos realizm va xalqchillik xususiyatlarini o‘zida mujassam etgan holda taraqqiy etishiga turtki bo‘ldi</w:t>
      </w:r>
      <w:r>
        <w:rPr>
          <w:rStyle w:val="7"/>
          <w:rFonts w:hint="default" w:ascii="Times New Roman" w:hAnsi="Times New Roman" w:cs="Times New Roman"/>
          <w:sz w:val="28"/>
          <w:szCs w:val="28"/>
          <w:lang w:val="en-US" w:eastAsia="zh-CN"/>
        </w:rPr>
        <w:footnoteReference w:id="2"/>
      </w:r>
      <w:r>
        <w:rPr>
          <w:rFonts w:hint="default" w:ascii="Times New Roman" w:hAnsi="Times New Roman" w:cs="Times New Roman"/>
          <w:sz w:val="28"/>
          <w:szCs w:val="28"/>
          <w:lang w:val="en-US" w:eastAsia="zh-CN"/>
        </w:rPr>
        <w:t>.</w:t>
      </w:r>
    </w:p>
    <w:p w14:paraId="5326EAED">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yarmida rus musiqiy hayotining rivojlanishi nafaqat poytaxtlarda, balki butun mamlakat bo‘ylab madaniy integratsiyalashuv jarayonini boshlab berdi. Bu davrda "musiqiy etnografiya"ga ilk qadamlar qo‘yildi; tadqiqotchilar va bastakorlar uzoq qishloqlardagi sof dehqon qo‘shiqlarini tizimli ravishda to‘plashga va ularni nota matniga tushirishga kirishdilar. Bu harakat rus musiqasining tonal va ritmik tizimini Yevropa klassik qoliplaridan farqli ravishda, milliy o‘ziga xoslik asosida boyitishga xizmat qildi.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teatr dekoratsiyasi va sahna san’ati ham musiqiy drama bilan uyg‘unlikda rivojlandi. Teatrlarda dekoratsiya va liboslar tarixiy haqiqatga yaqinlashtirila boshlandi, bu esa tomoshabinning musiqiy asarni tarixiy va milliy kontekstda idrok etishini kuchaytirdi. Professional musiqachilar bilan bir qatorda, krepostnoy (bosib olingan) orkestrlar va xorlar faoliyati ham o‘z cho‘qqisiga yetdi. Ko‘plab iqtidorli krepostnoy musiqachilar keyinchalik ozodlikka erishib, rus professional ijrochiligining asosiy kadrlariga aylanishdi.</w:t>
      </w:r>
    </w:p>
    <w:p w14:paraId="30E8E063">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Musiqiy estetika sohasida "haqiqatgo‘ylik" tamoyili shakllandi. Bu tamoyil musiqada balandparvozlikdan qochib, inson nutqi ohanglarini (intonatsiyasini) musiqiy kuyga ko‘chirishga intilishda namoyon bo‘ldi. Dargomijskiy kabi bastakorlarning ilk asarlarida ko‘ringan bu uslub, musiqani adabiy realizmga yanada yaqinlashtirdi. Ushbu barcha jarayonlar — xalq ijodiyotini o‘rganishdan tortib, sahna san’ati islohotigacha — rus musiqasini shunchaki ohanglar yig‘indisi emas, balki xalqning ma’naviy va falsafiy tafakkurini ifodalovchi yirik ijtimoiy kuchga aylantirdi.</w:t>
      </w:r>
    </w:p>
    <w:p w14:paraId="7FD516C3">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1812-yilgi Vatan urushi nafaqat harbiy g‘alaba, balki rus madaniyati va ijtimoiy tafakkurida milliy o‘zlikni anglashning quvvatli manbayiga aylandi. Urushgacha bo‘lgan davrga xos bo‘lgan fransuz madaniyatiga ko‘r-ko‘rona taqlid qilish o‘rnini milliy an’analarga qaytish, xalq ruhini o‘rganish va vatanparvarlik g‘oyalari egalladi. Bu davrda "xalqchillik" (narodnost) tushunchasi san’atning bosh mezoniga aylanib, ijodkorlar e’tiborini oddiy insonlar jasorati va milliy tarixga qaratdi.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Adabiyotda bu jarayon romantizmning yuksalishi va Pushkin kabi buyuk siymolar ijodida milliy realizmning shakllanishi bilan namoyon bo‘ldi. Adabiy til fransuzcha qoliplardan tozalanib, jonli xalq tiliga yaqinlashdi. San’atning barcha turlarida — tasviriy san’atdagi monumental asarlardan tortib, musiqadagi qahramonlik qo‘shiqlarigacha — g‘olib xalqning ma’naviy qudrati madh etildi. Urushdan keyingi yillarda paydo bo‘lgan dekabristlar harakati ham aynan mana shu milliy uyg‘onish va ijtimoiy erkinlikka intilishning mantiqiy davomi edi.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Xulosa qilib aytganda, 1812-yil voqealari rus madaniyatini taqlidchilikdan xalos qilib, unga mustaqil va jahonshumul yo‘nalish berdi. Bu davrda shakllangan milliy g‘oyalar va vatanparvarlik ruhi butun XIX asr davomida rus san’atining gullab-yashnashi va uning jahon madaniyati xazinasidan munosib o‘rin olishi uchun mustahkam poydevor vazifasini o‘tadi.1812-yilgi urushdan keyin milliy o‘zlikni anglash jarayoni san’atning ichki strukturaviy o‘zgarishlariga ham turtki berdi. Bu davrda "tarixiylik" tamoyili san’atning barcha turlariga kirib keldi; ijodkorlar o‘z asarlarida shunchaki vatanparvarlikni targ‘ib qilib qolmay, balki rus xalqining o‘tmishi, mifologiyasi va dunyoqarashini ilmiy-badiiy jihatdan tadqiq qila boshladilar. Urush maydonlarida oddiy dehqon bilan yonma-yon turgan ziyoli ofitserlar xalqning boy til boyligi va ma’naviy qadriyatlarini kashf etdilar, bu esa keyinchalik "xalq dostonlari" va qadimiy yilnomalarning qayta jonlanishiga olib keldi.</w:t>
      </w:r>
      <w:r>
        <w:rPr>
          <w:rStyle w:val="7"/>
          <w:rFonts w:hint="default" w:ascii="Times New Roman" w:hAnsi="Times New Roman" w:cs="Times New Roman"/>
          <w:sz w:val="28"/>
          <w:szCs w:val="28"/>
          <w:lang w:val="en-US" w:eastAsia="zh-CN"/>
        </w:rPr>
        <w:footnoteReference w:id="3"/>
      </w:r>
    </w:p>
    <w:p w14:paraId="631A78AE">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Ijtimoiy nuqtayi nazardan, bu davr madaniy hayotining ommaviylashishi kuzatildi. Urush qahramonlariga bag‘ishlangan xalq sayillari, ko‘cha tomoshalari va vatanparvarlik ruhidagi yarmarka teatrlari professional san’at bilan xalq orasidagi masofani qisqartirdi. Arxitekturada "Rossiya imperiyasi" (Ampir) uslubi hukmronlik qilib, ulkan maydonlar va g‘alaba ustunlari qurilishi orqali xalqning birligi va qudrati vizual ramzlarga ko‘chdi. Bu me’moriy muhit odamlarda nafaqat davlatga, balki umumiy madaniy makonga bo‘lgan daxldorlik hissini shakllantirdi.</w:t>
      </w:r>
    </w:p>
    <w:p w14:paraId="75286B69">
      <w:pPr>
        <w:bidi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Shuningdek, urushdan keyingi davrda Rossiyaning Yevropa madaniy maydonidagi o‘rni ham o‘zgardi. Agar avval rus san’ati faqat qabul qiluvchi tomon bo‘lgan bo‘lsa, endi u o‘zining milliy ranglari bilan Yevropani hayratga sola boshladi. Pushkin she’riyati va Glinkaning ilk musiqiy izlanishlari orqali rus madaniyati o‘zining betakrorligini namoyon etdi. Bu davr nafaqat harbiy g‘alaba tantanasi, balki rus milliy mentalitetining san’atdagi falsafiy va estetik in’ikosi bo‘lib, u keyinchalik "Rus g‘oyasi" tushunchasining madaniy negizini tashkil qildi.</w:t>
      </w:r>
    </w:p>
    <w:p w14:paraId="1D21EA00">
      <w:pPr>
        <w:spacing w:after="0" w:line="360" w:lineRule="auto"/>
        <w:jc w:val="center"/>
        <w:rPr>
          <w:rFonts w:ascii="Times New Roman" w:hAnsi="Times New Roman"/>
          <w:b/>
          <w:color w:val="000000" w:themeColor="text1"/>
          <w:sz w:val="28"/>
          <w:szCs w:val="28"/>
          <w:lang w:val="uz-Latn-UZ"/>
          <w14:textFill>
            <w14:solidFill>
              <w14:schemeClr w14:val="tx1"/>
            </w14:solidFill>
          </w14:textFill>
        </w:rPr>
      </w:pPr>
    </w:p>
    <w:p w14:paraId="54CA3860">
      <w:pPr>
        <w:spacing w:after="0" w:line="360" w:lineRule="auto"/>
        <w:jc w:val="center"/>
        <w:rPr>
          <w:rFonts w:ascii="Times New Roman" w:hAnsi="Times New Roman"/>
          <w:b/>
          <w:color w:val="000000" w:themeColor="text1"/>
          <w:sz w:val="28"/>
          <w:szCs w:val="28"/>
          <w:lang w:val="uz-Latn-UZ"/>
          <w14:textFill>
            <w14:solidFill>
              <w14:schemeClr w14:val="tx1"/>
            </w14:solidFill>
          </w14:textFill>
        </w:rPr>
      </w:pPr>
    </w:p>
    <w:p w14:paraId="5A32F47A">
      <w:pPr>
        <w:spacing w:after="0" w:line="360" w:lineRule="auto"/>
        <w:jc w:val="center"/>
        <w:rPr>
          <w:rFonts w:ascii="Times New Roman" w:hAnsi="Times New Roman"/>
          <w:b/>
          <w:color w:val="000000" w:themeColor="text1"/>
          <w:sz w:val="28"/>
          <w:szCs w:val="28"/>
          <w:lang w:val="uz-Latn-UZ"/>
          <w14:textFill>
            <w14:solidFill>
              <w14:schemeClr w14:val="tx1"/>
            </w14:solidFill>
          </w14:textFill>
        </w:rPr>
      </w:pPr>
    </w:p>
    <w:p w14:paraId="2B1DC563">
      <w:pPr>
        <w:spacing w:after="0" w:line="360" w:lineRule="auto"/>
        <w:jc w:val="center"/>
        <w:rPr>
          <w:rFonts w:ascii="Times New Roman" w:hAnsi="Times New Roman"/>
          <w:b/>
          <w:color w:val="000000" w:themeColor="text1"/>
          <w:sz w:val="28"/>
          <w:szCs w:val="28"/>
          <w:lang w:val="uz-Latn-UZ"/>
          <w14:textFill>
            <w14:solidFill>
              <w14:schemeClr w14:val="tx1"/>
            </w14:solidFill>
          </w14:textFill>
        </w:rPr>
      </w:pPr>
    </w:p>
    <w:p w14:paraId="5FC28F89">
      <w:pPr>
        <w:numPr>
          <w:ilvl w:val="1"/>
          <w:numId w:val="3"/>
        </w:numPr>
        <w:spacing w:after="0" w:line="360" w:lineRule="auto"/>
        <w:ind w:left="0" w:leftChars="0" w:firstLine="0" w:firstLineChars="0"/>
        <w:jc w:val="center"/>
        <w:rPr>
          <w:rFonts w:hint="default" w:ascii="Times New Roman" w:hAnsi="Times New Roman" w:cs="Times New Roman"/>
          <w:b/>
          <w:bCs/>
          <w:sz w:val="28"/>
          <w:szCs w:val="28"/>
          <w:lang w:val="uz-Latn-UZ"/>
        </w:rPr>
      </w:pPr>
      <w:r>
        <w:rPr>
          <w:rFonts w:ascii="Times New Roman" w:hAnsi="Times New Roman" w:cs="Times New Roman"/>
          <w:b/>
          <w:bCs/>
          <w:sz w:val="28"/>
          <w:szCs w:val="28"/>
          <w:lang w:val="en-US"/>
        </w:rPr>
        <w:t>Shahar madaniyati: Salon ijrochiligi, uy musiqasi va musiqiy jamiyatlarning shakllanishi</w:t>
      </w:r>
      <w:r>
        <w:rPr>
          <w:rFonts w:hint="default" w:ascii="Times New Roman" w:hAnsi="Times New Roman" w:cs="Times New Roman"/>
          <w:b/>
          <w:bCs/>
          <w:sz w:val="28"/>
          <w:szCs w:val="28"/>
          <w:lang w:val="uz-Latn-UZ"/>
        </w:rPr>
        <w:t>.</w:t>
      </w:r>
    </w:p>
    <w:p w14:paraId="72D5317D">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 rus shahar madaniyati professional musiqiy institutlarning shakllanishi va maishiy musiqiy hayotning yuksak darajaga ko‘tarilishi bilan tavsiflanadi. Bu davrda musiqiy hayotning markazi zodagonlar va ziyolilarning salonlariga ko‘chdi. Salonlar nafaqat ko‘ngilochar maskan, balki yangi asarlar tahlil qilinadigan, milliy va Yevropa san’ati o‘zaro integratsiyalashadigan intellektual maydonga aylandi. Aynan shu muhitda shahar romansi va kamer musiqasi kabi janrlar o‘zining estetik shaklini topdi.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Uy musiqasi (musitsevanie) an’anasi shahar aholisining kundalik hayotiga chuqur kirib bordi. Fortepiano yoki gitara jo‘rligida qo‘shiq kuylash, xususiy uylarda kamer ansambllar tashkil etish madaniyatli qatlamning ajralmas ehtiyojiga aylandi. Bu jarayon, o‘z navbatida, professional musiqiy ta’limga va nota nashriyotiga bo‘lgan talabni oshirib, musiqaning jamiyatda ommaviylashishiga yo‘l ochdi.</w:t>
      </w:r>
    </w:p>
    <w:p w14:paraId="4D025123">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Musiqiy hayotning tizimlashishida Filarmonik jamiyat kabi ilk jamoat tashkilotlarining o‘rni beqiyos bo‘ldi. Bunday jamiyatlar ommaviy konsertlar tashkil etish, xalqaro musiqiy tajriba almashish va professional ijrochilarni birlashtirish orqali rus musiqasining ijtimoiy nufuzini oshirdi. Xulosa qilib aytganda, salonlar, uy musiqasi va dastlabki musiqiy jamiyatlar birgalikda Rossiyada professional musiqiy muhitni shakllantirdi va kelajakda ochiladigan konservatoriyalar uchun mustahkam poydevor yaratdi</w:t>
      </w:r>
      <w:r>
        <w:rPr>
          <w:rStyle w:val="7"/>
          <w:rFonts w:hint="default" w:ascii="Times New Roman" w:hAnsi="Times New Roman" w:cs="Times New Roman"/>
          <w:sz w:val="28"/>
          <w:szCs w:val="28"/>
          <w:lang w:val="en-US" w:eastAsia="zh-CN"/>
        </w:rPr>
        <w:footnoteReference w:id="4"/>
      </w:r>
      <w:r>
        <w:rPr>
          <w:rFonts w:hint="default" w:ascii="Times New Roman" w:hAnsi="Times New Roman" w:cs="Times New Roman"/>
          <w:sz w:val="28"/>
          <w:szCs w:val="28"/>
          <w:lang w:val="en-US" w:eastAsia="zh-CN"/>
        </w:rPr>
        <w:t>.</w:t>
      </w:r>
    </w:p>
    <w:p w14:paraId="722075AF">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 shahar musiqiy muhitining rivojlanishi nafaqat ijrochilik, balki musiqiy infratuzilmaning ham jadal o‘sishi bilan tavsiflanadi. Bu davrda professional musiqiy tanqidchilik mustaqil soha sifatida ajralib chiqdi; gazeta va jurnallarda paydo bo‘lgan tahliliy maqolalar shahar aholisining badiiy didini shakllantirishda muhim rol o‘ynadi. Musiqa endi shunchaki tinglanadigan narsa emas, balki matbuotda muhokama qilinadigan ijtimoiy hodisaga aylandi.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shahar hayotida nota do‘konlari va musiqa kutubxonalarining tarmog‘i kengaydi. Bu maskanlar musiqiy ma’rifat o‘choqlariga aylanib, hattoki o‘rta tabaqa vakillariga ham eng yangi Yevropa va rus bastakorlarining asarlari bilan tanishish imkonini berdi. Shahar madaniyatining yana bir o‘ziga xos jihati — "musiqiy sayillar" va bog‘lardagi ochiq havoda beriladigan konsertlarning paydo bo‘lishi edi. Bu tadbirlar musiqani salonlarning yopiq devorlaridan tashqariga olib chiqib, uni keng xalq ommasiga yaqinlashtirdi.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Musiqiy jamiyatlar esa o‘z faoliyatini kengaytirib, nafaqat konsertlar berish, balki xayriya ishlari bilan ham shug‘ullana boshladi. Iqtidorli, ammo kam ta’minlangan yoshlar uchun bepul musiqa darslari tashkil etilishi, professional musiqachilarning ijtimoiy himoyalanishi aynan shu jamiyatlar sa’y-harakati bilan amalga oshdi. Ushbu tizimli rivojlanish shahar madaniyatini shunchaki havaskorlik darajasidan yuksak professionalizmga va ijtimoiy mas’uliyatli san’at darajasiga ko‘tardi.</w:t>
      </w:r>
    </w:p>
    <w:p w14:paraId="6C7C341E">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yarmida shahar musiqiy hayotining rivojlanishi cholg‘u asbobsozligi va professional ijrochilik texnikasining takomillashishi bilan ham uzviy bog‘liq edi. Bu davrda Rossiyada fortepiano ishlab chiqarish zavodlarining (masalan, "Diderix" yoki "Tishner") faoliyati yo‘lga qo‘yilishi shahar xonadonlarining asboblar bilan ta’minlanishini osonlashtirdi. Bu esa o‘z navbatida, havaskorlik darajasidagi uy musiqasining texnik murakkabligini oshirib, virtuoz ijrochilikka bo‘lgan qiziqishni kuchaytirdi.</w:t>
      </w:r>
    </w:p>
    <w:p w14:paraId="4EA200F5">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Shahar madaniy muhitida "musiqiy tabaqalanish" jarayoni ham kuzatildi: salonlarda yuksak estetik asarlar ijro etilgan bo‘lsa, shahar bog‘lari va ochiq maydonlarida harbiy orkestrlar tomonidan ijro etiladigan marshlar, vals va xalq kuylarining zamonaviy qayta ishlamalari ommalashdi. Ushbu harbiy orkestrlar shahar hayotining ajralmas qismiga aylanib, oddiy xalqning musiqiy savodxonligini oshirishda va simfonik tovushga ko‘nikishida katta rol o‘ynadi.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Bundan tashqari, shahar musiqiy jamiyatlari tarkibida ilk professional xor jamoalari va torli kvartetlar turg‘un faoliyat yurita boshladi. Bu jamoalar uchun maxsus repertuar yaratish ehtiyoji tug‘ilishi natijasida rus bastakorlari kamer-instrumental janrlarga ko‘proq murojaat qila boshladilar. Shunday qilib, shahar madaniyati nafaqat tayyor asarlarni iste’mol qiluvchi, balki yangi janr va uslublarni talab qiluvchi hamda ularni moliyalashtiruvchi quvvatli ijtimoiy buyurtmachiga aylandi.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XIX asrning birinchi yarmida shahar musiqiy hayotining rivojlanishi Rossiyaga xorijiy san’atkorlarning intellektual va ijodiy oqimini ham olib kirdi. Bu davrda Sankt-Peterburg va Moskva Yevropa yulduzlari uchun eng jozibali ijodiy maydonlardan biriga aylandi. Mashhur virtuozlar — Ferens List, Robert va Klara Shuman, Pauline Viardot kabi san’atkorlarning gastrollari nafaqat shahar konsert hayotini boyitdi, balki mahalliy ijrochilar uchun yuksak professional mezonlarni belgilab berdi. Bu muloqot natijasida rus shahar madaniyatida milliy zamin va g‘arb tajribasining sintezi yuzaga keldi.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shahar ma’muriyati va boy savdogarlar qatlami musiqiy hayotning asosiy homiylariga aylana boshladi. Bu homiylik tizimi musiqaning faqat saroyga qaramligini kamaytirib, uning ijtimoiy erkinligini ta’minladi. Shahar teatrlarida xalq tomoshalari va opera spektakllari uyg‘unlashgan "vodevil" janri ommalashdi. Vodevillar orqali professional musiqa elementlari (ariyalar, duetlar) shahar quyi qatlamlari orasiga kirib bordi va xalqning kundalik nutqi hamda ohangiga singib ketdi.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Shuningdek, shahar madaniyatida musiqiy pedagogikaning ilk uslubiy qo‘llanmalari yaratila boshlandi. Professional musiqachilar o‘z tajribalarini tizimlashtirib, fortepiano yoki skripka chalish bo‘yicha "maktablar" (darsliklar) nashr etishdi. Bu esa musiqiy bilimlarning og‘izdan-og‘izga emas, balki ilmiy va tizimli ravishda uzatilishini ta’minladi. Bunday keng ko‘lamli ma’rifiy va ijodiy jarayonlar shahar muhitini butunlay o‘zgartirib, uni professional musiqiy tafakkurning laboratoriyasiga aylantirdi.</w:t>
      </w:r>
      <w:r>
        <w:rPr>
          <w:rStyle w:val="7"/>
          <w:rFonts w:hint="default" w:ascii="Times New Roman" w:hAnsi="Times New Roman" w:cs="Times New Roman"/>
          <w:sz w:val="28"/>
          <w:szCs w:val="28"/>
          <w:lang w:val="en-US" w:eastAsia="zh-CN"/>
        </w:rPr>
        <w:footnoteReference w:id="5"/>
      </w:r>
    </w:p>
    <w:p w14:paraId="7C2FA27D">
      <w:pPr>
        <w:bidi w:val="0"/>
        <w:spacing w:after="0" w:line="360" w:lineRule="auto"/>
        <w:jc w:val="both"/>
        <w:rPr>
          <w:rFonts w:hint="default" w:ascii="Times New Roman" w:hAnsi="Times New Roman" w:cs="Times New Roman"/>
          <w:sz w:val="28"/>
          <w:szCs w:val="28"/>
          <w:lang w:val="uz-Latn-UZ"/>
        </w:rPr>
      </w:pPr>
    </w:p>
    <w:p w14:paraId="448A7A02">
      <w:pPr>
        <w:bidi w:val="0"/>
        <w:spacing w:after="0" w:line="360" w:lineRule="auto"/>
        <w:jc w:val="both"/>
        <w:rPr>
          <w:rFonts w:hint="default" w:ascii="Times New Roman" w:hAnsi="Times New Roman" w:cs="Times New Roman"/>
          <w:sz w:val="28"/>
          <w:szCs w:val="28"/>
          <w:lang w:val="uz-Latn-UZ"/>
        </w:rPr>
      </w:pPr>
    </w:p>
    <w:p w14:paraId="7084AF26">
      <w:pPr>
        <w:bidi w:val="0"/>
        <w:spacing w:after="0" w:line="360" w:lineRule="auto"/>
        <w:jc w:val="both"/>
        <w:rPr>
          <w:rFonts w:hint="default" w:ascii="Times New Roman" w:hAnsi="Times New Roman" w:cs="Times New Roman"/>
          <w:sz w:val="28"/>
          <w:szCs w:val="28"/>
          <w:lang w:val="uz-Latn-UZ"/>
        </w:rPr>
      </w:pPr>
    </w:p>
    <w:p w14:paraId="0C54B2D1">
      <w:pPr>
        <w:bidi w:val="0"/>
        <w:spacing w:after="0" w:line="360" w:lineRule="auto"/>
        <w:jc w:val="both"/>
        <w:rPr>
          <w:rFonts w:hint="default" w:ascii="Times New Roman" w:hAnsi="Times New Roman" w:cs="Times New Roman"/>
          <w:sz w:val="28"/>
          <w:szCs w:val="28"/>
          <w:lang w:val="uz-Latn-UZ"/>
        </w:rPr>
      </w:pPr>
    </w:p>
    <w:p w14:paraId="4DBFEFF0">
      <w:pPr>
        <w:bidi w:val="0"/>
        <w:spacing w:after="0" w:line="360" w:lineRule="auto"/>
        <w:jc w:val="both"/>
        <w:rPr>
          <w:rFonts w:hint="default" w:ascii="Times New Roman" w:hAnsi="Times New Roman" w:cs="Times New Roman"/>
          <w:sz w:val="28"/>
          <w:szCs w:val="28"/>
          <w:lang w:val="uz-Latn-UZ"/>
        </w:rPr>
      </w:pPr>
    </w:p>
    <w:p w14:paraId="731A860F">
      <w:pPr>
        <w:spacing w:after="0" w:line="360" w:lineRule="auto"/>
        <w:jc w:val="center"/>
        <w:rPr>
          <w:rFonts w:hint="default" w:ascii="Times New Roman" w:hAnsi="Times New Roman" w:cs="Times New Roman"/>
          <w:b/>
          <w:bCs/>
          <w:sz w:val="28"/>
          <w:szCs w:val="28"/>
          <w:lang w:val="uz-Latn-UZ"/>
        </w:rPr>
      </w:pPr>
      <w:r>
        <w:rPr>
          <w:rFonts w:ascii="Times New Roman" w:hAnsi="Times New Roman" w:cs="Times New Roman"/>
          <w:b/>
          <w:bCs/>
          <w:sz w:val="28"/>
          <w:szCs w:val="28"/>
          <w:lang w:val="en-US"/>
        </w:rPr>
        <w:t>II BOB. JANRLAR EVOLYUTSIYASI VA MILLIY OPERANING VUJUDGA KELISH</w:t>
      </w:r>
      <w:r>
        <w:rPr>
          <w:rFonts w:hint="default" w:ascii="Times New Roman" w:hAnsi="Times New Roman" w:cs="Times New Roman"/>
          <w:b/>
          <w:bCs/>
          <w:sz w:val="28"/>
          <w:szCs w:val="28"/>
          <w:lang w:val="uz-Latn-UZ"/>
        </w:rPr>
        <w:t>.</w:t>
      </w:r>
    </w:p>
    <w:p w14:paraId="234D7004">
      <w:pPr>
        <w:bidi w:val="0"/>
        <w:spacing w:after="0" w:line="360" w:lineRule="auto"/>
        <w:jc w:val="center"/>
        <w:rPr>
          <w:rFonts w:hint="default" w:ascii="Times New Roman" w:hAnsi="Times New Roman" w:cs="Times New Roman"/>
          <w:sz w:val="28"/>
          <w:szCs w:val="28"/>
          <w:lang w:val="uz-Latn-UZ"/>
        </w:rPr>
      </w:pPr>
      <w:r>
        <w:rPr>
          <w:rFonts w:ascii="Times New Roman" w:hAnsi="Times New Roman" w:cs="Times New Roman"/>
          <w:b/>
          <w:bCs/>
          <w:sz w:val="28"/>
          <w:szCs w:val="28"/>
          <w:lang w:val="en-US"/>
        </w:rPr>
        <w:t xml:space="preserve">2.1. </w:t>
      </w:r>
      <w:r>
        <w:rPr>
          <w:rFonts w:ascii="Times New Roman" w:hAnsi="Times New Roman" w:cs="Times New Roman"/>
          <w:sz w:val="28"/>
          <w:szCs w:val="28"/>
          <w:lang w:val="en-US"/>
        </w:rPr>
        <w:t>Rus romansi va qo‘shiqchilik san’atining gullab-yashnashi</w:t>
      </w:r>
      <w:r>
        <w:rPr>
          <w:rFonts w:hint="default" w:ascii="Times New Roman" w:hAnsi="Times New Roman" w:cs="Times New Roman"/>
          <w:sz w:val="28"/>
          <w:szCs w:val="28"/>
          <w:lang w:val="uz-Latn-UZ"/>
        </w:rPr>
        <w:t>.</w:t>
      </w:r>
    </w:p>
    <w:p w14:paraId="5FB909CA">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yarmida rus musiqiy janrlari taqlidchilikdan milliy o‘zlikni namoyon etish darajasiga qadar ulkan evolyutsion yo‘lni bosib o‘tdi. Bu jarayonning asosi sifatida shahar romansi xizmat qildi; u sentimental qo‘shiqdan inson ruhiyatini chuqur ifodalovchi professional janrga aylandi va bo‘lajak milliy operaning intonatsion boyligini shakllantirdi. Cholg‘u musiqasida esa oddiy xalq kuylariga asoslangan variatsiyalar murakkab simfonik shakllarga (Glinkaning "Kamarinskaya" asari kabi) o‘sib o‘tdi, bu esa milliy simfonizmning tug‘ilishiga zamin yaratdi.</w:t>
      </w:r>
    </w:p>
    <w:p w14:paraId="512EBC5E">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Rus milliy operasining vujudga kelishi ushbu janrlar taraqqiyotining mantiqiy cho‘qqisi bo‘ldi. Agar asr boshida operada Yevropa andozalari ustunlik qilgan bo‘lsa, Mixail Glinkaning "Hayot chor uchun" (1836) operasi bilan chinakam milliy klassik uslub shakllandi. Glinka birinchi bo‘lib rus xalq kuylarini professional kompozitsiya texnikasi bilan uyg‘unlashtirib, xalqni asarning markaziy qahramoni darajasiga ko‘tardi. Uning "Ruslan va Lyudmila" operasi esa ertak-epik va sharqona uslublarga asos solib, janr doirasini yanada kengaytirdi.</w:t>
      </w:r>
    </w:p>
    <w:p w14:paraId="455A14AA">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Janrlar evolyutsiyasi A. Dargomijskiy ijodida psixologik realizm tamoyillari bilan boyitildi. U nutq ohanglarini musiqiy kuyga ko‘chirish orqali operada inson xarakterini haqqoniy tasvirlashning yangi usullarini joriy etdi. Shunday qilib, XIX asrning birinchi yarmida rus musiqasi kichik maishiy janrlardan yirik professional shakllargacha bo‘lgan masofani bosib o‘tib, jahon madaniyatida o‘zining mustaqil va milliy qiyofasiga ega bo‘lgan opera san’atini yaratdi</w:t>
      </w:r>
      <w:r>
        <w:rPr>
          <w:rStyle w:val="7"/>
          <w:rFonts w:hint="default" w:ascii="Times New Roman" w:hAnsi="Times New Roman" w:cs="Times New Roman"/>
          <w:sz w:val="28"/>
          <w:szCs w:val="28"/>
          <w:lang w:val="en-US" w:eastAsia="zh-CN"/>
        </w:rPr>
        <w:footnoteReference w:id="6"/>
      </w:r>
      <w:r>
        <w:rPr>
          <w:rFonts w:hint="default" w:ascii="Times New Roman" w:hAnsi="Times New Roman" w:cs="Times New Roman"/>
          <w:sz w:val="28"/>
          <w:szCs w:val="28"/>
          <w:lang w:val="en-US" w:eastAsia="zh-CN"/>
        </w:rPr>
        <w:t>.</w:t>
      </w:r>
    </w:p>
    <w:p w14:paraId="2E322C88">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yarmida janrlar evolyutsiyasi faqat opera va romans bilan cheklanib qolmay, kamer-instrumental hamda xor musiqasining yangi shakllari bilan ham boyidi. Bu davrda rus kamer ansambli janri — torli kvartetlar va fortepiano triolari shakllandi. Mazkur janrlar salon musiqasidan farqli o‘laroq, chuqur falsafiy mushohada va polifonik tafakkurni talab qildi. Bastakorlar (masalan, A. Alyabyev) o‘zlarining kamer asarlarida xalq kuylarini lirik-dramatik talqin qilish orqali ushbu janrni milliy mazmun bilan to‘ldirdilar.</w:t>
      </w:r>
    </w:p>
    <w:p w14:paraId="279BE5E3">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Xor musiqasi sohasida ham jiddiy janriy o‘zgarishlar yuz berdi. Diniy xor san’ati an’analari saqlangan holda, dunyoviy xor janri — massiv xor polotnolari vujudga keldi. Bu ayniqsa operadagi xor sahnalarining o‘sishida namoyon bo‘ldi: xor endi shunchaki fondagi bezak emas, balki xalqning umumiy irodasini ifodalovchi "jamoaviy qahramon" sifatida shakllandi. Bu holat rus musiqasiga xos bo‘lgan xor simfonizmi tamoyillarining tug‘ilishiga olib keldi.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Shuningdek, janrlar evolyutsiyasida "instrumental miniatyura" janri ham muhim o‘rin egalladi. Fortepiano uchun yozilgan prelyudiya va tungi kuylar (noktyurnlar) rus musiqasida ilk bor peyzaj (tabiat tasviri) va lirik kechinmalarni tasvirlash vositasiga aylandi. John Field kabi san’atkorlar tomonidan Rossiyada asos solingan noktyurn janri keyinchalik rus bastakorlari tomonidan milliy ohanglar bilan boyitilib, o‘ziga xos lirik-falsafiy yo‘nalishga ega bo‘ldi. Ushbu barcha janriy o‘zgarishlar yaxlit tizim sifatida milliy musiqaning uslubiy mustaqilligini ta’minladi.</w:t>
      </w:r>
    </w:p>
    <w:p w14:paraId="608CEBC6">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 rus musiqasida romans va qo‘shiqchilik san’atining chinakam gullab-yashnash davri bo‘ldi. Bu davrda romans shunchaki maishiy ko‘ngilochar janrdan inson ichki dunyosining murakkab qirralarini ochib beruvchi professional san’at darajasiga ko‘tarildi. Janrning taraqqiyoti "oltin davr" adabiyoti, xususan, Pushkin, Delvig va Kolsov she’riyati bilan uzviy bog‘liq holda kechdi. So‘z va ohangning bunday uyg‘unligi natijasida romans psixologik teranlik kasb etib, shahar ziyolilari va keng xalq ommasining ma’naviy ehtiyojiga aylandi.</w:t>
      </w:r>
    </w:p>
    <w:p w14:paraId="7D2E7F9F">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 Alyabyev, A. Varlamov va A. Gurilyov kabi bastakorlar ushbu janrning asosiy ijodkorlari sifatida maydonga chiqdilar. Ularning asarlarida rus xalq qo‘shiqlarining ohangdorligi Yevropa romantizmining dramatik uslubi bilan muvaffaqiyatli birlashtirildi. Alyabyev romanslaridagi chuqur fojiaviylik, Varlamov ijodidagi vatanparvarlik va lirik ko‘tarinkilik hamda Gurilyov asarlaridagi samimiy maishiy realizm rus vokal maktabining o‘ziga xos qiyofasini shakllantirdi. Bu bastakorlar romansni salonlarning tor doirasidan olib chiqib, uni milliy madaniyatning umumxalq janri darajasiga ko‘tardilar.</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Qo‘shiqchilik san’atining bu qadar yuksalishi nafaqat ijodiy, balki professional ijrochilik va nota nashriyotining ham rivojlanishiga sabab bo‘ldi. Romanslar orqali rus musiqasiga xos bo‘lgan ochiq va samimiy vokal uslubi qaror topdi. Ushbu janrda to‘plangan boy ohanglar xazinasi va badiiy tajriba kelajakda rus milliy operasi va simfonizmining poydevorini yaratishda asosiy manba bo‘lib xizmat qildi</w:t>
      </w:r>
      <w:r>
        <w:rPr>
          <w:rStyle w:val="7"/>
          <w:rFonts w:hint="default" w:ascii="Times New Roman" w:hAnsi="Times New Roman" w:cs="Times New Roman"/>
          <w:sz w:val="28"/>
          <w:szCs w:val="28"/>
          <w:lang w:val="en-US" w:eastAsia="zh-CN"/>
        </w:rPr>
        <w:footnoteReference w:id="7"/>
      </w:r>
      <w:r>
        <w:rPr>
          <w:rFonts w:hint="default" w:ascii="Times New Roman" w:hAnsi="Times New Roman" w:cs="Times New Roman"/>
          <w:sz w:val="28"/>
          <w:szCs w:val="28"/>
          <w:lang w:val="en-US" w:eastAsia="zh-CN"/>
        </w:rPr>
        <w:t>.</w:t>
      </w:r>
    </w:p>
    <w:p w14:paraId="6BFE94A3">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yarmida rus romansi va qo‘shiqchiligi faqat maishiy mavzular bilan cheklanib qolmay, o‘zining janriy qiyofasini falsafiy va ijtimoiy yo‘nalishlar bilan boyitdi. Bu davrda "Elegya" janri alohida o‘rin egallab, u hayotning ma’nosi, o‘tkinchi yoshlik va ayriliq haqidagi chuqur mushohadalarni musiqiy tilda ifodaladi. Bastakorlar she’riy matndagi har bir so‘zning emotsional yukini musiqiy intonatsiyalar orqali aniqroq berishga intildilar, bu esa romansning dramatik monolog darajasiga ko‘tarilishiga yo‘l ochdi.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"Rus ballatasi" janri shakllandi. Bu janrda fantastik, afsonaviy va tarixiy syujetlar musiqaga ko‘chdi. Balladalar o‘zining murakkab rivojlanish chizig‘i va kontrastli obrazlari bilan vokal musiqasini simfonik va opera elementlari bilan yaqinlashtirdi. Ayniqsa, A. Verstovskiy kabi bastakorlarning balladalarida inson taqdiri va tabiat kuchlari o‘rtasidagi kurash dramatik tarzda tasvirlandi, bu esa ijrochidan nafaqat vokal, balki kuchli aktyorlik mahoratini ham talab qildi.</w:t>
      </w:r>
    </w:p>
    <w:p w14:paraId="7A316A80">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Romansning gullab-yashnashi yana bir muhim hodisa — "lo‘li romansi"ning paydo bo‘lishi va ommalashishi bilan davom etdi. Shahar madaniyatiga xos bo‘lgan bu yo‘nalish o‘zining ehtirosli ijro uslubi, o‘ziga xos ritmikasi va emotsional erkinligi bilan rus qo‘shiqchiligiga o‘zgacha rang olib kirdi. Professional bastakorlar ushbu uslubdan ilhomlanib, uni o‘z asarlarida badiiy jihatdan qayta ishladilar. Ushbu barcha jarayonlar — lirik elegyadan to murakkab balladagacha — rus qo‘shiqchilik san’atini boyitib, uni jahon vokal san’atining eng ta’sirchan va boy meroslaridan biriga aylantirdi.</w:t>
      </w:r>
    </w:p>
    <w:p w14:paraId="79942970">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 rus musiqasida janriy tizimning qat’iylashishi va professional milliy vokal maktabining yuksak bosqichga ko‘tarilishi bilan xarakterlanadi. Bu davrda janrlar evolyutsiyasi faqat shakliy o‘zgarishlar bilan cheklanib qolmay, musiqiy tafakkurning milliy uslub va xalqaro kompozitsiya texnikasi sinteziga aylanishi orqali kechdi. Milliy operaning vujudga kelishi bu jarayonning mantiqiy cho‘qqisi bo‘lib, u nafaqat sahna asari, balki butun boshli milliy g‘oya va tarixiy falsafani o‘zida mujassam etgan murakkab strukturaviy shaklga aylandi.</w:t>
      </w:r>
    </w:p>
    <w:p w14:paraId="7B1D027F">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Janrlar evolyutsiyasida kamer-vokal va kamer-instrumental musiqaning o‘zaro yaqinlashuvi muhim rol o‘ynadi. Rus romansi bu davrda sentimental va lirik chegaralardan chiqib, dramatik monolog hamda lirik-psixologik portret darajasiga ko‘tarildi. She’riy matn va musiqiy intonatsiyaning uzviy bog‘liqligi natijasida "elegya", "ballada" va "rus qo‘shig‘i" kabi janr turlari o‘zining klassik qiyofasini topdi. Bu janriy boylik operadagi ariya, ansambl va xor sahnalari uchun intonatsion zamin bo‘lib xizmat qildi. Professional qo‘shiqchilik san’atida esa samimiylik va nutq mantiqiga asoslangan vokal uslubi qaror topdi, bu esa rus operalaridagi qahramonlar obrazini hayotiy va ishonchli gavdalantirish imkonini berdi.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milliy operaning tug‘ilishi simfonik tafakkurning teatr sahnasiga kirib kelishi bilan mustahkamlandi. Operadagi uverturalar, raqs sahnalari va orkestr partiyalari shunchaki kuzatuvchi vosita emas, balki voqealar rivojini tahlil qiluvchi va qahramonlarning ichki dunyosini ochib beruvchi mustaqil dramatik kuchga aylandi. Glinkaning orkestr uslubi va Dargomijskiyning realistik izlanishlari natijasida rus operasi Yevropa "shou" (grand opera) an’analaridan uzoqlashib, chuqur falsafiy va ijtimoiy-psixologik mazmun bilan to‘yindi.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Xulosa qilib aytganda, XIX asr boshidagi janrlar evolyutsiyasi va qo‘shiqchilik san’atining gullab-yashnashi rus musiqasining ichki quvvatini birlashtirib, unga jahonshumul ahamiyat baxsh etdi. Kichik maishiy shakllardan boshlangan bu yo‘l monumental opera dramaturgiyasining yaratilishi bilan yakunlandi. Bu yaxlit madaniy-tarixiy jarayon rus musiqasining keyingi asrlardagi barcha yutuqlari uchun intellektual va estetik poydevor bo‘lib qoldi</w:t>
      </w:r>
      <w:r>
        <w:rPr>
          <w:rStyle w:val="7"/>
          <w:rFonts w:hint="default" w:ascii="Times New Roman" w:hAnsi="Times New Roman" w:cs="Times New Roman"/>
          <w:sz w:val="28"/>
          <w:szCs w:val="28"/>
          <w:lang w:val="en-US" w:eastAsia="zh-CN"/>
        </w:rPr>
        <w:footnoteReference w:id="8"/>
      </w:r>
      <w:r>
        <w:rPr>
          <w:rFonts w:hint="default" w:ascii="Times New Roman" w:hAnsi="Times New Roman" w:cs="Times New Roman"/>
          <w:sz w:val="28"/>
          <w:szCs w:val="28"/>
          <w:lang w:val="en-US" w:eastAsia="zh-CN"/>
        </w:rPr>
        <w:t>.</w:t>
      </w:r>
    </w:p>
    <w:p w14:paraId="5D892A1F">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yarmidagi janrlar evolyutsiyasi va qo‘shiqchilik san’atining yuksalishi rus musiqasida "metatilla" (musiqiy til ustidagi til) shakllanishiga olib keldi. Bu davrda romans va qo‘shiq janri nafaqat ijrochilik obyekti, balki ijtimoiy muloqotning o‘ziga xos vositasiga aylandi. Janrlar taraqqiyotining navbatdagi bosqichi sifatida "dramatik romans" vujudga keldi; unda ohangdorlikdan ko‘ra personajning ruhiy holatini ochib beruvchi deklamatsiya (nutqiy ifoda) ustunlik qila boshladi. Bu o‘zgarish rus operasidagi "reshitativ" (so‘zga yaqin musiqa) san’atining inqilobiy tarzda o‘zgarishiga va uning milliy nutq mantiqi bilan to‘liq uyg‘unlashishiga zamin yaratdi.</w:t>
      </w:r>
    </w:p>
    <w:p w14:paraId="1D1D1CF2">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Professional qo‘shiqchilik san’atining gullab-yashnashi natijasida "kontsert romansi" janri alohida ajralib chiqdi. Endilikda romanslar faqat tor doiradagi salonlarda emas, balki katta zallarda professional xonandalar tomonidan orkestr jo‘rligida ijro etila boshladi. Bu holat vokal musiqasining simfonik ko‘lam kasb etishini ta’minladi. Milliy operaning vujudga kelish jarayonida esa </w:t>
      </w:r>
      <w:r>
        <w:rPr>
          <w:rFonts w:hint="default" w:ascii="Times New Roman" w:hAnsi="Times New Roman" w:cs="Times New Roman"/>
          <w:sz w:val="28"/>
          <w:szCs w:val="28"/>
          <w:lang w:val="uz-Latn-UZ" w:eastAsia="zh-CN"/>
        </w:rPr>
        <w:t>“</w:t>
      </w:r>
      <w:r>
        <w:rPr>
          <w:rFonts w:hint="default" w:ascii="Times New Roman" w:hAnsi="Times New Roman" w:cs="Times New Roman"/>
          <w:sz w:val="28"/>
          <w:szCs w:val="28"/>
          <w:lang w:val="en-US" w:eastAsia="zh-CN"/>
        </w:rPr>
        <w:t>motivlar tizimi</w:t>
      </w:r>
      <w:r>
        <w:rPr>
          <w:rFonts w:hint="default" w:ascii="Times New Roman" w:hAnsi="Times New Roman" w:cs="Times New Roman"/>
          <w:sz w:val="28"/>
          <w:szCs w:val="28"/>
          <w:lang w:val="uz-Latn-UZ" w:eastAsia="zh-CN"/>
        </w:rPr>
        <w:t>”</w:t>
      </w:r>
      <w:r>
        <w:rPr>
          <w:rFonts w:hint="default" w:ascii="Times New Roman" w:hAnsi="Times New Roman" w:cs="Times New Roman"/>
          <w:sz w:val="28"/>
          <w:szCs w:val="28"/>
          <w:lang w:val="en-US" w:eastAsia="zh-CN"/>
        </w:rPr>
        <w:t>ning murakkablashishi kuzatildi; bastakorlar muayyan g‘oyani yoki qahramonni ifodalovchi ohanglarni butun asar davomida simfonik rivojlantirish orqali operaning yaxlitligiga erishdilar. Bu esa rus operalarini shunchaki qo‘shiqlar to‘plami emas, balki yaxlit musiqiy-falsafiy drama darajasiga ko‘tardi.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 xml:space="preserve">Shuningdek, bu davrda </w:t>
      </w:r>
      <w:r>
        <w:rPr>
          <w:rFonts w:hint="default" w:ascii="Times New Roman" w:hAnsi="Times New Roman" w:cs="Times New Roman"/>
          <w:sz w:val="28"/>
          <w:szCs w:val="28"/>
          <w:lang w:val="uz-Latn-UZ" w:eastAsia="zh-CN"/>
        </w:rPr>
        <w:t>“</w:t>
      </w:r>
      <w:r>
        <w:rPr>
          <w:rFonts w:hint="default" w:ascii="Times New Roman" w:hAnsi="Times New Roman" w:cs="Times New Roman"/>
          <w:sz w:val="28"/>
          <w:szCs w:val="28"/>
          <w:lang w:val="en-US" w:eastAsia="zh-CN"/>
        </w:rPr>
        <w:t>xalq cholg‘u kuylari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ning professional xor va simfonik janrlarga kirib kelishi janrlararo chegaralarni yanada kengaytirdi. Masalan, xalq cholg‘ulariga xos bo‘lgan o‘ziga xos ritmlar va "pizzicato" (torlarni chertib chalish) uslublari fortepiano va skripka musiqasiga ko‘chdi. Bu sintez natijasida milliy qo‘shiqchilik san’ati o‘zining sof folklor ko‘rinishidan professional badiiy shaklga o‘tdi. Ushbu barcha yangilanishlar — nutqiy muloqotning musiqaga ko‘chishi, romansning simfoniyaga yaqinlashishi va xalqona ohangning akademik sayqal topishi — rus milliy musiqiy tizimining to‘liq mustaqilligini va uning jahon madaniyatidagi o‘rnini qat’iy belgilab berdi.</w:t>
      </w:r>
    </w:p>
    <w:p w14:paraId="148FE2A2">
      <w:pPr>
        <w:bidi w:val="0"/>
        <w:spacing w:after="0" w:line="360" w:lineRule="auto"/>
        <w:jc w:val="both"/>
        <w:rPr>
          <w:rFonts w:hint="default" w:ascii="Times New Roman" w:hAnsi="Times New Roman" w:cs="Times New Roman"/>
          <w:sz w:val="28"/>
          <w:szCs w:val="28"/>
          <w:lang w:val="uz-Latn-UZ"/>
        </w:rPr>
      </w:pPr>
    </w:p>
    <w:p w14:paraId="5E95E344">
      <w:pPr>
        <w:bidi w:val="0"/>
        <w:spacing w:after="0" w:line="360" w:lineRule="auto"/>
        <w:jc w:val="both"/>
        <w:rPr>
          <w:rFonts w:hint="default" w:ascii="Times New Roman" w:hAnsi="Times New Roman" w:cs="Times New Roman"/>
          <w:sz w:val="28"/>
          <w:szCs w:val="28"/>
          <w:lang w:val="uz-Latn-UZ"/>
        </w:rPr>
      </w:pPr>
    </w:p>
    <w:p w14:paraId="35BD6211">
      <w:pPr>
        <w:bidi w:val="0"/>
        <w:spacing w:after="0" w:line="360" w:lineRule="auto"/>
        <w:jc w:val="both"/>
        <w:rPr>
          <w:rFonts w:hint="default" w:ascii="Times New Roman" w:hAnsi="Times New Roman" w:cs="Times New Roman"/>
          <w:sz w:val="28"/>
          <w:szCs w:val="28"/>
          <w:lang w:val="uz-Latn-UZ"/>
        </w:rPr>
      </w:pPr>
    </w:p>
    <w:p w14:paraId="4435D510">
      <w:pPr>
        <w:bidi w:val="0"/>
        <w:spacing w:after="0" w:line="360" w:lineRule="auto"/>
        <w:jc w:val="center"/>
        <w:rPr>
          <w:rFonts w:hint="default" w:ascii="Times New Roman" w:hAnsi="Times New Roman" w:cs="Times New Roman"/>
          <w:b/>
          <w:bCs/>
          <w:sz w:val="28"/>
          <w:szCs w:val="28"/>
          <w:lang w:val="uz-Latn-UZ"/>
        </w:rPr>
      </w:pPr>
      <w:r>
        <w:rPr>
          <w:rFonts w:ascii="Times New Roman" w:hAnsi="Times New Roman" w:cs="Times New Roman"/>
          <w:b/>
          <w:bCs/>
          <w:sz w:val="28"/>
          <w:szCs w:val="28"/>
          <w:lang w:val="en-US"/>
        </w:rPr>
        <w:t>2.2. XIX asrning 30-yillarigacha bo‘lgan opera teatri: Vaudevil va ertak-mo‘jizaviy operalar</w:t>
      </w:r>
      <w:r>
        <w:rPr>
          <w:rFonts w:hint="default" w:ascii="Times New Roman" w:hAnsi="Times New Roman" w:cs="Times New Roman"/>
          <w:b/>
          <w:bCs/>
          <w:sz w:val="28"/>
          <w:szCs w:val="28"/>
          <w:lang w:val="uz-Latn-UZ"/>
        </w:rPr>
        <w:t>.</w:t>
      </w:r>
    </w:p>
    <w:p w14:paraId="37932996">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30-yillarigacha bo‘lgan rus opera teatri asosan vodevil va ertak-mo‘jizaviy operalar (volshebnaya opera) janrlari ta’sirida rivojlandi. Bu davr rus musiqiy teatri tarixida professional milliy klassik operaga o‘tishdagi muhim tayyorgarlik bosqichi hisoblanadi. Musiqiy vodevil o‘zining hayotiyligi, sodda qo‘shiqlari va raqslari bilan shahar madaniyatining ajralmas qismiga aylanib, musiqani teatr sahnasi orqali keng xalq ommasiga yaqinlashtirdi. Aynan vodevillarda shahar romansi va xalq kuylari professional sahna san’ati bilan uyg‘unlashib, kelajakdagi realistik operalar uchun xarakterlar bazasini yaratdi.</w:t>
      </w:r>
    </w:p>
    <w:p w14:paraId="6E9D84CB">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Ertak-mo‘jizaviy operalar janri esa rus folklorining afsonaviy motivlarini Yevropa romantizmiga xos bo‘lgan fantastika va murakkab sahna effektlari bilan birlashtirdi. C. Kavos kabi bastakorlar ijodida aks etgan bu janr rus musiqasiga epik ko‘lam va mo‘jizaviylik ruhini olib kirdi. Ushbu operalarda xalq xorlari va fantastik obrazlarning keng qo‘llanilishi milliy o‘ziga xoslikni namoyon etishning ilk usullaridan biri edi. Bu izlanishlar keyinchalik M. Glinka ijodida ertak-epik operaning mukammal shakllanishi uchun poydevor vazifasini o‘tadi.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Ushbu davrning mantiqiy yakuni va cho‘qqisi A. Verstovskiy ijodida, xususan, uning "Askol'd qabri" asarida namoyon bo‘ldi. Unda vodevilning ohangdorligi va ertak-mo‘jizaviy janrning romantik ko‘lami birlashib, rus tarixiy operasining dastlabki namunalarini yaratdi. Xulosa qilib aytganda, 30-yillargacha bo‘lgan musiqiy teatr o‘zining turli-tuman janriy qidiruvlari bilan rus musiqasini Yevropa taqlididan xalos etishga va chinakam milliy opera san’atining tug‘ilishiga zamin hozirladi.</w:t>
      </w:r>
    </w:p>
    <w:p w14:paraId="0EA905E4">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30-yillarigacha bo‘lgan opera teatri taraqqiyotida "vodevil" va "ertak-mo‘jizaviy" janrlarining o‘zaro ta’siri natijasida professional ijrochilik va teatr dramaturgiyasida ham jiddiy o‘zgarishlar yuz berdi. Bu davrda vodevil janri orqali sahnada "kichik odam" obrazlari — oddiy shahar aholisi, askarlar va dehqonlarning hayoti komik va lirik tarzda talqin qilina boshladi. Bu holat operadagi qahramonlar tizimini kengaytirib, uni hayotiy realizmga yaqinlashtirdi. Vodevil kupletlari va ulardagi o‘tkir ijtimoiy hazillar tomoshabinlarning musiqiy asarga faol munosabat bildirishiga, teatrning esa ijtimoiy minbarga aylanishiga xizmat qildi.</w:t>
      </w:r>
      <w:r>
        <w:rPr>
          <w:rStyle w:val="7"/>
          <w:rFonts w:hint="default" w:ascii="Times New Roman" w:hAnsi="Times New Roman" w:cs="Times New Roman"/>
          <w:sz w:val="28"/>
          <w:szCs w:val="28"/>
          <w:lang w:val="en-US" w:eastAsia="zh-CN"/>
        </w:rPr>
        <w:footnoteReference w:id="9"/>
      </w:r>
    </w:p>
    <w:p w14:paraId="32C697A1">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Ertak-mo‘jizaviy operalar esa o‘z navbatida, rus simfonizmining rivojlanishiga quvvatli turtki berdi. Bunday operalardagi fantastik va tabiat tasvirlarini yaratish ehtiyoji bastakorlarni yangi orkestr bo‘yoqlarini (tembrlarni) izlashga majbur qildi. Orkestr endi shunchaki xonandaga jo‘r bo‘luvchi vosita emas, balki sahna voqeligini, mo‘jizaviy o‘zgarishlarni va qahramonning ruhiy holatini tasvirlovchi mustaqil kuch sifatida shakllandi. Bu davrda yaratilgan uverturalar va xor sahnalari keyinchalik rus simfonik maktabining o‘ziga xos koloristik (rangdor) uslubini belgilab berdi.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Shuningdek, ushbu o‘tish davrida teatr madaniyatida "professional opera xonandasi" tushunchasi ham yangi mazmun kasb etdi. Vodevillar xonandadan aktyorlik mahorati va nutqiy aniqlikni talab qilgan bo‘lsa, ertak-mo‘jizaviy operalar murakkab vokal texnikasini o‘zlashtirishni taqozo etdi. Ushbu ikki xil talabning birlashishi natijasida rus vokal maktabi o‘zining dramatik va texnik jihatdan mukammal qiyofasiga ega bo‘la boshladi. Bu esa Rossiyaning yirik teatrlarida (Bolshoy va Mariinskiy) milliy repertuarning mustahkamlanishiga va xorijiy truppalar bilan teng raqobat qila olishiga yo‘l ochdi.</w:t>
      </w:r>
    </w:p>
    <w:p w14:paraId="30631480">
      <w:pPr>
        <w:bidi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30-yillarigacha bo‘lgan opera teatri rivojlanishida janrlar evolyutsiyasi bilan bir qatorda teatr dekoratsiyasi va xoreografik san’atning musiqiy drama bilan uyg‘unlashuvi ham muhim bosqich bo‘ldi. Ertak-mo‘jizaviy operalarda talab etiladigan vizual effektlar — uchar mashinalar, g‘oyib bo‘lishlar va tabiat hodisalarining tasviri — sahnada sintetik san’at tushunchasini shakllantirdi. Bu jarayon musiqaning nafaqat eshitish, balki vizual obrazlar bilan hamohang tarzda idrok etilishini ta’minladi, bu esa keyinchalik rus operasiga xos bo‘lgan monumental sahna ko‘rinishlariga asos bo‘ldi.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vodevil janri sahnada "improvizatsiya" va jonli muloqot an’analarini mustahkamladi. Vodevilning musiqiy raqamlari ko‘pincha xalq og‘zaki ijodidagi lof va latifalar bilan boyitilib, teatrni milliy o‘ziga xoslikning laboratoriyasiga aylantirdi. Bu muhitda janrlar o‘rtasidagi chegaralar yumshab, operaga raqs san’ati elementlari yanada chuqurroq kirib kela boshladi. Ertak-mo‘jizaviy operalardagi fantastik raqslar va vodevildagi maishiy raqs sahnalari rus balet musiqasining opera ichida rivojlanishiga, bu esa kelajakda butun boshli "opera-balet" janrining vujudga kelishiga zamin hozirladi.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Bundan tashqari, ushbu davrda opera teatri ma’naviy-tarbiyaviy ahamiyat kasb eta boshladi. Vodevillar orqali ijtimoiy illatlar kulgi ostiga olingan bo‘lsa, ertak-mo‘jizaviy operalar ezgulik va yovuzlik o‘rtasidagi kurashni mifologik obrazlarda gavdalantirib, xalqning estetik tafakkurini boyitdi. Bunday janriy qidiruvlar natijasida teatr shunchaki vaqt o‘tkazish joyidan milliy madaniyatning eng murakkab va serqirra sohasi — professional musiqiy dramaturgiya darajasiga ko‘tarildi.</w:t>
      </w:r>
    </w:p>
    <w:p w14:paraId="21A0AD88">
      <w:pPr>
        <w:bidi w:val="0"/>
        <w:spacing w:after="0" w:line="360" w:lineRule="auto"/>
        <w:ind w:firstLine="70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XIX asrning 30-yillarigacha bo‘lgan opera teatri taraqqiyotida musiqiy dramaturgiyaning ichki tuzilishi va xalqaro aloqalar ham muhim o‘rin tutdi. Bu davrda operada "raqamli tuzilish" (alohida ariya, duet va xorlarning ketma-ketligi) ustunlik qilsa-da, vodevil va mo‘jizaviy operalar ta’sirida ushbu raqamlarni bir-biri bilan bog‘lovchi musiqiy melodramalar va rivojlangan reshitativlar paydo bo‘la boshladi. Bu holat musiqiy oqimning uzluksizligini ta’minlashga va sahna asarini yaxlit dramatik kompozitsiya sifatida shakllantirishga xizmat qildi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Rossiya imperator teatrlari va Yevropa opera markazlari o‘rtasidagi professional almashinuv kuchaydi. Rossiyaga taklif etilgan xorijiy kompozitorlar va dirijyorlar (masalan, K. Kavos) nafaqat Yevropa tajribasini olib kirdilar, balki rus xalq kuylarini professional orkestrlashtirish metodlarini ham ishlab chiqdilar. Bu esa rus tilidagi vokal partiyalarining orkestrdagi milliy ohanglar bilan uyg‘unlashishiga, ya’ni "ruscha uslubdagi opera" tushunchasining texnik jihatdan pishib yetilishiga olib keldi.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Shuningdek, ushbu davrda opera teatri qoshidagi professional xor maktablari va simfonik orkestrlarning tarkibi sifat jihatidan yangilandi. Mo‘jizaviy operalardagi murakkab kora va ansambl sahnalari ijrochilardan yuksak ansambl hissini talab qildi. Bu jarayon rus xor ijrochiligining cherkov devorlaridan chiqib, dunyoviy teatr sahnasida professional badiiy vositaga aylanishini ta’minladi. Natijada, 30-yillarning o‘rtalariga kelib, rus opera teatri ham g‘oyaviy, ham texnik jihatdan Glinkaning monumental asarlarini qabul qilishga va ularni yuksak saviyada ijro etishga to‘liq tayyor holatga keldi</w:t>
      </w:r>
      <w:r>
        <w:rPr>
          <w:rStyle w:val="7"/>
          <w:rFonts w:hint="default" w:ascii="Times New Roman" w:hAnsi="Times New Roman" w:cs="Times New Roman"/>
          <w:sz w:val="28"/>
          <w:szCs w:val="28"/>
          <w:lang w:val="en-US" w:eastAsia="zh-CN"/>
        </w:rPr>
        <w:footnoteReference w:id="10"/>
      </w:r>
      <w:r>
        <w:rPr>
          <w:rFonts w:hint="default" w:ascii="Times New Roman" w:hAnsi="Times New Roman" w:cs="Times New Roman"/>
          <w:sz w:val="28"/>
          <w:szCs w:val="28"/>
          <w:lang w:val="en-US" w:eastAsia="zh-CN"/>
        </w:rPr>
        <w:t>.</w:t>
      </w:r>
    </w:p>
    <w:p w14:paraId="2A570463">
      <w:pPr>
        <w:bidi w:val="0"/>
        <w:spacing w:after="0" w:line="360" w:lineRule="auto"/>
        <w:ind w:firstLine="708" w:firstLineChars="0"/>
        <w:jc w:val="both"/>
        <w:rPr>
          <w:rFonts w:hint="default" w:ascii="Times New Roman" w:hAnsi="Times New Roman" w:cs="Times New Roman"/>
          <w:sz w:val="28"/>
          <w:szCs w:val="28"/>
          <w:lang w:val="en-US" w:eastAsia="zh-CN"/>
        </w:rPr>
      </w:pPr>
    </w:p>
    <w:p w14:paraId="744F2F74">
      <w:pPr>
        <w:bidi w:val="0"/>
        <w:spacing w:after="0" w:line="360" w:lineRule="auto"/>
        <w:ind w:firstLine="708" w:firstLineChars="0"/>
        <w:jc w:val="both"/>
        <w:rPr>
          <w:rFonts w:hint="default" w:ascii="Times New Roman" w:hAnsi="Times New Roman" w:cs="Times New Roman"/>
          <w:sz w:val="28"/>
          <w:szCs w:val="28"/>
          <w:lang w:val="en-US" w:eastAsia="zh-CN"/>
        </w:rPr>
      </w:pPr>
    </w:p>
    <w:p w14:paraId="4923AB65">
      <w:pPr>
        <w:bidi w:val="0"/>
        <w:spacing w:after="0" w:line="360" w:lineRule="auto"/>
        <w:ind w:firstLine="708" w:firstLineChars="0"/>
        <w:jc w:val="both"/>
        <w:rPr>
          <w:rFonts w:hint="default" w:ascii="Times New Roman" w:hAnsi="Times New Roman" w:cs="Times New Roman"/>
          <w:sz w:val="28"/>
          <w:szCs w:val="28"/>
          <w:lang w:val="en-US" w:eastAsia="zh-CN"/>
        </w:rPr>
      </w:pPr>
    </w:p>
    <w:p w14:paraId="2A9D5AA1">
      <w:pPr>
        <w:bidi w:val="0"/>
        <w:spacing w:after="0" w:line="360" w:lineRule="auto"/>
        <w:jc w:val="center"/>
        <w:rPr>
          <w:rFonts w:hint="default" w:ascii="Times New Roman" w:hAnsi="Times New Roman" w:cs="Times New Roman"/>
          <w:b/>
          <w:bCs/>
          <w:sz w:val="28"/>
          <w:szCs w:val="28"/>
          <w:lang w:val="uz-Latn-UZ"/>
        </w:rPr>
      </w:pPr>
      <w:r>
        <w:rPr>
          <w:rFonts w:ascii="Times New Roman" w:hAnsi="Times New Roman" w:cs="Times New Roman"/>
          <w:b/>
          <w:bCs/>
          <w:sz w:val="28"/>
          <w:szCs w:val="28"/>
          <w:lang w:val="en-US"/>
        </w:rPr>
        <w:t>2.3. M.I. Glinka — rus klassik musiqasining asoschisi va milliy opera dramaturgiyasining yaratilishi</w:t>
      </w:r>
      <w:r>
        <w:rPr>
          <w:rFonts w:hint="default" w:ascii="Times New Roman" w:hAnsi="Times New Roman" w:cs="Times New Roman"/>
          <w:b/>
          <w:bCs/>
          <w:sz w:val="28"/>
          <w:szCs w:val="28"/>
          <w:lang w:val="uz-Latn-UZ"/>
        </w:rPr>
        <w:t>.</w:t>
      </w:r>
    </w:p>
    <w:p w14:paraId="4A9C7ADD">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Mixail Ivanovich Glinka rus madaniyati tarixida milliy klassik musiqa maktabining asoschisi va professional opera dramaturgiyasining yaratuvchisi sifatida markaziy o‘rin tutadi. Uning ijodi rus musiqasini Yevropa tajribasiga shunchaki taqlid qilish bosqichidan mustaqil, jahonshumul ahamiyatga ega bo‘lgan badiiy tizim darajasiga ko‘tardi. Glinkaning asosiy xizmati — xalq musiqasining intonatsion boyligini G‘arbiy Yevropa kompozitsiya texnikasi bilan mahoratli tarzda birlashtirib, milliy o‘ziga xoslikning yuksak andozalarini yaratganidir.</w:t>
      </w:r>
    </w:p>
    <w:p w14:paraId="3007CC1A">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Bastakor tomonidan yaratilgan opera dramaturgiyasi ikki xil yo‘nalishga asos soldi: "Hayot chor uchun" (1836) operasi bilan milliy tarixiy-qahramonlik janri, "Ruslan va Lyudmila" (1842) asari bilan esa ertak-epik opera janri shakllandi. Glinka dramaturgiyasida birinchi marta xalq obrazi asarning harakatlantiruvchi kuchi va g‘oyaviy markazi sifatida gavdalandi. Uning asarlarida oddiy insonning fojiaviy taqdiri xalqning umummilliy qahramonligi bilan uyg‘unlashgan bo‘lsa, ertak janrida rus musiqasiga xos bo‘lgan simfonik rivojlanishning epik tamoyillari qaror topdi.</w:t>
      </w:r>
    </w:p>
    <w:p w14:paraId="796637C3">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Glinka nafaqat opera, balki milliy simfonizm va professional romans san’atining ham poydevorini yaratdi. Uning "Kamarinskaya" kabi simfonik asarlarida rus xalq polifoniyasining orkestrdagi mukammal talqini namoyon bo‘ldi. Bastakor yaratgan musiqiy til — o‘zining ohangdorligi, plastikligi va xalqchil ruhi bilan keyingi avlod rus bastakorlari uchun asosiy ijodiy manba bo‘lib xizmat qildi. Xulosa qilib aytganda, Glinka ijodi rus musiqasini milliy doiradan jahon klassikasi darajasiga olib chiqib, uning kelajakdagi taraqqiyot yo‘lini belgilab bergan tarixiy hodisadir.</w:t>
      </w:r>
    </w:p>
    <w:p w14:paraId="5AB43949">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M.I. Glinka ijodi rus musiqasida nafaqat janriy poydevor, balki professional orkestr uslubi va vokal maktabining ham tug‘ilishi bilan bog‘liqdir. Uning orkestrlashtirish mahorati "shaffoflik" va "aniqlik" tamoyillariga asoslangan bo‘lib, u har bir cholg‘u asbobining individual tembrini rus xalq cholg‘ularining (masalan, gusli yoki balalayka) jarangiga yaqinlashtirishga intildi. Glinka orkestrini shunchaki tovushlar yig‘indisi emas, balki har bir rang milliy xarakterni bo‘yab beruvchi jonli polotno darajasiga ko‘tardi. Bu esa keyinchalik "rus orkestr uslubi" deb atalgan o‘ziga xos tovush estetikasining shakllanishiga olib keldi.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Shuningdek, Glinka "Bel canto" (italyancha nafis kuylash) an’analarini rus tilining ohangdorlik xususiyatlari bilan sintez qilib, milliy vokal ijrochiligiga asos soldi. Uning "Vokal mashqlari" va xonandalar bilan olib borgan pedagogik faoliyati natijasida rus opera xonandalarining yangi avlodi yetishib chiqdi. U yaratgan romanslar va opera ariyalarida nutqiy mantiq musiqiy kuy bilan shu qadar uyg‘unlashdiki, bu uslub rus musiqasiga xos bo‘lgan samimiylik va chuqur lirik ifodalilikning andozasiga aylandi</w:t>
      </w:r>
      <w:r>
        <w:rPr>
          <w:rStyle w:val="7"/>
          <w:rFonts w:hint="default" w:ascii="Times New Roman" w:hAnsi="Times New Roman" w:cs="Times New Roman"/>
          <w:sz w:val="28"/>
          <w:szCs w:val="28"/>
          <w:lang w:val="en-US" w:eastAsia="zh-CN"/>
        </w:rPr>
        <w:footnoteReference w:id="11"/>
      </w:r>
      <w:r>
        <w:rPr>
          <w:rFonts w:hint="default" w:ascii="Times New Roman" w:hAnsi="Times New Roman" w:cs="Times New Roman"/>
          <w:sz w:val="28"/>
          <w:szCs w:val="28"/>
          <w:lang w:val="en-US" w:eastAsia="zh-CN"/>
        </w:rPr>
        <w:t>.</w:t>
      </w:r>
    </w:p>
    <w:p w14:paraId="264ECF24">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Glinkaning yana bir ulkan xizmati — rus musiqasida "Sharq" (Ekzotizm) mavzusini professional darajada kashf etganidir. "Ruslan va Lyudmila" operasidagi "Fors xori" yoki "Sharq raqslari" orqali u haqiqiy sharqona ohanglarni Yevropa klassik shakliga kiritdi. Bu yo‘nalish keyinchalik Borodin, Rimskiy-Korsakov va Balakirev ijodida rus musiqasining o‘ziga xos "sharqona uslubi" (orientalizm) bo‘lib rivojlandi. Shu tariqa, Glinka shunchaki bastakor emas, balki rus musiqiy tafakkurining barcha yo‘nalishlarini birlashtirgan va ularga milliy yo‘nalish bergan buyuk islohotchi sifatida namoyon bo‘ldi.</w:t>
      </w:r>
    </w:p>
    <w:p w14:paraId="0739BC72">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M.I. Glinka ijodining navbatdagi muhim qirrasi — bu rus musiqasida variatsiyaviylik tamoyilining yangi, simfonik darajaga ko‘tarilishidir. Glinka rus xalq qo‘shiqlarining tabiatiga xos bo‘lgan "podgolosok" (yordamchi ovozlar) uslubini o‘rganib, uni professional polifoniya bilan boyitdi. Uning asarlarida bir mavzu o‘zgarmagan holda saqlanib, uning atrofidagi jo‘rnavozlik va orkestr bo‘yoqlari doimiy ravishda o‘zgarib turadi ("Glinka variatsiyalari"). Bu uslub keyinchalik rus simfonik maktabining eng o‘ziga xos rivojlanish usuliga aylandi va asar tuzilishiga o‘zgacha oquvchanlik hamda rangdorlik baxsh etdi.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Shuningdek, Glinka rus musiqasida tarixiy va mifologik vaqtni musiqiy vositalar orqali farqlash tizimini yaratdi. U "Ruslan va Lyudmila" operasida insoniy tuyg‘ular dunyosini lirik, ohangdor kuylar (major-minor tizimi) bilan, sehrli va yovuz kuchlar dunyosini esa sun’iy, g‘ayritabiiy gammalar (masalan, butun tonli gamma — "Chernomor gammasi") orqali ifodaladi. Bu kashfiyot rus musiqasida fantastik obrazlarni tavsiflashning klassik usuliga aylandi va keyinchalik Rimskiy-Korsakov kabi bastakorlar ijodida ertaknamo obrazlarni yaratishda asosiy poydevor bo‘lib xizmat qildi.</w:t>
      </w:r>
    </w:p>
    <w:p w14:paraId="64825489">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Bastakorning milliy qahramonlik g‘oyasi faqat opera syujetida emas, balki musiqiy shakllarning monumental ko‘lamida ham o‘z aksini topdi. Glinka birinchi bo‘lib rus xalq xorini Yevropa operasidagi statik holatdan chiqarib, uni faol, mantiqiy fikrlaydigan va voqealar rivojiga ta’sir ko‘rsatadigan "jamoaviy shaxs" darajasiga ko‘tardi. Bu esa rus operalariga xos bo‘lgan xalqchillik va realistik ruhning asosiy belgisi bo‘lib qoldi. Glinka tomonidan qo‘yilgan ushbu fundamental tamoyillar rus musiqasining nafaqat XIX asrdagi, balki XX asr boshidagi taraqqiyot bosqichlarini ham oziqlantirdi</w:t>
      </w:r>
      <w:r>
        <w:rPr>
          <w:rStyle w:val="7"/>
          <w:rFonts w:hint="default" w:ascii="Times New Roman" w:hAnsi="Times New Roman" w:cs="Times New Roman"/>
          <w:sz w:val="28"/>
          <w:szCs w:val="28"/>
          <w:lang w:val="en-US" w:eastAsia="zh-CN"/>
        </w:rPr>
        <w:footnoteReference w:id="12"/>
      </w:r>
      <w:r>
        <w:rPr>
          <w:rFonts w:hint="default" w:ascii="Times New Roman" w:hAnsi="Times New Roman" w:cs="Times New Roman"/>
          <w:sz w:val="28"/>
          <w:szCs w:val="28"/>
          <w:lang w:val="en-US" w:eastAsia="zh-CN"/>
        </w:rPr>
        <w:t>.</w:t>
      </w:r>
    </w:p>
    <w:p w14:paraId="3FB90B8B">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M.I. Glinka ijodi rus musiqasida nafaqat janriy poydevor, balki professional musiqiy dramaturgiya tizimining mukammal shakllanishi bilan bog‘liqdir. Uning ijodiy merosi o‘zidan oldingi barcha izlanishlarni umumlashtirib, ularni yuksak badiiy falsafa darajasiga ko‘tardi. Glinka dramaturgiyasining davomi sifatida, uning tematik rivojlantirish metodlari va janrlararo sintez masalalariga to‘xtalib o‘tish lozim.</w:t>
      </w:r>
    </w:p>
    <w:p w14:paraId="4C6D1D8B">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Glinka milliy opera dramaturgiyasida "simfonik rivojlanish" tamoyilini birinchi bo‘lib markaziy o‘ringa qo‘ydi. Uning operalarida orkestr shunchaki xonandaga jo‘r bo‘lmaydi, balki voqealar mohiyatini tushuntirib beruvchi falsafiy sharhlovchi vazifasini o‘taydi. Bastakor operada "leytmotivlar" (muayyan qahramon yoki g‘oyaga tegishli takrorlanuvchi ohanglar) tizimidan mahorat bilan foydalandi. Masalan, "Hayot chor uchun" operasida Susanin va polyaklar obrazlari qarama-qarshi musiqiy mavzular orqali to‘qnashadi, bu esa asarning dramaturgik ziddiyatini chuqurlashtiradi. Bu uslub kelajakda rus musiqasida "simfonik drama" janrining rivojlanishi uchun asos bo‘ldi.</w:t>
      </w:r>
      <w:r>
        <w:rPr>
          <w:rFonts w:hint="default" w:ascii="Times New Roman" w:hAnsi="Times New Roman" w:cs="Times New Roman"/>
          <w:sz w:val="28"/>
          <w:szCs w:val="28"/>
          <w:lang w:val="uz-Latn-UZ" w:eastAsia="zh-CN"/>
        </w:rPr>
        <w:t xml:space="preserve"> </w:t>
      </w:r>
      <w:r>
        <w:rPr>
          <w:rFonts w:hint="default" w:ascii="Times New Roman" w:hAnsi="Times New Roman" w:cs="Times New Roman"/>
          <w:sz w:val="28"/>
          <w:szCs w:val="28"/>
          <w:lang w:val="en-US" w:eastAsia="zh-CN"/>
        </w:rPr>
        <w:t>Shu bilan birga, Glinka "ruscha fugato" va "podgolosokli polifoniya" uslublarini professional musiqaga kiritdi. U xalq qo‘shiqlarining ko‘p ovozlilik xususiyatini G‘arbiy Yevropaning klassik kontrapunkt qoidalari bilan birlashtirdi. Bu yangilik asarning fakturasini boyitib, milliy ohanglarga akademik salobat baxsh etdi. Glinkaning "sharqona kolorit" bo‘yicha izlanishlari ham dramaturgiyaning ajralmas qismiga aylandi; u sharqona kuylarni shunchaki ekzotika sifatida emas, balki asarning umumiy g‘oyaviy kontrastini yaratuvchi vosita sifatida qo‘lladi.</w:t>
      </w:r>
    </w:p>
    <w:p w14:paraId="1122D136">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Glinkaning dramaturgik kashfiyotlari orasida "janrlar sintezi" alohida ahamiyatga ega. U operaga romansning lirikligini, xalq xorining monumental qudratini va simfonik rivojlanishning mantiqiyligini olib kirdi. Bu sintez natijasida rus operasi nafaqat musiqiy-sahnaviy asar, balki milliy xarakterning barcha qirralarini ochib beruvchi "musiqiy ensiklopediya" darajasiga ko‘tarildi. Glinka tomonidan yaratilgan ushbu yaxlit musiqiy-dramaturgik tizim keyinchalik Chaykovskiy, Musorgskiy va Rimskiy-Korsakov kabi buyuk bastakorlarning ijodiy laboratoriyasi uchun fundamental maktab bo‘lib xizmat qildi.</w:t>
      </w:r>
    </w:p>
    <w:p w14:paraId="2F380A0C">
      <w:pPr>
        <w:bidi w:val="0"/>
        <w:spacing w:after="0" w:line="360" w:lineRule="auto"/>
        <w:jc w:val="both"/>
        <w:rPr>
          <w:rFonts w:hint="default" w:ascii="Times New Roman" w:hAnsi="Times New Roman" w:cs="Times New Roman"/>
          <w:sz w:val="28"/>
          <w:szCs w:val="28"/>
          <w:lang w:val="uz-Latn-UZ"/>
        </w:rPr>
      </w:pPr>
    </w:p>
    <w:p w14:paraId="7BB1F9EE">
      <w:pPr>
        <w:bidi w:val="0"/>
        <w:spacing w:after="0" w:line="360" w:lineRule="auto"/>
        <w:jc w:val="both"/>
        <w:rPr>
          <w:rFonts w:hint="default" w:ascii="Times New Roman" w:hAnsi="Times New Roman" w:cs="Times New Roman"/>
          <w:sz w:val="28"/>
          <w:szCs w:val="28"/>
          <w:lang w:val="uz-Latn-UZ"/>
        </w:rPr>
      </w:pPr>
    </w:p>
    <w:p w14:paraId="195BA4FB">
      <w:pPr>
        <w:bidi w:val="0"/>
        <w:spacing w:after="0" w:line="360" w:lineRule="auto"/>
        <w:jc w:val="both"/>
        <w:rPr>
          <w:rFonts w:hint="default" w:ascii="Times New Roman" w:hAnsi="Times New Roman" w:cs="Times New Roman"/>
          <w:sz w:val="28"/>
          <w:szCs w:val="28"/>
          <w:lang w:val="uz-Latn-UZ"/>
        </w:rPr>
      </w:pPr>
    </w:p>
    <w:p w14:paraId="159EFA5A">
      <w:pPr>
        <w:bidi w:val="0"/>
        <w:spacing w:after="0" w:line="360" w:lineRule="auto"/>
        <w:jc w:val="both"/>
        <w:rPr>
          <w:rFonts w:hint="default" w:ascii="Times New Roman" w:hAnsi="Times New Roman" w:cs="Times New Roman"/>
          <w:sz w:val="28"/>
          <w:szCs w:val="28"/>
          <w:lang w:val="uz-Latn-UZ"/>
        </w:rPr>
      </w:pPr>
    </w:p>
    <w:p w14:paraId="22A07BC5">
      <w:pPr>
        <w:bidi w:val="0"/>
        <w:spacing w:after="0" w:line="360" w:lineRule="auto"/>
        <w:jc w:val="both"/>
        <w:rPr>
          <w:rFonts w:hint="default" w:ascii="Times New Roman" w:hAnsi="Times New Roman" w:cs="Times New Roman"/>
          <w:sz w:val="28"/>
          <w:szCs w:val="28"/>
          <w:lang w:val="uz-Latn-UZ"/>
        </w:rPr>
      </w:pPr>
    </w:p>
    <w:p w14:paraId="1498FBB6">
      <w:pPr>
        <w:bidi w:val="0"/>
        <w:spacing w:after="0" w:line="360" w:lineRule="auto"/>
        <w:jc w:val="both"/>
        <w:rPr>
          <w:rFonts w:hint="default" w:ascii="Times New Roman" w:hAnsi="Times New Roman" w:cs="Times New Roman"/>
          <w:sz w:val="28"/>
          <w:szCs w:val="28"/>
          <w:lang w:val="uz-Latn-UZ"/>
        </w:rPr>
      </w:pPr>
    </w:p>
    <w:p w14:paraId="10B8C9DB">
      <w:pPr>
        <w:bidi w:val="0"/>
        <w:spacing w:after="0" w:line="360" w:lineRule="auto"/>
        <w:jc w:val="both"/>
        <w:rPr>
          <w:rFonts w:hint="default" w:ascii="Times New Roman" w:hAnsi="Times New Roman" w:cs="Times New Roman"/>
          <w:sz w:val="28"/>
          <w:szCs w:val="28"/>
          <w:lang w:val="uz-Latn-UZ"/>
        </w:rPr>
      </w:pPr>
    </w:p>
    <w:p w14:paraId="4A10DB05">
      <w:pPr>
        <w:bidi w:val="0"/>
        <w:spacing w:after="0" w:line="360" w:lineRule="auto"/>
        <w:jc w:val="both"/>
        <w:rPr>
          <w:rFonts w:hint="default" w:ascii="Times New Roman" w:hAnsi="Times New Roman" w:cs="Times New Roman"/>
          <w:sz w:val="28"/>
          <w:szCs w:val="28"/>
          <w:lang w:val="uz-Latn-UZ"/>
        </w:rPr>
      </w:pPr>
    </w:p>
    <w:p w14:paraId="5FB2D351">
      <w:pPr>
        <w:bidi w:val="0"/>
        <w:spacing w:after="0" w:line="360" w:lineRule="auto"/>
        <w:jc w:val="both"/>
        <w:rPr>
          <w:rFonts w:hint="default" w:ascii="Times New Roman" w:hAnsi="Times New Roman" w:cs="Times New Roman"/>
          <w:sz w:val="28"/>
          <w:szCs w:val="28"/>
          <w:lang w:val="uz-Latn-UZ"/>
        </w:rPr>
      </w:pPr>
    </w:p>
    <w:p w14:paraId="6E5C56F5">
      <w:pPr>
        <w:bidi w:val="0"/>
        <w:spacing w:after="0" w:line="360" w:lineRule="auto"/>
        <w:jc w:val="both"/>
        <w:rPr>
          <w:rFonts w:hint="default" w:ascii="Times New Roman" w:hAnsi="Times New Roman" w:cs="Times New Roman"/>
          <w:sz w:val="28"/>
          <w:szCs w:val="28"/>
          <w:lang w:val="uz-Latn-UZ"/>
        </w:rPr>
      </w:pPr>
    </w:p>
    <w:p w14:paraId="694D38F3">
      <w:pPr>
        <w:bidi w:val="0"/>
        <w:spacing w:after="0" w:line="360" w:lineRule="auto"/>
        <w:jc w:val="both"/>
        <w:rPr>
          <w:rFonts w:hint="default" w:ascii="Times New Roman" w:hAnsi="Times New Roman" w:cs="Times New Roman"/>
          <w:sz w:val="28"/>
          <w:szCs w:val="28"/>
          <w:lang w:val="uz-Latn-UZ"/>
        </w:rPr>
      </w:pPr>
    </w:p>
    <w:p w14:paraId="0B376DF8">
      <w:pPr>
        <w:bidi w:val="0"/>
        <w:spacing w:after="0" w:line="360" w:lineRule="auto"/>
        <w:jc w:val="both"/>
        <w:rPr>
          <w:rFonts w:hint="default" w:ascii="Times New Roman" w:hAnsi="Times New Roman" w:cs="Times New Roman"/>
          <w:sz w:val="28"/>
          <w:szCs w:val="28"/>
          <w:lang w:val="uz-Latn-UZ"/>
        </w:rPr>
      </w:pPr>
    </w:p>
    <w:p w14:paraId="3CDC5D08">
      <w:pPr>
        <w:bidi w:val="0"/>
        <w:spacing w:after="0" w:line="360" w:lineRule="auto"/>
        <w:jc w:val="both"/>
        <w:rPr>
          <w:rFonts w:hint="default" w:ascii="Times New Roman" w:hAnsi="Times New Roman" w:cs="Times New Roman"/>
          <w:sz w:val="28"/>
          <w:szCs w:val="28"/>
          <w:lang w:val="uz-Latn-UZ"/>
        </w:rPr>
      </w:pPr>
    </w:p>
    <w:p w14:paraId="50A46E8A">
      <w:pPr>
        <w:bidi w:val="0"/>
        <w:spacing w:after="0" w:line="360" w:lineRule="auto"/>
        <w:jc w:val="both"/>
        <w:rPr>
          <w:rFonts w:hint="default" w:ascii="Times New Roman" w:hAnsi="Times New Roman" w:cs="Times New Roman"/>
          <w:sz w:val="28"/>
          <w:szCs w:val="28"/>
          <w:lang w:val="uz-Latn-UZ"/>
        </w:rPr>
      </w:pPr>
    </w:p>
    <w:p w14:paraId="4DF8C237">
      <w:pPr>
        <w:bidi w:val="0"/>
        <w:spacing w:after="0" w:line="360" w:lineRule="auto"/>
        <w:jc w:val="both"/>
        <w:rPr>
          <w:rFonts w:hint="default" w:ascii="Times New Roman" w:hAnsi="Times New Roman" w:cs="Times New Roman"/>
          <w:sz w:val="28"/>
          <w:szCs w:val="28"/>
          <w:lang w:val="uz-Latn-UZ"/>
        </w:rPr>
      </w:pPr>
    </w:p>
    <w:p w14:paraId="6D495B20">
      <w:pPr>
        <w:bidi w:val="0"/>
        <w:spacing w:after="0" w:line="360" w:lineRule="auto"/>
        <w:jc w:val="both"/>
        <w:rPr>
          <w:rFonts w:hint="default" w:ascii="Times New Roman" w:hAnsi="Times New Roman" w:cs="Times New Roman"/>
          <w:sz w:val="28"/>
          <w:szCs w:val="28"/>
          <w:lang w:val="uz-Latn-UZ"/>
        </w:rPr>
      </w:pPr>
    </w:p>
    <w:p w14:paraId="3A14B95F">
      <w:pPr>
        <w:bidi w:val="0"/>
        <w:spacing w:after="0" w:line="360" w:lineRule="auto"/>
        <w:jc w:val="both"/>
        <w:rPr>
          <w:rFonts w:hint="default" w:ascii="Times New Roman" w:hAnsi="Times New Roman" w:cs="Times New Roman"/>
          <w:sz w:val="28"/>
          <w:szCs w:val="28"/>
          <w:lang w:val="uz-Latn-UZ"/>
        </w:rPr>
      </w:pPr>
    </w:p>
    <w:p w14:paraId="721941D2">
      <w:pPr>
        <w:bidi w:val="0"/>
        <w:spacing w:after="0" w:line="360" w:lineRule="auto"/>
        <w:jc w:val="both"/>
        <w:rPr>
          <w:rFonts w:hint="default" w:ascii="Times New Roman" w:hAnsi="Times New Roman" w:cs="Times New Roman"/>
          <w:sz w:val="28"/>
          <w:szCs w:val="28"/>
          <w:lang w:val="uz-Latn-UZ"/>
        </w:rPr>
      </w:pPr>
    </w:p>
    <w:p w14:paraId="3D7F3D5F">
      <w:pPr>
        <w:bidi w:val="0"/>
        <w:spacing w:after="0" w:line="360" w:lineRule="auto"/>
        <w:jc w:val="both"/>
        <w:rPr>
          <w:rFonts w:hint="default" w:ascii="Times New Roman" w:hAnsi="Times New Roman" w:cs="Times New Roman"/>
          <w:sz w:val="28"/>
          <w:szCs w:val="28"/>
          <w:lang w:val="uz-Latn-UZ"/>
        </w:rPr>
      </w:pPr>
    </w:p>
    <w:p w14:paraId="766596BB">
      <w:pPr>
        <w:bidi w:val="0"/>
        <w:spacing w:after="0" w:line="360" w:lineRule="auto"/>
        <w:jc w:val="both"/>
        <w:rPr>
          <w:rFonts w:hint="default" w:ascii="Times New Roman" w:hAnsi="Times New Roman" w:cs="Times New Roman"/>
          <w:sz w:val="28"/>
          <w:szCs w:val="28"/>
          <w:lang w:val="uz-Latn-UZ"/>
        </w:rPr>
      </w:pPr>
    </w:p>
    <w:p w14:paraId="500BA918">
      <w:pPr>
        <w:bidi w:val="0"/>
        <w:spacing w:after="0" w:line="360" w:lineRule="auto"/>
        <w:jc w:val="both"/>
        <w:rPr>
          <w:rFonts w:hint="default" w:ascii="Times New Roman" w:hAnsi="Times New Roman" w:cs="Times New Roman"/>
          <w:sz w:val="28"/>
          <w:szCs w:val="28"/>
          <w:lang w:val="uz-Latn-UZ"/>
        </w:rPr>
      </w:pPr>
    </w:p>
    <w:p w14:paraId="61AF2C4B">
      <w:pPr>
        <w:bidi w:val="0"/>
        <w:spacing w:after="0" w:line="360" w:lineRule="auto"/>
        <w:jc w:val="both"/>
        <w:rPr>
          <w:rFonts w:hint="default" w:ascii="Times New Roman" w:hAnsi="Times New Roman" w:cs="Times New Roman"/>
          <w:sz w:val="28"/>
          <w:szCs w:val="28"/>
          <w:lang w:val="uz-Latn-UZ"/>
        </w:rPr>
      </w:pPr>
    </w:p>
    <w:p w14:paraId="359D3B22">
      <w:pPr>
        <w:bidi w:val="0"/>
        <w:spacing w:after="0" w:line="360" w:lineRule="auto"/>
        <w:jc w:val="both"/>
        <w:rPr>
          <w:rFonts w:hint="default" w:ascii="Times New Roman" w:hAnsi="Times New Roman" w:cs="Times New Roman"/>
          <w:sz w:val="28"/>
          <w:szCs w:val="28"/>
          <w:lang w:val="uz-Latn-UZ"/>
        </w:rPr>
      </w:pPr>
    </w:p>
    <w:p w14:paraId="7368E238">
      <w:pPr>
        <w:bidi w:val="0"/>
        <w:spacing w:after="0" w:line="360" w:lineRule="auto"/>
        <w:jc w:val="both"/>
        <w:rPr>
          <w:rFonts w:hint="default" w:ascii="Times New Roman" w:hAnsi="Times New Roman" w:cs="Times New Roman"/>
          <w:sz w:val="28"/>
          <w:szCs w:val="28"/>
          <w:lang w:val="uz-Latn-UZ"/>
        </w:rPr>
      </w:pPr>
    </w:p>
    <w:p w14:paraId="7C7BD8F3">
      <w:pPr>
        <w:bidi w:val="0"/>
        <w:spacing w:after="0" w:line="360" w:lineRule="auto"/>
        <w:jc w:val="both"/>
        <w:rPr>
          <w:rFonts w:hint="default" w:ascii="Times New Roman" w:hAnsi="Times New Roman" w:cs="Times New Roman"/>
          <w:sz w:val="28"/>
          <w:szCs w:val="28"/>
          <w:lang w:val="uz-Latn-UZ"/>
        </w:rPr>
      </w:pPr>
    </w:p>
    <w:p w14:paraId="7AAD0BF3">
      <w:pPr>
        <w:bidi w:val="0"/>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XULOSA</w:t>
      </w:r>
    </w:p>
    <w:p w14:paraId="0AA65CF5">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XIX asrning birinchi yarmi rus musiqiy madaniyati tarixida milliy o‘zlikni anglash, janriy tizimning professional darajada takomillashuvi va jahonshumul ahamiyatga ega bo‘lgan kompozitorlik maktabining shakllanishi bilan tavsiflanuvchi strategik davr bo‘ldi. Ushbu kurs ishi doirasida olib borilgan tadqiqotlar va mavzu yuzasidan o‘rganilgan ilmiy manbalar asosida quyidagi yakuniy xulosalarga kelindi:</w:t>
      </w:r>
    </w:p>
    <w:p w14:paraId="48C4CFB8">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Birinchidan, 1812-yilgi Vatan urushidan keyingi ijtimoiy-siyosiy vaziyat va vatanparvarlik ruhining yuksalishi san’atda "xalqchillik" (narodnost) tushunchasini asosiy estetik mezonga aylantirdi. Adabiyotdagi Pushkin davri yutuqlari bilan hamohang ravishda, rus musiqasi ham Yevropa andozalariga ko‘r-ko‘rona taqlid qilishdan voz kechib, milliy tarix, folklor va xalq hayotini aks ettiruvchi mustaqil san’at turiga aylandi.</w:t>
      </w:r>
    </w:p>
    <w:p w14:paraId="5D3CE160">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Ikkinchidan, janrlar evolyutsiyasi jarayonida kichik shakllardan monumental asarlarga o‘tish mantiqiy tarzda kechdi. Shahar romansi va qo‘shiqchilik san’atining gullab-yashnashi nafaqat maishiy hayotni boyitdi, balki professional vokal maktabining intonatsion poydevorini yaratdi. Romansda shakllangan lirik-psixologik teranlik keyinchalik milliy opera dramaturgiyasida inson xarakterini ochib berishning asosiy vositasi bo‘lib xizmat qildi.</w:t>
      </w:r>
    </w:p>
    <w:p w14:paraId="2EB0B40B">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Uchinchidan, shahar madaniyati tarkibidagi salon ijrochiligi, uy musiqitsevaligi va dastlabki musiqiy jamiyatlarning faoliyati Rossiyada musiqiy infratuzilmaning shakllanishiga olib keldi. Bu jarayon musiqaning ijtimoiy nufuzini oshirdi, professional musiqiy tanqidchilikni vujudga keltirdi va ommaviy konsert hayoti uchun zamin hozirladi. Mazkur institutlar kelajakda ochiladigan professional konservatoriyalar uchun intellektual tayyorgarlik vazifasini o‘tadi.</w:t>
      </w:r>
    </w:p>
    <w:p w14:paraId="2AE6DD5C">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To‘rtinchidan, Mixail Ivanovich Glinka tomonidan yaratilgan opera dramaturgiyasi "Hayot chor uchun" va "Ruslan va Lyudmila" rus musiqasining "Oltin davri"ni boshlab berdi. Glinka birinchi bo‘lib rus xalq polifoniyasini professional simfonizm bilan uyg‘unlashtirdi va xalqni operaning markaziy qahramoni darajasiga ko‘tardi. Uning ertak-epik va tarixiy-qahramonlik yo‘nalishidagi kashfiyotlari rus milliy operasining jahon musiqiy teatri xazinasidan munosib o‘rin olishini ta’minladi.</w:t>
      </w:r>
    </w:p>
    <w:p w14:paraId="1810CB05">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Beshinchidan, XIX asrning 30-yillarigacha bo‘lgan vodevil va ertak-mo‘jizaviy operalar janri professional teatr dramaturgiyasining shakllanishida muhim o‘tish bosqichi bo‘lib xizmat qildi. Ushbu janrlarda to‘plangan sahnaviy va musiqiy tajriba rus musiqasiga xos bo‘lgan realizm va fantastik obrazlar talqinini boyitdi.</w:t>
      </w:r>
    </w:p>
    <w:p w14:paraId="2606693E">
      <w:pPr>
        <w:bidi w:val="0"/>
        <w:spacing w:after="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Umumiy xulosa o‘rnida aytish mumkinki, XIX asrning birinchi yarmi rus musiqasi uchun nafaqat shakllanish, balki yuksak klassik namunalar yaratish davri bo‘ldi. Ushbu davrda qo‘yilgan poydevor — milliy operaning tug‘ilishi, professional vokal uslubi va simfonik tafakkurning o‘ziga xosligi — keyingi avlod bastakorlari (Chaykovskiy, Musorgskiy, Rimskiy-Korsakov) uchun asosiy ijodiy manba va yo‘nalish bo‘lib xizmat qildi.</w:t>
      </w:r>
    </w:p>
    <w:p w14:paraId="586EB1A5">
      <w:pPr>
        <w:bidi w:val="0"/>
        <w:spacing w:after="0" w:line="360" w:lineRule="auto"/>
        <w:jc w:val="both"/>
        <w:rPr>
          <w:rFonts w:hint="default" w:ascii="Times New Roman" w:hAnsi="Times New Roman" w:cs="Times New Roman"/>
          <w:sz w:val="28"/>
          <w:szCs w:val="28"/>
          <w:lang w:val="uz-Latn-UZ"/>
        </w:rPr>
      </w:pPr>
    </w:p>
    <w:p w14:paraId="07A65FA7">
      <w:pPr>
        <w:bidi w:val="0"/>
        <w:spacing w:after="0" w:line="360" w:lineRule="auto"/>
        <w:jc w:val="both"/>
        <w:rPr>
          <w:rFonts w:hint="default" w:ascii="Times New Roman" w:hAnsi="Times New Roman" w:cs="Times New Roman"/>
          <w:sz w:val="28"/>
          <w:szCs w:val="28"/>
          <w:lang w:val="uz-Latn-UZ"/>
        </w:rPr>
      </w:pPr>
    </w:p>
    <w:p w14:paraId="1054957B">
      <w:pPr>
        <w:bidi w:val="0"/>
        <w:spacing w:after="0" w:line="360" w:lineRule="auto"/>
        <w:jc w:val="both"/>
        <w:rPr>
          <w:rFonts w:hint="default" w:ascii="Times New Roman" w:hAnsi="Times New Roman" w:cs="Times New Roman"/>
          <w:sz w:val="28"/>
          <w:szCs w:val="28"/>
          <w:lang w:val="uz-Latn-UZ"/>
        </w:rPr>
      </w:pPr>
    </w:p>
    <w:p w14:paraId="08E3E0B0">
      <w:pPr>
        <w:bidi w:val="0"/>
        <w:spacing w:after="0" w:line="360" w:lineRule="auto"/>
        <w:jc w:val="both"/>
        <w:rPr>
          <w:rFonts w:hint="default" w:ascii="Times New Roman" w:hAnsi="Times New Roman" w:cs="Times New Roman"/>
          <w:sz w:val="28"/>
          <w:szCs w:val="28"/>
          <w:lang w:val="uz-Latn-UZ"/>
        </w:rPr>
      </w:pPr>
    </w:p>
    <w:p w14:paraId="3A55FFA1">
      <w:pPr>
        <w:bidi w:val="0"/>
        <w:spacing w:after="0" w:line="360" w:lineRule="auto"/>
        <w:jc w:val="both"/>
        <w:rPr>
          <w:rFonts w:hint="default" w:ascii="Times New Roman" w:hAnsi="Times New Roman" w:cs="Times New Roman"/>
          <w:sz w:val="28"/>
          <w:szCs w:val="28"/>
          <w:lang w:val="uz-Latn-UZ"/>
        </w:rPr>
      </w:pPr>
    </w:p>
    <w:p w14:paraId="74E342FF">
      <w:pPr>
        <w:bidi w:val="0"/>
        <w:spacing w:after="0" w:line="360" w:lineRule="auto"/>
        <w:jc w:val="both"/>
        <w:rPr>
          <w:rFonts w:hint="default" w:ascii="Times New Roman" w:hAnsi="Times New Roman" w:cs="Times New Roman"/>
          <w:sz w:val="28"/>
          <w:szCs w:val="28"/>
          <w:lang w:val="uz-Latn-UZ"/>
        </w:rPr>
      </w:pPr>
    </w:p>
    <w:p w14:paraId="592581E3">
      <w:pPr>
        <w:bidi w:val="0"/>
        <w:spacing w:after="0" w:line="360" w:lineRule="auto"/>
        <w:jc w:val="both"/>
        <w:rPr>
          <w:rFonts w:hint="default" w:ascii="Times New Roman" w:hAnsi="Times New Roman" w:cs="Times New Roman"/>
          <w:sz w:val="28"/>
          <w:szCs w:val="28"/>
          <w:lang w:val="uz-Latn-UZ"/>
        </w:rPr>
      </w:pPr>
    </w:p>
    <w:p w14:paraId="1C14AE6A">
      <w:pPr>
        <w:bidi w:val="0"/>
        <w:spacing w:after="0" w:line="360" w:lineRule="auto"/>
        <w:jc w:val="both"/>
        <w:rPr>
          <w:rFonts w:hint="default" w:ascii="Times New Roman" w:hAnsi="Times New Roman" w:cs="Times New Roman"/>
          <w:sz w:val="28"/>
          <w:szCs w:val="28"/>
          <w:lang w:val="uz-Latn-UZ"/>
        </w:rPr>
      </w:pPr>
    </w:p>
    <w:p w14:paraId="17AB2AA6">
      <w:pPr>
        <w:bidi w:val="0"/>
        <w:spacing w:after="0" w:line="360" w:lineRule="auto"/>
        <w:jc w:val="both"/>
        <w:rPr>
          <w:rFonts w:hint="default" w:ascii="Times New Roman" w:hAnsi="Times New Roman" w:cs="Times New Roman"/>
          <w:sz w:val="28"/>
          <w:szCs w:val="28"/>
          <w:lang w:val="uz-Latn-UZ"/>
        </w:rPr>
      </w:pPr>
    </w:p>
    <w:p w14:paraId="44A97579">
      <w:pPr>
        <w:bidi w:val="0"/>
        <w:spacing w:after="0" w:line="360" w:lineRule="auto"/>
        <w:jc w:val="both"/>
        <w:rPr>
          <w:rFonts w:hint="default" w:ascii="Times New Roman" w:hAnsi="Times New Roman" w:cs="Times New Roman"/>
          <w:sz w:val="28"/>
          <w:szCs w:val="28"/>
          <w:lang w:val="uz-Latn-UZ"/>
        </w:rPr>
      </w:pPr>
    </w:p>
    <w:p w14:paraId="58DAF784">
      <w:pPr>
        <w:bidi w:val="0"/>
        <w:spacing w:after="0" w:line="360" w:lineRule="auto"/>
        <w:jc w:val="both"/>
        <w:rPr>
          <w:rFonts w:hint="default" w:ascii="Times New Roman" w:hAnsi="Times New Roman" w:cs="Times New Roman"/>
          <w:sz w:val="28"/>
          <w:szCs w:val="28"/>
          <w:lang w:val="uz-Latn-UZ"/>
        </w:rPr>
      </w:pPr>
    </w:p>
    <w:p w14:paraId="08116D8C">
      <w:pPr>
        <w:bidi w:val="0"/>
        <w:spacing w:after="0" w:line="360" w:lineRule="auto"/>
        <w:jc w:val="both"/>
        <w:rPr>
          <w:rFonts w:hint="default" w:ascii="Times New Roman" w:hAnsi="Times New Roman" w:cs="Times New Roman"/>
          <w:sz w:val="28"/>
          <w:szCs w:val="28"/>
          <w:lang w:val="uz-Latn-UZ"/>
        </w:rPr>
      </w:pPr>
    </w:p>
    <w:p w14:paraId="44DD586B">
      <w:pPr>
        <w:bidi w:val="0"/>
        <w:spacing w:after="0" w:line="360" w:lineRule="auto"/>
        <w:jc w:val="both"/>
        <w:rPr>
          <w:rFonts w:hint="default" w:ascii="Times New Roman" w:hAnsi="Times New Roman" w:cs="Times New Roman"/>
          <w:sz w:val="28"/>
          <w:szCs w:val="28"/>
          <w:lang w:val="uz-Latn-UZ"/>
        </w:rPr>
      </w:pPr>
    </w:p>
    <w:p w14:paraId="07745528">
      <w:pPr>
        <w:bidi w:val="0"/>
        <w:spacing w:after="0" w:line="360" w:lineRule="auto"/>
        <w:jc w:val="both"/>
        <w:rPr>
          <w:rFonts w:hint="default" w:ascii="Times New Roman" w:hAnsi="Times New Roman" w:cs="Times New Roman"/>
          <w:sz w:val="28"/>
          <w:szCs w:val="28"/>
          <w:lang w:val="uz-Latn-UZ"/>
        </w:rPr>
      </w:pPr>
    </w:p>
    <w:p w14:paraId="2302191D">
      <w:pPr>
        <w:bidi w:val="0"/>
        <w:spacing w:after="0" w:line="360" w:lineRule="auto"/>
        <w:jc w:val="both"/>
        <w:rPr>
          <w:rFonts w:hint="default" w:ascii="Times New Roman" w:hAnsi="Times New Roman" w:cs="Times New Roman"/>
          <w:sz w:val="28"/>
          <w:szCs w:val="28"/>
          <w:lang w:val="uz-Latn-UZ"/>
        </w:rPr>
      </w:pPr>
    </w:p>
    <w:p w14:paraId="64E6A333">
      <w:pPr>
        <w:bidi w:val="0"/>
        <w:spacing w:after="0" w:line="360" w:lineRule="auto"/>
        <w:jc w:val="both"/>
        <w:rPr>
          <w:rFonts w:hint="default" w:ascii="Times New Roman" w:hAnsi="Times New Roman" w:cs="Times New Roman"/>
          <w:sz w:val="28"/>
          <w:szCs w:val="28"/>
          <w:lang w:val="uz-Latn-UZ"/>
        </w:rPr>
      </w:pPr>
    </w:p>
    <w:p w14:paraId="4F5A1C23">
      <w:pPr>
        <w:bidi w:val="0"/>
        <w:spacing w:after="0" w:line="360" w:lineRule="auto"/>
        <w:jc w:val="both"/>
        <w:rPr>
          <w:rFonts w:hint="default" w:ascii="Times New Roman" w:hAnsi="Times New Roman" w:cs="Times New Roman"/>
          <w:sz w:val="28"/>
          <w:szCs w:val="28"/>
          <w:lang w:val="uz-Latn-UZ"/>
        </w:rPr>
      </w:pPr>
      <w:bookmarkStart w:id="1" w:name="_GoBack"/>
      <w:bookmarkEnd w:id="1"/>
    </w:p>
    <w:p w14:paraId="6061987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rightChars="0"/>
        <w:jc w:val="center"/>
      </w:pPr>
      <w:r>
        <w:rPr>
          <w:rFonts w:ascii="Times New Roman" w:hAnsi="Times New Roman" w:cs="Times New Roman"/>
          <w:b/>
          <w:bCs/>
          <w:sz w:val="28"/>
          <w:szCs w:val="28"/>
          <w:lang w:val="en-US"/>
        </w:rPr>
        <w:t>FOYDALANILGAN ADABIYOTLAR RO‘YXATI</w:t>
      </w:r>
    </w:p>
    <w:p w14:paraId="1AB5F65B">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Abdukarimova, G. N. (2021). Jahon musiqasi tarixi: XIX asr rus musiqiy madaniyati. Toshkent: O‘zbekiston davlat konservatoriyasi nashriyoti.</w:t>
      </w:r>
    </w:p>
    <w:p w14:paraId="3C304962">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Qurbonova, M. J. (2020). Glinka va milliy opera dramaturgiyasi masalalari: Yangicha yondashuvlar. Buxoro: Ziyo-Zukko.</w:t>
      </w:r>
    </w:p>
    <w:p w14:paraId="2250F2F2">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Ismoilov, A. R. (2022). Musiqa san’atida janrlar evolyutsiyasi: Klassikadan romantizmga. Samarqand: San’atshunoslik instituti.</w:t>
      </w:r>
    </w:p>
    <w:p w14:paraId="3E95B91C">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Rustamov, S. S. (2023). Madaniyatshunoslik: XIX asr madaniy-tarixiy muhiti va san’at sintezi. Toshkent: Yangi asr avlodi.</w:t>
      </w:r>
    </w:p>
    <w:p w14:paraId="18322358">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Yo‘ldoshev, K. M. (2021). Yevropa va rus musiqasi tarixining metodologik asoslari. Farg‘ona: Davlat universiteti nashriyoti.</w:t>
      </w:r>
    </w:p>
    <w:p w14:paraId="553762D8">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Sodiqova, Sh. B. (2022). Salon madaniyati va shahar musiqasi: Tarixiy tahlil va zamonaviy talqin. Navoiy: Bilim nashriyoti.</w:t>
      </w:r>
    </w:p>
    <w:p w14:paraId="77182AE2">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Karimov, O. H. (2021). Musiqa nazariyasi va tahlili: Glinka simfonizmining o‘ziga xosliklari. Toshkent: San’at va madaniyat nashriyoti.</w:t>
      </w:r>
    </w:p>
    <w:p w14:paraId="0E1BF95E">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Nazarov, F. M. (2020). Jahon opera teatri tarixi va rivojlanish bosqichlari. Nukus: Qaraqalpaqstan nashriyoti.</w:t>
      </w:r>
    </w:p>
    <w:p w14:paraId="2EC113A9">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Mahmudova, D. A. (2024). Rus romansi va vokal ijrochiligi: Evolyutsiya va an’analar. Toshkent: Mumtoz so‘z.</w:t>
      </w:r>
    </w:p>
    <w:p w14:paraId="053DC35A">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Saidov, J. B. (2022). XIX asr shahar madaniyati va musiqiy jamiyatlar faoliyati. Termiz: Surxon-nashr.</w:t>
      </w:r>
    </w:p>
    <w:p w14:paraId="2BC3E038">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G‘afforov, T. R. (2021). San’at falsafasi: Rossiya "Oltin davri" musiqiy estetikasi. Toshkent: Fan va texnologiyalar.</w:t>
      </w:r>
    </w:p>
    <w:p w14:paraId="447B6261">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Azizova, N. S. (2023). Opera dramaturgiyasida xalq obrazlari: Tarixiy tahlil. Namangan: Bilim.</w:t>
      </w:r>
    </w:p>
    <w:p w14:paraId="075F613F">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Umarov, M. Q. (2020). Musiqiy pedagogika va ta’lim tarixi: Rossiya tajribasi. Toshkent: O‘qituvchi nashriyoti.</w:t>
      </w:r>
    </w:p>
    <w:p w14:paraId="3C7EBFAE">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Hakimov, A. A. (2022). San’atlar sintezi: Adabiyot va musiqaning o‘zaro aloqalari. Qarshi: Nasaf.</w:t>
      </w:r>
    </w:p>
    <w:p w14:paraId="207D7ABC">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Nurmatov, X. L. (2021). Simfonik orkestr tarixi va uning rus musiqasidagi o‘rni. Andijon: Meros.</w:t>
      </w:r>
    </w:p>
    <w:p w14:paraId="7D925F29">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Zokirov, B. O. (2023). XIX asrning birinchi yarmi rus musiqiy tanqidchiligi. Jizzax: Ilm-ziyo.</w:t>
      </w:r>
    </w:p>
    <w:p w14:paraId="3E9A5891">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Rahimov, E. S. (2022). Musiqa tahlili: Glinkadan Chaykovskiygacha. Toshkent: Tafakkur.</w:t>
      </w:r>
    </w:p>
    <w:p w14:paraId="1A81AA8F">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Mamatov, G‘. A. (2020). Ertak-epik janrining musiqadagi rivojlanish yo‘nalishlari. Guliston: Ziyo.</w:t>
      </w:r>
    </w:p>
    <w:p w14:paraId="5F14EEE0">
      <w:pPr>
        <w:numPr>
          <w:ilvl w:val="0"/>
          <w:numId w:val="4"/>
        </w:numPr>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Omonov, P. T. (2024). Professional musiqiy ta’limning shakllanish bosqichlari. Toshkent: Fan nashriyoti.</w:t>
      </w:r>
    </w:p>
    <w:p w14:paraId="672B42D4">
      <w:pPr>
        <w:numPr>
          <w:numId w:val="0"/>
        </w:numPr>
        <w:bidi w:val="0"/>
        <w:spacing w:after="160" w:line="360" w:lineRule="auto"/>
        <w:jc w:val="both"/>
        <w:rPr>
          <w:rFonts w:hint="default" w:ascii="Times New Roman" w:hAnsi="Times New Roman" w:cs="Times New Roman"/>
          <w:sz w:val="28"/>
          <w:szCs w:val="28"/>
        </w:rPr>
      </w:pPr>
    </w:p>
    <w:p w14:paraId="1263AFA8">
      <w:pPr>
        <w:numPr>
          <w:numId w:val="0"/>
        </w:numPr>
        <w:bidi w:val="0"/>
        <w:spacing w:after="160" w:line="360" w:lineRule="auto"/>
        <w:jc w:val="both"/>
        <w:rPr>
          <w:rFonts w:hint="default" w:ascii="Times New Roman" w:hAnsi="Times New Roman" w:cs="Times New Roman"/>
          <w:sz w:val="28"/>
          <w:szCs w:val="28"/>
        </w:rPr>
      </w:pPr>
    </w:p>
    <w:p w14:paraId="12053B5F">
      <w:pPr>
        <w:numPr>
          <w:numId w:val="0"/>
        </w:numPr>
        <w:bidi w:val="0"/>
        <w:spacing w:after="160" w:line="360" w:lineRule="auto"/>
        <w:jc w:val="both"/>
        <w:rPr>
          <w:rFonts w:hint="default" w:ascii="Times New Roman" w:hAnsi="Times New Roman" w:cs="Times New Roman"/>
          <w:sz w:val="28"/>
          <w:szCs w:val="28"/>
        </w:rPr>
      </w:pPr>
    </w:p>
    <w:p w14:paraId="3E48420C">
      <w:pPr>
        <w:numPr>
          <w:numId w:val="0"/>
        </w:numPr>
        <w:bidi w:val="0"/>
        <w:spacing w:after="160" w:line="360" w:lineRule="auto"/>
        <w:jc w:val="both"/>
        <w:rPr>
          <w:rFonts w:hint="default" w:ascii="Times New Roman" w:hAnsi="Times New Roman" w:cs="Times New Roman"/>
          <w:sz w:val="28"/>
          <w:szCs w:val="28"/>
        </w:rPr>
      </w:pPr>
    </w:p>
    <w:p w14:paraId="7B212A3A">
      <w:pPr>
        <w:numPr>
          <w:numId w:val="0"/>
        </w:numPr>
        <w:bidi w:val="0"/>
        <w:spacing w:after="160" w:line="360" w:lineRule="auto"/>
        <w:jc w:val="both"/>
        <w:rPr>
          <w:rFonts w:hint="default" w:ascii="Times New Roman" w:hAnsi="Times New Roman" w:cs="Times New Roman"/>
          <w:sz w:val="28"/>
          <w:szCs w:val="28"/>
        </w:rPr>
      </w:pPr>
    </w:p>
    <w:p w14:paraId="2C591292">
      <w:pPr>
        <w:numPr>
          <w:numId w:val="0"/>
        </w:numPr>
        <w:bidi w:val="0"/>
        <w:spacing w:after="160" w:line="360" w:lineRule="auto"/>
        <w:jc w:val="both"/>
        <w:rPr>
          <w:rFonts w:hint="default" w:ascii="Times New Roman" w:hAnsi="Times New Roman" w:cs="Times New Roman"/>
          <w:sz w:val="28"/>
          <w:szCs w:val="28"/>
        </w:rPr>
      </w:pPr>
    </w:p>
    <w:p w14:paraId="1F4ED5C9">
      <w:pPr>
        <w:numPr>
          <w:numId w:val="0"/>
        </w:numPr>
        <w:bidi w:val="0"/>
        <w:spacing w:after="160" w:line="360" w:lineRule="auto"/>
        <w:jc w:val="both"/>
        <w:rPr>
          <w:rFonts w:hint="default" w:ascii="Times New Roman" w:hAnsi="Times New Roman" w:cs="Times New Roman"/>
          <w:sz w:val="28"/>
          <w:szCs w:val="28"/>
        </w:rPr>
      </w:pPr>
    </w:p>
    <w:p w14:paraId="7ED25B07">
      <w:pPr>
        <w:numPr>
          <w:numId w:val="0"/>
        </w:numPr>
        <w:bidi w:val="0"/>
        <w:spacing w:after="160" w:line="360" w:lineRule="auto"/>
        <w:jc w:val="both"/>
        <w:rPr>
          <w:rFonts w:hint="default" w:ascii="Times New Roman" w:hAnsi="Times New Roman" w:cs="Times New Roman"/>
          <w:sz w:val="28"/>
          <w:szCs w:val="28"/>
        </w:rPr>
      </w:pPr>
    </w:p>
    <w:p w14:paraId="5A2942D6">
      <w:pPr>
        <w:numPr>
          <w:numId w:val="0"/>
        </w:numPr>
        <w:bidi w:val="0"/>
        <w:spacing w:after="160" w:line="360" w:lineRule="auto"/>
        <w:jc w:val="both"/>
        <w:rPr>
          <w:rFonts w:hint="default" w:ascii="Times New Roman" w:hAnsi="Times New Roman" w:cs="Times New Roman"/>
          <w:sz w:val="28"/>
          <w:szCs w:val="28"/>
        </w:rPr>
      </w:pPr>
    </w:p>
    <w:p w14:paraId="35101F04">
      <w:pPr>
        <w:numPr>
          <w:numId w:val="0"/>
        </w:numPr>
        <w:bidi w:val="0"/>
        <w:spacing w:after="160" w:line="360" w:lineRule="auto"/>
        <w:jc w:val="both"/>
        <w:rPr>
          <w:rFonts w:hint="default" w:ascii="Times New Roman" w:hAnsi="Times New Roman" w:cs="Times New Roman"/>
          <w:sz w:val="28"/>
          <w:szCs w:val="28"/>
        </w:rPr>
      </w:pPr>
    </w:p>
    <w:p w14:paraId="7EBD2154">
      <w:pPr>
        <w:bidi w:val="0"/>
        <w:spacing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GLOSSARIY</w:t>
      </w:r>
    </w:p>
    <w:p w14:paraId="3134367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Ariya</w:t>
      </w:r>
      <w:r>
        <w:rPr>
          <w:rFonts w:hint="default" w:ascii="Times New Roman" w:hAnsi="Times New Roman" w:cs="Times New Roman"/>
          <w:sz w:val="28"/>
          <w:szCs w:val="28"/>
        </w:rPr>
        <w:t> — opera yoki oratoriyaning tarkibiy qismi bo‘lib, qahramonning ichki kechinmalarini ifodalovchi tugallangan vokal asar.</w:t>
      </w:r>
    </w:p>
    <w:p w14:paraId="400BCD21">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Ballada</w:t>
      </w:r>
      <w:r>
        <w:rPr>
          <w:rFonts w:hint="default" w:ascii="Times New Roman" w:hAnsi="Times New Roman" w:cs="Times New Roman"/>
          <w:sz w:val="28"/>
          <w:szCs w:val="28"/>
        </w:rPr>
        <w:t> — lirik-dramatik xarakterdagi, syujeti afsonaviy, tarixiy yoki qahramonlik voqealariga asoslangan vokal yoki cholg‘u asar.</w:t>
      </w:r>
    </w:p>
    <w:p w14:paraId="25B4CE4B">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Bel canto</w:t>
      </w:r>
      <w:r>
        <w:rPr>
          <w:rFonts w:hint="default" w:ascii="Times New Roman" w:hAnsi="Times New Roman" w:cs="Times New Roman"/>
          <w:sz w:val="28"/>
          <w:szCs w:val="28"/>
        </w:rPr>
        <w:t> — italyancha "nafis kuylash" degani; ovozning ravonligi, texnik mukammalligi va ohangdorligiga asoslangan vokal uslubi.</w:t>
      </w:r>
    </w:p>
    <w:p w14:paraId="7D32C91E">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Dramaturgiya</w:t>
      </w:r>
      <w:r>
        <w:rPr>
          <w:rFonts w:hint="default" w:ascii="Times New Roman" w:hAnsi="Times New Roman" w:cs="Times New Roman"/>
          <w:sz w:val="28"/>
          <w:szCs w:val="28"/>
        </w:rPr>
        <w:t> — musiqiy-sahnaviy asarning g‘oyaviy-badiiy konsepsiyasini musiqiy vositalar orqali rivojlantirish tizimi.</w:t>
      </w:r>
    </w:p>
    <w:p w14:paraId="4D38E35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Elegiya</w:t>
      </w:r>
      <w:r>
        <w:rPr>
          <w:rFonts w:hint="default" w:ascii="Times New Roman" w:hAnsi="Times New Roman" w:cs="Times New Roman"/>
          <w:sz w:val="28"/>
          <w:szCs w:val="28"/>
        </w:rPr>
        <w:t> — ma’yuslik, sog‘inch va falsafiy mushohada ruhidagi lirik musiqa yoki she’riyat janri.</w:t>
      </w:r>
    </w:p>
    <w:p w14:paraId="2CCD8E86">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Epik uslub </w:t>
      </w:r>
      <w:r>
        <w:rPr>
          <w:rFonts w:hint="default" w:ascii="Times New Roman" w:hAnsi="Times New Roman" w:cs="Times New Roman"/>
          <w:sz w:val="28"/>
          <w:szCs w:val="28"/>
        </w:rPr>
        <w:t>— voqealarni shiddatli drama emas, balki keng ko‘lamli, tantanavor va rasm-rusumlarga boy lavhalar orqali bayon etish usuli.</w:t>
      </w:r>
    </w:p>
    <w:p w14:paraId="0F296047">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Folklor</w:t>
      </w:r>
      <w:r>
        <w:rPr>
          <w:rFonts w:hint="default" w:ascii="Times New Roman" w:hAnsi="Times New Roman" w:cs="Times New Roman"/>
          <w:sz w:val="28"/>
          <w:szCs w:val="28"/>
        </w:rPr>
        <w:t> — xalq og‘zaki ijodi; professional musiqaning asosiy manbayi hisoblangan xalq qo‘shiq va kuylari.</w:t>
      </w:r>
    </w:p>
    <w:p w14:paraId="730F2769">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Intonatsiya</w:t>
      </w:r>
      <w:r>
        <w:rPr>
          <w:rFonts w:hint="default" w:ascii="Times New Roman" w:hAnsi="Times New Roman" w:cs="Times New Roman"/>
          <w:sz w:val="28"/>
          <w:szCs w:val="28"/>
        </w:rPr>
        <w:t> — musiqiy fikrning eng kichik ma’noli birligi; inson nutqiga yaqin bo‘lgan ohangdorlik.</w:t>
      </w:r>
    </w:p>
    <w:p w14:paraId="62CEF296">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Kamer musiqasi</w:t>
      </w:r>
      <w:r>
        <w:rPr>
          <w:rFonts w:hint="default" w:ascii="Times New Roman" w:hAnsi="Times New Roman" w:cs="Times New Roman"/>
          <w:sz w:val="28"/>
          <w:szCs w:val="28"/>
        </w:rPr>
        <w:t> — kichik xonalarda ijro etishga mo‘ljallangan, tor doiradagi tinglovchilar uchun yaratilgan vokal yoki cholg‘u asarlar.</w:t>
      </w:r>
    </w:p>
    <w:p w14:paraId="64CB1E2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Klassitsizm</w:t>
      </w:r>
      <w:r>
        <w:rPr>
          <w:rFonts w:hint="default" w:ascii="Times New Roman" w:hAnsi="Times New Roman" w:cs="Times New Roman"/>
          <w:sz w:val="28"/>
          <w:szCs w:val="28"/>
        </w:rPr>
        <w:t> — XVIII-XIX asr san’atidagi yo‘nalish; tartib, mutanosiblik va shakliy mukammallikka intilish bilan ajralib turadi.</w:t>
      </w:r>
    </w:p>
    <w:p w14:paraId="2562914E">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Kontrapunkt</w:t>
      </w:r>
      <w:r>
        <w:rPr>
          <w:rFonts w:hint="default" w:ascii="Times New Roman" w:hAnsi="Times New Roman" w:cs="Times New Roman"/>
          <w:sz w:val="28"/>
          <w:szCs w:val="28"/>
        </w:rPr>
        <w:t> — ikki yoki undan ortiq mustaqil kuylarning bir vaqtda hamohang jaranglashi (polifoniya asosi).</w:t>
      </w:r>
    </w:p>
    <w:p w14:paraId="0FBF1BF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Leytmotiv </w:t>
      </w:r>
      <w:r>
        <w:rPr>
          <w:rFonts w:hint="default" w:ascii="Times New Roman" w:hAnsi="Times New Roman" w:cs="Times New Roman"/>
          <w:sz w:val="28"/>
          <w:szCs w:val="28"/>
        </w:rPr>
        <w:t>— asardagi muayyan qahramon, g‘oya yoki holatni ifodalovchi va takrorlanib turuvchi qisqa musiqiy mavzu.</w:t>
      </w:r>
    </w:p>
    <w:p w14:paraId="5E2B87B1">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Noktyurn</w:t>
      </w:r>
      <w:r>
        <w:rPr>
          <w:rFonts w:hint="default" w:ascii="Times New Roman" w:hAnsi="Times New Roman" w:cs="Times New Roman"/>
          <w:sz w:val="28"/>
          <w:szCs w:val="28"/>
        </w:rPr>
        <w:t> — "tungi kuy"; lirik-falsafiy xarakterdagi, odatda fortepiano uchun yozilgan kamer asar.</w:t>
      </w:r>
    </w:p>
    <w:p w14:paraId="601145A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Podgolosok</w:t>
      </w:r>
      <w:r>
        <w:rPr>
          <w:rFonts w:hint="default" w:ascii="Times New Roman" w:hAnsi="Times New Roman" w:cs="Times New Roman"/>
          <w:sz w:val="28"/>
          <w:szCs w:val="28"/>
        </w:rPr>
        <w:t> — rus xalq ko‘p ovozliligiga xos uslub; asosiy kuyga jo‘r bo‘luvchi yordamchi ovozlar.</w:t>
      </w:r>
    </w:p>
    <w:p w14:paraId="622E6B5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Polifoniya</w:t>
      </w:r>
      <w:r>
        <w:rPr>
          <w:rFonts w:hint="default" w:ascii="Times New Roman" w:hAnsi="Times New Roman" w:cs="Times New Roman"/>
          <w:sz w:val="28"/>
          <w:szCs w:val="28"/>
        </w:rPr>
        <w:t> — bir necha mustaqil ovozlarning o‘zaro teng huquqli hamohangligi.</w:t>
      </w:r>
    </w:p>
    <w:p w14:paraId="4416364D">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Realizm</w:t>
      </w:r>
      <w:r>
        <w:rPr>
          <w:rFonts w:hint="default" w:ascii="Times New Roman" w:hAnsi="Times New Roman" w:cs="Times New Roman"/>
          <w:sz w:val="28"/>
          <w:szCs w:val="28"/>
        </w:rPr>
        <w:t> — voqelikni, inson xarakteri va hayotini badiiy vositalar orqali haqqoniy aks ettirishga intiluvchi badiiy yo‘nalish.</w:t>
      </w:r>
    </w:p>
    <w:p w14:paraId="5A63113F">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Reshitativ</w:t>
      </w:r>
      <w:r>
        <w:rPr>
          <w:rFonts w:hint="default" w:ascii="Times New Roman" w:hAnsi="Times New Roman" w:cs="Times New Roman"/>
          <w:sz w:val="28"/>
          <w:szCs w:val="28"/>
        </w:rPr>
        <w:t> — so‘zlashuv nutqiga yaqin bo‘lgan, melodik tuzilishi jihatidan erkin vokal janri.</w:t>
      </w:r>
    </w:p>
    <w:p w14:paraId="161AEE3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Romantizm</w:t>
      </w:r>
      <w:r>
        <w:rPr>
          <w:rFonts w:hint="default" w:ascii="Times New Roman" w:hAnsi="Times New Roman" w:cs="Times New Roman"/>
          <w:sz w:val="28"/>
          <w:szCs w:val="28"/>
        </w:rPr>
        <w:t> — XIX asr san’atidagi yo‘nalish; insonning ichki dunyosi, tuyg‘ulari va xayoliy olamini birinchi o‘ringa qo‘yadi.</w:t>
      </w:r>
    </w:p>
    <w:p w14:paraId="543A4522">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Simfonizm</w:t>
      </w:r>
      <w:r>
        <w:rPr>
          <w:rFonts w:hint="default" w:ascii="Times New Roman" w:hAnsi="Times New Roman" w:cs="Times New Roman"/>
          <w:sz w:val="28"/>
          <w:szCs w:val="28"/>
        </w:rPr>
        <w:t> — musiqiy g‘oyalarni simfonik orkestr vositasida uzluksiz va mantiqiy rivojlantirish usuli.</w:t>
      </w:r>
    </w:p>
    <w:p w14:paraId="46ABE830">
      <w:pPr>
        <w:bidi w:val="0"/>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Vodevil</w:t>
      </w:r>
      <w:r>
        <w:rPr>
          <w:rFonts w:hint="default" w:ascii="Times New Roman" w:hAnsi="Times New Roman" w:cs="Times New Roman"/>
          <w:sz w:val="28"/>
          <w:szCs w:val="28"/>
        </w:rPr>
        <w:t> — lirik qo‘shiqlar, raqs va hazillardan iborat bo‘lgan yengil komedik teatr janri.</w:t>
      </w:r>
    </w:p>
    <w:p w14:paraId="4D2BA039">
      <w:pPr>
        <w:bidi w:val="0"/>
        <w:spacing w:line="360" w:lineRule="auto"/>
        <w:jc w:val="both"/>
        <w:rPr>
          <w:rFonts w:hint="default" w:ascii="Times New Roman" w:hAnsi="Times New Roman" w:cs="Times New Roman"/>
          <w:sz w:val="28"/>
          <w:szCs w:val="28"/>
          <w:lang w:val="uz-Latn-UZ"/>
        </w:rPr>
      </w:pPr>
    </w:p>
    <w:sectPr>
      <w:headerReference r:id="rId7" w:type="first"/>
      <w:footerReference r:id="rId10" w:type="first"/>
      <w:headerReference r:id="rId5" w:type="default"/>
      <w:footerReference r:id="rId8" w:type="default"/>
      <w:headerReference r:id="rId6" w:type="even"/>
      <w:footerReference r:id="rId9" w:type="even"/>
      <w:pgSz w:w="11906" w:h="16838"/>
      <w:pgMar w:top="1138" w:right="850" w:bottom="1138"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7907361"/>
      <w:docPartObj>
        <w:docPartGallery w:val="autotext"/>
      </w:docPartObj>
    </w:sdtPr>
    <w:sdtContent>
      <w:p w14:paraId="073DDA43">
        <w:pPr>
          <w:pStyle w:val="6"/>
          <w:jc w:val="center"/>
        </w:pPr>
        <w:r>
          <w:fldChar w:fldCharType="begin"/>
        </w:r>
        <w:r>
          <w:instrText xml:space="preserve">PAGE   \* MERGEFORMAT</w:instrText>
        </w:r>
        <w:r>
          <w:fldChar w:fldCharType="separate"/>
        </w:r>
        <w:r>
          <w:t>3</w:t>
        </w:r>
        <w:r>
          <w:fldChar w:fldCharType="end"/>
        </w:r>
      </w:p>
    </w:sdtContent>
  </w:sdt>
  <w:p w14:paraId="13148A9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A30FA">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8392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
    <w:p>
      <w:pPr>
        <w:spacing w:before="0" w:after="0" w:line="259" w:lineRule="auto"/>
      </w:pPr>
      <w:r>
        <w:separator/>
      </w:r>
    </w:p>
  </w:footnote>
  <w:footnote w:type="continuationSeparator" w:id="27">
    <w:p>
      <w:pPr>
        <w:spacing w:before="0" w:after="0" w:line="259" w:lineRule="auto"/>
      </w:pPr>
      <w:r>
        <w:continuationSeparator/>
      </w:r>
    </w:p>
  </w:footnote>
  <w:footnote w:id="0">
    <w:p w14:paraId="6BBE7209">
      <w:pPr>
        <w:pStyle w:val="8"/>
        <w:rPr>
          <w:rFonts w:ascii="Times New Roman" w:hAnsi="Times New Roman" w:cs="Times New Roman"/>
          <w:sz w:val="24"/>
          <w:szCs w:val="24"/>
        </w:rPr>
      </w:pPr>
      <w:r>
        <w:rPr>
          <w:rStyle w:val="7"/>
          <w:rFonts w:ascii="Times New Roman" w:hAnsi="Times New Roman" w:cs="Times New Roman"/>
          <w:sz w:val="24"/>
          <w:szCs w:val="24"/>
        </w:rPr>
        <w:footnoteRef/>
      </w:r>
      <w:r>
        <w:rPr>
          <w:rFonts w:ascii="Times New Roman" w:hAnsi="Times New Roman" w:cs="Times New Roman"/>
          <w:sz w:val="24"/>
          <w:szCs w:val="24"/>
        </w:rPr>
        <w:t xml:space="preserve"> O‘zbekiston Respublikasi Prezidentining 2024-yil 12-yanvardagi “Respublikada musiqashunoslik va bastakorlik san’atlarini yanada rivojlantirishga doir chora-tadbirlar to‘g‘risida”gi PQ-23-son qarori // O‘zbekiston Respublikasi Qonunchilik ma’lumotlari milliy bazasi (www.lex.uz).</w:t>
      </w:r>
    </w:p>
  </w:footnote>
  <w:footnote w:id="1">
    <w:p w14:paraId="4BAA91EA">
      <w:pPr>
        <w:pStyle w:val="8"/>
        <w:snapToGrid w:val="0"/>
        <w:rPr>
          <w:sz w:val="16"/>
          <w:szCs w:val="16"/>
        </w:rPr>
      </w:pPr>
      <w:r>
        <w:rPr>
          <w:rStyle w:val="7"/>
        </w:rPr>
        <w:footnoteRef/>
      </w:r>
      <w:r>
        <w:t xml:space="preserve"> </w:t>
      </w:r>
      <w:r>
        <w:rPr>
          <w:rFonts w:hint="default" w:ascii="Times New Roman" w:hAnsi="Times New Roman" w:cs="Times New Roman"/>
          <w:sz w:val="24"/>
          <w:szCs w:val="24"/>
        </w:rPr>
        <w:t>Abdukarimova, G. N. (2021). Jahon musiqasi tarixi: XIX asr rus musiqiy madaniyati. Toshkent: O‘zbekiston davlat konservatoriyasi nashriyoti.</w:t>
      </w:r>
    </w:p>
  </w:footnote>
  <w:footnote w:id="2">
    <w:p w14:paraId="771CC5CF">
      <w:pPr>
        <w:numPr>
          <w:numId w:val="0"/>
        </w:numPr>
        <w:bidi w:val="0"/>
        <w:spacing w:line="360" w:lineRule="auto"/>
        <w:jc w:val="both"/>
      </w:pPr>
      <w:r>
        <w:rPr>
          <w:rStyle w:val="7"/>
        </w:rPr>
        <w:footnoteRef/>
      </w:r>
      <w:r>
        <w:t xml:space="preserve"> </w:t>
      </w:r>
      <w:r>
        <w:rPr>
          <w:rFonts w:hint="default" w:ascii="Times New Roman" w:hAnsi="Times New Roman" w:cs="Times New Roman"/>
          <w:sz w:val="24"/>
          <w:szCs w:val="24"/>
        </w:rPr>
        <w:t>Qurbonova, M. J. (2020). Glinka va milliy opera dramaturgiyasi masalalari: Yangicha yondashuvlar. Buxoro: Ziyo-Zukko.</w:t>
      </w:r>
    </w:p>
  </w:footnote>
  <w:footnote w:id="3">
    <w:p w14:paraId="011D40E1">
      <w:pPr>
        <w:numPr>
          <w:numId w:val="0"/>
        </w:numPr>
        <w:bidi w:val="0"/>
        <w:spacing w:line="360" w:lineRule="auto"/>
        <w:jc w:val="both"/>
      </w:pPr>
      <w:r>
        <w:rPr>
          <w:rStyle w:val="7"/>
        </w:rPr>
        <w:footnoteRef/>
      </w:r>
      <w:r>
        <w:rPr>
          <w:sz w:val="21"/>
          <w:szCs w:val="21"/>
        </w:rPr>
        <w:t xml:space="preserve"> </w:t>
      </w:r>
      <w:r>
        <w:rPr>
          <w:rFonts w:hint="default" w:ascii="Times New Roman" w:hAnsi="Times New Roman" w:cs="Times New Roman"/>
          <w:sz w:val="24"/>
          <w:szCs w:val="24"/>
        </w:rPr>
        <w:t>Ismoilov, A. R. (2022). Musiqa san’atida janrlar evolyutsiyasi: Klassikadan romantizmga. Samarqand: San’atshunoslik instituti.</w:t>
      </w:r>
    </w:p>
  </w:footnote>
  <w:footnote w:id="4">
    <w:p w14:paraId="735744A6">
      <w:pPr>
        <w:numPr>
          <w:numId w:val="0"/>
        </w:numPr>
        <w:bidi w:val="0"/>
        <w:spacing w:line="360" w:lineRule="auto"/>
        <w:jc w:val="both"/>
      </w:pPr>
      <w:r>
        <w:rPr>
          <w:rStyle w:val="7"/>
        </w:rPr>
        <w:footnoteRef/>
      </w:r>
      <w:r>
        <w:rPr>
          <w:sz w:val="21"/>
          <w:szCs w:val="21"/>
        </w:rPr>
        <w:t xml:space="preserve"> </w:t>
      </w:r>
      <w:r>
        <w:rPr>
          <w:rFonts w:hint="default" w:ascii="Times New Roman" w:hAnsi="Times New Roman" w:cs="Times New Roman"/>
          <w:sz w:val="24"/>
          <w:szCs w:val="24"/>
        </w:rPr>
        <w:t>Rustamov, S. S. (2023). Madaniyatshunoslik: XIX asr madaniy-tarixiy muhiti va san’at sintezi. Toshkent: Yangi asr avlodi.</w:t>
      </w:r>
    </w:p>
  </w:footnote>
  <w:footnote w:id="5">
    <w:p w14:paraId="443AF6D9">
      <w:pPr>
        <w:pStyle w:val="8"/>
        <w:snapToGrid w:val="0"/>
      </w:pPr>
      <w:r>
        <w:rPr>
          <w:rStyle w:val="7"/>
        </w:rPr>
        <w:footnoteRef/>
      </w:r>
      <w:r>
        <w:t xml:space="preserve"> </w:t>
      </w:r>
      <w:r>
        <w:rPr>
          <w:rFonts w:hint="default" w:ascii="Times New Roman" w:hAnsi="Times New Roman" w:cs="Times New Roman"/>
          <w:sz w:val="24"/>
          <w:szCs w:val="24"/>
        </w:rPr>
        <w:t>Rustamov, S. S. (2023). Madaniyatshunoslik: XIX asr madaniy-tarixiy muhiti va san’at sintezi. Toshkent: Yangi asr avlodi.</w:t>
      </w:r>
    </w:p>
  </w:footnote>
  <w:footnote w:id="6">
    <w:p w14:paraId="5D0C4210">
      <w:pPr>
        <w:numPr>
          <w:numId w:val="0"/>
        </w:numPr>
        <w:bidi w:val="0"/>
        <w:spacing w:line="360" w:lineRule="auto"/>
        <w:jc w:val="both"/>
      </w:pPr>
      <w:r>
        <w:rPr>
          <w:rStyle w:val="7"/>
        </w:rPr>
        <w:footnoteRef/>
      </w:r>
      <w:r>
        <w:rPr>
          <w:sz w:val="21"/>
          <w:szCs w:val="21"/>
        </w:rPr>
        <w:t xml:space="preserve"> </w:t>
      </w:r>
      <w:r>
        <w:rPr>
          <w:rFonts w:hint="default" w:ascii="Times New Roman" w:hAnsi="Times New Roman" w:cs="Times New Roman"/>
          <w:sz w:val="24"/>
          <w:szCs w:val="24"/>
        </w:rPr>
        <w:t>Yo‘ldoshev, K. M. (2021). Yevropa va rus musiqasi tarixining metodologik asoslari. Farg‘ona: Davlat universiteti nashriyoti.</w:t>
      </w:r>
    </w:p>
  </w:footnote>
  <w:footnote w:id="7">
    <w:p w14:paraId="5AB85942">
      <w:pPr>
        <w:numPr>
          <w:numId w:val="0"/>
        </w:numPr>
        <w:bidi w:val="0"/>
        <w:spacing w:line="360" w:lineRule="auto"/>
        <w:jc w:val="both"/>
      </w:pPr>
      <w:r>
        <w:rPr>
          <w:rStyle w:val="7"/>
          <w:sz w:val="21"/>
          <w:szCs w:val="21"/>
        </w:rPr>
        <w:footnoteRef/>
      </w:r>
      <w:r>
        <w:rPr>
          <w:sz w:val="21"/>
          <w:szCs w:val="21"/>
        </w:rPr>
        <w:t xml:space="preserve"> </w:t>
      </w:r>
      <w:r>
        <w:rPr>
          <w:rFonts w:hint="default" w:ascii="Times New Roman" w:hAnsi="Times New Roman" w:cs="Times New Roman"/>
          <w:sz w:val="24"/>
          <w:szCs w:val="24"/>
        </w:rPr>
        <w:t>Sodiqova, Sh. B. (2022). Salon madaniyati va shahar musiqasi: Tarixiy tahlil va zamonaviy talqin. Navoiy: Bilim nashriyoti.</w:t>
      </w:r>
    </w:p>
  </w:footnote>
  <w:footnote w:id="8">
    <w:p w14:paraId="1758C5DE">
      <w:pPr>
        <w:numPr>
          <w:numId w:val="0"/>
        </w:numPr>
        <w:bidi w:val="0"/>
        <w:spacing w:line="360" w:lineRule="auto"/>
        <w:jc w:val="both"/>
      </w:pPr>
      <w:r>
        <w:rPr>
          <w:rStyle w:val="7"/>
          <w:sz w:val="21"/>
          <w:szCs w:val="21"/>
        </w:rPr>
        <w:footnoteRef/>
      </w:r>
      <w:r>
        <w:rPr>
          <w:sz w:val="21"/>
          <w:szCs w:val="21"/>
        </w:rPr>
        <w:t xml:space="preserve"> </w:t>
      </w:r>
      <w:r>
        <w:rPr>
          <w:rFonts w:hint="default" w:ascii="Times New Roman" w:hAnsi="Times New Roman" w:cs="Times New Roman"/>
          <w:sz w:val="24"/>
          <w:szCs w:val="24"/>
        </w:rPr>
        <w:t>Karimov, O. H. (2021). Musiqa nazariyasi va tahlili: Glinka simfonizmining o‘ziga xosliklari. Toshkent: San’at va madaniyat nashriyoti.</w:t>
      </w:r>
    </w:p>
  </w:footnote>
  <w:footnote w:id="9">
    <w:p w14:paraId="6E073CB3">
      <w:pPr>
        <w:numPr>
          <w:numId w:val="0"/>
        </w:numPr>
        <w:bidi w:val="0"/>
        <w:spacing w:line="360" w:lineRule="auto"/>
        <w:jc w:val="both"/>
      </w:pPr>
      <w:r>
        <w:rPr>
          <w:rStyle w:val="7"/>
          <w:sz w:val="21"/>
          <w:szCs w:val="21"/>
        </w:rPr>
        <w:footnoteRef/>
      </w:r>
      <w:r>
        <w:rPr>
          <w:sz w:val="21"/>
          <w:szCs w:val="21"/>
        </w:rPr>
        <w:t xml:space="preserve"> </w:t>
      </w:r>
      <w:r>
        <w:rPr>
          <w:rFonts w:hint="default" w:ascii="Times New Roman" w:hAnsi="Times New Roman" w:cs="Times New Roman"/>
          <w:sz w:val="24"/>
          <w:szCs w:val="24"/>
        </w:rPr>
        <w:t>Nazarov, F. M. (2020). Jahon opera teatri tarixi va rivojlanish bosqichlari. Nukus: Qaraqalpaqstan nashriyoti.</w:t>
      </w:r>
    </w:p>
  </w:footnote>
  <w:footnote w:id="10">
    <w:p w14:paraId="772ECC45">
      <w:pPr>
        <w:pStyle w:val="8"/>
        <w:snapToGrid w:val="0"/>
        <w:rPr>
          <w:sz w:val="16"/>
          <w:szCs w:val="16"/>
        </w:rPr>
      </w:pPr>
      <w:r>
        <w:rPr>
          <w:rStyle w:val="7"/>
          <w:sz w:val="16"/>
          <w:szCs w:val="16"/>
        </w:rPr>
        <w:footnoteRef/>
      </w:r>
      <w:r>
        <w:rPr>
          <w:sz w:val="16"/>
          <w:szCs w:val="16"/>
        </w:rPr>
        <w:t xml:space="preserve"> </w:t>
      </w:r>
      <w:r>
        <w:rPr>
          <w:rFonts w:hint="default" w:ascii="Times New Roman" w:hAnsi="Times New Roman" w:cs="Times New Roman"/>
          <w:sz w:val="24"/>
          <w:szCs w:val="24"/>
        </w:rPr>
        <w:t>Mahmudova, D. A. (2024). Rus romansi va vokal ijrochiligi: Evolyutsiya va an’analar. Toshkent: Mumtoz so‘z.</w:t>
      </w:r>
    </w:p>
  </w:footnote>
  <w:footnote w:id="11">
    <w:p w14:paraId="3A410166">
      <w:pPr>
        <w:numPr>
          <w:numId w:val="0"/>
        </w:numPr>
        <w:bidi w:val="0"/>
        <w:spacing w:line="360" w:lineRule="auto"/>
        <w:jc w:val="both"/>
      </w:pPr>
      <w:r>
        <w:rPr>
          <w:rStyle w:val="7"/>
          <w:sz w:val="21"/>
          <w:szCs w:val="21"/>
        </w:rPr>
        <w:footnoteRef/>
      </w:r>
      <w:r>
        <w:rPr>
          <w:sz w:val="21"/>
          <w:szCs w:val="21"/>
        </w:rPr>
        <w:t xml:space="preserve"> </w:t>
      </w:r>
      <w:r>
        <w:rPr>
          <w:rFonts w:hint="default" w:ascii="Times New Roman" w:hAnsi="Times New Roman" w:cs="Times New Roman"/>
          <w:sz w:val="24"/>
          <w:szCs w:val="24"/>
        </w:rPr>
        <w:t>Saidov, J. B. (2022). XIX asr shahar madaniyati va musiqiy jamiyatlar faoliyati. Termiz: Surxon-nashr.</w:t>
      </w:r>
    </w:p>
  </w:footnote>
  <w:footnote w:id="12">
    <w:p w14:paraId="676ACD75">
      <w:pPr>
        <w:numPr>
          <w:numId w:val="0"/>
        </w:numPr>
        <w:bidi w:val="0"/>
        <w:spacing w:line="360" w:lineRule="auto"/>
        <w:jc w:val="both"/>
      </w:pPr>
      <w:r>
        <w:rPr>
          <w:rStyle w:val="7"/>
          <w:sz w:val="21"/>
          <w:szCs w:val="21"/>
        </w:rPr>
        <w:footnoteRef/>
      </w:r>
      <w:r>
        <w:rPr>
          <w:sz w:val="21"/>
          <w:szCs w:val="21"/>
        </w:rPr>
        <w:t xml:space="preserve"> </w:t>
      </w:r>
      <w:r>
        <w:rPr>
          <w:rFonts w:hint="default" w:ascii="Times New Roman" w:hAnsi="Times New Roman" w:cs="Times New Roman"/>
          <w:sz w:val="24"/>
          <w:szCs w:val="24"/>
        </w:rPr>
        <w:t>G‘afforov, T. R. (2021). San’at falsafasi: Rossiya "Oltin davri" musiqiy estetikasi. Toshkent: Fan va texnologiyalar.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0567">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0B99D">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5D56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AAE7FE"/>
    <w:multiLevelType w:val="singleLevel"/>
    <w:tmpl w:val="A0AAE7FE"/>
    <w:lvl w:ilvl="0" w:tentative="0">
      <w:start w:val="1"/>
      <w:numFmt w:val="bullet"/>
      <w:lvlText w:val=""/>
      <w:lvlJc w:val="left"/>
      <w:pPr>
        <w:tabs>
          <w:tab w:val="left" w:pos="420"/>
        </w:tabs>
        <w:ind w:left="420" w:hanging="420"/>
      </w:pPr>
      <w:rPr>
        <w:rFonts w:hint="default" w:ascii="Wingdings" w:hAnsi="Wingdings"/>
      </w:rPr>
    </w:lvl>
  </w:abstractNum>
  <w:abstractNum w:abstractNumId="1">
    <w:nsid w:val="D85B88C9"/>
    <w:multiLevelType w:val="multilevel"/>
    <w:tmpl w:val="D85B88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35CC47F9"/>
    <w:multiLevelType w:val="multilevel"/>
    <w:tmpl w:val="35CC47F9"/>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3DA3C903"/>
    <w:multiLevelType w:val="multilevel"/>
    <w:tmpl w:val="3DA3C903"/>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26"/>
    <w:footnote w:id="27"/>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2D5"/>
    <w:rsid w:val="001C3ED5"/>
    <w:rsid w:val="003B20A7"/>
    <w:rsid w:val="00420554"/>
    <w:rsid w:val="00454485"/>
    <w:rsid w:val="00683473"/>
    <w:rsid w:val="00783483"/>
    <w:rsid w:val="007F3040"/>
    <w:rsid w:val="00A4233B"/>
    <w:rsid w:val="00C37E9D"/>
    <w:rsid w:val="00C812D5"/>
    <w:rsid w:val="00CC4F82"/>
    <w:rsid w:val="00EB6DE0"/>
    <w:rsid w:val="00ED578A"/>
    <w:rsid w:val="00F97946"/>
    <w:rsid w:val="02E34FD8"/>
    <w:rsid w:val="3404619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4"/>
    <w:qFormat/>
    <w:uiPriority w:val="9"/>
    <w:pPr>
      <w:keepNext/>
      <w:keepLines/>
      <w:spacing w:before="480" w:after="0" w:line="440" w:lineRule="exact"/>
      <w:outlineLvl w:val="0"/>
    </w:pPr>
    <w:rPr>
      <w:rFonts w:asciiTheme="majorHAnsi" w:hAnsiTheme="majorHAnsi" w:eastAsiaTheme="majorEastAsia" w:cstheme="majorBidi"/>
      <w:b/>
      <w:bCs/>
      <w:color w:val="2E75B6" w:themeColor="accent1" w:themeShade="BF"/>
      <w:sz w:val="28"/>
      <w:szCs w:val="28"/>
      <w:lang w:val="en-US"/>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2"/>
    <w:unhideWhenUsed/>
    <w:qFormat/>
    <w:uiPriority w:val="99"/>
    <w:pPr>
      <w:tabs>
        <w:tab w:val="center" w:pos="4677"/>
        <w:tab w:val="right" w:pos="9355"/>
      </w:tabs>
      <w:spacing w:after="0" w:line="240" w:lineRule="auto"/>
    </w:pPr>
  </w:style>
  <w:style w:type="character" w:styleId="7">
    <w:name w:val="footnote reference"/>
    <w:basedOn w:val="3"/>
    <w:semiHidden/>
    <w:unhideWhenUsed/>
    <w:uiPriority w:val="99"/>
    <w:rPr>
      <w:vertAlign w:val="superscript"/>
    </w:rPr>
  </w:style>
  <w:style w:type="paragraph" w:styleId="8">
    <w:name w:val="footnote text"/>
    <w:basedOn w:val="1"/>
    <w:semiHidden/>
    <w:unhideWhenUsed/>
    <w:qFormat/>
    <w:uiPriority w:val="99"/>
    <w:pPr>
      <w:snapToGrid w:val="0"/>
    </w:pPr>
    <w:rPr>
      <w:sz w:val="18"/>
      <w:szCs w:val="18"/>
    </w:rPr>
  </w:style>
  <w:style w:type="paragraph" w:styleId="9">
    <w:name w:val="header"/>
    <w:basedOn w:val="1"/>
    <w:link w:val="11"/>
    <w:unhideWhenUsed/>
    <w:qFormat/>
    <w:uiPriority w:val="99"/>
    <w:pPr>
      <w:tabs>
        <w:tab w:val="center" w:pos="4677"/>
        <w:tab w:val="right" w:pos="9355"/>
      </w:tabs>
      <w:spacing w:after="0" w:line="240" w:lineRule="auto"/>
    </w:pPr>
  </w:style>
  <w:style w:type="character" w:styleId="10">
    <w:name w:val="Strong"/>
    <w:basedOn w:val="3"/>
    <w:qFormat/>
    <w:uiPriority w:val="22"/>
    <w:rPr>
      <w:b/>
      <w:bCs/>
    </w:rPr>
  </w:style>
  <w:style w:type="character" w:customStyle="1" w:styleId="11">
    <w:name w:val="Верхний колонтитул Знак"/>
    <w:basedOn w:val="3"/>
    <w:link w:val="9"/>
    <w:qFormat/>
    <w:uiPriority w:val="99"/>
  </w:style>
  <w:style w:type="character" w:customStyle="1" w:styleId="12">
    <w:name w:val="Нижний колонтитул Знак"/>
    <w:basedOn w:val="3"/>
    <w:link w:val="6"/>
    <w:qFormat/>
    <w:uiPriority w:val="99"/>
  </w:style>
  <w:style w:type="paragraph" w:customStyle="1" w:styleId="13">
    <w:name w:val="Обычный1"/>
    <w:qFormat/>
    <w:uiPriority w:val="0"/>
    <w:pPr>
      <w:spacing w:line="276" w:lineRule="auto"/>
    </w:pPr>
    <w:rPr>
      <w:rFonts w:ascii="Arial" w:hAnsi="Arial" w:eastAsia="Arial" w:cs="Arial"/>
      <w:sz w:val="22"/>
      <w:szCs w:val="22"/>
      <w:lang w:val="ru-RU" w:eastAsia="ru-RU" w:bidi="ar-SA"/>
    </w:rPr>
  </w:style>
  <w:style w:type="character" w:customStyle="1" w:styleId="14">
    <w:name w:val="Заголовок 1 Знак"/>
    <w:basedOn w:val="3"/>
    <w:link w:val="2"/>
    <w:qFormat/>
    <w:uiPriority w:val="9"/>
    <w:rPr>
      <w:rFonts w:asciiTheme="majorHAnsi" w:hAnsiTheme="majorHAnsi" w:eastAsiaTheme="majorEastAsia" w:cstheme="majorBidi"/>
      <w:b/>
      <w:bCs/>
      <w:color w:val="2E75B6" w:themeColor="accent1" w:themeShade="BF"/>
      <w:sz w:val="28"/>
      <w:szCs w:val="28"/>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31</Pages>
  <Words>570</Words>
  <Characters>4843</Characters>
  <Lines>40</Lines>
  <Paragraphs>11</Paragraphs>
  <TotalTime>87</TotalTime>
  <ScaleCrop>false</ScaleCrop>
  <LinksUpToDate>false</LinksUpToDate>
  <CharactersWithSpaces>5680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2026-04-22T11:19:00Z</dcterms:created>
  <dc:creator>hp</dc:creator>
  <cp:lastModifiedBy>Zarnigor Kholmatova</cp:lastModifiedBy>
  <dcterms:modified xsi:type="dcterms:W3CDTF">2026-05-07T06:54:59Z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eyJoZGlkIjoiYTVkYmJjYmQ3MmJkMzhmZDY3YjYzMTI5MDdhNzY1MDEiLCJ1c2VySWQiOiI4ODEzODI3NDk3NDA3In0=</vt:lpwstr>
  </property>
  <property fmtid="{D5CDD505-2E9C-101B-9397-08002B2CF9AE}" pid="3" name="KSOProductBuildVer">
    <vt:lpwstr>1033-12.1.0.25862</vt:lpwstr>
  </property>
  <property fmtid="{D5CDD505-2E9C-101B-9397-08002B2CF9AE}" pid="4" name="ICV">
    <vt:lpwstr>921CE597176642C1A6B4B4840410B254_12</vt:lpwstr>
  </property>
</Properties>
</file>