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EEEEE" w:sz="2" w:space="6"/>
          <w:right w:val="none" w:color="auto" w:sz="0" w:space="0"/>
        </w:pBdr>
        <w:spacing w:before="600" w:beforeAutospacing="0" w:after="300" w:afterAutospacing="0"/>
        <w:ind w:left="-226" w:right="-226"/>
        <w:jc w:val="center"/>
        <w:rPr>
          <w:b/>
          <w:sz w:val="31"/>
          <w:szCs w:val="31"/>
        </w:rPr>
      </w:pPr>
      <w:bookmarkStart w:id="0" w:name="_GoBack"/>
      <w:r>
        <w:rPr>
          <w:b/>
          <w:sz w:val="31"/>
          <w:szCs w:val="31"/>
          <w:bdr w:val="none" w:color="auto" w:sz="0" w:space="0"/>
        </w:rPr>
        <w:t>学位论文提交</w:t>
      </w:r>
    </w:p>
    <w:bookmarkEnd w:id="0"/>
    <w:p>
      <w:pPr>
        <w:keepNext w:val="0"/>
        <w:keepLines w:val="0"/>
        <w:widowControl/>
        <w:suppressLineNumbers w:val="0"/>
        <w:ind w:left="-225" w:right="-225"/>
        <w:jc w:val="left"/>
      </w:pPr>
    </w:p>
    <w:p>
      <w:pPr>
        <w:keepNext w:val="0"/>
        <w:keepLines w:val="0"/>
        <w:widowControl/>
        <w:suppressLineNumbers w:val="0"/>
        <w:spacing w:after="150" w:afterAutospacing="0"/>
        <w:ind w:left="-226" w:right="-76"/>
        <w:jc w:val="right"/>
      </w:pPr>
      <w:r>
        <w:rPr>
          <w:rFonts w:ascii="宋体" w:hAnsi="宋体" w:eastAsia="宋体" w:cs="宋体"/>
          <w:kern w:val="0"/>
          <w:sz w:val="24"/>
          <w:szCs w:val="24"/>
          <w:lang w:val="en-US" w:eastAsia="zh-CN" w:bidi="ar"/>
        </w:rPr>
        <w:t>访问人次:27818</w:t>
      </w:r>
    </w:p>
    <w:p>
      <w:pPr>
        <w:keepNext w:val="0"/>
        <w:keepLines w:val="0"/>
        <w:widowControl/>
        <w:suppressLineNumbers w:val="0"/>
        <w:ind w:left="-225" w:right="-225"/>
        <w:jc w:val="left"/>
      </w:pPr>
      <w:r>
        <w:rPr>
          <w:rFonts w:ascii="宋体" w:hAnsi="宋体" w:eastAsia="宋体" w:cs="宋体"/>
          <w:kern w:val="0"/>
          <w:sz w:val="24"/>
          <w:szCs w:val="24"/>
          <w:lang w:val="en-US" w:eastAsia="zh-CN" w:bidi="ar"/>
        </w:rPr>
        <w:t>以下信息对能否成功在线提交学位论文至关重要，请务必仔细阅读。</w:t>
      </w:r>
    </w:p>
    <w:p>
      <w:pPr>
        <w:pStyle w:val="3"/>
        <w:keepNext w:val="0"/>
        <w:keepLines w:val="0"/>
        <w:widowControl/>
        <w:suppressLineNumbers w:val="0"/>
        <w:ind w:left="-225" w:right="-225"/>
      </w:pPr>
      <w:r>
        <w:t>毕业研究生通过任意可上网的电脑访问本馆主页，在网上提交论文。在线提交的同时视为本人已作出承诺：已提交的学位论文电子版与论文纸本的内容一致，如因不符而引起的学术声誉上的损失由本人自负。提交流程如下图所示：</w:t>
      </w:r>
    </w:p>
    <w:p>
      <w:pPr>
        <w:pStyle w:val="3"/>
        <w:keepNext w:val="0"/>
        <w:keepLines w:val="0"/>
        <w:widowControl/>
        <w:suppressLineNumbers w:val="0"/>
        <w:ind w:left="-225" w:right="-225"/>
      </w:pPr>
      <w:r>
        <w:rPr>
          <w:bdr w:val="none" w:color="auto" w:sz="0" w:space="0"/>
        </w:rPr>
        <w:drawing>
          <wp:inline distT="0" distB="0" distL="114300" distR="114300">
            <wp:extent cx="5476875" cy="3390900"/>
            <wp:effectExtent l="0" t="0" r="9525" b="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476875" cy="3390900"/>
                    </a:xfrm>
                    <a:prstGeom prst="rect">
                      <a:avLst/>
                    </a:prstGeom>
                    <a:noFill/>
                    <a:ln w="9525">
                      <a:noFill/>
                    </a:ln>
                  </pic:spPr>
                </pic:pic>
              </a:graphicData>
            </a:graphic>
          </wp:inline>
        </w:drawing>
      </w:r>
    </w:p>
    <w:p>
      <w:pPr>
        <w:pStyle w:val="3"/>
        <w:keepNext w:val="0"/>
        <w:keepLines w:val="0"/>
        <w:widowControl/>
        <w:suppressLineNumbers w:val="0"/>
        <w:ind w:left="-225" w:right="-225"/>
      </w:pPr>
      <w:r>
        <w:t>我们将在两个工作日内完成对已提交论文的审核，结果通过电子邮件通告提交者，因此提交者应填写实际使用的E-mail地址。</w:t>
      </w:r>
    </w:p>
    <w:p>
      <w:pPr>
        <w:pStyle w:val="3"/>
        <w:keepNext w:val="0"/>
        <w:keepLines w:val="0"/>
        <w:widowControl/>
        <w:suppressLineNumbers w:val="0"/>
        <w:ind w:left="-225" w:right="-225"/>
      </w:pPr>
      <w:r>
        <w:rPr>
          <w:rStyle w:val="5"/>
          <w:b/>
        </w:rPr>
        <w:t>注：图书馆只做论文审核服务，不提供论文提交服务。通过审核后，学校离校系统中该项目状态自动同步并通过，若无特殊异常情况不用到图书馆处理。</w:t>
      </w:r>
    </w:p>
    <w:p>
      <w:pPr>
        <w:pStyle w:val="3"/>
        <w:keepNext w:val="0"/>
        <w:keepLines w:val="0"/>
        <w:widowControl/>
        <w:suppressLineNumbers w:val="0"/>
        <w:ind w:left="-225" w:right="-225"/>
      </w:pPr>
      <w:r>
        <w:t>具体提交方法如下：</w:t>
      </w:r>
    </w:p>
    <w:p>
      <w:pPr>
        <w:pStyle w:val="3"/>
        <w:keepNext w:val="0"/>
        <w:keepLines w:val="0"/>
        <w:widowControl/>
        <w:suppressLineNumbers w:val="0"/>
        <w:ind w:left="-225" w:right="-225"/>
      </w:pPr>
      <w:r>
        <w:rPr>
          <w:rStyle w:val="5"/>
          <w:b/>
        </w:rPr>
        <w:t>Step 1：</w:t>
      </w:r>
      <w:r>
        <w:t>进入学位论文服务系统后，第一次登录需要注册，点击“注册”进入基本信息提交界面，要求必须如实填写；再次进入系统直接使用注册号登录。</w:t>
      </w:r>
    </w:p>
    <w:p>
      <w:pPr>
        <w:pStyle w:val="3"/>
        <w:keepNext w:val="0"/>
        <w:keepLines w:val="0"/>
        <w:widowControl/>
        <w:suppressLineNumbers w:val="0"/>
        <w:ind w:left="-225" w:right="-225"/>
      </w:pPr>
      <w:r>
        <w:rPr>
          <w:rStyle w:val="5"/>
          <w:b/>
        </w:rPr>
        <w:t>Step 2：</w:t>
      </w:r>
      <w:r>
        <w:t>进入系统后，点击“开始提交”按钮，进入注册基本信息，可以对基本信息进行修改，点击“确认信息”进入论文信息填写。注意：进入系统后，界面左栏可以查看审核意见和审核状态。</w:t>
      </w:r>
    </w:p>
    <w:p>
      <w:pPr>
        <w:pStyle w:val="3"/>
        <w:keepNext w:val="0"/>
        <w:keepLines w:val="0"/>
        <w:widowControl/>
        <w:suppressLineNumbers w:val="0"/>
        <w:ind w:left="-225" w:right="-225"/>
      </w:pPr>
      <w:r>
        <w:rPr>
          <w:rStyle w:val="5"/>
          <w:b/>
        </w:rPr>
        <w:t>Step 3：</w:t>
      </w:r>
      <w:r>
        <w:t>进入“论文信息”界面，除“第二导师”和“论文资助方”外，其余为必填项；中英文关键词之间用“;”号分隔，并且关键词数量要相同；答辩日期不能超过当天日期。填写完整且格式正确后点击“提交文摘”进入参考文献界面。填写要求：填写的中文信息之间不得有空格，有空格的必须删掉空格，如“教 学 现 代 化 探 索”必须写为“教学现代化探索”。</w:t>
      </w:r>
    </w:p>
    <w:p>
      <w:pPr>
        <w:pStyle w:val="3"/>
        <w:keepNext w:val="0"/>
        <w:keepLines w:val="0"/>
        <w:widowControl/>
        <w:suppressLineNumbers w:val="0"/>
        <w:ind w:left="-225" w:right="-225"/>
      </w:pPr>
      <w:r>
        <w:rPr>
          <w:rStyle w:val="5"/>
          <w:b/>
        </w:rPr>
        <w:t>Step 4：</w:t>
      </w:r>
      <w:r>
        <w:t>进入“参考文献”界面，阅读关于参考文献的格式说明，提交论文参考文献。提交参考文献有两种方式，包括单条新增和批量新增。提交时请注意：</w:t>
      </w:r>
      <w:r>
        <w:br w:type="textWrapping"/>
      </w:r>
      <w:r>
        <w:t>A．连续出版物</w:t>
      </w:r>
      <w:r>
        <w:br w:type="textWrapping"/>
      </w:r>
      <w:r>
        <w:t>主要责任者.文献题名[J].刊名，出版年份，卷号(期号):起止页码.</w:t>
      </w:r>
      <w:r>
        <w:br w:type="textWrapping"/>
      </w:r>
      <w:r>
        <w:t>例子：</w:t>
      </w:r>
      <w:r>
        <w:br w:type="textWrapping"/>
      </w:r>
      <w:r>
        <w:t>袁庆龙,候文义.Ni-P合金镀层组织形貌及显微硬度研究[J].太原理工大学学报，2001，32(1):51-53.</w:t>
      </w:r>
      <w:r>
        <w:br w:type="textWrapping"/>
      </w:r>
      <w:r>
        <w:t>B．专著</w:t>
      </w:r>
      <w:r>
        <w:br w:type="textWrapping"/>
      </w:r>
      <w:r>
        <w:t>主要责任者.文献题名[M].出版地：出版社，出版年:起止页码.</w:t>
      </w:r>
      <w:r>
        <w:br w:type="textWrapping"/>
      </w:r>
      <w:r>
        <w:t>例子：</w:t>
      </w:r>
      <w:r>
        <w:br w:type="textWrapping"/>
      </w:r>
      <w:r>
        <w:t>刘国钧,王连成.图书馆史研究[M].北京：高等教育出版社，1979:15-18,31.</w:t>
      </w:r>
    </w:p>
    <w:p>
      <w:pPr>
        <w:pStyle w:val="3"/>
        <w:keepNext w:val="0"/>
        <w:keepLines w:val="0"/>
        <w:widowControl/>
        <w:suppressLineNumbers w:val="0"/>
        <w:ind w:left="-225" w:right="-225"/>
      </w:pPr>
      <w:r>
        <w:rPr>
          <w:rStyle w:val="5"/>
          <w:b/>
        </w:rPr>
        <w:t>Step 5：</w:t>
      </w:r>
      <w:r>
        <w:t>点击导航栏“上传全文”进行论文全文的上传。要求：电子版全文必须包括：封面（封面上的信息必须填写完整，如：分类号[根据你论文主题及内容不同而不同，</w:t>
      </w:r>
      <w:r>
        <w:rPr>
          <w:color w:val="428BCA"/>
          <w:u w:val="none"/>
        </w:rPr>
        <w:fldChar w:fldCharType="begin"/>
      </w:r>
      <w:r>
        <w:rPr>
          <w:color w:val="428BCA"/>
          <w:u w:val="none"/>
        </w:rPr>
        <w:instrText xml:space="preserve"> HYPERLINK "http://202.115.193.43/ztf/" </w:instrText>
      </w:r>
      <w:r>
        <w:rPr>
          <w:color w:val="428BCA"/>
          <w:u w:val="none"/>
        </w:rPr>
        <w:fldChar w:fldCharType="separate"/>
      </w:r>
      <w:r>
        <w:rPr>
          <w:rStyle w:val="8"/>
          <w:color w:val="428BCA"/>
          <w:u w:val="none"/>
        </w:rPr>
        <w:t>可点击这里查询</w:t>
      </w:r>
      <w:r>
        <w:rPr>
          <w:color w:val="428BCA"/>
          <w:u w:val="none"/>
        </w:rPr>
        <w:fldChar w:fldCharType="end"/>
      </w:r>
      <w:r>
        <w:t>，或在百度中搜索“中图分类号”查询]、学号、单位代码、密级）、学位论文独造性及使用授权声明（并署名）、中英文关键词和文摘、正文、参考文献及必要的附录（如后记、致谢以及研究生在校期间的科研成果），并将其组织成一篇文章，论文全文必须是Microsoft Word格式文件或Adobe PDF格式文件，并保证该电子全文是定稿。</w:t>
      </w:r>
    </w:p>
    <w:p>
      <w:pPr>
        <w:pStyle w:val="3"/>
        <w:keepNext w:val="0"/>
        <w:keepLines w:val="0"/>
        <w:widowControl/>
        <w:suppressLineNumbers w:val="0"/>
        <w:ind w:left="-225" w:right="-225"/>
      </w:pPr>
      <w:r>
        <w:rPr>
          <w:rStyle w:val="5"/>
          <w:b/>
        </w:rPr>
        <w:t>Step 6：</w:t>
      </w:r>
      <w:r>
        <w:t>点击导航栏“申请审核”进入提交完成申请审核的界面，点击“申请审核”即可。必须申请审核后，审核工作人员才能审核你提交的论文信息。</w:t>
      </w:r>
    </w:p>
    <w:p>
      <w:pPr>
        <w:pStyle w:val="3"/>
        <w:keepNext w:val="0"/>
        <w:keepLines w:val="0"/>
        <w:widowControl/>
        <w:suppressLineNumbers w:val="0"/>
        <w:ind w:left="-225" w:right="-225"/>
      </w:pPr>
      <w:r>
        <w:t>提交完成后可以通过两种途径了解论文审核状态： </w:t>
      </w:r>
      <w:r>
        <w:br w:type="textWrapping"/>
      </w:r>
      <w:r>
        <w:t>1、论文经过审核后系统将会自动将审核意见按所填写的邮件地址发送邮件，请及时查收邮件。</w:t>
      </w:r>
      <w:r>
        <w:br w:type="textWrapping"/>
      </w:r>
      <w:r>
        <w:t>2、登录系统后，界面左栏可以查看消息和审核状态，审核不合规意见在导航栏“交流中心”查看。</w:t>
      </w:r>
      <w:r>
        <w:br w:type="textWrapping"/>
      </w:r>
      <w:r>
        <w:t>由于有些邮箱不能成功接收，将不能通过邮件查看结果。为了准确查看，请登录系统查看意见及结果。</w:t>
      </w:r>
    </w:p>
    <w:p>
      <w:pPr>
        <w:pStyle w:val="3"/>
        <w:keepNext w:val="0"/>
        <w:keepLines w:val="0"/>
        <w:widowControl/>
        <w:suppressLineNumbers w:val="0"/>
        <w:ind w:left="-225" w:right="-225"/>
      </w:pPr>
      <w:r>
        <w:rPr>
          <w:rStyle w:val="5"/>
          <w:b/>
        </w:rPr>
        <w:t>注意：</w:t>
      </w:r>
      <w:r>
        <w:t>在提交了学位论文的基本信息后，不能再次提交基本信息。如果在关闭页面后需要修改基本信息或者提交后续内容，请使用学号和注册时设置的密码登陆，查找到自己提交的内容后即可进行修改。</w:t>
      </w:r>
    </w:p>
    <w:p>
      <w:pPr>
        <w:pStyle w:val="3"/>
        <w:keepNext w:val="0"/>
        <w:keepLines w:val="0"/>
        <w:widowControl/>
        <w:suppressLineNumbers w:val="0"/>
        <w:ind w:left="-225" w:right="-225"/>
      </w:pPr>
      <w:r>
        <w:rPr>
          <w:bdr w:val="none" w:color="auto" w:sz="0" w:space="0"/>
        </w:rPr>
        <w:drawing>
          <wp:inline distT="0" distB="0" distL="114300" distR="114300">
            <wp:extent cx="9363075" cy="3495675"/>
            <wp:effectExtent l="0" t="0" r="9525" b="952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9363075" cy="3495675"/>
                    </a:xfrm>
                    <a:prstGeom prst="rect">
                      <a:avLst/>
                    </a:prstGeom>
                    <a:noFill/>
                    <a:ln w="9525">
                      <a:noFill/>
                    </a:ln>
                  </pic:spPr>
                </pic:pic>
              </a:graphicData>
            </a:graphic>
          </wp:inline>
        </w:drawing>
      </w:r>
    </w:p>
    <w:p>
      <w:pPr>
        <w:pStyle w:val="3"/>
        <w:keepNext w:val="0"/>
        <w:keepLines w:val="0"/>
        <w:widowControl/>
        <w:suppressLineNumbers w:val="0"/>
        <w:ind w:left="-225" w:right="-225"/>
      </w:pPr>
      <w:r>
        <w:t> </w:t>
      </w:r>
    </w:p>
    <w:p>
      <w:pPr>
        <w:pStyle w:val="3"/>
        <w:keepNext w:val="0"/>
        <w:keepLines w:val="0"/>
        <w:widowControl/>
        <w:suppressLineNumbers w:val="0"/>
        <w:ind w:left="-225" w:right="-225"/>
      </w:pPr>
      <w:r>
        <w:rPr>
          <w:rStyle w:val="5"/>
          <w:b/>
          <w:color w:val="428BCA"/>
          <w:u w:val="none"/>
        </w:rPr>
        <w:fldChar w:fldCharType="begin"/>
      </w:r>
      <w:r>
        <w:rPr>
          <w:rStyle w:val="5"/>
          <w:b/>
          <w:color w:val="428BCA"/>
          <w:u w:val="none"/>
        </w:rPr>
        <w:instrText xml:space="preserve"> HYPERLINK "http://papers.lib.sicnu.edu.cn/Author/Login.aspx" \t "http://www.lib.sicnu.edu.cn/fuwu/_blank" </w:instrText>
      </w:r>
      <w:r>
        <w:rPr>
          <w:rStyle w:val="5"/>
          <w:b/>
          <w:color w:val="428BCA"/>
          <w:u w:val="none"/>
        </w:rPr>
        <w:fldChar w:fldCharType="separate"/>
      </w:r>
      <w:r>
        <w:rPr>
          <w:rStyle w:val="8"/>
          <w:b/>
          <w:color w:val="428BCA"/>
          <w:u w:val="none"/>
        </w:rPr>
        <w:t>现在开始提交</w:t>
      </w:r>
      <w:r>
        <w:rPr>
          <w:rStyle w:val="5"/>
          <w:b/>
          <w:color w:val="428BCA"/>
          <w:u w:val="none"/>
        </w:rPr>
        <w:fldChar w:fldCharType="end"/>
      </w:r>
    </w:p>
    <w:p>
      <w:pPr>
        <w:pStyle w:val="3"/>
        <w:keepNext w:val="0"/>
        <w:keepLines w:val="0"/>
        <w:widowControl/>
        <w:suppressLineNumbers w:val="0"/>
        <w:ind w:left="-225" w:right="-225"/>
      </w:pPr>
      <w:r>
        <w:rPr>
          <w:rStyle w:val="5"/>
          <w:b/>
        </w:rPr>
        <w:t>联系方式：84769225（狮子山校区）  844485017（成龙校区）</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Glyphicons Halfling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Neue">
    <w:altName w:val="Segoe Print"/>
    <w:panose1 w:val="00000000000000000000"/>
    <w:charset w:val="00"/>
    <w:family w:val="auto"/>
    <w:pitch w:val="default"/>
    <w:sig w:usb0="00000000" w:usb1="00000000" w:usb2="00000000" w:usb3="00000000" w:csb0="00000000" w:csb1="00000000"/>
  </w:font>
  <w:font w:name="Monaco">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D456A7"/>
    <w:rsid w:val="39D456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300" w:beforeAutospacing="0" w:after="150" w:afterAutospacing="0" w:line="17" w:lineRule="atLeast"/>
      <w:ind w:left="0" w:right="0"/>
      <w:jc w:val="left"/>
    </w:pPr>
    <w:rPr>
      <w:rFonts w:ascii="Helvetica Neue" w:hAnsi="Helvetica Neue" w:eastAsia="Helvetica Neue" w:cs="Helvetica Neue"/>
      <w:b/>
      <w:kern w:val="44"/>
      <w:sz w:val="54"/>
      <w:szCs w:val="54"/>
      <w:lang w:val="en-US" w:eastAsia="zh-CN" w:bidi="ar"/>
    </w:rPr>
  </w:style>
  <w:style w:type="character" w:default="1" w:styleId="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0" w:after="150" w:afterAutospacing="0"/>
      <w:ind w:left="0" w:right="0"/>
      <w:jc w:val="left"/>
    </w:pPr>
    <w:rPr>
      <w:kern w:val="0"/>
      <w:sz w:val="24"/>
      <w:lang w:val="en-US" w:eastAsia="zh-CN" w:bidi="ar"/>
    </w:rPr>
  </w:style>
  <w:style w:type="character" w:styleId="5">
    <w:name w:val="Strong"/>
    <w:basedOn w:val="4"/>
    <w:qFormat/>
    <w:uiPriority w:val="0"/>
    <w:rPr>
      <w:b/>
    </w:rPr>
  </w:style>
  <w:style w:type="character" w:styleId="6">
    <w:name w:val="FollowedHyperlink"/>
    <w:basedOn w:val="4"/>
    <w:uiPriority w:val="0"/>
    <w:rPr>
      <w:color w:val="428BCA"/>
      <w:u w:val="none"/>
    </w:rPr>
  </w:style>
  <w:style w:type="character" w:styleId="7">
    <w:name w:val="HTML Definition"/>
    <w:basedOn w:val="4"/>
    <w:uiPriority w:val="0"/>
    <w:rPr>
      <w:i/>
    </w:rPr>
  </w:style>
  <w:style w:type="character" w:styleId="8">
    <w:name w:val="Hyperlink"/>
    <w:basedOn w:val="4"/>
    <w:uiPriority w:val="0"/>
    <w:rPr>
      <w:color w:val="428BCA"/>
      <w:u w:val="none"/>
    </w:rPr>
  </w:style>
  <w:style w:type="character" w:styleId="9">
    <w:name w:val="HTML Code"/>
    <w:basedOn w:val="4"/>
    <w:uiPriority w:val="0"/>
    <w:rPr>
      <w:rFonts w:ascii="Monaco" w:hAnsi="Monaco" w:eastAsia="Monaco" w:cs="Monaco"/>
      <w:color w:val="C7254E"/>
      <w:sz w:val="21"/>
      <w:szCs w:val="21"/>
      <w:bdr w:val="none" w:color="auto" w:sz="0" w:space="0"/>
      <w:shd w:val="clear" w:fill="F9F2F4"/>
    </w:rPr>
  </w:style>
  <w:style w:type="character" w:styleId="10">
    <w:name w:val="HTML Cite"/>
    <w:basedOn w:val="4"/>
    <w:uiPriority w:val="0"/>
  </w:style>
  <w:style w:type="character" w:styleId="11">
    <w:name w:val="HTML Keyboard"/>
    <w:basedOn w:val="4"/>
    <w:uiPriority w:val="0"/>
    <w:rPr>
      <w:rFonts w:hint="default" w:ascii="Monaco" w:hAnsi="Monaco" w:eastAsia="Monaco" w:cs="Monaco"/>
      <w:sz w:val="21"/>
      <w:szCs w:val="21"/>
    </w:rPr>
  </w:style>
  <w:style w:type="character" w:styleId="12">
    <w:name w:val="HTML Sample"/>
    <w:basedOn w:val="4"/>
    <w:uiPriority w:val="0"/>
    <w:rPr>
      <w:rFonts w:hint="default" w:ascii="Monaco" w:hAnsi="Monaco" w:eastAsia="Monaco" w:cs="Monaco"/>
      <w:sz w:val="21"/>
      <w:szCs w:val="21"/>
    </w:rPr>
  </w:style>
  <w:style w:type="character" w:customStyle="1" w:styleId="14">
    <w:name w:val="day"/>
    <w:basedOn w:val="4"/>
    <w:uiPriority w:val="0"/>
    <w:rPr>
      <w:b/>
      <w:sz w:val="42"/>
      <w:szCs w:val="42"/>
    </w:rPr>
  </w:style>
  <w:style w:type="character" w:customStyle="1" w:styleId="15">
    <w:name w:val="date-display-single"/>
    <w:basedOn w:val="4"/>
    <w:uiPriority w:val="0"/>
    <w:rPr>
      <w:color w:val="950A0F"/>
      <w:sz w:val="16"/>
      <w:szCs w:val="16"/>
    </w:rPr>
  </w:style>
  <w:style w:type="character" w:customStyle="1" w:styleId="16">
    <w:name w:val="month"/>
    <w:basedOn w:val="4"/>
    <w:uiPriority w:val="0"/>
    <w:rPr>
      <w:caps/>
      <w:color w:val="FFFFFF"/>
      <w:sz w:val="18"/>
      <w:szCs w:val="18"/>
      <w:bdr w:val="none" w:color="auto" w:sz="0" w:space="0"/>
      <w:shd w:val="clear" w:fill="B5BEBE"/>
    </w:rPr>
  </w:style>
  <w:style w:type="character" w:customStyle="1" w:styleId="17">
    <w:name w:val="year"/>
    <w:basedOn w:val="4"/>
    <w:uiPriority w:val="0"/>
    <w:rPr>
      <w:sz w:val="18"/>
      <w:szCs w:val="18"/>
      <w:bdr w:val="none" w:color="auto" w:sz="0" w:space="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2018-04-28T08:46:00Z</dcterms:created>
  <dc:creator>Janusio</dc:creator>
  <cp:lastModifiedBy>Janusio</cp:lastModifiedBy>
  <dcterms:modified xsi:type="dcterms:W3CDTF">2018-04-28T08:47:00Z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