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National Institute of Standards and Technology | NIST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[EB/OL].</w:t>
      </w:r>
      <w:r>
        <w:rPr>
          <w:rFonts w:hint="eastAsia"/>
          <w:color w:val="auto"/>
          <w:sz w:val="21"/>
          <w:szCs w:val="21"/>
          <w:vertAlign w:val="baseline"/>
        </w:rPr>
        <w:t xml:space="preserve"> NIST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 [2018-03-10].</w:t>
      </w:r>
      <w:r>
        <w:rPr>
          <w:rFonts w:hint="eastAsia"/>
          <w:color w:val="auto"/>
          <w:sz w:val="21"/>
          <w:szCs w:val="21"/>
          <w:vertAlign w:val="baseline"/>
        </w:rPr>
        <w:t>https://www.nist.gov/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柯文浚, 董碧丹, 高洋. 基于Xen的虚拟化访问控制研究综述[J]. 计算机科学, 2017, 44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(s1):24-28.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石源, 张焕国, 赵波,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等. 基于SGX的虚拟机动态迁移安全增强方法[J]. 通信学报, 2017,38(9):65-75.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林闯, 苏文博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孟坤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等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云计算安全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架构、机制与模型评价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计算机学报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2013,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09:1765-1784.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俞能海,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郝卓,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徐甲甲,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等</w:t>
      </w:r>
      <w:r>
        <w:rPr>
          <w:rFonts w:hint="eastAsia"/>
          <w:color w:val="auto"/>
          <w:sz w:val="21"/>
          <w:szCs w:val="21"/>
          <w:vertAlign w:val="baseline"/>
        </w:rPr>
        <w:t>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云安全研究进展综述[J]. 电子学报,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2013,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02:371-381.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Ali M,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Khan S U,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Vasilakos A V.Security in cloud computing :opportunities and challenges[J].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Information Science,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2015,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305:357-383.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Zhao D, Mohamed M, Ludwig H. Locality-aware Scheduling for Containers in Cloud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</w:t>
      </w:r>
      <w:r>
        <w:rPr>
          <w:rFonts w:hint="eastAsia"/>
          <w:color w:val="auto"/>
          <w:sz w:val="21"/>
          <w:szCs w:val="21"/>
          <w:vertAlign w:val="baseline"/>
        </w:rPr>
        <w:t>Computing[J]. IEEE Transactions on Cloud Computing, 2018,PP(99):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1-1.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Kumar P R, Raj P H, Jelciana P. Exploring Data Security Issues and Solutions in Cloud Computing[J]. Procedia Computer Science, 2018,125:691-697.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沈昌祥, 张大伟, 刘吉强,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等. 可信3.0战略: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可信计算的革命性演变[J]. 中国工程科学,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2016, 18(6):53-57.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余发江, 陈列, 张焕国. 虚拟可信平台模块动态信任扩展方法[J]. 软件学报, 2017, 28(10):2782-2796.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谭良,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徐志伟. 基于可信计算平台的信任链传递研究进展[J]. 计算机科学,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2008,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10:15-18.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中国信通院-研究成果-权威发布-专题报告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 [2017-07-10]. 中国信息通信研究院. </w:t>
      </w:r>
      <w:r>
        <w:rPr>
          <w:rFonts w:hint="eastAsia"/>
          <w:color w:val="auto"/>
          <w:sz w:val="21"/>
          <w:szCs w:val="21"/>
          <w:vertAlign w:val="baseline"/>
        </w:rPr>
        <w:t>http://www.caict.ac.cn/kxyj/qwfb/ztbg/201709/t20170919_2208939.htm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工业和信息化部关于印发《云计算发展三年行动计划（2017-2019年）》的通知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[EB/OL].[2017-04-10]. 中华人民共和国工业和信息化部. </w:t>
      </w:r>
      <w:r>
        <w:rPr>
          <w:rFonts w:hint="eastAsia"/>
          <w:color w:val="auto"/>
          <w:sz w:val="21"/>
          <w:szCs w:val="21"/>
          <w:u w:val="none"/>
          <w:vertAlign w:val="baseline"/>
        </w:rPr>
        <w:t>http://www.miit.gov.cn/n1146295/n1146592/n</w:t>
      </w:r>
      <w:r>
        <w:rPr>
          <w:rFonts w:hint="eastAsia"/>
          <w:color w:val="auto"/>
          <w:sz w:val="21"/>
          <w:szCs w:val="21"/>
          <w:vertAlign w:val="baseline"/>
        </w:rPr>
        <w:t>3917132/n4062056/c5570298/content.html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McAfee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: </w:t>
      </w:r>
      <w:r>
        <w:rPr>
          <w:rFonts w:hint="eastAsia"/>
          <w:color w:val="auto"/>
          <w:sz w:val="21"/>
          <w:szCs w:val="21"/>
          <w:vertAlign w:val="baseline"/>
        </w:rPr>
        <w:t>2017年全球云计算安全报告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 [2017]. 中国云计算社区. </w:t>
      </w:r>
      <w:r>
        <w:rPr>
          <w:rFonts w:hint="eastAsia"/>
          <w:color w:val="auto"/>
          <w:sz w:val="21"/>
          <w:szCs w:val="21"/>
          <w:vertAlign w:val="baseline"/>
        </w:rPr>
        <w:t>http://www.chinacloud.cn/show.aspx?id=25993&amp;cid=29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徐明迪,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张焕国,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张帆,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杨连嘉. 可信系统信任链研究综述[J]. 电子学报,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2014,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10:2024-2031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BERGER S, CACERES R, GOLDMAN K A, et al. VTPM: virtualiz-ing the trusted platform module[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 xml:space="preserve">Proc of the 15th USENIX Security Symposium. Berkeley, USA, 2006.305-320.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Xensource, Xen Open-Source Hypervisor[EB/OL].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[2018-03-12]. </w:t>
      </w:r>
      <w:r>
        <w:rPr>
          <w:rFonts w:hint="eastAsia"/>
          <w:color w:val="auto"/>
          <w:sz w:val="21"/>
          <w:szCs w:val="21"/>
          <w:vertAlign w:val="baseline"/>
        </w:rPr>
        <w:t>Xensource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</w:t>
      </w:r>
      <w:r>
        <w:rPr>
          <w:rFonts w:hint="eastAsia"/>
          <w:color w:val="auto"/>
          <w:sz w:val="21"/>
          <w:szCs w:val="21"/>
          <w:u w:val="none"/>
          <w:vertAlign w:val="baseline"/>
        </w:rPr>
        <w:t>https://www.citrix.com/downloads/xense</w:t>
      </w:r>
      <w:r>
        <w:rPr>
          <w:rFonts w:hint="eastAsia"/>
          <w:color w:val="auto"/>
          <w:sz w:val="21"/>
          <w:szCs w:val="21"/>
          <w:vertAlign w:val="baseline"/>
        </w:rPr>
        <w:t>rver/.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Data Storage, Converged, Cloud Computing, Data Protection | Dell EMC US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[2018-03-10]. </w:t>
      </w:r>
      <w:r>
        <w:rPr>
          <w:rFonts w:hint="eastAsia"/>
          <w:color w:val="auto"/>
          <w:sz w:val="21"/>
          <w:szCs w:val="21"/>
          <w:vertAlign w:val="baseline"/>
        </w:rPr>
        <w:t>Dell Inc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</w:t>
      </w:r>
      <w:r>
        <w:rPr>
          <w:rFonts w:hint="eastAsia"/>
          <w:color w:val="auto"/>
          <w:sz w:val="21"/>
          <w:szCs w:val="21"/>
          <w:vertAlign w:val="baseline"/>
        </w:rPr>
        <w:t>https://www.dellemc.com/en-us/index.htm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Microsoft - Official Home Page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 [2018-03-10]. Microsoft 2018. </w:t>
      </w:r>
      <w:r>
        <w:rPr>
          <w:rFonts w:hint="eastAsia"/>
          <w:color w:val="auto"/>
          <w:sz w:val="21"/>
          <w:szCs w:val="21"/>
          <w:vertAlign w:val="baseline"/>
        </w:rPr>
        <w:t>https://www.microsoft.com/zh-cn/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Garfinkel T, Pfaff B, Chow J, et al. Terra: a virtual machine-based platform for trusted computing[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]//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Nineteenth ACM Symposium on Operating Systems Principles. ACM, 2003:193-206.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B. PFITZMANN, J. RIORDAN, C. STUBLE,et al. "The PERSEUS system architecture", Technical Report RZ 3335 (#93381), IBM Research Division, Zurich Laboratory, 2001.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CHRIS I D, DAVID P, WOLFGANG W, et al. Trusted virtual platforms: a key enabler for converged client devices[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 xml:space="preserve">Proc of the ACM SIGOPS Operating Systems Review. New York, USA, 2009.36-43.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BERGER S, RAMON C, DIMITRIOS P, et al. TVDc: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managing security in the trusted virtual datacenter[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]. Proc of ACM SIGOPS Operating Systems Review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vertAlign w:val="baseline"/>
        </w:rPr>
        <w:t xml:space="preserve"> New York, USA, 2008.40-47.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KRAUTHEIM F J, DHANANJAV S P, ALAN T S. Introducing the trusted virtual environment module: a new mechanism for rooting trust in cloud computing[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//</w:t>
      </w:r>
      <w:r>
        <w:rPr>
          <w:rFonts w:hint="eastAsia"/>
          <w:color w:val="auto"/>
          <w:sz w:val="21"/>
          <w:szCs w:val="21"/>
          <w:vertAlign w:val="baseline"/>
        </w:rPr>
        <w:t xml:space="preserve"> Proc of the 3rd International Conference on Trust and Trustworthy Computing. 2010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</w:t>
      </w:r>
      <w:r>
        <w:rPr>
          <w:rFonts w:hint="eastAsia"/>
          <w:color w:val="auto"/>
          <w:sz w:val="21"/>
          <w:szCs w:val="21"/>
          <w:vertAlign w:val="baseline"/>
        </w:rPr>
        <w:t>211-227.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Zhang Lei, Chen Xingshu, Liu Liang, Jin Xin.Trusted domain hierarchical model based on noninterference theory[J].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The Journal of China Universities of Posts and Telecommunications.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August 2015, 22(4):7-16.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王丽娜,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高汉军,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余荣威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, </w:t>
      </w:r>
      <w:r>
        <w:rPr>
          <w:rFonts w:hint="eastAsia"/>
          <w:color w:val="auto"/>
          <w:sz w:val="21"/>
          <w:szCs w:val="21"/>
          <w:vertAlign w:val="baseline"/>
        </w:rPr>
        <w:t>等.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基于信任扩展的可信虚拟执行环境构建方法研究[J].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 xml:space="preserve">通信学报, 2011, 32(9):1-8.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常德显,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冯登国,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秦宇,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张倩颖.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基于扩展LS2的可信虚拟平台信任链分析[J].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通信学报,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2013,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34(5):31-41.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Yu, Z., Zhang, W. &amp; Dai, H. J A Trusted Architecture for Virtual Machines on Cloud Servers with Trusted Platform Module and Certificate Authority[J].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J</w:t>
      </w:r>
      <w:r>
        <w:rPr>
          <w:rFonts w:hint="eastAsia"/>
          <w:color w:val="auto"/>
          <w:sz w:val="21"/>
          <w:szCs w:val="21"/>
          <w:vertAlign w:val="baseline"/>
        </w:rPr>
        <w:t>ournal of Signal Processing Systems, 2017, 86(2-3)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</w:t>
      </w:r>
      <w:r>
        <w:rPr>
          <w:rFonts w:hint="eastAsia"/>
          <w:color w:val="auto"/>
          <w:sz w:val="21"/>
          <w:szCs w:val="21"/>
          <w:vertAlign w:val="baseline"/>
        </w:rPr>
        <w:t>327-336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池亚平,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李欣,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王艳,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王慧丽. 基于KVM的可信虚拟化平台设计与实现[J]. 计算机工程与设计,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2016,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(06):1451-1455.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李海威,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范博,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李文锋. 一种可信虚拟平台构建方法的研究和改进[J]. 信息网络安全,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2015,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(01):1-5.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蔡谊, 左晓栋. 面向虚拟化技术的可信计算平台研究[J]. 信息安全与通信保密, 2013, (06):77-79.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徐天琦,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刘淑芬,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韩璐. 基于KVM的可信虚拟化架构模型[J]. 吉林大学学报(理学版),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2014,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(03):531-534.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杨丽芳,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刘琳. 基于虚拟机的可信计算安全平台架构设计[J]. 煤炭技术,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2014,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(02):170-172.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</w:rPr>
        <w:t>陈亮, 曾荣仁, 李峰,等. 基于无干扰理论的信任链传递模型[J]. 计算机科学, 2016, 43(10):141-144.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F. John Krautheim*, Dhananjay S. Phatak, and Alan T. Sherman,Introducing the Trusted Virtual Environment Module:A New Mechanism for Rooting Trust in Cloud Computing[C]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>TRUST 2010, LNCS 6101, 2010:211–227.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朱智强. 混合云服务安全若干理论与关键技术研究[D].武汉大学,2011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:07-31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曲文涛. 虚拟机系统的可信检测与度量[D].上海交通大学,2010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:90-117</w:t>
      </w:r>
      <w:r>
        <w:rPr>
          <w:rFonts w:hint="eastAsia"/>
          <w:color w:val="auto"/>
          <w:sz w:val="21"/>
          <w:szCs w:val="21"/>
          <w:vertAlign w:val="baseline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CHEN S Y, WEN Y Y,ZHAO H. Formal analysis of secure bootstrap in trusted computing[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>Proc of the 4th International Conference on Autonomic and Trusted Computing Berlin, Springer, 2007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</w:t>
      </w:r>
      <w:r>
        <w:rPr>
          <w:rFonts w:hint="eastAsia"/>
          <w:color w:val="auto"/>
          <w:sz w:val="21"/>
          <w:szCs w:val="21"/>
          <w:vertAlign w:val="baseline"/>
        </w:rPr>
        <w:t>352-360.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张兴, 黄强, 沈昌祥.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一种基于无干扰模型的信任链传递分析方法[J].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计算机学报,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2010,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33(1):74-81.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Rushby J. Noninterference, transitivity, and channel-control security policies[M]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>SRI International, Computer Science Laboratory, 1992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:01-50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</w:rPr>
        <w:t>Kai E, Meyden R V D, Zhang C. Intransitive noninterference in nondeterministic systems[C]// ACM Conference on Computer and Communications Security. ACM, 2012:869-880.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</w:rPr>
        <w:t>Paolo Baldan, Alessandro Beggiato. Multilevel Transitive and Intransitive Non-interference, Causally[J]. Theoretical Computer Science, 2018, 706:54-82</w:t>
      </w:r>
      <w:r>
        <w:rPr>
          <w:rFonts w:hint="eastAsia"/>
          <w:color w:val="auto"/>
          <w:sz w:val="21"/>
          <w:szCs w:val="21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张兴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陈幼雷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沈昌祥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</w:t>
      </w:r>
      <w:r>
        <w:rPr>
          <w:rFonts w:hint="eastAsia"/>
          <w:color w:val="auto"/>
          <w:sz w:val="21"/>
          <w:szCs w:val="21"/>
          <w:vertAlign w:val="baseline"/>
        </w:rPr>
        <w:t>基于进程的无干扰可信模型[J].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通信学报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2009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30(3):6-11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赵佳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沈昌祥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刘吉强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等.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基于无干扰理论的可信链模型[J].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计算机研究与发展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2008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, </w:t>
      </w:r>
      <w:r>
        <w:rPr>
          <w:rFonts w:hint="eastAsia"/>
          <w:color w:val="auto"/>
          <w:sz w:val="21"/>
          <w:szCs w:val="21"/>
          <w:vertAlign w:val="baseline"/>
        </w:rPr>
        <w:t>45(6):974-980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刘威鹏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张兴.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基于非传递元干扰理论的二元多级安全模型研究[J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]</w:t>
      </w:r>
      <w:r>
        <w:rPr>
          <w:rFonts w:hint="eastAsia"/>
          <w:color w:val="auto"/>
          <w:sz w:val="21"/>
          <w:szCs w:val="21"/>
          <w:vertAlign w:val="baseline"/>
        </w:rPr>
        <w:t>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通信学报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2009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30(2):52-58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陈菊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谭良.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一个基于进程保护的可信终端模型[J].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计算机科学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2011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38(4):115-117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徐甫.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支持进程代码修改的非传递元干扰可信模型[J].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计算机工程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2013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39(11):150-153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168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秦晰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常朝稳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沈昌样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等.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容忍非信任组件的可信终端模型研究[J].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电子学报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2011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39(4):934-939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Smith J, Nair R. Virtual Machines: Versatile Platforms for Systems and Processes (The Morgan Kaufmann Series in Computer Architecture and Design)[M]. Morgan Kaufmann Publishers Inc. 2005.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Adams K, Agesen O. A comparison of software and hardware techniques for x86 virtualization[J]. Acm Sigops Operating Systems Review, 2006, 40(5):2-13.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Get Docker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 [2018-03-10]. </w:t>
      </w:r>
      <w:r>
        <w:rPr>
          <w:rFonts w:hint="eastAsia"/>
          <w:color w:val="auto"/>
          <w:sz w:val="21"/>
          <w:szCs w:val="21"/>
          <w:vertAlign w:val="baseline"/>
        </w:rPr>
        <w:t>Docker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vertAlign w:val="baseline"/>
        </w:rPr>
        <w:t xml:space="preserve"> https://www.docker.com/get-docker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KVM project[EB/OL],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[2018-03-10]. </w:t>
      </w:r>
      <w:r>
        <w:rPr>
          <w:rFonts w:hint="eastAsia"/>
          <w:color w:val="auto"/>
          <w:sz w:val="21"/>
          <w:szCs w:val="21"/>
          <w:vertAlign w:val="baseline"/>
        </w:rPr>
        <w:t>KVM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vertAlign w:val="baseline"/>
        </w:rPr>
        <w:t xml:space="preserve"> http://www.linux-kvm.org/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</w:rPr>
        <w:t>Goguen J A, Meseguer J. Security Policies and Security Models[C]// IEEE Symposium on Security &amp; Privacy. DBLP, 1982:11-20.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Datta A, Franklin J, Garg D, et al. A Logic of Secure Systems and its Application to Trusted Computing[J]. 2009:221-236.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GILLES B, GUSTAVO B, JUAN D C, et al. Formally verifying isolation and availability in an idealized model of virtualization[C]// Proc of the  17th  International  Conference  on Formal  Methods. Berlin, Springer, 2011:231-245.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WANG Zhi, JIANG Xu- xian. HyperSafe:a lightweight approach to provide lifetime hypervisor control- flow integrity[C]//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Proc of IEEE Sym-posium on Security and Privacy. Washington DC:IEEE Computer Society, 2010:380-395.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vertAlign w:val="baseline"/>
        </w:rPr>
        <w:t>JONATHAN M M, NING Q, LI Y L, et al. TrustVisor: efficient TCB reduction and attestation[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>Proc of the IEEE Symposium on Security and Privacy. Oakland, USA, 2010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</w:t>
      </w:r>
      <w:r>
        <w:rPr>
          <w:rFonts w:hint="eastAsia"/>
          <w:color w:val="auto"/>
          <w:sz w:val="21"/>
          <w:szCs w:val="21"/>
          <w:vertAlign w:val="baseline"/>
        </w:rPr>
        <w:t>143-158.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张帆, 张聪, 陈伟, 等. 基于无干扰的云计算环境行为可信性分析[J/OL]. 计算机学报, 2017:1-15[2018-03-23]. http://kns.cnki.net/kcms/detail/11.1826.TP.20170728.1254.024.html.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Mozilla Firefox Ltd.[EB/OL]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 [2018-03-10].</w:t>
      </w:r>
      <w:r>
        <w:rPr>
          <w:rFonts w:hint="eastAsia"/>
          <w:color w:val="auto"/>
          <w:sz w:val="21"/>
          <w:szCs w:val="21"/>
          <w:vertAlign w:val="baseline"/>
        </w:rPr>
        <w:t xml:space="preserve"> </w:t>
      </w:r>
      <w:r>
        <w:rPr>
          <w:rFonts w:hint="eastAsia"/>
          <w:color w:val="auto"/>
          <w:sz w:val="21"/>
          <w:szCs w:val="21"/>
          <w:u w:val="none"/>
          <w:vertAlign w:val="baseline"/>
        </w:rPr>
        <w:t>http://www.firefox.com.cn/download/.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CodeWeavers Inc.[EB/OL]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[2018-03-10]. </w:t>
      </w:r>
      <w:r>
        <w:rPr>
          <w:rFonts w:hint="eastAsia"/>
          <w:color w:val="auto"/>
          <w:sz w:val="21"/>
          <w:szCs w:val="21"/>
          <w:vertAlign w:val="baseline"/>
        </w:rPr>
        <w:t>https://www.winehq.org/.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Kingsoft Office Corporation.[EB/OL]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[2018-03-10]. </w:t>
      </w:r>
      <w:r>
        <w:rPr>
          <w:rFonts w:hint="eastAsia"/>
          <w:color w:val="auto"/>
          <w:sz w:val="21"/>
          <w:szCs w:val="21"/>
          <w:vertAlign w:val="baseline"/>
        </w:rPr>
        <w:t>http://linux.wps.cn/.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420" w:firstLineChars="200"/>
        <w:jc w:val="both"/>
        <w:textAlignment w:val="auto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The Eclipse Foundation.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[EB/OL]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[2018-03-10]. </w:t>
      </w:r>
      <w:r>
        <w:rPr>
          <w:rFonts w:hint="eastAsia"/>
          <w:color w:val="auto"/>
          <w:sz w:val="21"/>
          <w:szCs w:val="21"/>
          <w:vertAlign w:val="baseline"/>
        </w:rPr>
        <w:t>https://www.eclipse.org/downloads/.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pacing w:beforeLines="0" w:afterLines="0"/>
        <w:ind w:right="0" w:rightChars="0" w:firstLine="480" w:firstLineChars="200"/>
        <w:textAlignment w:val="auto"/>
        <w:rPr>
          <w:color w:val="auto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)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)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itstreamVeraSans-Rom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NimbusRomNo9L-MediItal">
    <w:altName w:val="Times New Roman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Roboto-Medium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①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赵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4A035"/>
    <w:multiLevelType w:val="singleLevel"/>
    <w:tmpl w:val="5AB4A035"/>
    <w:lvl w:ilvl="0" w:tentative="0">
      <w:start w:val="1"/>
      <w:numFmt w:val="decimal"/>
      <w:suff w:val="nothing"/>
      <w:lvlText w:val="[%1]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  <w:sz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27B92"/>
    <w:rsid w:val="02626752"/>
    <w:rsid w:val="0BE73469"/>
    <w:rsid w:val="0D38147A"/>
    <w:rsid w:val="18DF26FC"/>
    <w:rsid w:val="255F5791"/>
    <w:rsid w:val="2AA47EEC"/>
    <w:rsid w:val="319226D6"/>
    <w:rsid w:val="3D0D4054"/>
    <w:rsid w:val="47727B92"/>
    <w:rsid w:val="4EAB0D20"/>
    <w:rsid w:val="4F383C85"/>
    <w:rsid w:val="5377611D"/>
    <w:rsid w:val="61A86629"/>
    <w:rsid w:val="65193033"/>
    <w:rsid w:val="6E6E5D9F"/>
    <w:rsid w:val="6EE2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 w:line="360" w:lineRule="auto"/>
      <w:ind w:firstLine="480" w:firstLineChars="200"/>
      <w:jc w:val="left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qFormat/>
    <w:uiPriority w:val="0"/>
    <w:pPr>
      <w:snapToGrid w:val="0"/>
      <w:ind w:firstLine="0" w:firstLineChars="0"/>
      <w:jc w:val="left"/>
    </w:p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2018-03-22T08:38:00Z</dcterms:created>
  <dc:creator>Janusio</dc:creator>
  <cp:lastModifiedBy>Janusio</cp:lastModifiedBy>
  <dcterms:modified xsi:type="dcterms:W3CDTF">2018-03-23T06:21:13Z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