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9741EA" w14:textId="77777777" w:rsidR="002F1465" w:rsidRPr="002F1465" w:rsidRDefault="002F1465" w:rsidP="002F1465">
      <w:pPr>
        <w:pStyle w:val="Heading3"/>
        <w:rPr>
          <w:rFonts w:asciiTheme="majorHAnsi" w:hAnsiTheme="majorHAnsi" w:cstheme="majorHAnsi"/>
        </w:rPr>
      </w:pPr>
      <w:r w:rsidRPr="002F1465">
        <w:rPr>
          <w:rFonts w:asciiTheme="majorHAnsi" w:hAnsiTheme="majorHAnsi" w:cstheme="majorHAnsi"/>
        </w:rPr>
        <w:t>Context</w:t>
      </w:r>
    </w:p>
    <w:p w14:paraId="1BC88F0B" w14:textId="77777777" w:rsidR="002F1465" w:rsidRPr="002F1465" w:rsidRDefault="002F1465" w:rsidP="002F1465">
      <w:pPr>
        <w:pStyle w:val="NormalWeb"/>
        <w:rPr>
          <w:rFonts w:asciiTheme="majorHAnsi" w:hAnsiTheme="majorHAnsi" w:cstheme="majorHAnsi"/>
        </w:rPr>
      </w:pPr>
      <w:r w:rsidRPr="002F1465">
        <w:rPr>
          <w:rFonts w:asciiTheme="majorHAnsi" w:hAnsiTheme="majorHAnsi" w:cstheme="majorHAnsi"/>
        </w:rPr>
        <w:t xml:space="preserve">Health care in the United States is provided by many distinct organizations. Health care facilities are largely owned and operated by private sector businesses. 58% of US community hospitals are non-profit, 21% are government owned, and 21% are for-profit. According to the World Health Organization (WHO), the United States spent more on healthcare per capita ($9,403), and more on health care as percentage of its GDP (17.1%), than any other nation in 2014. Many different datasets are needed to portray different aspects of healthcare in US like disease prevalences, pharmaceuticals and drugs, Nutritional data of different food products available in US. Such data is collected by surveys (or otherwise) conducted by </w:t>
      </w:r>
      <w:r w:rsidRPr="002F1465">
        <w:rPr>
          <w:rStyle w:val="Emphasis"/>
          <w:rFonts w:asciiTheme="majorHAnsi" w:hAnsiTheme="majorHAnsi" w:cstheme="majorHAnsi"/>
        </w:rPr>
        <w:t>Centre of Disease Control and Prevention (CDC)</w:t>
      </w:r>
      <w:r w:rsidRPr="002F1465">
        <w:rPr>
          <w:rFonts w:asciiTheme="majorHAnsi" w:hAnsiTheme="majorHAnsi" w:cstheme="majorHAnsi"/>
        </w:rPr>
        <w:t xml:space="preserve">, </w:t>
      </w:r>
      <w:r w:rsidRPr="002F1465">
        <w:rPr>
          <w:rStyle w:val="Emphasis"/>
          <w:rFonts w:asciiTheme="majorHAnsi" w:hAnsiTheme="majorHAnsi" w:cstheme="majorHAnsi"/>
        </w:rPr>
        <w:t>Foods and Drugs Administration</w:t>
      </w:r>
      <w:r w:rsidRPr="002F1465">
        <w:rPr>
          <w:rFonts w:asciiTheme="majorHAnsi" w:hAnsiTheme="majorHAnsi" w:cstheme="majorHAnsi"/>
        </w:rPr>
        <w:t xml:space="preserve">, </w:t>
      </w:r>
      <w:r w:rsidRPr="002F1465">
        <w:rPr>
          <w:rStyle w:val="Emphasis"/>
          <w:rFonts w:asciiTheme="majorHAnsi" w:hAnsiTheme="majorHAnsi" w:cstheme="majorHAnsi"/>
        </w:rPr>
        <w:t>Center of Medicare and Medicaid Services</w:t>
      </w:r>
      <w:r w:rsidRPr="002F1465">
        <w:rPr>
          <w:rFonts w:asciiTheme="majorHAnsi" w:hAnsiTheme="majorHAnsi" w:cstheme="majorHAnsi"/>
        </w:rPr>
        <w:t xml:space="preserve"> and </w:t>
      </w:r>
      <w:r w:rsidRPr="002F1465">
        <w:rPr>
          <w:rStyle w:val="Emphasis"/>
          <w:rFonts w:asciiTheme="majorHAnsi" w:hAnsiTheme="majorHAnsi" w:cstheme="majorHAnsi"/>
        </w:rPr>
        <w:t>Agency for Healthcare Research and Quality (AHRQ)</w:t>
      </w:r>
      <w:r w:rsidRPr="002F1465">
        <w:rPr>
          <w:rFonts w:asciiTheme="majorHAnsi" w:hAnsiTheme="majorHAnsi" w:cstheme="majorHAnsi"/>
        </w:rPr>
        <w:t>. These datasets can be used to properly review demographics and diseases, determining start ratings of healthcare providers, different drugs and their compositions as well as package informations for different diseases and for food quality. We often want such information and finding and scraping such data can be a huge hurdle. So, Here an attempt is made to make available all US healthcare data at one place to download from in csv files.</w:t>
      </w:r>
    </w:p>
    <w:p w14:paraId="78245516" w14:textId="77777777" w:rsidR="002F1465" w:rsidRPr="002F1465" w:rsidRDefault="002F1465" w:rsidP="002F1465">
      <w:pPr>
        <w:pStyle w:val="Heading3"/>
        <w:rPr>
          <w:rFonts w:asciiTheme="majorHAnsi" w:hAnsiTheme="majorHAnsi" w:cstheme="majorHAnsi"/>
        </w:rPr>
      </w:pPr>
      <w:r w:rsidRPr="002F1465">
        <w:rPr>
          <w:rFonts w:asciiTheme="majorHAnsi" w:hAnsiTheme="majorHAnsi" w:cstheme="majorHAnsi"/>
        </w:rPr>
        <w:t>Content</w:t>
      </w:r>
    </w:p>
    <w:p w14:paraId="24E120C2" w14:textId="77777777" w:rsidR="002F1465" w:rsidRPr="002F1465" w:rsidRDefault="002F1465" w:rsidP="002F1465">
      <w:pPr>
        <w:pStyle w:val="NormalWeb"/>
        <w:numPr>
          <w:ilvl w:val="0"/>
          <w:numId w:val="5"/>
        </w:numPr>
        <w:rPr>
          <w:rFonts w:asciiTheme="majorHAnsi" w:hAnsiTheme="majorHAnsi" w:cstheme="majorHAnsi"/>
        </w:rPr>
      </w:pPr>
      <w:r w:rsidRPr="002F1465">
        <w:rPr>
          <w:rStyle w:val="Strong"/>
          <w:rFonts w:asciiTheme="majorHAnsi" w:hAnsiTheme="majorHAnsi" w:cstheme="majorHAnsi"/>
        </w:rPr>
        <w:t>Nhanes Survey (National Health and Nutrition Examination Survey)</w:t>
      </w:r>
      <w:r w:rsidRPr="002F1465">
        <w:rPr>
          <w:rFonts w:asciiTheme="majorHAnsi" w:hAnsiTheme="majorHAnsi" w:cstheme="majorHAnsi"/>
        </w:rPr>
        <w:t xml:space="preserve"> - The National Health and Nutrition Examination Survey (NHANES) is a program of studies designed to assess the health and nutritional status of adults and children in the United States. The survey is unique in that it combines interviews and physical examinations. NHANES is a major program of the National Center for Health Statistics (NCHS). NCHS is part of the Centers for Disease Control and Prevention (CDC) and has the responsibility for producing vital and health statistics for the Nation. The NHANES interview includes demographic, socioeconomic, dietary, and health-related questions. The examination component consists of medical, dental, and physiological measurements, as well as laboratory tests administered by highly trained medical personnel. The diseases, medical conditions, and health indicators to be studied include: Anemia, Cardiovascular disease, Diabetes, Environmental exposures, Eye diseases, Hearing loss, Infectious diseases, Kidney disease, Nutrition, Obesity, Oral health, Osteoporosis, Physical fitness and physical functioning, Reproductive history and sexual behavior, Respiratory disease (asthma, chronic bronchitis, emphysema), Sexually transmitted diseases, Vision. 10000 individuals are surveyed to represent US statistics.</w:t>
      </w:r>
      <w:r w:rsidRPr="002F1465">
        <w:rPr>
          <w:rFonts w:asciiTheme="majorHAnsi" w:hAnsiTheme="majorHAnsi" w:cstheme="majorHAnsi"/>
        </w:rPr>
        <w:br/>
        <w:t>Five files in this datasets represent current recent Nhanes data -</w:t>
      </w:r>
      <w:r w:rsidRPr="002F1465">
        <w:rPr>
          <w:rFonts w:asciiTheme="majorHAnsi" w:hAnsiTheme="majorHAnsi" w:cstheme="majorHAnsi"/>
        </w:rPr>
        <w:br/>
      </w:r>
      <w:r w:rsidRPr="002F1465">
        <w:rPr>
          <w:rFonts w:asciiTheme="majorHAnsi" w:hAnsiTheme="majorHAnsi" w:cstheme="majorHAnsi"/>
        </w:rPr>
        <w:br/>
      </w:r>
      <w:r w:rsidRPr="002F1465">
        <w:rPr>
          <w:rStyle w:val="Emphasis"/>
          <w:rFonts w:asciiTheme="majorHAnsi" w:hAnsiTheme="majorHAnsi" w:cstheme="majorHAnsi"/>
        </w:rPr>
        <w:t>Nhanes20052006.csv</w:t>
      </w:r>
      <w:r w:rsidRPr="002F1465">
        <w:rPr>
          <w:rFonts w:asciiTheme="majorHAnsi" w:hAnsiTheme="majorHAnsi" w:cstheme="majorHAnsi"/>
        </w:rPr>
        <w:t xml:space="preserve"> </w:t>
      </w:r>
      <w:r w:rsidRPr="002F1465">
        <w:rPr>
          <w:rFonts w:asciiTheme="majorHAnsi" w:hAnsiTheme="majorHAnsi" w:cstheme="majorHAnsi"/>
        </w:rPr>
        <w:br/>
      </w:r>
      <w:r w:rsidRPr="002F1465">
        <w:rPr>
          <w:rFonts w:asciiTheme="majorHAnsi" w:hAnsiTheme="majorHAnsi" w:cstheme="majorHAnsi"/>
        </w:rPr>
        <w:br/>
      </w:r>
      <w:r w:rsidRPr="002F1465">
        <w:rPr>
          <w:rStyle w:val="Emphasis"/>
          <w:rFonts w:asciiTheme="majorHAnsi" w:hAnsiTheme="majorHAnsi" w:cstheme="majorHAnsi"/>
        </w:rPr>
        <w:t>Nhanes20072008.csv</w:t>
      </w:r>
      <w:r w:rsidRPr="002F1465">
        <w:rPr>
          <w:rFonts w:asciiTheme="majorHAnsi" w:hAnsiTheme="majorHAnsi" w:cstheme="majorHAnsi"/>
        </w:rPr>
        <w:t xml:space="preserve"> </w:t>
      </w:r>
      <w:r w:rsidRPr="002F1465">
        <w:rPr>
          <w:rFonts w:asciiTheme="majorHAnsi" w:hAnsiTheme="majorHAnsi" w:cstheme="majorHAnsi"/>
        </w:rPr>
        <w:br/>
      </w:r>
      <w:r w:rsidRPr="002F1465">
        <w:rPr>
          <w:rFonts w:asciiTheme="majorHAnsi" w:hAnsiTheme="majorHAnsi" w:cstheme="majorHAnsi"/>
        </w:rPr>
        <w:br/>
      </w:r>
      <w:r w:rsidRPr="002F1465">
        <w:rPr>
          <w:rStyle w:val="Emphasis"/>
          <w:rFonts w:asciiTheme="majorHAnsi" w:hAnsiTheme="majorHAnsi" w:cstheme="majorHAnsi"/>
        </w:rPr>
        <w:lastRenderedPageBreak/>
        <w:t>Nhanes20092010.csv</w:t>
      </w:r>
      <w:r w:rsidRPr="002F1465">
        <w:rPr>
          <w:rFonts w:asciiTheme="majorHAnsi" w:hAnsiTheme="majorHAnsi" w:cstheme="majorHAnsi"/>
        </w:rPr>
        <w:t xml:space="preserve"> </w:t>
      </w:r>
      <w:r w:rsidRPr="002F1465">
        <w:rPr>
          <w:rFonts w:asciiTheme="majorHAnsi" w:hAnsiTheme="majorHAnsi" w:cstheme="majorHAnsi"/>
        </w:rPr>
        <w:br/>
      </w:r>
      <w:r w:rsidRPr="002F1465">
        <w:rPr>
          <w:rFonts w:asciiTheme="majorHAnsi" w:hAnsiTheme="majorHAnsi" w:cstheme="majorHAnsi"/>
        </w:rPr>
        <w:br/>
      </w:r>
      <w:r w:rsidRPr="002F1465">
        <w:rPr>
          <w:rStyle w:val="Emphasis"/>
          <w:rFonts w:asciiTheme="majorHAnsi" w:hAnsiTheme="majorHAnsi" w:cstheme="majorHAnsi"/>
        </w:rPr>
        <w:t>Nhanes20112012.csv</w:t>
      </w:r>
      <w:r w:rsidRPr="002F1465">
        <w:rPr>
          <w:rFonts w:asciiTheme="majorHAnsi" w:hAnsiTheme="majorHAnsi" w:cstheme="majorHAnsi"/>
        </w:rPr>
        <w:br/>
      </w:r>
      <w:r w:rsidRPr="002F1465">
        <w:rPr>
          <w:rFonts w:asciiTheme="majorHAnsi" w:hAnsiTheme="majorHAnsi" w:cstheme="majorHAnsi"/>
        </w:rPr>
        <w:br/>
      </w:r>
      <w:r w:rsidRPr="002F1465">
        <w:rPr>
          <w:rStyle w:val="Emphasis"/>
          <w:rFonts w:asciiTheme="majorHAnsi" w:hAnsiTheme="majorHAnsi" w:cstheme="majorHAnsi"/>
        </w:rPr>
        <w:t>Nhanes20132014.csv</w:t>
      </w:r>
      <w:r w:rsidRPr="002F1465">
        <w:rPr>
          <w:rFonts w:asciiTheme="majorHAnsi" w:hAnsiTheme="majorHAnsi" w:cstheme="majorHAnsi"/>
        </w:rPr>
        <w:t xml:space="preserve"> </w:t>
      </w:r>
    </w:p>
    <w:p w14:paraId="6BB27E60" w14:textId="77777777" w:rsidR="002F1465" w:rsidRPr="002F1465" w:rsidRDefault="002F1465" w:rsidP="002F1465">
      <w:pPr>
        <w:numPr>
          <w:ilvl w:val="1"/>
          <w:numId w:val="5"/>
        </w:numPr>
        <w:spacing w:before="100" w:beforeAutospacing="1" w:after="100" w:afterAutospacing="1" w:line="240" w:lineRule="auto"/>
        <w:rPr>
          <w:rFonts w:asciiTheme="majorHAnsi" w:hAnsiTheme="majorHAnsi" w:cstheme="majorHAnsi"/>
        </w:rPr>
      </w:pPr>
      <w:r w:rsidRPr="002F1465">
        <w:rPr>
          <w:rStyle w:val="Strong"/>
          <w:rFonts w:asciiTheme="majorHAnsi" w:hAnsiTheme="majorHAnsi" w:cstheme="majorHAnsi"/>
        </w:rPr>
        <w:t>Data fields' description</w:t>
      </w:r>
      <w:r w:rsidRPr="002F1465">
        <w:rPr>
          <w:rFonts w:asciiTheme="majorHAnsi" w:hAnsiTheme="majorHAnsi" w:cstheme="majorHAnsi"/>
        </w:rPr>
        <w:t xml:space="preserve"> - </w:t>
      </w:r>
    </w:p>
    <w:p w14:paraId="39A72927"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Nhanes</w:t>
      </w:r>
      <w:r w:rsidRPr="002F1465">
        <w:rPr>
          <w:rStyle w:val="Emphasis"/>
          <w:rFonts w:asciiTheme="majorHAnsi" w:hAnsiTheme="majorHAnsi" w:cstheme="majorHAnsi"/>
        </w:rPr>
        <w:t>2005</w:t>
      </w:r>
      <w:r w:rsidRPr="002F1465">
        <w:rPr>
          <w:rFonts w:asciiTheme="majorHAnsi" w:hAnsiTheme="majorHAnsi" w:cstheme="majorHAnsi"/>
        </w:rPr>
        <w:t xml:space="preserve">2006.csv - </w:t>
      </w:r>
      <w:hyperlink r:id="rId5" w:history="1">
        <w:r w:rsidRPr="002F1465">
          <w:rPr>
            <w:rStyle w:val="Hyperlink"/>
            <w:rFonts w:asciiTheme="majorHAnsi" w:hAnsiTheme="majorHAnsi" w:cstheme="majorHAnsi"/>
          </w:rPr>
          <w:t>Demographic</w:t>
        </w:r>
      </w:hyperlink>
      <w:r w:rsidRPr="002F1465">
        <w:rPr>
          <w:rFonts w:asciiTheme="majorHAnsi" w:hAnsiTheme="majorHAnsi" w:cstheme="majorHAnsi"/>
        </w:rPr>
        <w:t xml:space="preserve">, </w:t>
      </w:r>
      <w:hyperlink r:id="rId6" w:history="1">
        <w:r w:rsidRPr="002F1465">
          <w:rPr>
            <w:rStyle w:val="Hyperlink"/>
            <w:rFonts w:asciiTheme="majorHAnsi" w:hAnsiTheme="majorHAnsi" w:cstheme="majorHAnsi"/>
          </w:rPr>
          <w:t>Dietary</w:t>
        </w:r>
      </w:hyperlink>
      <w:r w:rsidRPr="002F1465">
        <w:rPr>
          <w:rFonts w:asciiTheme="majorHAnsi" w:hAnsiTheme="majorHAnsi" w:cstheme="majorHAnsi"/>
        </w:rPr>
        <w:t xml:space="preserve">, </w:t>
      </w:r>
      <w:hyperlink r:id="rId7" w:history="1">
        <w:r w:rsidRPr="002F1465">
          <w:rPr>
            <w:rStyle w:val="Hyperlink"/>
            <w:rFonts w:asciiTheme="majorHAnsi" w:hAnsiTheme="majorHAnsi" w:cstheme="majorHAnsi"/>
          </w:rPr>
          <w:t>Examinations</w:t>
        </w:r>
      </w:hyperlink>
      <w:r w:rsidRPr="002F1465">
        <w:rPr>
          <w:rFonts w:asciiTheme="majorHAnsi" w:hAnsiTheme="majorHAnsi" w:cstheme="majorHAnsi"/>
        </w:rPr>
        <w:t xml:space="preserve">, </w:t>
      </w:r>
      <w:hyperlink r:id="rId8" w:history="1">
        <w:r w:rsidRPr="002F1465">
          <w:rPr>
            <w:rStyle w:val="Hyperlink"/>
            <w:rFonts w:asciiTheme="majorHAnsi" w:hAnsiTheme="majorHAnsi" w:cstheme="majorHAnsi"/>
          </w:rPr>
          <w:t>Laboratory</w:t>
        </w:r>
      </w:hyperlink>
    </w:p>
    <w:p w14:paraId="5CE295CF"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Nhanes</w:t>
      </w:r>
      <w:r w:rsidRPr="002F1465">
        <w:rPr>
          <w:rStyle w:val="Emphasis"/>
          <w:rFonts w:asciiTheme="majorHAnsi" w:hAnsiTheme="majorHAnsi" w:cstheme="majorHAnsi"/>
        </w:rPr>
        <w:t>2007</w:t>
      </w:r>
      <w:r w:rsidRPr="002F1465">
        <w:rPr>
          <w:rFonts w:asciiTheme="majorHAnsi" w:hAnsiTheme="majorHAnsi" w:cstheme="majorHAnsi"/>
        </w:rPr>
        <w:t xml:space="preserve">2008.csv - </w:t>
      </w:r>
      <w:hyperlink r:id="rId9" w:history="1">
        <w:r w:rsidRPr="002F1465">
          <w:rPr>
            <w:rStyle w:val="Hyperlink"/>
            <w:rFonts w:asciiTheme="majorHAnsi" w:hAnsiTheme="majorHAnsi" w:cstheme="majorHAnsi"/>
          </w:rPr>
          <w:t>Demographic</w:t>
        </w:r>
      </w:hyperlink>
      <w:r w:rsidRPr="002F1465">
        <w:rPr>
          <w:rFonts w:asciiTheme="majorHAnsi" w:hAnsiTheme="majorHAnsi" w:cstheme="majorHAnsi"/>
        </w:rPr>
        <w:t xml:space="preserve">, </w:t>
      </w:r>
      <w:hyperlink r:id="rId10" w:history="1">
        <w:r w:rsidRPr="002F1465">
          <w:rPr>
            <w:rStyle w:val="Hyperlink"/>
            <w:rFonts w:asciiTheme="majorHAnsi" w:hAnsiTheme="majorHAnsi" w:cstheme="majorHAnsi"/>
          </w:rPr>
          <w:t>Dietary</w:t>
        </w:r>
      </w:hyperlink>
      <w:r w:rsidRPr="002F1465">
        <w:rPr>
          <w:rFonts w:asciiTheme="majorHAnsi" w:hAnsiTheme="majorHAnsi" w:cstheme="majorHAnsi"/>
        </w:rPr>
        <w:t xml:space="preserve">, </w:t>
      </w:r>
      <w:hyperlink r:id="rId11" w:history="1">
        <w:r w:rsidRPr="002F1465">
          <w:rPr>
            <w:rStyle w:val="Hyperlink"/>
            <w:rFonts w:asciiTheme="majorHAnsi" w:hAnsiTheme="majorHAnsi" w:cstheme="majorHAnsi"/>
          </w:rPr>
          <w:t>Examinations</w:t>
        </w:r>
      </w:hyperlink>
      <w:r w:rsidRPr="002F1465">
        <w:rPr>
          <w:rFonts w:asciiTheme="majorHAnsi" w:hAnsiTheme="majorHAnsi" w:cstheme="majorHAnsi"/>
        </w:rPr>
        <w:t xml:space="preserve">, </w:t>
      </w:r>
      <w:hyperlink r:id="rId12" w:history="1">
        <w:r w:rsidRPr="002F1465">
          <w:rPr>
            <w:rStyle w:val="Hyperlink"/>
            <w:rFonts w:asciiTheme="majorHAnsi" w:hAnsiTheme="majorHAnsi" w:cstheme="majorHAnsi"/>
          </w:rPr>
          <w:t>Laboratory</w:t>
        </w:r>
      </w:hyperlink>
    </w:p>
    <w:p w14:paraId="7B99FB77"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Nhanes</w:t>
      </w:r>
      <w:r w:rsidRPr="002F1465">
        <w:rPr>
          <w:rStyle w:val="Emphasis"/>
          <w:rFonts w:asciiTheme="majorHAnsi" w:hAnsiTheme="majorHAnsi" w:cstheme="majorHAnsi"/>
        </w:rPr>
        <w:t>2009</w:t>
      </w:r>
      <w:r w:rsidRPr="002F1465">
        <w:rPr>
          <w:rFonts w:asciiTheme="majorHAnsi" w:hAnsiTheme="majorHAnsi" w:cstheme="majorHAnsi"/>
        </w:rPr>
        <w:t xml:space="preserve">2010.csv - </w:t>
      </w:r>
      <w:hyperlink r:id="rId13" w:history="1">
        <w:r w:rsidRPr="002F1465">
          <w:rPr>
            <w:rStyle w:val="Hyperlink"/>
            <w:rFonts w:asciiTheme="majorHAnsi" w:hAnsiTheme="majorHAnsi" w:cstheme="majorHAnsi"/>
          </w:rPr>
          <w:t>Demographic</w:t>
        </w:r>
      </w:hyperlink>
      <w:r w:rsidRPr="002F1465">
        <w:rPr>
          <w:rFonts w:asciiTheme="majorHAnsi" w:hAnsiTheme="majorHAnsi" w:cstheme="majorHAnsi"/>
        </w:rPr>
        <w:t xml:space="preserve">, </w:t>
      </w:r>
      <w:hyperlink r:id="rId14" w:history="1">
        <w:r w:rsidRPr="002F1465">
          <w:rPr>
            <w:rStyle w:val="Hyperlink"/>
            <w:rFonts w:asciiTheme="majorHAnsi" w:hAnsiTheme="majorHAnsi" w:cstheme="majorHAnsi"/>
          </w:rPr>
          <w:t>Dietary</w:t>
        </w:r>
      </w:hyperlink>
      <w:r w:rsidRPr="002F1465">
        <w:rPr>
          <w:rFonts w:asciiTheme="majorHAnsi" w:hAnsiTheme="majorHAnsi" w:cstheme="majorHAnsi"/>
        </w:rPr>
        <w:t xml:space="preserve">, </w:t>
      </w:r>
      <w:hyperlink r:id="rId15" w:history="1">
        <w:r w:rsidRPr="002F1465">
          <w:rPr>
            <w:rStyle w:val="Hyperlink"/>
            <w:rFonts w:asciiTheme="majorHAnsi" w:hAnsiTheme="majorHAnsi" w:cstheme="majorHAnsi"/>
          </w:rPr>
          <w:t>Examinations</w:t>
        </w:r>
      </w:hyperlink>
      <w:r w:rsidRPr="002F1465">
        <w:rPr>
          <w:rFonts w:asciiTheme="majorHAnsi" w:hAnsiTheme="majorHAnsi" w:cstheme="majorHAnsi"/>
        </w:rPr>
        <w:t xml:space="preserve">, </w:t>
      </w:r>
      <w:hyperlink r:id="rId16" w:history="1">
        <w:r w:rsidRPr="002F1465">
          <w:rPr>
            <w:rStyle w:val="Hyperlink"/>
            <w:rFonts w:asciiTheme="majorHAnsi" w:hAnsiTheme="majorHAnsi" w:cstheme="majorHAnsi"/>
          </w:rPr>
          <w:t>Laboratory</w:t>
        </w:r>
      </w:hyperlink>
    </w:p>
    <w:p w14:paraId="5D50F931"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Nhanes</w:t>
      </w:r>
      <w:r w:rsidRPr="002F1465">
        <w:rPr>
          <w:rStyle w:val="Emphasis"/>
          <w:rFonts w:asciiTheme="majorHAnsi" w:hAnsiTheme="majorHAnsi" w:cstheme="majorHAnsi"/>
        </w:rPr>
        <w:t>2011</w:t>
      </w:r>
      <w:r w:rsidRPr="002F1465">
        <w:rPr>
          <w:rFonts w:asciiTheme="majorHAnsi" w:hAnsiTheme="majorHAnsi" w:cstheme="majorHAnsi"/>
        </w:rPr>
        <w:t xml:space="preserve">2012.csv - </w:t>
      </w:r>
      <w:hyperlink r:id="rId17" w:history="1">
        <w:r w:rsidRPr="002F1465">
          <w:rPr>
            <w:rStyle w:val="Hyperlink"/>
            <w:rFonts w:asciiTheme="majorHAnsi" w:hAnsiTheme="majorHAnsi" w:cstheme="majorHAnsi"/>
          </w:rPr>
          <w:t>Demographic</w:t>
        </w:r>
      </w:hyperlink>
      <w:r w:rsidRPr="002F1465">
        <w:rPr>
          <w:rFonts w:asciiTheme="majorHAnsi" w:hAnsiTheme="majorHAnsi" w:cstheme="majorHAnsi"/>
        </w:rPr>
        <w:t xml:space="preserve">, </w:t>
      </w:r>
      <w:hyperlink r:id="rId18" w:history="1">
        <w:r w:rsidRPr="002F1465">
          <w:rPr>
            <w:rStyle w:val="Hyperlink"/>
            <w:rFonts w:asciiTheme="majorHAnsi" w:hAnsiTheme="majorHAnsi" w:cstheme="majorHAnsi"/>
          </w:rPr>
          <w:t>Dietary</w:t>
        </w:r>
      </w:hyperlink>
      <w:r w:rsidRPr="002F1465">
        <w:rPr>
          <w:rFonts w:asciiTheme="majorHAnsi" w:hAnsiTheme="majorHAnsi" w:cstheme="majorHAnsi"/>
        </w:rPr>
        <w:t xml:space="preserve">, </w:t>
      </w:r>
      <w:hyperlink r:id="rId19" w:history="1">
        <w:r w:rsidRPr="002F1465">
          <w:rPr>
            <w:rStyle w:val="Hyperlink"/>
            <w:rFonts w:asciiTheme="majorHAnsi" w:hAnsiTheme="majorHAnsi" w:cstheme="majorHAnsi"/>
          </w:rPr>
          <w:t>Examinations</w:t>
        </w:r>
      </w:hyperlink>
      <w:r w:rsidRPr="002F1465">
        <w:rPr>
          <w:rFonts w:asciiTheme="majorHAnsi" w:hAnsiTheme="majorHAnsi" w:cstheme="majorHAnsi"/>
        </w:rPr>
        <w:t xml:space="preserve">, </w:t>
      </w:r>
      <w:hyperlink r:id="rId20" w:history="1">
        <w:r w:rsidRPr="002F1465">
          <w:rPr>
            <w:rStyle w:val="Hyperlink"/>
            <w:rFonts w:asciiTheme="majorHAnsi" w:hAnsiTheme="majorHAnsi" w:cstheme="majorHAnsi"/>
          </w:rPr>
          <w:t>Laboratory</w:t>
        </w:r>
      </w:hyperlink>
    </w:p>
    <w:p w14:paraId="0674BB79"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Nhanes</w:t>
      </w:r>
      <w:r w:rsidRPr="002F1465">
        <w:rPr>
          <w:rStyle w:val="Emphasis"/>
          <w:rFonts w:asciiTheme="majorHAnsi" w:hAnsiTheme="majorHAnsi" w:cstheme="majorHAnsi"/>
        </w:rPr>
        <w:t>2013</w:t>
      </w:r>
      <w:r w:rsidRPr="002F1465">
        <w:rPr>
          <w:rFonts w:asciiTheme="majorHAnsi" w:hAnsiTheme="majorHAnsi" w:cstheme="majorHAnsi"/>
        </w:rPr>
        <w:t xml:space="preserve">2014.csv - </w:t>
      </w:r>
      <w:hyperlink r:id="rId21" w:history="1">
        <w:r w:rsidRPr="002F1465">
          <w:rPr>
            <w:rStyle w:val="Hyperlink"/>
            <w:rFonts w:asciiTheme="majorHAnsi" w:hAnsiTheme="majorHAnsi" w:cstheme="majorHAnsi"/>
          </w:rPr>
          <w:t>Demographic</w:t>
        </w:r>
      </w:hyperlink>
      <w:r w:rsidRPr="002F1465">
        <w:rPr>
          <w:rFonts w:asciiTheme="majorHAnsi" w:hAnsiTheme="majorHAnsi" w:cstheme="majorHAnsi"/>
        </w:rPr>
        <w:t xml:space="preserve">, </w:t>
      </w:r>
      <w:hyperlink r:id="rId22" w:history="1">
        <w:r w:rsidRPr="002F1465">
          <w:rPr>
            <w:rStyle w:val="Hyperlink"/>
            <w:rFonts w:asciiTheme="majorHAnsi" w:hAnsiTheme="majorHAnsi" w:cstheme="majorHAnsi"/>
          </w:rPr>
          <w:t>Dietary</w:t>
        </w:r>
      </w:hyperlink>
      <w:r w:rsidRPr="002F1465">
        <w:rPr>
          <w:rFonts w:asciiTheme="majorHAnsi" w:hAnsiTheme="majorHAnsi" w:cstheme="majorHAnsi"/>
        </w:rPr>
        <w:t xml:space="preserve">, </w:t>
      </w:r>
      <w:hyperlink r:id="rId23" w:history="1">
        <w:r w:rsidRPr="002F1465">
          <w:rPr>
            <w:rStyle w:val="Hyperlink"/>
            <w:rFonts w:asciiTheme="majorHAnsi" w:hAnsiTheme="majorHAnsi" w:cstheme="majorHAnsi"/>
          </w:rPr>
          <w:t>Examinations</w:t>
        </w:r>
      </w:hyperlink>
      <w:r w:rsidRPr="002F1465">
        <w:rPr>
          <w:rFonts w:asciiTheme="majorHAnsi" w:hAnsiTheme="majorHAnsi" w:cstheme="majorHAnsi"/>
        </w:rPr>
        <w:t xml:space="preserve">, </w:t>
      </w:r>
      <w:hyperlink r:id="rId24" w:history="1">
        <w:r w:rsidRPr="002F1465">
          <w:rPr>
            <w:rStyle w:val="Hyperlink"/>
            <w:rFonts w:asciiTheme="majorHAnsi" w:hAnsiTheme="majorHAnsi" w:cstheme="majorHAnsi"/>
          </w:rPr>
          <w:t>Laboratory</w:t>
        </w:r>
      </w:hyperlink>
    </w:p>
    <w:p w14:paraId="4748CF4C" w14:textId="77777777" w:rsidR="002F1465" w:rsidRPr="002F1465" w:rsidRDefault="002F1465" w:rsidP="002F1465">
      <w:pPr>
        <w:pStyle w:val="NormalWeb"/>
        <w:numPr>
          <w:ilvl w:val="0"/>
          <w:numId w:val="5"/>
        </w:numPr>
        <w:rPr>
          <w:rFonts w:asciiTheme="majorHAnsi" w:hAnsiTheme="majorHAnsi" w:cstheme="majorHAnsi"/>
        </w:rPr>
      </w:pPr>
      <w:r w:rsidRPr="002F1465">
        <w:rPr>
          <w:rStyle w:val="Strong"/>
          <w:rFonts w:asciiTheme="majorHAnsi" w:hAnsiTheme="majorHAnsi" w:cstheme="majorHAnsi"/>
        </w:rPr>
        <w:t>US Drugs datasets</w:t>
      </w:r>
      <w:r w:rsidRPr="002F1465">
        <w:rPr>
          <w:rFonts w:asciiTheme="majorHAnsi" w:hAnsiTheme="majorHAnsi" w:cstheme="majorHAnsi"/>
        </w:rPr>
        <w:t xml:space="preserve"> - FDA provides a database for searching all the published drugs and all the unpublished drugs on their website, This database provides all the information about package of drugs and compositions of drugs their NDC codes. Description of variables for this datasets are as follows - </w:t>
      </w:r>
    </w:p>
    <w:p w14:paraId="4F45753E" w14:textId="77777777" w:rsidR="002F1465" w:rsidRPr="002F1465" w:rsidRDefault="002F1465" w:rsidP="002F1465">
      <w:pPr>
        <w:pStyle w:val="NormalWeb"/>
        <w:numPr>
          <w:ilvl w:val="1"/>
          <w:numId w:val="5"/>
        </w:numPr>
        <w:rPr>
          <w:rFonts w:asciiTheme="majorHAnsi" w:hAnsiTheme="majorHAnsi" w:cstheme="majorHAnsi"/>
        </w:rPr>
      </w:pPr>
      <w:r w:rsidRPr="002F1465">
        <w:rPr>
          <w:rStyle w:val="Emphasis"/>
          <w:rFonts w:asciiTheme="majorHAnsi" w:hAnsiTheme="majorHAnsi" w:cstheme="majorHAnsi"/>
        </w:rPr>
        <w:t>Drugs_product (current and unfinished)</w:t>
      </w:r>
    </w:p>
    <w:p w14:paraId="36AFB52C"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PRODUCTID - Id of the product</w:t>
      </w:r>
    </w:p>
    <w:p w14:paraId="0DC6372C"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PRODUCTNDC - National drug code of the product</w:t>
      </w:r>
    </w:p>
    <w:p w14:paraId="083F52D4"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PRODUCTTYPENAME - Type of the product</w:t>
      </w:r>
    </w:p>
    <w:p w14:paraId="00593934"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PROPRIETARYNAME - Proprietary name of the product</w:t>
      </w:r>
    </w:p>
    <w:p w14:paraId="79F43D7A"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PROPRIETARYNAMESUFFIX - Proprietary name Suffix</w:t>
      </w:r>
    </w:p>
    <w:p w14:paraId="29E77D5D"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NONPROPRIETARYNAME - Non- proprietary (common name) of the product</w:t>
      </w:r>
    </w:p>
    <w:p w14:paraId="30C12D61"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DOSAGEFORMNAME - Dosage information</w:t>
      </w:r>
    </w:p>
    <w:p w14:paraId="7DF6BED9"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ROUTENAME - Route of taking drugs (Oral / Injections)</w:t>
      </w:r>
    </w:p>
    <w:p w14:paraId="7E047826"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 xml:space="preserve">STARTMARKETINGDATE - Date on which marketing for the drug has started </w:t>
      </w:r>
    </w:p>
    <w:p w14:paraId="0C824A9C"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ENDMARKETINGDATE - Date on which the marketing for the drug has stopped</w:t>
      </w:r>
    </w:p>
    <w:p w14:paraId="7D74FF6F"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MARKETINGCATEGORYNAME - Marketing category name</w:t>
      </w:r>
    </w:p>
    <w:p w14:paraId="0C785172"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APPLICATIONNUMBER - Application number for registering drug</w:t>
      </w:r>
    </w:p>
    <w:p w14:paraId="7ED9294C"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LABELERNAME - Labeler name</w:t>
      </w:r>
    </w:p>
    <w:p w14:paraId="6C125339"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SUBSTANCENAME - Names of the substances in drug</w:t>
      </w:r>
    </w:p>
    <w:p w14:paraId="160FB369"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ACTIVE</w:t>
      </w:r>
      <w:r w:rsidRPr="002F1465">
        <w:rPr>
          <w:rStyle w:val="Emphasis"/>
          <w:rFonts w:asciiTheme="majorHAnsi" w:hAnsiTheme="majorHAnsi" w:cstheme="majorHAnsi"/>
        </w:rPr>
        <w:t>NUMERATOR</w:t>
      </w:r>
      <w:r w:rsidRPr="002F1465">
        <w:rPr>
          <w:rFonts w:asciiTheme="majorHAnsi" w:hAnsiTheme="majorHAnsi" w:cstheme="majorHAnsi"/>
        </w:rPr>
        <w:t>STRENGTH - Strength of the drug</w:t>
      </w:r>
    </w:p>
    <w:p w14:paraId="736286CD"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ACTIVE</w:t>
      </w:r>
      <w:r w:rsidRPr="002F1465">
        <w:rPr>
          <w:rStyle w:val="Emphasis"/>
          <w:rFonts w:asciiTheme="majorHAnsi" w:hAnsiTheme="majorHAnsi" w:cstheme="majorHAnsi"/>
        </w:rPr>
        <w:t>INGRED</w:t>
      </w:r>
      <w:r w:rsidRPr="002F1465">
        <w:rPr>
          <w:rFonts w:asciiTheme="majorHAnsi" w:hAnsiTheme="majorHAnsi" w:cstheme="majorHAnsi"/>
        </w:rPr>
        <w:t>UNIT - Unit of strength</w:t>
      </w:r>
    </w:p>
    <w:p w14:paraId="25DA6780"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PHARM_CLASSES - Pharmaceutical class of the drugs</w:t>
      </w:r>
    </w:p>
    <w:p w14:paraId="46C16B3F"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 xml:space="preserve">DEASCHEDULE - DEA schedule </w:t>
      </w:r>
    </w:p>
    <w:p w14:paraId="053C3040" w14:textId="77777777" w:rsidR="002F1465" w:rsidRPr="002F1465" w:rsidRDefault="002F1465" w:rsidP="002F1465">
      <w:pPr>
        <w:pStyle w:val="NormalWeb"/>
        <w:numPr>
          <w:ilvl w:val="1"/>
          <w:numId w:val="5"/>
        </w:numPr>
        <w:rPr>
          <w:rFonts w:asciiTheme="majorHAnsi" w:hAnsiTheme="majorHAnsi" w:cstheme="majorHAnsi"/>
        </w:rPr>
      </w:pPr>
      <w:r w:rsidRPr="002F1465">
        <w:rPr>
          <w:rStyle w:val="Emphasis"/>
          <w:rFonts w:asciiTheme="majorHAnsi" w:hAnsiTheme="majorHAnsi" w:cstheme="majorHAnsi"/>
        </w:rPr>
        <w:t>Drugs Package (current and unfinished)</w:t>
      </w:r>
    </w:p>
    <w:p w14:paraId="7113AAFD"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PRODUCTID - Id of the product</w:t>
      </w:r>
    </w:p>
    <w:p w14:paraId="1A939E67"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PRODUCTNDC - National drug code of the product</w:t>
      </w:r>
    </w:p>
    <w:p w14:paraId="2C309DE0"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NDCPACKAGECODE National drug code of the package</w:t>
      </w:r>
    </w:p>
    <w:p w14:paraId="602566A6"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PACKAGEDESCRIPTION - description of the p[ackage</w:t>
      </w:r>
    </w:p>
    <w:p w14:paraId="15DFEB10" w14:textId="77777777" w:rsidR="002F1465" w:rsidRPr="002F1465" w:rsidRDefault="002F1465" w:rsidP="002F1465">
      <w:pPr>
        <w:pStyle w:val="NormalWeb"/>
        <w:numPr>
          <w:ilvl w:val="0"/>
          <w:numId w:val="5"/>
        </w:numPr>
        <w:rPr>
          <w:rFonts w:asciiTheme="majorHAnsi" w:hAnsiTheme="majorHAnsi" w:cstheme="majorHAnsi"/>
        </w:rPr>
      </w:pPr>
      <w:r w:rsidRPr="002F1465">
        <w:rPr>
          <w:rStyle w:val="Strong"/>
          <w:rFonts w:asciiTheme="majorHAnsi" w:hAnsiTheme="majorHAnsi" w:cstheme="majorHAnsi"/>
        </w:rPr>
        <w:t>Nutritions Data from USDA</w:t>
      </w:r>
      <w:r w:rsidRPr="002F1465">
        <w:rPr>
          <w:rFonts w:asciiTheme="majorHAnsi" w:hAnsiTheme="majorHAnsi" w:cstheme="majorHAnsi"/>
        </w:rPr>
        <w:t xml:space="preserve"> - Whenever we buy a packaged food product, we find the nutritional fact written on it. United States Department of Agriculture Agricultural Research Service’s Food composition database. This database contains all kinds food products available in US and provides description of their nutritions. This dataset is web scrapped and converted into a csv file. Variables are self-explanatory names yet the descriptions can be found at this link - variables descriptions -( All values are per 100 grams) -</w:t>
      </w:r>
    </w:p>
    <w:p w14:paraId="4A4988D9" w14:textId="77777777" w:rsidR="002F1465" w:rsidRPr="002F1465" w:rsidRDefault="002F1465" w:rsidP="002F1465">
      <w:pPr>
        <w:numPr>
          <w:ilvl w:val="1"/>
          <w:numId w:val="5"/>
        </w:numPr>
        <w:spacing w:before="100" w:beforeAutospacing="1" w:after="100" w:afterAutospacing="1" w:line="240" w:lineRule="auto"/>
        <w:rPr>
          <w:rFonts w:asciiTheme="majorHAnsi" w:hAnsiTheme="majorHAnsi" w:cstheme="majorHAnsi"/>
        </w:rPr>
      </w:pPr>
      <w:r w:rsidRPr="002F1465">
        <w:rPr>
          <w:rStyle w:val="Emphasis"/>
          <w:rFonts w:asciiTheme="majorHAnsi" w:hAnsiTheme="majorHAnsi" w:cstheme="majorHAnsi"/>
        </w:rPr>
        <w:lastRenderedPageBreak/>
        <w:t>Data fields' description</w:t>
      </w:r>
      <w:r w:rsidRPr="002F1465">
        <w:rPr>
          <w:rFonts w:asciiTheme="majorHAnsi" w:hAnsiTheme="majorHAnsi" w:cstheme="majorHAnsi"/>
        </w:rPr>
        <w:t xml:space="preserve"> - </w:t>
      </w:r>
    </w:p>
    <w:p w14:paraId="0213C3FA"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NDB_No - Nutrition database number</w:t>
      </w:r>
    </w:p>
    <w:p w14:paraId="4B520AD0"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Shrt_Desc - Short description</w:t>
      </w:r>
    </w:p>
    <w:p w14:paraId="2575A1DC"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Water_(g) - water in grams per 100 grams</w:t>
      </w:r>
    </w:p>
    <w:p w14:paraId="2CCF4CAA"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Energ_Kcal - Energy in Kcal</w:t>
      </w:r>
    </w:p>
    <w:p w14:paraId="27BCE422"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Protein_(g) - Protein</w:t>
      </w:r>
    </w:p>
    <w:p w14:paraId="1488C60B"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Lipid</w:t>
      </w:r>
      <w:r w:rsidRPr="002F1465">
        <w:rPr>
          <w:rStyle w:val="Emphasis"/>
          <w:rFonts w:asciiTheme="majorHAnsi" w:hAnsiTheme="majorHAnsi" w:cstheme="majorHAnsi"/>
        </w:rPr>
        <w:t>Tot</w:t>
      </w:r>
      <w:r w:rsidRPr="002F1465">
        <w:rPr>
          <w:rFonts w:asciiTheme="majorHAnsi" w:hAnsiTheme="majorHAnsi" w:cstheme="majorHAnsi"/>
        </w:rPr>
        <w:t>(g) - Total Lipid</w:t>
      </w:r>
    </w:p>
    <w:p w14:paraId="5E2257BB"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Ash_(g) - Ash</w:t>
      </w:r>
    </w:p>
    <w:p w14:paraId="668C8290"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Carbohydrt_(g) - Carbohydrate, by difference</w:t>
      </w:r>
    </w:p>
    <w:p w14:paraId="3779C227"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Fiber</w:t>
      </w:r>
      <w:r w:rsidRPr="002F1465">
        <w:rPr>
          <w:rStyle w:val="Emphasis"/>
          <w:rFonts w:asciiTheme="majorHAnsi" w:hAnsiTheme="majorHAnsi" w:cstheme="majorHAnsi"/>
        </w:rPr>
        <w:t>TD</w:t>
      </w:r>
      <w:r w:rsidRPr="002F1465">
        <w:rPr>
          <w:rFonts w:asciiTheme="majorHAnsi" w:hAnsiTheme="majorHAnsi" w:cstheme="majorHAnsi"/>
        </w:rPr>
        <w:t>(g) - Fiber, total dietary</w:t>
      </w:r>
    </w:p>
    <w:p w14:paraId="551A24F6"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Sugar</w:t>
      </w:r>
      <w:r w:rsidRPr="002F1465">
        <w:rPr>
          <w:rStyle w:val="Emphasis"/>
          <w:rFonts w:asciiTheme="majorHAnsi" w:hAnsiTheme="majorHAnsi" w:cstheme="majorHAnsi"/>
        </w:rPr>
        <w:t>Tot</w:t>
      </w:r>
      <w:r w:rsidRPr="002F1465">
        <w:rPr>
          <w:rFonts w:asciiTheme="majorHAnsi" w:hAnsiTheme="majorHAnsi" w:cstheme="majorHAnsi"/>
        </w:rPr>
        <w:t>(g) - Total Sugars</w:t>
      </w:r>
    </w:p>
    <w:p w14:paraId="6708E68E"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Calcium_(mg) - Calcium</w:t>
      </w:r>
    </w:p>
    <w:p w14:paraId="5B81B2B8"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Iron_(mg) - Iron</w:t>
      </w:r>
    </w:p>
    <w:p w14:paraId="19B23495"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Magnesium_(mg) - Magnesium</w:t>
      </w:r>
    </w:p>
    <w:p w14:paraId="6497F5A5"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Phosphorus_(mg) - Phosphorus</w:t>
      </w:r>
    </w:p>
    <w:p w14:paraId="34B799A7"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Potassium_(mg) - Potassium</w:t>
      </w:r>
    </w:p>
    <w:p w14:paraId="028E65ED"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Zinc_(mg) - Zinc</w:t>
      </w:r>
    </w:p>
    <w:p w14:paraId="2BE8E8CD"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Copper_(mg) - Copper</w:t>
      </w:r>
    </w:p>
    <w:p w14:paraId="2137C0B1"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Manganese_(mg) - Manganese</w:t>
      </w:r>
    </w:p>
    <w:p w14:paraId="72E803F7"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Selenium_(æg) - Selenium</w:t>
      </w:r>
    </w:p>
    <w:p w14:paraId="49ED0760"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Vit</w:t>
      </w:r>
      <w:r w:rsidRPr="002F1465">
        <w:rPr>
          <w:rStyle w:val="Emphasis"/>
          <w:rFonts w:asciiTheme="majorHAnsi" w:hAnsiTheme="majorHAnsi" w:cstheme="majorHAnsi"/>
        </w:rPr>
        <w:t>C</w:t>
      </w:r>
      <w:r w:rsidRPr="002F1465">
        <w:rPr>
          <w:rFonts w:asciiTheme="majorHAnsi" w:hAnsiTheme="majorHAnsi" w:cstheme="majorHAnsi"/>
        </w:rPr>
        <w:t>(mg) - Vitamin C, total ascorbic acid</w:t>
      </w:r>
    </w:p>
    <w:p w14:paraId="2540D667"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Thiamin_(mg) - Thiamin</w:t>
      </w:r>
    </w:p>
    <w:p w14:paraId="436DEFCE"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Riboflavin_(mg) - Riboflavin</w:t>
      </w:r>
    </w:p>
    <w:p w14:paraId="6B958920"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Niacin_(mg) - Niacin</w:t>
      </w:r>
    </w:p>
    <w:p w14:paraId="62BA81EA"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Panto</w:t>
      </w:r>
      <w:r w:rsidRPr="002F1465">
        <w:rPr>
          <w:rStyle w:val="Emphasis"/>
          <w:rFonts w:asciiTheme="majorHAnsi" w:hAnsiTheme="majorHAnsi" w:cstheme="majorHAnsi"/>
        </w:rPr>
        <w:t>Acid</w:t>
      </w:r>
      <w:r w:rsidRPr="002F1465">
        <w:rPr>
          <w:rFonts w:asciiTheme="majorHAnsi" w:hAnsiTheme="majorHAnsi" w:cstheme="majorHAnsi"/>
        </w:rPr>
        <w:t>(mg) - Pantothenic acid</w:t>
      </w:r>
    </w:p>
    <w:p w14:paraId="2816E06D"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Vit</w:t>
      </w:r>
      <w:r w:rsidRPr="002F1465">
        <w:rPr>
          <w:rStyle w:val="Emphasis"/>
          <w:rFonts w:asciiTheme="majorHAnsi" w:hAnsiTheme="majorHAnsi" w:cstheme="majorHAnsi"/>
        </w:rPr>
        <w:t>B6</w:t>
      </w:r>
      <w:r w:rsidRPr="002F1465">
        <w:rPr>
          <w:rFonts w:asciiTheme="majorHAnsi" w:hAnsiTheme="majorHAnsi" w:cstheme="majorHAnsi"/>
        </w:rPr>
        <w:t>(mg) - Vitamin B6</w:t>
      </w:r>
    </w:p>
    <w:p w14:paraId="10AC7717"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Folate</w:t>
      </w:r>
      <w:r w:rsidRPr="002F1465">
        <w:rPr>
          <w:rStyle w:val="Emphasis"/>
          <w:rFonts w:asciiTheme="majorHAnsi" w:hAnsiTheme="majorHAnsi" w:cstheme="majorHAnsi"/>
        </w:rPr>
        <w:t>Tot</w:t>
      </w:r>
      <w:r w:rsidRPr="002F1465">
        <w:rPr>
          <w:rFonts w:asciiTheme="majorHAnsi" w:hAnsiTheme="majorHAnsi" w:cstheme="majorHAnsi"/>
        </w:rPr>
        <w:t>(æg) - Folate, total</w:t>
      </w:r>
    </w:p>
    <w:p w14:paraId="43615764"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Folic</w:t>
      </w:r>
      <w:r w:rsidRPr="002F1465">
        <w:rPr>
          <w:rStyle w:val="Emphasis"/>
          <w:rFonts w:asciiTheme="majorHAnsi" w:hAnsiTheme="majorHAnsi" w:cstheme="majorHAnsi"/>
        </w:rPr>
        <w:t>Acid</w:t>
      </w:r>
      <w:r w:rsidRPr="002F1465">
        <w:rPr>
          <w:rFonts w:asciiTheme="majorHAnsi" w:hAnsiTheme="majorHAnsi" w:cstheme="majorHAnsi"/>
        </w:rPr>
        <w:t>(æg) - Folic acid</w:t>
      </w:r>
    </w:p>
    <w:p w14:paraId="08626D59"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Food</w:t>
      </w:r>
      <w:r w:rsidRPr="002F1465">
        <w:rPr>
          <w:rStyle w:val="Emphasis"/>
          <w:rFonts w:asciiTheme="majorHAnsi" w:hAnsiTheme="majorHAnsi" w:cstheme="majorHAnsi"/>
        </w:rPr>
        <w:t>Folate</w:t>
      </w:r>
      <w:r w:rsidRPr="002F1465">
        <w:rPr>
          <w:rFonts w:asciiTheme="majorHAnsi" w:hAnsiTheme="majorHAnsi" w:cstheme="majorHAnsi"/>
        </w:rPr>
        <w:t>(æg) - Folate, food</w:t>
      </w:r>
    </w:p>
    <w:p w14:paraId="4309B6E4"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Folate</w:t>
      </w:r>
      <w:r w:rsidRPr="002F1465">
        <w:rPr>
          <w:rStyle w:val="Emphasis"/>
          <w:rFonts w:asciiTheme="majorHAnsi" w:hAnsiTheme="majorHAnsi" w:cstheme="majorHAnsi"/>
        </w:rPr>
        <w:t>DFE</w:t>
      </w:r>
      <w:r w:rsidRPr="002F1465">
        <w:rPr>
          <w:rFonts w:asciiTheme="majorHAnsi" w:hAnsiTheme="majorHAnsi" w:cstheme="majorHAnsi"/>
        </w:rPr>
        <w:t>(æg) - Folate, DFE</w:t>
      </w:r>
    </w:p>
    <w:p w14:paraId="66BA0E36"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Choline</w:t>
      </w:r>
      <w:r w:rsidRPr="002F1465">
        <w:rPr>
          <w:rStyle w:val="Emphasis"/>
          <w:rFonts w:asciiTheme="majorHAnsi" w:hAnsiTheme="majorHAnsi" w:cstheme="majorHAnsi"/>
        </w:rPr>
        <w:t>Tot</w:t>
      </w:r>
      <w:r w:rsidRPr="002F1465">
        <w:rPr>
          <w:rFonts w:asciiTheme="majorHAnsi" w:hAnsiTheme="majorHAnsi" w:cstheme="majorHAnsi"/>
        </w:rPr>
        <w:t xml:space="preserve"> (mg) - Choline, total </w:t>
      </w:r>
    </w:p>
    <w:p w14:paraId="0AC00F1A"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Vit</w:t>
      </w:r>
      <w:r w:rsidRPr="002F1465">
        <w:rPr>
          <w:rStyle w:val="Emphasis"/>
          <w:rFonts w:asciiTheme="majorHAnsi" w:hAnsiTheme="majorHAnsi" w:cstheme="majorHAnsi"/>
        </w:rPr>
        <w:t>B12</w:t>
      </w:r>
      <w:r w:rsidRPr="002F1465">
        <w:rPr>
          <w:rFonts w:asciiTheme="majorHAnsi" w:hAnsiTheme="majorHAnsi" w:cstheme="majorHAnsi"/>
        </w:rPr>
        <w:t>(æg) - Vitamin B-12</w:t>
      </w:r>
    </w:p>
    <w:p w14:paraId="051017FD"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Vit</w:t>
      </w:r>
      <w:r w:rsidRPr="002F1465">
        <w:rPr>
          <w:rStyle w:val="Emphasis"/>
          <w:rFonts w:asciiTheme="majorHAnsi" w:hAnsiTheme="majorHAnsi" w:cstheme="majorHAnsi"/>
        </w:rPr>
        <w:t>A</w:t>
      </w:r>
      <w:r w:rsidRPr="002F1465">
        <w:rPr>
          <w:rFonts w:asciiTheme="majorHAnsi" w:hAnsiTheme="majorHAnsi" w:cstheme="majorHAnsi"/>
        </w:rPr>
        <w:t>IU - Vitamin A, IU</w:t>
      </w:r>
    </w:p>
    <w:p w14:paraId="5574F995"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Vit</w:t>
      </w:r>
      <w:r w:rsidRPr="002F1465">
        <w:rPr>
          <w:rStyle w:val="Emphasis"/>
          <w:rFonts w:asciiTheme="majorHAnsi" w:hAnsiTheme="majorHAnsi" w:cstheme="majorHAnsi"/>
        </w:rPr>
        <w:t>A</w:t>
      </w:r>
      <w:r w:rsidRPr="002F1465">
        <w:rPr>
          <w:rFonts w:asciiTheme="majorHAnsi" w:hAnsiTheme="majorHAnsi" w:cstheme="majorHAnsi"/>
        </w:rPr>
        <w:t>RAE - Vitamin A, RAE</w:t>
      </w:r>
    </w:p>
    <w:p w14:paraId="0397BD92"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 xml:space="preserve">Retinol_(æg) - Retinol </w:t>
      </w:r>
    </w:p>
    <w:p w14:paraId="6F5047DA"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Alpha</w:t>
      </w:r>
      <w:r w:rsidRPr="002F1465">
        <w:rPr>
          <w:rStyle w:val="Emphasis"/>
          <w:rFonts w:asciiTheme="majorHAnsi" w:hAnsiTheme="majorHAnsi" w:cstheme="majorHAnsi"/>
        </w:rPr>
        <w:t>Carot</w:t>
      </w:r>
      <w:r w:rsidRPr="002F1465">
        <w:rPr>
          <w:rFonts w:asciiTheme="majorHAnsi" w:hAnsiTheme="majorHAnsi" w:cstheme="majorHAnsi"/>
        </w:rPr>
        <w:t>(æg) - Carotene, alpha</w:t>
      </w:r>
    </w:p>
    <w:p w14:paraId="75E170C6"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Beta</w:t>
      </w:r>
      <w:r w:rsidRPr="002F1465">
        <w:rPr>
          <w:rStyle w:val="Emphasis"/>
          <w:rFonts w:asciiTheme="majorHAnsi" w:hAnsiTheme="majorHAnsi" w:cstheme="majorHAnsi"/>
        </w:rPr>
        <w:t>Carot</w:t>
      </w:r>
      <w:r w:rsidRPr="002F1465">
        <w:rPr>
          <w:rFonts w:asciiTheme="majorHAnsi" w:hAnsiTheme="majorHAnsi" w:cstheme="majorHAnsi"/>
        </w:rPr>
        <w:t xml:space="preserve">(æg) - Carotene, beta </w:t>
      </w:r>
    </w:p>
    <w:p w14:paraId="64B0626D"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Beta</w:t>
      </w:r>
      <w:r w:rsidRPr="002F1465">
        <w:rPr>
          <w:rStyle w:val="Emphasis"/>
          <w:rFonts w:asciiTheme="majorHAnsi" w:hAnsiTheme="majorHAnsi" w:cstheme="majorHAnsi"/>
        </w:rPr>
        <w:t>Crypt</w:t>
      </w:r>
      <w:r w:rsidRPr="002F1465">
        <w:rPr>
          <w:rFonts w:asciiTheme="majorHAnsi" w:hAnsiTheme="majorHAnsi" w:cstheme="majorHAnsi"/>
        </w:rPr>
        <w:t>(æg) - Cryptoxanthin, beta</w:t>
      </w:r>
    </w:p>
    <w:p w14:paraId="5DBCCB3C"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Lycopene_(æg) - Lycopene</w:t>
      </w:r>
    </w:p>
    <w:p w14:paraId="2ECD9C42"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Lut+Zea_ (æg) - Lutein + zeaxanthin</w:t>
      </w:r>
    </w:p>
    <w:p w14:paraId="20F05331"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Vit</w:t>
      </w:r>
      <w:r w:rsidRPr="002F1465">
        <w:rPr>
          <w:rStyle w:val="Emphasis"/>
          <w:rFonts w:asciiTheme="majorHAnsi" w:hAnsiTheme="majorHAnsi" w:cstheme="majorHAnsi"/>
        </w:rPr>
        <w:t>E</w:t>
      </w:r>
      <w:r w:rsidRPr="002F1465">
        <w:rPr>
          <w:rFonts w:asciiTheme="majorHAnsi" w:hAnsiTheme="majorHAnsi" w:cstheme="majorHAnsi"/>
        </w:rPr>
        <w:t>(mg) - Vitamin E (alpha-tocopherol)</w:t>
      </w:r>
    </w:p>
    <w:p w14:paraId="3EB42FA8"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Vit</w:t>
      </w:r>
      <w:r w:rsidRPr="002F1465">
        <w:rPr>
          <w:rStyle w:val="Emphasis"/>
          <w:rFonts w:asciiTheme="majorHAnsi" w:hAnsiTheme="majorHAnsi" w:cstheme="majorHAnsi"/>
        </w:rPr>
        <w:t>D</w:t>
      </w:r>
      <w:r w:rsidRPr="002F1465">
        <w:rPr>
          <w:rFonts w:asciiTheme="majorHAnsi" w:hAnsiTheme="majorHAnsi" w:cstheme="majorHAnsi"/>
        </w:rPr>
        <w:t>æg - Vitamin D (D2 + D3)</w:t>
      </w:r>
    </w:p>
    <w:p w14:paraId="219503FE"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Vit</w:t>
      </w:r>
      <w:r w:rsidRPr="002F1465">
        <w:rPr>
          <w:rStyle w:val="Emphasis"/>
          <w:rFonts w:asciiTheme="majorHAnsi" w:hAnsiTheme="majorHAnsi" w:cstheme="majorHAnsi"/>
        </w:rPr>
        <w:t>D</w:t>
      </w:r>
      <w:r w:rsidRPr="002F1465">
        <w:rPr>
          <w:rFonts w:asciiTheme="majorHAnsi" w:hAnsiTheme="majorHAnsi" w:cstheme="majorHAnsi"/>
        </w:rPr>
        <w:t>IU - Vitamin D</w:t>
      </w:r>
    </w:p>
    <w:p w14:paraId="6CC6F772"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Vit</w:t>
      </w:r>
      <w:r w:rsidRPr="002F1465">
        <w:rPr>
          <w:rStyle w:val="Emphasis"/>
          <w:rFonts w:asciiTheme="majorHAnsi" w:hAnsiTheme="majorHAnsi" w:cstheme="majorHAnsi"/>
        </w:rPr>
        <w:t>K</w:t>
      </w:r>
      <w:r w:rsidRPr="002F1465">
        <w:rPr>
          <w:rFonts w:asciiTheme="majorHAnsi" w:hAnsiTheme="majorHAnsi" w:cstheme="majorHAnsi"/>
        </w:rPr>
        <w:t>(æg) - Vitamin K (phylloquinone)</w:t>
      </w:r>
    </w:p>
    <w:p w14:paraId="280FB7E4"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FA</w:t>
      </w:r>
      <w:r w:rsidRPr="002F1465">
        <w:rPr>
          <w:rStyle w:val="Emphasis"/>
          <w:rFonts w:asciiTheme="majorHAnsi" w:hAnsiTheme="majorHAnsi" w:cstheme="majorHAnsi"/>
        </w:rPr>
        <w:t>Sat</w:t>
      </w:r>
      <w:r w:rsidRPr="002F1465">
        <w:rPr>
          <w:rFonts w:asciiTheme="majorHAnsi" w:hAnsiTheme="majorHAnsi" w:cstheme="majorHAnsi"/>
        </w:rPr>
        <w:t>(g) - Fatty acids, total saturated</w:t>
      </w:r>
    </w:p>
    <w:p w14:paraId="7E0E79D2"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FA</w:t>
      </w:r>
      <w:r w:rsidRPr="002F1465">
        <w:rPr>
          <w:rStyle w:val="Emphasis"/>
          <w:rFonts w:asciiTheme="majorHAnsi" w:hAnsiTheme="majorHAnsi" w:cstheme="majorHAnsi"/>
        </w:rPr>
        <w:t>Mono</w:t>
      </w:r>
      <w:r w:rsidRPr="002F1465">
        <w:rPr>
          <w:rFonts w:asciiTheme="majorHAnsi" w:hAnsiTheme="majorHAnsi" w:cstheme="majorHAnsi"/>
        </w:rPr>
        <w:t>(g) - Fatty acids, total monounsaturated</w:t>
      </w:r>
    </w:p>
    <w:p w14:paraId="0C645EE2"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FA</w:t>
      </w:r>
      <w:r w:rsidRPr="002F1465">
        <w:rPr>
          <w:rStyle w:val="Emphasis"/>
          <w:rFonts w:asciiTheme="majorHAnsi" w:hAnsiTheme="majorHAnsi" w:cstheme="majorHAnsi"/>
        </w:rPr>
        <w:t>Poly</w:t>
      </w:r>
      <w:r w:rsidRPr="002F1465">
        <w:rPr>
          <w:rFonts w:asciiTheme="majorHAnsi" w:hAnsiTheme="majorHAnsi" w:cstheme="majorHAnsi"/>
        </w:rPr>
        <w:t>(g) - Fatty acids, total polyunsaturated</w:t>
      </w:r>
    </w:p>
    <w:p w14:paraId="0198C5AB"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Cholestrl_(mg) - Cholesterol</w:t>
      </w:r>
    </w:p>
    <w:p w14:paraId="5CE3E21F"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lastRenderedPageBreak/>
        <w:t>GmWt_1 - gram weight 1</w:t>
      </w:r>
    </w:p>
    <w:p w14:paraId="2D66B786"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GmWt_Desc1 gram weight 1 descriptions</w:t>
      </w:r>
    </w:p>
    <w:p w14:paraId="589B6313"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GmWt_2 - gram weight 2</w:t>
      </w:r>
    </w:p>
    <w:p w14:paraId="5C34B01C"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GmWt_Desc2 - gram weight 2 description</w:t>
      </w:r>
    </w:p>
    <w:p w14:paraId="6C5504B3" w14:textId="77777777" w:rsidR="002F1465" w:rsidRPr="002F1465" w:rsidRDefault="002F1465" w:rsidP="002F1465">
      <w:pPr>
        <w:pStyle w:val="NormalWeb"/>
        <w:numPr>
          <w:ilvl w:val="0"/>
          <w:numId w:val="5"/>
        </w:numPr>
        <w:rPr>
          <w:rFonts w:asciiTheme="majorHAnsi" w:hAnsiTheme="majorHAnsi" w:cstheme="majorHAnsi"/>
        </w:rPr>
      </w:pPr>
      <w:r w:rsidRPr="002F1465">
        <w:rPr>
          <w:rStyle w:val="Strong"/>
          <w:rFonts w:asciiTheme="majorHAnsi" w:hAnsiTheme="majorHAnsi" w:cstheme="majorHAnsi"/>
        </w:rPr>
        <w:t>Star rating of health care plans with HOS-CAHPS measures</w:t>
      </w:r>
      <w:r w:rsidRPr="002F1465">
        <w:rPr>
          <w:rFonts w:asciiTheme="majorHAnsi" w:hAnsiTheme="majorHAnsi" w:cstheme="majorHAnsi"/>
        </w:rPr>
        <w:t xml:space="preserve"> - HOS CAHPS survey measures are the base of determining star rating of healthcare plan. Files related to star rating have two types of measures which are used to determine star rating of the healthcare plans - Part C and Part D. Part C is has three type of information 1. Chronic conditions (disease) 2. Tests and Vaccines 3. Member experience with healthcare plans. All variables starting with C01 to C32 are related to part C of the surveys. Similarly Part D of the survey is related to Drugs plans customer services. In data variables starting with D01 to D15 is related to part D. Surveys such as HOS CAHPS etc contains questions whose final standing results into C01 to C32, and D01 to D15 measures. Dataset has two </w:t>
      </w:r>
      <w:r w:rsidRPr="002F1465">
        <w:rPr>
          <w:rStyle w:val="Emphasis"/>
          <w:rFonts w:asciiTheme="majorHAnsi" w:hAnsiTheme="majorHAnsi" w:cstheme="majorHAnsi"/>
        </w:rPr>
        <w:t>star rating and measurements data</w:t>
      </w:r>
      <w:r w:rsidRPr="002F1465">
        <w:rPr>
          <w:rFonts w:asciiTheme="majorHAnsi" w:hAnsiTheme="majorHAnsi" w:cstheme="majorHAnsi"/>
        </w:rPr>
        <w:t xml:space="preserve"> released in fall 2015 and Spring 2016. Files description - </w:t>
      </w:r>
    </w:p>
    <w:p w14:paraId="14A241C3" w14:textId="77777777" w:rsidR="002F1465" w:rsidRPr="002F1465" w:rsidRDefault="002F1465" w:rsidP="002F1465">
      <w:pPr>
        <w:numPr>
          <w:ilvl w:val="1"/>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Star</w:t>
      </w:r>
      <w:r w:rsidRPr="002F1465">
        <w:rPr>
          <w:rStyle w:val="Emphasis"/>
          <w:rFonts w:asciiTheme="majorHAnsi" w:hAnsiTheme="majorHAnsi" w:cstheme="majorHAnsi"/>
        </w:rPr>
        <w:t>rating</w:t>
      </w:r>
      <w:r w:rsidRPr="002F1465">
        <w:rPr>
          <w:rFonts w:asciiTheme="majorHAnsi" w:hAnsiTheme="majorHAnsi" w:cstheme="majorHAnsi"/>
        </w:rPr>
        <w:t>fall/spring</w:t>
      </w:r>
      <w:r w:rsidRPr="002F1465">
        <w:rPr>
          <w:rStyle w:val="Emphasis"/>
          <w:rFonts w:asciiTheme="majorHAnsi" w:hAnsiTheme="majorHAnsi" w:cstheme="majorHAnsi"/>
        </w:rPr>
        <w:t>2015</w:t>
      </w:r>
      <w:r w:rsidRPr="002F1465">
        <w:rPr>
          <w:rFonts w:asciiTheme="majorHAnsi" w:hAnsiTheme="majorHAnsi" w:cstheme="majorHAnsi"/>
        </w:rPr>
        <w:t>C_cutoff.csv - Contains information about different cut off used in determining star rating of part C measures.</w:t>
      </w:r>
    </w:p>
    <w:p w14:paraId="2FC19DB3" w14:textId="77777777" w:rsidR="002F1465" w:rsidRPr="002F1465" w:rsidRDefault="002F1465" w:rsidP="002F1465">
      <w:pPr>
        <w:numPr>
          <w:ilvl w:val="1"/>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Star</w:t>
      </w:r>
      <w:r w:rsidRPr="002F1465">
        <w:rPr>
          <w:rStyle w:val="Emphasis"/>
          <w:rFonts w:asciiTheme="majorHAnsi" w:hAnsiTheme="majorHAnsi" w:cstheme="majorHAnsi"/>
        </w:rPr>
        <w:t>rating</w:t>
      </w:r>
      <w:r w:rsidRPr="002F1465">
        <w:rPr>
          <w:rFonts w:asciiTheme="majorHAnsi" w:hAnsiTheme="majorHAnsi" w:cstheme="majorHAnsi"/>
        </w:rPr>
        <w:t>fall/spring</w:t>
      </w:r>
      <w:r w:rsidRPr="002F1465">
        <w:rPr>
          <w:rStyle w:val="Emphasis"/>
          <w:rFonts w:asciiTheme="majorHAnsi" w:hAnsiTheme="majorHAnsi" w:cstheme="majorHAnsi"/>
        </w:rPr>
        <w:t>2016</w:t>
      </w:r>
      <w:r w:rsidRPr="002F1465">
        <w:rPr>
          <w:rFonts w:asciiTheme="majorHAnsi" w:hAnsiTheme="majorHAnsi" w:cstheme="majorHAnsi"/>
        </w:rPr>
        <w:t>D_cutoff - Contains information about different cut off used in determining star rating of part D measures.</w:t>
      </w:r>
    </w:p>
    <w:p w14:paraId="31CB96EC" w14:textId="77777777" w:rsidR="002F1465" w:rsidRPr="002F1465" w:rsidRDefault="002F1465" w:rsidP="002F1465">
      <w:pPr>
        <w:numPr>
          <w:ilvl w:val="1"/>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Star</w:t>
      </w:r>
      <w:r w:rsidRPr="002F1465">
        <w:rPr>
          <w:rStyle w:val="Emphasis"/>
          <w:rFonts w:asciiTheme="majorHAnsi" w:hAnsiTheme="majorHAnsi" w:cstheme="majorHAnsi"/>
        </w:rPr>
        <w:t>rating</w:t>
      </w:r>
      <w:r w:rsidRPr="002F1465">
        <w:rPr>
          <w:rFonts w:asciiTheme="majorHAnsi" w:hAnsiTheme="majorHAnsi" w:cstheme="majorHAnsi"/>
        </w:rPr>
        <w:t xml:space="preserve">fall/spring_domain.csv - Contains information about domain rating of plans </w:t>
      </w:r>
    </w:p>
    <w:p w14:paraId="6A69ACBB" w14:textId="77777777" w:rsidR="002F1465" w:rsidRPr="002F1465" w:rsidRDefault="002F1465" w:rsidP="002F1465">
      <w:pPr>
        <w:numPr>
          <w:ilvl w:val="1"/>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Star</w:t>
      </w:r>
      <w:r w:rsidRPr="002F1465">
        <w:rPr>
          <w:rStyle w:val="Emphasis"/>
          <w:rFonts w:asciiTheme="majorHAnsi" w:hAnsiTheme="majorHAnsi" w:cstheme="majorHAnsi"/>
        </w:rPr>
        <w:t>rating</w:t>
      </w:r>
      <w:r w:rsidRPr="002F1465">
        <w:rPr>
          <w:rFonts w:asciiTheme="majorHAnsi" w:hAnsiTheme="majorHAnsi" w:cstheme="majorHAnsi"/>
        </w:rPr>
        <w:t>fall/spring</w:t>
      </w:r>
      <w:r w:rsidRPr="002F1465">
        <w:rPr>
          <w:rStyle w:val="Emphasis"/>
          <w:rFonts w:asciiTheme="majorHAnsi" w:hAnsiTheme="majorHAnsi" w:cstheme="majorHAnsi"/>
        </w:rPr>
        <w:t>high</w:t>
      </w:r>
      <w:r w:rsidRPr="002F1465">
        <w:rPr>
          <w:rFonts w:asciiTheme="majorHAnsi" w:hAnsiTheme="majorHAnsi" w:cstheme="majorHAnsi"/>
        </w:rPr>
        <w:t xml:space="preserve">performing_plans.csv - List of high performing plans </w:t>
      </w:r>
    </w:p>
    <w:p w14:paraId="73146955" w14:textId="77777777" w:rsidR="002F1465" w:rsidRPr="002F1465" w:rsidRDefault="002F1465" w:rsidP="002F1465">
      <w:pPr>
        <w:numPr>
          <w:ilvl w:val="1"/>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Star</w:t>
      </w:r>
      <w:r w:rsidRPr="002F1465">
        <w:rPr>
          <w:rStyle w:val="Emphasis"/>
          <w:rFonts w:asciiTheme="majorHAnsi" w:hAnsiTheme="majorHAnsi" w:cstheme="majorHAnsi"/>
        </w:rPr>
        <w:t>rating</w:t>
      </w:r>
      <w:r w:rsidRPr="002F1465">
        <w:rPr>
          <w:rFonts w:asciiTheme="majorHAnsi" w:hAnsiTheme="majorHAnsi" w:cstheme="majorHAnsi"/>
        </w:rPr>
        <w:t>fal/spring</w:t>
      </w:r>
      <w:r w:rsidRPr="002F1465">
        <w:rPr>
          <w:rStyle w:val="Emphasis"/>
          <w:rFonts w:asciiTheme="majorHAnsi" w:hAnsiTheme="majorHAnsi" w:cstheme="majorHAnsi"/>
        </w:rPr>
        <w:t>low</w:t>
      </w:r>
      <w:r w:rsidRPr="002F1465">
        <w:rPr>
          <w:rFonts w:asciiTheme="majorHAnsi" w:hAnsiTheme="majorHAnsi" w:cstheme="majorHAnsi"/>
        </w:rPr>
        <w:t xml:space="preserve">performing_plans.csv - List of low performing plans </w:t>
      </w:r>
    </w:p>
    <w:p w14:paraId="7119D531" w14:textId="77777777" w:rsidR="002F1465" w:rsidRPr="002F1465" w:rsidRDefault="002F1465" w:rsidP="002F1465">
      <w:pPr>
        <w:numPr>
          <w:ilvl w:val="1"/>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Star</w:t>
      </w:r>
      <w:r w:rsidRPr="002F1465">
        <w:rPr>
          <w:rStyle w:val="Emphasis"/>
          <w:rFonts w:asciiTheme="majorHAnsi" w:hAnsiTheme="majorHAnsi" w:cstheme="majorHAnsi"/>
        </w:rPr>
        <w:t>rating</w:t>
      </w:r>
      <w:r w:rsidRPr="002F1465">
        <w:rPr>
          <w:rFonts w:asciiTheme="majorHAnsi" w:hAnsiTheme="majorHAnsi" w:cstheme="majorHAnsi"/>
        </w:rPr>
        <w:t>fall/spring</w:t>
      </w:r>
      <w:r w:rsidRPr="002F1465">
        <w:rPr>
          <w:rStyle w:val="Emphasis"/>
          <w:rFonts w:asciiTheme="majorHAnsi" w:hAnsiTheme="majorHAnsi" w:cstheme="majorHAnsi"/>
        </w:rPr>
        <w:t>master</w:t>
      </w:r>
      <w:r w:rsidRPr="002F1465">
        <w:rPr>
          <w:rFonts w:asciiTheme="majorHAnsi" w:hAnsiTheme="majorHAnsi" w:cstheme="majorHAnsi"/>
        </w:rPr>
        <w:t>data.csv - Contains information on all the measures of all plans</w:t>
      </w:r>
    </w:p>
    <w:p w14:paraId="0714A7A0" w14:textId="77777777" w:rsidR="002F1465" w:rsidRPr="002F1465" w:rsidRDefault="002F1465" w:rsidP="002F1465">
      <w:pPr>
        <w:numPr>
          <w:ilvl w:val="1"/>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Star</w:t>
      </w:r>
      <w:r w:rsidRPr="002F1465">
        <w:rPr>
          <w:rStyle w:val="Emphasis"/>
          <w:rFonts w:asciiTheme="majorHAnsi" w:hAnsiTheme="majorHAnsi" w:cstheme="majorHAnsi"/>
        </w:rPr>
        <w:t>rating</w:t>
      </w:r>
      <w:r w:rsidRPr="002F1465">
        <w:rPr>
          <w:rFonts w:asciiTheme="majorHAnsi" w:hAnsiTheme="majorHAnsi" w:cstheme="majorHAnsi"/>
        </w:rPr>
        <w:t>fall/spring</w:t>
      </w:r>
      <w:r w:rsidRPr="002F1465">
        <w:rPr>
          <w:rStyle w:val="Emphasis"/>
          <w:rFonts w:asciiTheme="majorHAnsi" w:hAnsiTheme="majorHAnsi" w:cstheme="majorHAnsi"/>
        </w:rPr>
        <w:t>plans</w:t>
      </w:r>
      <w:r w:rsidRPr="002F1465">
        <w:rPr>
          <w:rFonts w:asciiTheme="majorHAnsi" w:hAnsiTheme="majorHAnsi" w:cstheme="majorHAnsi"/>
        </w:rPr>
        <w:t>final</w:t>
      </w:r>
      <w:r w:rsidRPr="002F1465">
        <w:rPr>
          <w:rStyle w:val="Emphasis"/>
          <w:rFonts w:asciiTheme="majorHAnsi" w:hAnsiTheme="majorHAnsi" w:cstheme="majorHAnsi"/>
        </w:rPr>
        <w:t>star</w:t>
      </w:r>
      <w:r w:rsidRPr="002F1465">
        <w:rPr>
          <w:rFonts w:asciiTheme="majorHAnsi" w:hAnsiTheme="majorHAnsi" w:cstheme="majorHAnsi"/>
        </w:rPr>
        <w:t>rating.csv - Having information of star rating of healthcare plans</w:t>
      </w:r>
    </w:p>
    <w:p w14:paraId="3E6F4B1D" w14:textId="77777777" w:rsidR="002F1465" w:rsidRPr="002F1465" w:rsidRDefault="002F1465" w:rsidP="002F1465">
      <w:pPr>
        <w:numPr>
          <w:ilvl w:val="1"/>
          <w:numId w:val="5"/>
        </w:numPr>
        <w:spacing w:before="100" w:beforeAutospacing="1" w:after="100" w:afterAutospacing="1" w:line="240" w:lineRule="auto"/>
        <w:rPr>
          <w:rFonts w:asciiTheme="majorHAnsi" w:hAnsiTheme="majorHAnsi" w:cstheme="majorHAnsi"/>
        </w:rPr>
      </w:pPr>
      <w:r w:rsidRPr="002F1465">
        <w:rPr>
          <w:rStyle w:val="Strong"/>
          <w:rFonts w:asciiTheme="majorHAnsi" w:hAnsiTheme="majorHAnsi" w:cstheme="majorHAnsi"/>
        </w:rPr>
        <w:t>Description</w:t>
      </w:r>
      <w:r w:rsidRPr="002F1465">
        <w:rPr>
          <w:rFonts w:asciiTheme="majorHAnsi" w:hAnsiTheme="majorHAnsi" w:cstheme="majorHAnsi"/>
        </w:rPr>
        <w:t xml:space="preserve"> - </w:t>
      </w:r>
    </w:p>
    <w:p w14:paraId="4EA174E5"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 xml:space="preserve">CONTRACT_ID - Healthcare plan id </w:t>
      </w:r>
    </w:p>
    <w:p w14:paraId="230E5B78"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Organization Type - Type of the organizer - employer/demo/local cpp etc</w:t>
      </w:r>
    </w:p>
    <w:p w14:paraId="78D7E21B"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 xml:space="preserve">Contract Name - Name of the contract </w:t>
      </w:r>
    </w:p>
    <w:p w14:paraId="0D0A2C02"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 xml:space="preserve">Organization Marketing Name - Self explanatory </w:t>
      </w:r>
    </w:p>
    <w:p w14:paraId="5A47087D"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 xml:space="preserve">Parent Organization - Healthcare provider </w:t>
      </w:r>
    </w:p>
    <w:p w14:paraId="721D935A"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HD1: Staying Healthy: Screenings, Tests and Vaccines (domain)</w:t>
      </w:r>
    </w:p>
    <w:p w14:paraId="73AACBC5" w14:textId="77777777" w:rsidR="002F1465" w:rsidRPr="002F1465" w:rsidRDefault="002F1465" w:rsidP="002F1465">
      <w:pPr>
        <w:numPr>
          <w:ilvl w:val="3"/>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C01: Breast Cancer Screening</w:t>
      </w:r>
    </w:p>
    <w:p w14:paraId="7A5829F1" w14:textId="77777777" w:rsidR="002F1465" w:rsidRPr="002F1465" w:rsidRDefault="002F1465" w:rsidP="002F1465">
      <w:pPr>
        <w:numPr>
          <w:ilvl w:val="3"/>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C02: Colorectal Cancer Screening</w:t>
      </w:r>
    </w:p>
    <w:p w14:paraId="234DF99D" w14:textId="77777777" w:rsidR="002F1465" w:rsidRPr="002F1465" w:rsidRDefault="002F1465" w:rsidP="002F1465">
      <w:pPr>
        <w:numPr>
          <w:ilvl w:val="3"/>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C03: Annual Flu Vaccine</w:t>
      </w:r>
    </w:p>
    <w:p w14:paraId="016DC7A4" w14:textId="77777777" w:rsidR="002F1465" w:rsidRPr="002F1465" w:rsidRDefault="002F1465" w:rsidP="002F1465">
      <w:pPr>
        <w:numPr>
          <w:ilvl w:val="3"/>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C04: Improving or Maintaining Physical Health</w:t>
      </w:r>
    </w:p>
    <w:p w14:paraId="6B909C9E" w14:textId="77777777" w:rsidR="002F1465" w:rsidRPr="002F1465" w:rsidRDefault="002F1465" w:rsidP="002F1465">
      <w:pPr>
        <w:numPr>
          <w:ilvl w:val="3"/>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C05: Improving or Maintaining Mental Health</w:t>
      </w:r>
    </w:p>
    <w:p w14:paraId="25D54287" w14:textId="77777777" w:rsidR="002F1465" w:rsidRPr="002F1465" w:rsidRDefault="002F1465" w:rsidP="002F1465">
      <w:pPr>
        <w:numPr>
          <w:ilvl w:val="3"/>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C06: Monitoring Physical Activity</w:t>
      </w:r>
    </w:p>
    <w:p w14:paraId="0165EE11" w14:textId="77777777" w:rsidR="002F1465" w:rsidRPr="002F1465" w:rsidRDefault="002F1465" w:rsidP="002F1465">
      <w:pPr>
        <w:numPr>
          <w:ilvl w:val="3"/>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C07: Adult BMI Assessment</w:t>
      </w:r>
    </w:p>
    <w:p w14:paraId="3E6ABE6B"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HD2: Managing Chronic (Long Term) Conditions (domain)</w:t>
      </w:r>
    </w:p>
    <w:p w14:paraId="2017EA36" w14:textId="77777777" w:rsidR="002F1465" w:rsidRPr="002F1465" w:rsidRDefault="002F1465" w:rsidP="002F1465">
      <w:pPr>
        <w:numPr>
          <w:ilvl w:val="3"/>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C08: Special Needs Plan (SNP) Care Management</w:t>
      </w:r>
    </w:p>
    <w:p w14:paraId="5080E8AA" w14:textId="77777777" w:rsidR="002F1465" w:rsidRPr="002F1465" w:rsidRDefault="002F1465" w:rsidP="002F1465">
      <w:pPr>
        <w:numPr>
          <w:ilvl w:val="3"/>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C09: Care for Older Adults – Medication Review</w:t>
      </w:r>
    </w:p>
    <w:p w14:paraId="7C6AB3CC" w14:textId="77777777" w:rsidR="002F1465" w:rsidRPr="002F1465" w:rsidRDefault="002F1465" w:rsidP="002F1465">
      <w:pPr>
        <w:numPr>
          <w:ilvl w:val="3"/>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C10: Care for Older Adults – Functional Status Assessment</w:t>
      </w:r>
    </w:p>
    <w:p w14:paraId="2480847C" w14:textId="77777777" w:rsidR="002F1465" w:rsidRPr="002F1465" w:rsidRDefault="002F1465" w:rsidP="002F1465">
      <w:pPr>
        <w:numPr>
          <w:ilvl w:val="3"/>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C11: Care for Older Adults – Pain Assessment</w:t>
      </w:r>
    </w:p>
    <w:p w14:paraId="716747C2" w14:textId="77777777" w:rsidR="002F1465" w:rsidRPr="002F1465" w:rsidRDefault="002F1465" w:rsidP="002F1465">
      <w:pPr>
        <w:numPr>
          <w:ilvl w:val="3"/>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C12: Osteoporosis Management in Women who had a Fracture</w:t>
      </w:r>
    </w:p>
    <w:p w14:paraId="2238DEF4" w14:textId="77777777" w:rsidR="002F1465" w:rsidRPr="002F1465" w:rsidRDefault="002F1465" w:rsidP="002F1465">
      <w:pPr>
        <w:numPr>
          <w:ilvl w:val="3"/>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C13: Diabetes Care – Eye Exam</w:t>
      </w:r>
    </w:p>
    <w:p w14:paraId="7ACE0BAE" w14:textId="77777777" w:rsidR="002F1465" w:rsidRPr="002F1465" w:rsidRDefault="002F1465" w:rsidP="002F1465">
      <w:pPr>
        <w:numPr>
          <w:ilvl w:val="3"/>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lastRenderedPageBreak/>
        <w:t>C14: Diabetes Care – Kidney Disease Monitoring</w:t>
      </w:r>
    </w:p>
    <w:p w14:paraId="4DA318A2" w14:textId="77777777" w:rsidR="002F1465" w:rsidRPr="002F1465" w:rsidRDefault="002F1465" w:rsidP="002F1465">
      <w:pPr>
        <w:numPr>
          <w:ilvl w:val="3"/>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C15: Diabetes Care – Blood Sugar Controlled</w:t>
      </w:r>
    </w:p>
    <w:p w14:paraId="04F4D399" w14:textId="77777777" w:rsidR="002F1465" w:rsidRPr="002F1465" w:rsidRDefault="002F1465" w:rsidP="002F1465">
      <w:pPr>
        <w:numPr>
          <w:ilvl w:val="3"/>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C16: Controlling Blood Pressure</w:t>
      </w:r>
    </w:p>
    <w:p w14:paraId="3F6658C4" w14:textId="77777777" w:rsidR="002F1465" w:rsidRPr="002F1465" w:rsidRDefault="002F1465" w:rsidP="002F1465">
      <w:pPr>
        <w:numPr>
          <w:ilvl w:val="3"/>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C17: Rheumatoid Arthritis Management</w:t>
      </w:r>
    </w:p>
    <w:p w14:paraId="54683C48" w14:textId="77777777" w:rsidR="002F1465" w:rsidRPr="002F1465" w:rsidRDefault="002F1465" w:rsidP="002F1465">
      <w:pPr>
        <w:numPr>
          <w:ilvl w:val="3"/>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C18: Reducing the Risk of Falling</w:t>
      </w:r>
    </w:p>
    <w:p w14:paraId="3DDD7145" w14:textId="77777777" w:rsidR="002F1465" w:rsidRPr="002F1465" w:rsidRDefault="002F1465" w:rsidP="002F1465">
      <w:pPr>
        <w:numPr>
          <w:ilvl w:val="3"/>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C19: Plan All-Cause Readmissions</w:t>
      </w:r>
    </w:p>
    <w:p w14:paraId="734F391B"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HD3: Member Experience with Health Plan (domain)</w:t>
      </w:r>
    </w:p>
    <w:p w14:paraId="414EC73B" w14:textId="77777777" w:rsidR="002F1465" w:rsidRPr="002F1465" w:rsidRDefault="002F1465" w:rsidP="002F1465">
      <w:pPr>
        <w:numPr>
          <w:ilvl w:val="3"/>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C20: Getting Needed Care</w:t>
      </w:r>
    </w:p>
    <w:p w14:paraId="063DF72E" w14:textId="77777777" w:rsidR="002F1465" w:rsidRPr="002F1465" w:rsidRDefault="002F1465" w:rsidP="002F1465">
      <w:pPr>
        <w:numPr>
          <w:ilvl w:val="3"/>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C21: Getting Appointments and Care Quickly</w:t>
      </w:r>
    </w:p>
    <w:p w14:paraId="124063E6" w14:textId="77777777" w:rsidR="002F1465" w:rsidRPr="002F1465" w:rsidRDefault="002F1465" w:rsidP="002F1465">
      <w:pPr>
        <w:numPr>
          <w:ilvl w:val="3"/>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C22: Customer Service</w:t>
      </w:r>
    </w:p>
    <w:p w14:paraId="4B452D45" w14:textId="77777777" w:rsidR="002F1465" w:rsidRPr="002F1465" w:rsidRDefault="002F1465" w:rsidP="002F1465">
      <w:pPr>
        <w:numPr>
          <w:ilvl w:val="3"/>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C23: Rating of Health Care Quality</w:t>
      </w:r>
    </w:p>
    <w:p w14:paraId="37E68B2E" w14:textId="77777777" w:rsidR="002F1465" w:rsidRPr="002F1465" w:rsidRDefault="002F1465" w:rsidP="002F1465">
      <w:pPr>
        <w:numPr>
          <w:ilvl w:val="3"/>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C24: Rating of Health Plan</w:t>
      </w:r>
    </w:p>
    <w:p w14:paraId="227638C2" w14:textId="77777777" w:rsidR="002F1465" w:rsidRPr="002F1465" w:rsidRDefault="002F1465" w:rsidP="002F1465">
      <w:pPr>
        <w:numPr>
          <w:ilvl w:val="3"/>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C25: Care Coordination</w:t>
      </w:r>
    </w:p>
    <w:p w14:paraId="2C6C242C"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HD4: Member Complaints and Changes in the Health Plan's Performance (domain)</w:t>
      </w:r>
    </w:p>
    <w:p w14:paraId="4BB48094" w14:textId="77777777" w:rsidR="002F1465" w:rsidRPr="002F1465" w:rsidRDefault="002F1465" w:rsidP="002F1465">
      <w:pPr>
        <w:numPr>
          <w:ilvl w:val="3"/>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C26: Complaints about the Health Plan</w:t>
      </w:r>
    </w:p>
    <w:p w14:paraId="66B58A60" w14:textId="77777777" w:rsidR="002F1465" w:rsidRPr="002F1465" w:rsidRDefault="002F1465" w:rsidP="002F1465">
      <w:pPr>
        <w:numPr>
          <w:ilvl w:val="3"/>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C27: Members Choosing to Leave the Plan</w:t>
      </w:r>
    </w:p>
    <w:p w14:paraId="5D8A7232" w14:textId="77777777" w:rsidR="002F1465" w:rsidRPr="002F1465" w:rsidRDefault="002F1465" w:rsidP="002F1465">
      <w:pPr>
        <w:numPr>
          <w:ilvl w:val="3"/>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C28: Beneficiary Access and Performance Problems</w:t>
      </w:r>
    </w:p>
    <w:p w14:paraId="234BC288" w14:textId="77777777" w:rsidR="002F1465" w:rsidRPr="002F1465" w:rsidRDefault="002F1465" w:rsidP="002F1465">
      <w:pPr>
        <w:numPr>
          <w:ilvl w:val="3"/>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C29: Health Plan Quality Improvement</w:t>
      </w:r>
    </w:p>
    <w:p w14:paraId="2C729122"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HD5: Health Plan Customer Service (domain)</w:t>
      </w:r>
    </w:p>
    <w:p w14:paraId="423681E5" w14:textId="77777777" w:rsidR="002F1465" w:rsidRPr="002F1465" w:rsidRDefault="002F1465" w:rsidP="002F1465">
      <w:pPr>
        <w:numPr>
          <w:ilvl w:val="3"/>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C30: Plan Makes Timely Decisions about Appeals</w:t>
      </w:r>
    </w:p>
    <w:p w14:paraId="4021FF0A" w14:textId="77777777" w:rsidR="002F1465" w:rsidRPr="002F1465" w:rsidRDefault="002F1465" w:rsidP="002F1465">
      <w:pPr>
        <w:numPr>
          <w:ilvl w:val="3"/>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C31: Reviewing Appeals Decisions</w:t>
      </w:r>
    </w:p>
    <w:p w14:paraId="7341FC18" w14:textId="77777777" w:rsidR="002F1465" w:rsidRPr="002F1465" w:rsidRDefault="002F1465" w:rsidP="002F1465">
      <w:pPr>
        <w:numPr>
          <w:ilvl w:val="3"/>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C32: Call Center – Foreign Language Interpreter and TTY Availability</w:t>
      </w:r>
    </w:p>
    <w:p w14:paraId="45712047"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DD1: Drug Plan Customer Service</w:t>
      </w:r>
    </w:p>
    <w:p w14:paraId="1FF00B80" w14:textId="77777777" w:rsidR="002F1465" w:rsidRPr="002F1465" w:rsidRDefault="002F1465" w:rsidP="002F1465">
      <w:pPr>
        <w:numPr>
          <w:ilvl w:val="3"/>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D01: Call Center – Foreign Language Interpreter and TTY Availability</w:t>
      </w:r>
    </w:p>
    <w:p w14:paraId="56F600D2" w14:textId="77777777" w:rsidR="002F1465" w:rsidRPr="002F1465" w:rsidRDefault="002F1465" w:rsidP="002F1465">
      <w:pPr>
        <w:numPr>
          <w:ilvl w:val="3"/>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D02: Appeals Auto–Forward</w:t>
      </w:r>
    </w:p>
    <w:p w14:paraId="368A5188" w14:textId="77777777" w:rsidR="002F1465" w:rsidRPr="002F1465" w:rsidRDefault="002F1465" w:rsidP="002F1465">
      <w:pPr>
        <w:numPr>
          <w:ilvl w:val="3"/>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D03: Appeals Upheld</w:t>
      </w:r>
    </w:p>
    <w:p w14:paraId="73668EB1"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DD2: Member Complaints and Changes in the Drug Plan’s Performance</w:t>
      </w:r>
    </w:p>
    <w:p w14:paraId="407D16A9" w14:textId="77777777" w:rsidR="002F1465" w:rsidRPr="002F1465" w:rsidRDefault="002F1465" w:rsidP="002F1465">
      <w:pPr>
        <w:numPr>
          <w:ilvl w:val="3"/>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D04: Complaints about the Drug Plan</w:t>
      </w:r>
    </w:p>
    <w:p w14:paraId="19DB1CB3" w14:textId="77777777" w:rsidR="002F1465" w:rsidRPr="002F1465" w:rsidRDefault="002F1465" w:rsidP="002F1465">
      <w:pPr>
        <w:numPr>
          <w:ilvl w:val="3"/>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D05: Members Choosing to Leave the Plan</w:t>
      </w:r>
    </w:p>
    <w:p w14:paraId="05E8C790" w14:textId="77777777" w:rsidR="002F1465" w:rsidRPr="002F1465" w:rsidRDefault="002F1465" w:rsidP="002F1465">
      <w:pPr>
        <w:numPr>
          <w:ilvl w:val="3"/>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D06: Beneficiary Access and Performance Problems</w:t>
      </w:r>
    </w:p>
    <w:p w14:paraId="4E3C8C32" w14:textId="77777777" w:rsidR="002F1465" w:rsidRPr="002F1465" w:rsidRDefault="002F1465" w:rsidP="002F1465">
      <w:pPr>
        <w:numPr>
          <w:ilvl w:val="3"/>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D07: Drug Plan Quality Improvement</w:t>
      </w:r>
    </w:p>
    <w:p w14:paraId="03DB2C70" w14:textId="77777777" w:rsidR="002F1465" w:rsidRPr="002F1465" w:rsidRDefault="002F1465" w:rsidP="002F1465">
      <w:pPr>
        <w:numPr>
          <w:ilvl w:val="3"/>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DD3: Member Experience with the Drug Plan</w:t>
      </w:r>
    </w:p>
    <w:p w14:paraId="0A44891A" w14:textId="77777777" w:rsidR="002F1465" w:rsidRPr="002F1465" w:rsidRDefault="002F1465" w:rsidP="002F1465">
      <w:pPr>
        <w:numPr>
          <w:ilvl w:val="3"/>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D08: Rating of Drug Plan</w:t>
      </w:r>
    </w:p>
    <w:p w14:paraId="024C57B5" w14:textId="77777777" w:rsidR="002F1465" w:rsidRPr="002F1465" w:rsidRDefault="002F1465" w:rsidP="002F1465">
      <w:pPr>
        <w:numPr>
          <w:ilvl w:val="3"/>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D09: Getting Needed Prescription Drugs</w:t>
      </w:r>
    </w:p>
    <w:p w14:paraId="45CD6324"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DD4: Drug Safety and Accuracy of Drug Pricing</w:t>
      </w:r>
    </w:p>
    <w:p w14:paraId="7361323F" w14:textId="77777777" w:rsidR="002F1465" w:rsidRPr="002F1465" w:rsidRDefault="002F1465" w:rsidP="002F1465">
      <w:pPr>
        <w:numPr>
          <w:ilvl w:val="3"/>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D10: MPF Price Accuracy</w:t>
      </w:r>
    </w:p>
    <w:p w14:paraId="72D18761" w14:textId="77777777" w:rsidR="002F1465" w:rsidRPr="002F1465" w:rsidRDefault="002F1465" w:rsidP="002F1465">
      <w:pPr>
        <w:numPr>
          <w:ilvl w:val="3"/>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D11: High Risk Medication</w:t>
      </w:r>
    </w:p>
    <w:p w14:paraId="6B43950A" w14:textId="77777777" w:rsidR="002F1465" w:rsidRPr="002F1465" w:rsidRDefault="002F1465" w:rsidP="002F1465">
      <w:pPr>
        <w:numPr>
          <w:ilvl w:val="3"/>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D12: Medication Adherence for Diabetes Medications</w:t>
      </w:r>
    </w:p>
    <w:p w14:paraId="1AB983C4" w14:textId="77777777" w:rsidR="002F1465" w:rsidRPr="002F1465" w:rsidRDefault="002F1465" w:rsidP="002F1465">
      <w:pPr>
        <w:numPr>
          <w:ilvl w:val="3"/>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D13: Medication Adherence for Hypertension (RAS antagonists)</w:t>
      </w:r>
    </w:p>
    <w:p w14:paraId="5A00B5AB" w14:textId="77777777" w:rsidR="002F1465" w:rsidRPr="002F1465" w:rsidRDefault="002F1465" w:rsidP="002F1465">
      <w:pPr>
        <w:numPr>
          <w:ilvl w:val="3"/>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D14: Medication Adherence for Cholesterol (Statins)</w:t>
      </w:r>
    </w:p>
    <w:p w14:paraId="68463530" w14:textId="77777777" w:rsidR="002F1465" w:rsidRPr="002F1465" w:rsidRDefault="002F1465" w:rsidP="002F1465">
      <w:pPr>
        <w:numPr>
          <w:ilvl w:val="3"/>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D15: MTM Program Completion Rate for CMR</w:t>
      </w:r>
    </w:p>
    <w:p w14:paraId="68736AFF"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 xml:space="preserve">SNP - Are they offering special plans </w:t>
      </w:r>
    </w:p>
    <w:p w14:paraId="2EDC9C71"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 xml:space="preserve">Sanction Deduction - If sanction is deducted from last survey to this survey </w:t>
      </w:r>
    </w:p>
    <w:p w14:paraId="606A72CA"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 xml:space="preserve">2016 Part C Summary - 2016 Part C rating </w:t>
      </w:r>
    </w:p>
    <w:p w14:paraId="6EC2A41E"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 xml:space="preserve">2016 Part D Summary - 2016 Part D rating </w:t>
      </w:r>
    </w:p>
    <w:p w14:paraId="3C1F12F4"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2016 Overall - 2016 Overall star rating of the plan</w:t>
      </w:r>
    </w:p>
    <w:p w14:paraId="0F26DE74"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 xml:space="preserve">Rated-as - Category name </w:t>
      </w:r>
    </w:p>
    <w:p w14:paraId="6130CA60"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lastRenderedPageBreak/>
        <w:t xml:space="preserve">Highest rating - category -C/D/Overall for which rating is high </w:t>
      </w:r>
    </w:p>
    <w:p w14:paraId="27D0B498" w14:textId="77777777" w:rsidR="002F1465" w:rsidRPr="002F1465" w:rsidRDefault="002F1465" w:rsidP="002F1465">
      <w:pPr>
        <w:numPr>
          <w:ilvl w:val="2"/>
          <w:numId w:val="5"/>
        </w:numPr>
        <w:spacing w:before="100" w:beforeAutospacing="1" w:after="100" w:afterAutospacing="1" w:line="240" w:lineRule="auto"/>
        <w:rPr>
          <w:rFonts w:asciiTheme="majorHAnsi" w:hAnsiTheme="majorHAnsi" w:cstheme="majorHAnsi"/>
        </w:rPr>
      </w:pPr>
      <w:r w:rsidRPr="002F1465">
        <w:rPr>
          <w:rFonts w:asciiTheme="majorHAnsi" w:hAnsiTheme="majorHAnsi" w:cstheme="majorHAnsi"/>
        </w:rPr>
        <w:t>Rating - Star rating of the plan</w:t>
      </w:r>
    </w:p>
    <w:p w14:paraId="0000000F" w14:textId="545AB6F1" w:rsidR="00392D87" w:rsidRPr="002F1465" w:rsidRDefault="00392D87" w:rsidP="002F1465">
      <w:pPr>
        <w:rPr>
          <w:rFonts w:asciiTheme="majorHAnsi" w:hAnsiTheme="majorHAnsi" w:cstheme="majorHAnsi"/>
        </w:rPr>
      </w:pPr>
    </w:p>
    <w:sectPr w:rsidR="00392D87" w:rsidRPr="002F14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946FCC"/>
    <w:multiLevelType w:val="multilevel"/>
    <w:tmpl w:val="4708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754A8A"/>
    <w:multiLevelType w:val="multilevel"/>
    <w:tmpl w:val="841C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AC3DB2"/>
    <w:multiLevelType w:val="multilevel"/>
    <w:tmpl w:val="46BA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3A513F"/>
    <w:multiLevelType w:val="multilevel"/>
    <w:tmpl w:val="618A8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B574B5"/>
    <w:multiLevelType w:val="multilevel"/>
    <w:tmpl w:val="0E86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D87"/>
    <w:rsid w:val="00110399"/>
    <w:rsid w:val="002B0965"/>
    <w:rsid w:val="002F1465"/>
    <w:rsid w:val="00392D87"/>
    <w:rsid w:val="00524340"/>
    <w:rsid w:val="00AE21F0"/>
    <w:rsid w:val="00B03CC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3D5A2BEE"/>
  <w15:docId w15:val="{83BD9492-013A-2D4F-AB2C-5CFC97115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b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11039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110399"/>
    <w:rPr>
      <w:color w:val="0000FF"/>
      <w:u w:val="single"/>
    </w:rPr>
  </w:style>
  <w:style w:type="character" w:styleId="Strong">
    <w:name w:val="Strong"/>
    <w:basedOn w:val="DefaultParagraphFont"/>
    <w:uiPriority w:val="22"/>
    <w:qFormat/>
    <w:rsid w:val="00AE21F0"/>
    <w:rPr>
      <w:b/>
      <w:bCs/>
    </w:rPr>
  </w:style>
  <w:style w:type="character" w:styleId="Emphasis">
    <w:name w:val="Emphasis"/>
    <w:basedOn w:val="DefaultParagraphFont"/>
    <w:uiPriority w:val="20"/>
    <w:qFormat/>
    <w:rsid w:val="00B03C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60304">
      <w:bodyDiv w:val="1"/>
      <w:marLeft w:val="0"/>
      <w:marRight w:val="0"/>
      <w:marTop w:val="0"/>
      <w:marBottom w:val="0"/>
      <w:divBdr>
        <w:top w:val="none" w:sz="0" w:space="0" w:color="auto"/>
        <w:left w:val="none" w:sz="0" w:space="0" w:color="auto"/>
        <w:bottom w:val="none" w:sz="0" w:space="0" w:color="auto"/>
        <w:right w:val="none" w:sz="0" w:space="0" w:color="auto"/>
      </w:divBdr>
    </w:div>
    <w:div w:id="18168382">
      <w:bodyDiv w:val="1"/>
      <w:marLeft w:val="0"/>
      <w:marRight w:val="0"/>
      <w:marTop w:val="0"/>
      <w:marBottom w:val="0"/>
      <w:divBdr>
        <w:top w:val="none" w:sz="0" w:space="0" w:color="auto"/>
        <w:left w:val="none" w:sz="0" w:space="0" w:color="auto"/>
        <w:bottom w:val="none" w:sz="0" w:space="0" w:color="auto"/>
        <w:right w:val="none" w:sz="0" w:space="0" w:color="auto"/>
      </w:divBdr>
    </w:div>
    <w:div w:id="199633344">
      <w:bodyDiv w:val="1"/>
      <w:marLeft w:val="0"/>
      <w:marRight w:val="0"/>
      <w:marTop w:val="0"/>
      <w:marBottom w:val="0"/>
      <w:divBdr>
        <w:top w:val="none" w:sz="0" w:space="0" w:color="auto"/>
        <w:left w:val="none" w:sz="0" w:space="0" w:color="auto"/>
        <w:bottom w:val="none" w:sz="0" w:space="0" w:color="auto"/>
        <w:right w:val="none" w:sz="0" w:space="0" w:color="auto"/>
      </w:divBdr>
      <w:divsChild>
        <w:div w:id="1164206894">
          <w:marLeft w:val="0"/>
          <w:marRight w:val="0"/>
          <w:marTop w:val="0"/>
          <w:marBottom w:val="0"/>
          <w:divBdr>
            <w:top w:val="none" w:sz="0" w:space="0" w:color="auto"/>
            <w:left w:val="none" w:sz="0" w:space="0" w:color="auto"/>
            <w:bottom w:val="none" w:sz="0" w:space="0" w:color="auto"/>
            <w:right w:val="none" w:sz="0" w:space="0" w:color="auto"/>
          </w:divBdr>
          <w:divsChild>
            <w:div w:id="2103792347">
              <w:marLeft w:val="0"/>
              <w:marRight w:val="0"/>
              <w:marTop w:val="0"/>
              <w:marBottom w:val="0"/>
              <w:divBdr>
                <w:top w:val="none" w:sz="0" w:space="0" w:color="auto"/>
                <w:left w:val="none" w:sz="0" w:space="0" w:color="auto"/>
                <w:bottom w:val="none" w:sz="0" w:space="0" w:color="auto"/>
                <w:right w:val="none" w:sz="0" w:space="0" w:color="auto"/>
              </w:divBdr>
              <w:divsChild>
                <w:div w:id="146898426">
                  <w:marLeft w:val="0"/>
                  <w:marRight w:val="0"/>
                  <w:marTop w:val="0"/>
                  <w:marBottom w:val="0"/>
                  <w:divBdr>
                    <w:top w:val="none" w:sz="0" w:space="0" w:color="auto"/>
                    <w:left w:val="none" w:sz="0" w:space="0" w:color="auto"/>
                    <w:bottom w:val="none" w:sz="0" w:space="0" w:color="auto"/>
                    <w:right w:val="none" w:sz="0" w:space="0" w:color="auto"/>
                  </w:divBdr>
                  <w:divsChild>
                    <w:div w:id="1963605910">
                      <w:marLeft w:val="0"/>
                      <w:marRight w:val="0"/>
                      <w:marTop w:val="0"/>
                      <w:marBottom w:val="0"/>
                      <w:divBdr>
                        <w:top w:val="none" w:sz="0" w:space="0" w:color="auto"/>
                        <w:left w:val="none" w:sz="0" w:space="0" w:color="auto"/>
                        <w:bottom w:val="none" w:sz="0" w:space="0" w:color="auto"/>
                        <w:right w:val="none" w:sz="0" w:space="0" w:color="auto"/>
                      </w:divBdr>
                      <w:divsChild>
                        <w:div w:id="18708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973617">
      <w:bodyDiv w:val="1"/>
      <w:marLeft w:val="0"/>
      <w:marRight w:val="0"/>
      <w:marTop w:val="0"/>
      <w:marBottom w:val="0"/>
      <w:divBdr>
        <w:top w:val="none" w:sz="0" w:space="0" w:color="auto"/>
        <w:left w:val="none" w:sz="0" w:space="0" w:color="auto"/>
        <w:bottom w:val="none" w:sz="0" w:space="0" w:color="auto"/>
        <w:right w:val="none" w:sz="0" w:space="0" w:color="auto"/>
      </w:divBdr>
    </w:div>
    <w:div w:id="675572834">
      <w:bodyDiv w:val="1"/>
      <w:marLeft w:val="0"/>
      <w:marRight w:val="0"/>
      <w:marTop w:val="0"/>
      <w:marBottom w:val="0"/>
      <w:divBdr>
        <w:top w:val="none" w:sz="0" w:space="0" w:color="auto"/>
        <w:left w:val="none" w:sz="0" w:space="0" w:color="auto"/>
        <w:bottom w:val="none" w:sz="0" w:space="0" w:color="auto"/>
        <w:right w:val="none" w:sz="0" w:space="0" w:color="auto"/>
      </w:divBdr>
    </w:div>
    <w:div w:id="1013537298">
      <w:bodyDiv w:val="1"/>
      <w:marLeft w:val="0"/>
      <w:marRight w:val="0"/>
      <w:marTop w:val="0"/>
      <w:marBottom w:val="0"/>
      <w:divBdr>
        <w:top w:val="none" w:sz="0" w:space="0" w:color="auto"/>
        <w:left w:val="none" w:sz="0" w:space="0" w:color="auto"/>
        <w:bottom w:val="none" w:sz="0" w:space="0" w:color="auto"/>
        <w:right w:val="none" w:sz="0" w:space="0" w:color="auto"/>
      </w:divBdr>
    </w:div>
    <w:div w:id="1291009169">
      <w:bodyDiv w:val="1"/>
      <w:marLeft w:val="0"/>
      <w:marRight w:val="0"/>
      <w:marTop w:val="0"/>
      <w:marBottom w:val="0"/>
      <w:divBdr>
        <w:top w:val="none" w:sz="0" w:space="0" w:color="auto"/>
        <w:left w:val="none" w:sz="0" w:space="0" w:color="auto"/>
        <w:bottom w:val="none" w:sz="0" w:space="0" w:color="auto"/>
        <w:right w:val="none" w:sz="0" w:space="0" w:color="auto"/>
      </w:divBdr>
    </w:div>
    <w:div w:id="2145001470">
      <w:bodyDiv w:val="1"/>
      <w:marLeft w:val="0"/>
      <w:marRight w:val="0"/>
      <w:marTop w:val="0"/>
      <w:marBottom w:val="0"/>
      <w:divBdr>
        <w:top w:val="none" w:sz="0" w:space="0" w:color="auto"/>
        <w:left w:val="none" w:sz="0" w:space="0" w:color="auto"/>
        <w:bottom w:val="none" w:sz="0" w:space="0" w:color="auto"/>
        <w:right w:val="none" w:sz="0" w:space="0" w:color="auto"/>
      </w:divBdr>
      <w:divsChild>
        <w:div w:id="777486295">
          <w:marLeft w:val="0"/>
          <w:marRight w:val="0"/>
          <w:marTop w:val="0"/>
          <w:marBottom w:val="0"/>
          <w:divBdr>
            <w:top w:val="none" w:sz="0" w:space="0" w:color="auto"/>
            <w:left w:val="none" w:sz="0" w:space="0" w:color="auto"/>
            <w:bottom w:val="none" w:sz="0" w:space="0" w:color="auto"/>
            <w:right w:val="none" w:sz="0" w:space="0" w:color="auto"/>
          </w:divBdr>
          <w:divsChild>
            <w:div w:id="1326594327">
              <w:marLeft w:val="0"/>
              <w:marRight w:val="0"/>
              <w:marTop w:val="0"/>
              <w:marBottom w:val="0"/>
              <w:divBdr>
                <w:top w:val="none" w:sz="0" w:space="0" w:color="auto"/>
                <w:left w:val="none" w:sz="0" w:space="0" w:color="auto"/>
                <w:bottom w:val="none" w:sz="0" w:space="0" w:color="auto"/>
                <w:right w:val="none" w:sz="0" w:space="0" w:color="auto"/>
              </w:divBdr>
              <w:divsChild>
                <w:div w:id="95487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https:/wwwn.cdc.gov/nchs/nhanes/search/variablelist.aspx?Component=Laboratory&amp;CycleBeginYear=2005" TargetMode="External"/><Relationship Id="rId13" Type="http://schemas.openxmlformats.org/officeDocument/2006/relationships/hyperlink" Target="http://https:/wwwn.cdc.gov/nchs/nhanes/search/variablelist.aspx?Component=Demographics&amp;CycleBeginYear=2009" TargetMode="External"/><Relationship Id="rId18" Type="http://schemas.openxmlformats.org/officeDocument/2006/relationships/hyperlink" Target="http://https:/wwwn.cdc.gov/nchs/nhanes/search/variablelist.aspx?Component=Dietary&amp;CycleBeginYear=201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https:/wwwn.cdc.gov/nchs/nhanes/search/variablelist.aspx?Component=Demographics&amp;CycleBeginYear=2013" TargetMode="External"/><Relationship Id="rId7" Type="http://schemas.openxmlformats.org/officeDocument/2006/relationships/hyperlink" Target="http://https:/wwwn.cdc.gov/nchs/nhanes/search/variablelist.aspx?Component=Examination&amp;CycleBeginYear=2005" TargetMode="External"/><Relationship Id="rId12" Type="http://schemas.openxmlformats.org/officeDocument/2006/relationships/hyperlink" Target="http://https:/wwwn.cdc.gov/nchs/nhanes/search/variablelist.aspx?Component=Laboratory&amp;CycleBeginYear=2007" TargetMode="External"/><Relationship Id="rId17" Type="http://schemas.openxmlformats.org/officeDocument/2006/relationships/hyperlink" Target="http://https:/wwwn.cdc.gov/nchs/nhanes/search/variablelist.aspx?Component=Demographics&amp;CycleBeginYear=201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https:/wwwn.cdc.gov/nchs/nhanes/search/variablelist.aspx?Component=Laboratory&amp;CycleBeginYear=2009" TargetMode="External"/><Relationship Id="rId20" Type="http://schemas.openxmlformats.org/officeDocument/2006/relationships/hyperlink" Target="http://https:/wwwn.cdc.gov/nchs/nhanes/search/variablelist.aspx?Component=Laboratory&amp;CycleBeginYear=2011" TargetMode="External"/><Relationship Id="rId1" Type="http://schemas.openxmlformats.org/officeDocument/2006/relationships/numbering" Target="numbering.xml"/><Relationship Id="rId6" Type="http://schemas.openxmlformats.org/officeDocument/2006/relationships/hyperlink" Target="http://https:/wwwn.cdc.gov/nchs/nhanes/search/variablelist.aspx?Component=Dietary&amp;CycleBeginYear=2005" TargetMode="External"/><Relationship Id="rId11" Type="http://schemas.openxmlformats.org/officeDocument/2006/relationships/hyperlink" Target="http://https:/wwwn.cdc.gov/nchs/nhanes/search/variablelist.aspx?Component=Examination&amp;CycleBeginYear=2007" TargetMode="External"/><Relationship Id="rId24" Type="http://schemas.openxmlformats.org/officeDocument/2006/relationships/hyperlink" Target="http://https:/wwwn.cdc.gov/nchs/nhanes/search/variablelist.aspx?Component=Laboratory&amp;CycleBeginYear=2013" TargetMode="External"/><Relationship Id="rId5" Type="http://schemas.openxmlformats.org/officeDocument/2006/relationships/hyperlink" Target="http://https:/wwwn.cdc.gov/nchs/nhanes/search/variablelist.aspx?Component=Demographics&amp;CycleBeginYear=2005" TargetMode="External"/><Relationship Id="rId15" Type="http://schemas.openxmlformats.org/officeDocument/2006/relationships/hyperlink" Target="http://https:/wwwn.cdc.gov/nchs/nhanes/search/variablelist.aspx?Component=Examination&amp;CycleBeginYear=2009" TargetMode="External"/><Relationship Id="rId23" Type="http://schemas.openxmlformats.org/officeDocument/2006/relationships/hyperlink" Target="http://https:/wwwn.cdc.gov/nchs/nhanes/search/variablelist.aspx?Component=Examination&amp;CycleBeginYear=2013" TargetMode="External"/><Relationship Id="rId10" Type="http://schemas.openxmlformats.org/officeDocument/2006/relationships/hyperlink" Target="http://https:/wwwn.cdc.gov/nchs/nhanes/search/variablelist.aspx?Component=Dietary&amp;CycleBeginYear=2007" TargetMode="External"/><Relationship Id="rId19" Type="http://schemas.openxmlformats.org/officeDocument/2006/relationships/hyperlink" Target="http://https:/wwwn.cdc.gov/nchs/nhanes/search/variablelist.aspx?Component=Examination&amp;CycleBeginYear=2011" TargetMode="External"/><Relationship Id="rId4" Type="http://schemas.openxmlformats.org/officeDocument/2006/relationships/webSettings" Target="webSettings.xml"/><Relationship Id="rId9" Type="http://schemas.openxmlformats.org/officeDocument/2006/relationships/hyperlink" Target="http://https:/wwwn.cdc.gov/nchs/nhanes/search/variablelist.aspx?Component=Demographics&amp;CycleBeginYear=2007" TargetMode="External"/><Relationship Id="rId14" Type="http://schemas.openxmlformats.org/officeDocument/2006/relationships/hyperlink" Target="http://https:/wwwn.cdc.gov/nchs/nhanes/search/variablelist.aspx?Component=Dietary&amp;CycleBeginYear=2009" TargetMode="External"/><Relationship Id="rId22" Type="http://schemas.openxmlformats.org/officeDocument/2006/relationships/hyperlink" Target="http://https:/wwwn.cdc.gov/nchs/nhanes/search/variablelist.aspx?Component=Dietary&amp;CycleBeginYear=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2031</Words>
  <Characters>11581</Characters>
  <Application>Microsoft Office Word</Application>
  <DocSecurity>0</DocSecurity>
  <Lines>96</Lines>
  <Paragraphs>27</Paragraphs>
  <ScaleCrop>false</ScaleCrop>
  <Company/>
  <LinksUpToDate>false</LinksUpToDate>
  <CharactersWithSpaces>13585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Zaman, Shaila</cp:lastModifiedBy>
  <cp:revision>7</cp:revision>
  <dcterms:created xsi:type="dcterms:W3CDTF">2021-02-01T04:00:00Z</dcterms:created>
  <dcterms:modified xsi:type="dcterms:W3CDTF">2021-02-01T15:52:00Z</dcterms:modified>
</cp:coreProperties>
</file>