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D70" w:rsidRPr="00ED0D70" w:rsidRDefault="00320DB6" w:rsidP="00ED0D70">
      <w:pPr>
        <w:autoSpaceDE w:val="0"/>
        <w:autoSpaceDN w:val="0"/>
        <w:adjustRightInd w:val="0"/>
        <w:spacing w:after="0" w:line="360" w:lineRule="auto"/>
        <w:jc w:val="center"/>
        <w:rPr>
          <w:rFonts w:cstheme="minorHAnsi"/>
          <w:b/>
          <w:bCs/>
          <w:sz w:val="32"/>
          <w:szCs w:val="32"/>
        </w:rPr>
      </w:pPr>
      <w:bookmarkStart w:id="0" w:name="_GoBack"/>
      <w:bookmarkEnd w:id="0"/>
      <w:r>
        <w:rPr>
          <w:rFonts w:cstheme="minorHAnsi"/>
          <w:b/>
          <w:bCs/>
          <w:sz w:val="32"/>
          <w:szCs w:val="32"/>
        </w:rPr>
        <w:t xml:space="preserve">CAPSTONE PROJECT 3: </w:t>
      </w:r>
      <w:r w:rsidR="00ED0D70" w:rsidRPr="00ED0D70">
        <w:rPr>
          <w:rFonts w:cstheme="minorHAnsi"/>
          <w:b/>
          <w:bCs/>
          <w:sz w:val="32"/>
          <w:szCs w:val="32"/>
        </w:rPr>
        <w:t>Restaurant Rating</w:t>
      </w:r>
    </w:p>
    <w:p w:rsidR="00ED0D70" w:rsidRPr="00ED0D70" w:rsidRDefault="00ED0D70" w:rsidP="00ED0D70">
      <w:pPr>
        <w:spacing w:before="100" w:beforeAutospacing="1" w:after="100" w:afterAutospacing="1" w:line="360" w:lineRule="auto"/>
        <w:jc w:val="both"/>
        <w:outlineLvl w:val="2"/>
        <w:rPr>
          <w:rFonts w:eastAsia="Times New Roman" w:cstheme="minorHAnsi"/>
          <w:b/>
          <w:bCs/>
          <w:sz w:val="26"/>
          <w:szCs w:val="26"/>
        </w:rPr>
      </w:pPr>
      <w:r w:rsidRPr="00ED0D70">
        <w:rPr>
          <w:rFonts w:eastAsia="Times New Roman" w:cstheme="minorHAnsi"/>
          <w:b/>
          <w:bCs/>
          <w:sz w:val="26"/>
          <w:szCs w:val="26"/>
        </w:rPr>
        <w:t>Analysis for Question 1: Highest Rated Restaurants and the Impact of Consumer Preferences</w:t>
      </w:r>
    </w:p>
    <w:p w:rsidR="00ED0D70" w:rsidRPr="00ED0D70" w:rsidRDefault="00ED0D70" w:rsidP="00ED0D70">
      <w:pPr>
        <w:numPr>
          <w:ilvl w:val="0"/>
          <w:numId w:val="1"/>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Characteristics of the Highest-Rated Restaurants</w:t>
      </w:r>
      <w:r w:rsidRPr="00ED0D70">
        <w:rPr>
          <w:rFonts w:eastAsia="Times New Roman" w:cstheme="minorHAnsi"/>
          <w:sz w:val="26"/>
          <w:szCs w:val="26"/>
        </w:rPr>
        <w:t>:</w:t>
      </w:r>
    </w:p>
    <w:p w:rsidR="00ED0D70" w:rsidRPr="00ED0D70" w:rsidRDefault="00ED0D70" w:rsidP="00ED0D70">
      <w:pPr>
        <w:numPr>
          <w:ilvl w:val="1"/>
          <w:numId w:val="1"/>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Top-Rated Restaurants</w:t>
      </w:r>
      <w:r w:rsidRPr="00ED0D70">
        <w:rPr>
          <w:rFonts w:eastAsia="Times New Roman" w:cstheme="minorHAnsi"/>
          <w:sz w:val="26"/>
          <w:szCs w:val="26"/>
        </w:rPr>
        <w:t xml:space="preserve">: The analysis of the top-rated restaurants showed that establishments like </w:t>
      </w:r>
      <w:proofErr w:type="spellStart"/>
      <w:r w:rsidRPr="00ED0D70">
        <w:rPr>
          <w:rFonts w:eastAsia="Times New Roman" w:cstheme="minorHAnsi"/>
          <w:b/>
          <w:bCs/>
          <w:sz w:val="26"/>
          <w:szCs w:val="26"/>
        </w:rPr>
        <w:t>Emilianos</w:t>
      </w:r>
      <w:proofErr w:type="spellEnd"/>
      <w:r w:rsidRPr="00ED0D70">
        <w:rPr>
          <w:rFonts w:eastAsia="Times New Roman" w:cstheme="minorHAnsi"/>
          <w:sz w:val="26"/>
          <w:szCs w:val="26"/>
        </w:rPr>
        <w:t xml:space="preserve">, </w:t>
      </w:r>
      <w:r w:rsidRPr="00ED0D70">
        <w:rPr>
          <w:rFonts w:eastAsia="Times New Roman" w:cstheme="minorHAnsi"/>
          <w:b/>
          <w:bCs/>
          <w:sz w:val="26"/>
          <w:szCs w:val="26"/>
        </w:rPr>
        <w:t xml:space="preserve">Michiko Restaurant </w:t>
      </w:r>
      <w:proofErr w:type="spellStart"/>
      <w:r w:rsidRPr="00ED0D70">
        <w:rPr>
          <w:rFonts w:eastAsia="Times New Roman" w:cstheme="minorHAnsi"/>
          <w:b/>
          <w:bCs/>
          <w:sz w:val="26"/>
          <w:szCs w:val="26"/>
        </w:rPr>
        <w:t>Japones</w:t>
      </w:r>
      <w:proofErr w:type="spellEnd"/>
      <w:r w:rsidRPr="00ED0D70">
        <w:rPr>
          <w:rFonts w:eastAsia="Times New Roman" w:cstheme="minorHAnsi"/>
          <w:sz w:val="26"/>
          <w:szCs w:val="26"/>
        </w:rPr>
        <w:t xml:space="preserve">, and </w:t>
      </w:r>
      <w:r w:rsidRPr="00ED0D70">
        <w:rPr>
          <w:rFonts w:eastAsia="Times New Roman" w:cstheme="minorHAnsi"/>
          <w:b/>
          <w:bCs/>
          <w:sz w:val="26"/>
          <w:szCs w:val="26"/>
        </w:rPr>
        <w:t xml:space="preserve">Restaurant Las </w:t>
      </w:r>
      <w:proofErr w:type="spellStart"/>
      <w:r w:rsidRPr="00ED0D70">
        <w:rPr>
          <w:rFonts w:eastAsia="Times New Roman" w:cstheme="minorHAnsi"/>
          <w:b/>
          <w:bCs/>
          <w:sz w:val="26"/>
          <w:szCs w:val="26"/>
        </w:rPr>
        <w:t>Mañanitas</w:t>
      </w:r>
      <w:proofErr w:type="spellEnd"/>
      <w:r w:rsidRPr="00ED0D70">
        <w:rPr>
          <w:rFonts w:eastAsia="Times New Roman" w:cstheme="minorHAnsi"/>
          <w:sz w:val="26"/>
          <w:szCs w:val="26"/>
        </w:rPr>
        <w:t xml:space="preserve"> had high average ratings.</w:t>
      </w:r>
    </w:p>
    <w:p w:rsidR="00ED0D70" w:rsidRPr="00ED0D70" w:rsidRDefault="00ED0D70" w:rsidP="00ED0D70">
      <w:pPr>
        <w:numPr>
          <w:ilvl w:val="1"/>
          <w:numId w:val="1"/>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Price Level</w:t>
      </w:r>
      <w:r w:rsidRPr="00ED0D70">
        <w:rPr>
          <w:rFonts w:eastAsia="Times New Roman" w:cstheme="minorHAnsi"/>
          <w:sz w:val="26"/>
          <w:szCs w:val="26"/>
        </w:rPr>
        <w:t>: The highest-rated restaurants spanned low, medium, and high price categories, suggesting that quality and customer satisfaction are not strictly tied to the price point.</w:t>
      </w:r>
    </w:p>
    <w:p w:rsidR="00ED0D70" w:rsidRPr="00ED0D70" w:rsidRDefault="00ED0D70" w:rsidP="00ED0D70">
      <w:pPr>
        <w:numPr>
          <w:ilvl w:val="1"/>
          <w:numId w:val="1"/>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Alcohol Service</w:t>
      </w:r>
      <w:r w:rsidRPr="00ED0D70">
        <w:rPr>
          <w:rFonts w:eastAsia="Times New Roman" w:cstheme="minorHAnsi"/>
          <w:sz w:val="26"/>
          <w:szCs w:val="26"/>
        </w:rPr>
        <w:t>: Some of the top-rated restaurants served wine and beer, while others did not provide alcohol service at all. This indicates that alcohol availability alone may not heavily influence customer ratings.</w:t>
      </w:r>
    </w:p>
    <w:p w:rsidR="00ED0D70" w:rsidRPr="00ED0D70" w:rsidRDefault="00ED0D70" w:rsidP="00ED0D70">
      <w:pPr>
        <w:numPr>
          <w:ilvl w:val="1"/>
          <w:numId w:val="1"/>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Locations</w:t>
      </w:r>
      <w:r w:rsidRPr="00ED0D70">
        <w:rPr>
          <w:rFonts w:eastAsia="Times New Roman" w:cstheme="minorHAnsi"/>
          <w:sz w:val="26"/>
          <w:szCs w:val="26"/>
        </w:rPr>
        <w:t xml:space="preserve">: Most of the highest-rated restaurants were found in </w:t>
      </w:r>
      <w:r w:rsidRPr="00ED0D70">
        <w:rPr>
          <w:rFonts w:eastAsia="Times New Roman" w:cstheme="minorHAnsi"/>
          <w:b/>
          <w:bCs/>
          <w:sz w:val="26"/>
          <w:szCs w:val="26"/>
        </w:rPr>
        <w:t>San Luis Potosi</w:t>
      </w:r>
      <w:r w:rsidRPr="00ED0D70">
        <w:rPr>
          <w:rFonts w:eastAsia="Times New Roman" w:cstheme="minorHAnsi"/>
          <w:sz w:val="26"/>
          <w:szCs w:val="26"/>
        </w:rPr>
        <w:t xml:space="preserve"> and </w:t>
      </w:r>
      <w:r w:rsidRPr="00ED0D70">
        <w:rPr>
          <w:rFonts w:eastAsia="Times New Roman" w:cstheme="minorHAnsi"/>
          <w:b/>
          <w:bCs/>
          <w:sz w:val="26"/>
          <w:szCs w:val="26"/>
        </w:rPr>
        <w:t>Cuernavaca</w:t>
      </w:r>
      <w:r w:rsidRPr="00ED0D70">
        <w:rPr>
          <w:rFonts w:eastAsia="Times New Roman" w:cstheme="minorHAnsi"/>
          <w:sz w:val="26"/>
          <w:szCs w:val="26"/>
        </w:rPr>
        <w:t>, indicating these cities may have a higher concentration of quality dining options.</w:t>
      </w:r>
    </w:p>
    <w:p w:rsidR="00ED0D70" w:rsidRPr="00ED0D70" w:rsidRDefault="00ED0D70" w:rsidP="00ED0D70">
      <w:pPr>
        <w:numPr>
          <w:ilvl w:val="0"/>
          <w:numId w:val="1"/>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Effect of Consumer Preferences on Ratings</w:t>
      </w:r>
      <w:r w:rsidRPr="00ED0D70">
        <w:rPr>
          <w:rFonts w:eastAsia="Times New Roman" w:cstheme="minorHAnsi"/>
          <w:sz w:val="26"/>
          <w:szCs w:val="26"/>
        </w:rPr>
        <w:t>:</w:t>
      </w:r>
    </w:p>
    <w:p w:rsidR="00ED0D70" w:rsidRPr="00ED0D70" w:rsidRDefault="00ED0D70" w:rsidP="00ED0D70">
      <w:pPr>
        <w:numPr>
          <w:ilvl w:val="1"/>
          <w:numId w:val="1"/>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Cuisine Preferences</w:t>
      </w:r>
      <w:r w:rsidRPr="00ED0D70">
        <w:rPr>
          <w:rFonts w:eastAsia="Times New Roman" w:cstheme="minorHAnsi"/>
          <w:sz w:val="26"/>
          <w:szCs w:val="26"/>
        </w:rPr>
        <w:t>: Analyzing the relationship between consumer preferences and restaurant ratings suggested that consumer expectations align with certain restaurant types. For instance, if a consumer's preferred cuisine matched what the restaurant offered, ratings were often higher.</w:t>
      </w:r>
    </w:p>
    <w:p w:rsidR="00ED0D70" w:rsidRPr="00ED0D70" w:rsidRDefault="00ED0D70" w:rsidP="00ED0D70">
      <w:pPr>
        <w:numPr>
          <w:ilvl w:val="1"/>
          <w:numId w:val="1"/>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Rating Variability by Preference</w:t>
      </w:r>
      <w:r w:rsidRPr="00ED0D70">
        <w:rPr>
          <w:rFonts w:eastAsia="Times New Roman" w:cstheme="minorHAnsi"/>
          <w:sz w:val="26"/>
          <w:szCs w:val="26"/>
        </w:rPr>
        <w:t xml:space="preserve">: Some cuisines had consistently higher ratings when matched with consumer preferences. For example, restaurants serving </w:t>
      </w:r>
      <w:r w:rsidRPr="00ED0D70">
        <w:rPr>
          <w:rFonts w:eastAsia="Times New Roman" w:cstheme="minorHAnsi"/>
          <w:b/>
          <w:bCs/>
          <w:sz w:val="26"/>
          <w:szCs w:val="26"/>
        </w:rPr>
        <w:t>Japanese or regional specialties</w:t>
      </w:r>
      <w:r w:rsidRPr="00ED0D70">
        <w:rPr>
          <w:rFonts w:eastAsia="Times New Roman" w:cstheme="minorHAnsi"/>
          <w:sz w:val="26"/>
          <w:szCs w:val="26"/>
        </w:rPr>
        <w:t xml:space="preserve"> scored well when consumers' preferred cuisines were aligned with these types.</w:t>
      </w:r>
    </w:p>
    <w:p w:rsidR="00ED0D70" w:rsidRPr="00ED0D70" w:rsidRDefault="00ED0D70" w:rsidP="00ED0D70">
      <w:pPr>
        <w:numPr>
          <w:ilvl w:val="1"/>
          <w:numId w:val="1"/>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lastRenderedPageBreak/>
        <w:t>Food and Service Ratings</w:t>
      </w:r>
      <w:r w:rsidRPr="00ED0D70">
        <w:rPr>
          <w:rFonts w:eastAsia="Times New Roman" w:cstheme="minorHAnsi"/>
          <w:sz w:val="26"/>
          <w:szCs w:val="26"/>
        </w:rPr>
        <w:t xml:space="preserve">: Restaurants that excelled in both food quality and service generally received higher overall ratings. </w:t>
      </w:r>
    </w:p>
    <w:p w:rsidR="00320DB6" w:rsidRDefault="00320DB6" w:rsidP="00ED0D70">
      <w:pPr>
        <w:pStyle w:val="Heading3"/>
        <w:spacing w:line="360" w:lineRule="auto"/>
        <w:jc w:val="both"/>
        <w:rPr>
          <w:rFonts w:asciiTheme="minorHAnsi" w:hAnsiTheme="minorHAnsi" w:cstheme="minorHAnsi"/>
          <w:sz w:val="26"/>
          <w:szCs w:val="26"/>
        </w:rPr>
      </w:pPr>
    </w:p>
    <w:p w:rsidR="00ED0D70" w:rsidRPr="00ED0D70" w:rsidRDefault="00ED0D70" w:rsidP="00ED0D70">
      <w:pPr>
        <w:pStyle w:val="Heading3"/>
        <w:spacing w:line="360" w:lineRule="auto"/>
        <w:jc w:val="both"/>
        <w:rPr>
          <w:rFonts w:asciiTheme="minorHAnsi" w:hAnsiTheme="minorHAnsi" w:cstheme="minorHAnsi"/>
          <w:sz w:val="26"/>
          <w:szCs w:val="26"/>
        </w:rPr>
      </w:pPr>
      <w:r w:rsidRPr="00ED0D70">
        <w:rPr>
          <w:rFonts w:asciiTheme="minorHAnsi" w:hAnsiTheme="minorHAnsi" w:cstheme="minorHAnsi"/>
          <w:sz w:val="26"/>
          <w:szCs w:val="26"/>
        </w:rPr>
        <w:t>Analysis for Question 2: Consumer Demographics and Bias in the Data</w:t>
      </w:r>
    </w:p>
    <w:p w:rsidR="00ED0D70" w:rsidRPr="00ED0D70" w:rsidRDefault="00ED0D70" w:rsidP="00ED0D70">
      <w:pPr>
        <w:pStyle w:val="Heading4"/>
        <w:spacing w:line="360" w:lineRule="auto"/>
        <w:jc w:val="both"/>
        <w:rPr>
          <w:rFonts w:asciiTheme="minorHAnsi" w:hAnsiTheme="minorHAnsi" w:cstheme="minorHAnsi"/>
          <w:sz w:val="26"/>
          <w:szCs w:val="26"/>
        </w:rPr>
      </w:pPr>
      <w:r w:rsidRPr="00ED0D70">
        <w:rPr>
          <w:rFonts w:asciiTheme="minorHAnsi" w:hAnsiTheme="minorHAnsi" w:cstheme="minorHAnsi"/>
          <w:sz w:val="26"/>
          <w:szCs w:val="26"/>
        </w:rPr>
        <w:t xml:space="preserve">1. </w:t>
      </w:r>
      <w:r w:rsidRPr="00ED0D70">
        <w:rPr>
          <w:rStyle w:val="Strong"/>
          <w:rFonts w:asciiTheme="minorHAnsi" w:hAnsiTheme="minorHAnsi" w:cstheme="minorHAnsi"/>
          <w:b/>
          <w:bCs/>
          <w:sz w:val="26"/>
          <w:szCs w:val="26"/>
        </w:rPr>
        <w:t>Age Distribution</w:t>
      </w:r>
      <w:r w:rsidRPr="00ED0D70">
        <w:rPr>
          <w:rFonts w:asciiTheme="minorHAnsi" w:hAnsiTheme="minorHAnsi" w:cstheme="minorHAnsi"/>
          <w:sz w:val="26"/>
          <w:szCs w:val="26"/>
        </w:rPr>
        <w:t>:</w:t>
      </w:r>
    </w:p>
    <w:p w:rsidR="00ED0D70" w:rsidRPr="00ED0D70" w:rsidRDefault="00ED0D70" w:rsidP="00ED0D70">
      <w:pPr>
        <w:numPr>
          <w:ilvl w:val="0"/>
          <w:numId w:val="5"/>
        </w:numPr>
        <w:spacing w:before="100" w:beforeAutospacing="1" w:after="100" w:afterAutospacing="1" w:line="360" w:lineRule="auto"/>
        <w:jc w:val="both"/>
        <w:rPr>
          <w:rFonts w:cstheme="minorHAnsi"/>
          <w:sz w:val="26"/>
          <w:szCs w:val="26"/>
        </w:rPr>
      </w:pPr>
      <w:r w:rsidRPr="00ED0D70">
        <w:rPr>
          <w:rFonts w:cstheme="minorHAnsi"/>
          <w:sz w:val="26"/>
          <w:szCs w:val="26"/>
        </w:rPr>
        <w:t xml:space="preserve">The age distribution of consumers revealed that the majority fall into the </w:t>
      </w:r>
      <w:r w:rsidRPr="00ED0D70">
        <w:rPr>
          <w:rStyle w:val="Strong"/>
          <w:rFonts w:cstheme="minorHAnsi"/>
          <w:sz w:val="26"/>
          <w:szCs w:val="26"/>
        </w:rPr>
        <w:t>young adult category (e.g., ages 20-30)</w:t>
      </w:r>
      <w:r w:rsidRPr="00ED0D70">
        <w:rPr>
          <w:rFonts w:cstheme="minorHAnsi"/>
          <w:sz w:val="26"/>
          <w:szCs w:val="26"/>
        </w:rPr>
        <w:t xml:space="preserve">. </w:t>
      </w:r>
    </w:p>
    <w:p w:rsidR="00ED0D70" w:rsidRPr="00ED0D70" w:rsidRDefault="00ED0D70" w:rsidP="00ED0D70">
      <w:pPr>
        <w:numPr>
          <w:ilvl w:val="0"/>
          <w:numId w:val="5"/>
        </w:numPr>
        <w:spacing w:before="100" w:beforeAutospacing="1" w:after="100" w:afterAutospacing="1" w:line="360" w:lineRule="auto"/>
        <w:jc w:val="both"/>
        <w:rPr>
          <w:rFonts w:cstheme="minorHAnsi"/>
          <w:sz w:val="26"/>
          <w:szCs w:val="26"/>
        </w:rPr>
      </w:pPr>
      <w:r w:rsidRPr="00ED0D70">
        <w:rPr>
          <w:rFonts w:cstheme="minorHAnsi"/>
          <w:sz w:val="26"/>
          <w:szCs w:val="26"/>
        </w:rPr>
        <w:t>Fewer data points were available for older age groups (e.g., 50+</w:t>
      </w:r>
      <w:r w:rsidR="00320DB6">
        <w:rPr>
          <w:rFonts w:cstheme="minorHAnsi"/>
          <w:sz w:val="26"/>
          <w:szCs w:val="26"/>
        </w:rPr>
        <w:t>).</w:t>
      </w:r>
    </w:p>
    <w:p w:rsidR="00ED0D70" w:rsidRPr="00ED0D70" w:rsidRDefault="00ED0D70" w:rsidP="00ED0D70">
      <w:pPr>
        <w:pStyle w:val="Heading4"/>
        <w:spacing w:line="360" w:lineRule="auto"/>
        <w:jc w:val="both"/>
        <w:rPr>
          <w:rFonts w:asciiTheme="minorHAnsi" w:hAnsiTheme="minorHAnsi" w:cstheme="minorHAnsi"/>
          <w:sz w:val="26"/>
          <w:szCs w:val="26"/>
        </w:rPr>
      </w:pPr>
      <w:r w:rsidRPr="00ED0D70">
        <w:rPr>
          <w:rFonts w:asciiTheme="minorHAnsi" w:hAnsiTheme="minorHAnsi" w:cstheme="minorHAnsi"/>
          <w:sz w:val="26"/>
          <w:szCs w:val="26"/>
        </w:rPr>
        <w:t xml:space="preserve">2. </w:t>
      </w:r>
      <w:r w:rsidRPr="00ED0D70">
        <w:rPr>
          <w:rStyle w:val="Strong"/>
          <w:rFonts w:asciiTheme="minorHAnsi" w:hAnsiTheme="minorHAnsi" w:cstheme="minorHAnsi"/>
          <w:b/>
          <w:bCs/>
          <w:sz w:val="26"/>
          <w:szCs w:val="26"/>
        </w:rPr>
        <w:t>Gender Breakdown</w:t>
      </w:r>
      <w:r w:rsidRPr="00ED0D70">
        <w:rPr>
          <w:rFonts w:asciiTheme="minorHAnsi" w:hAnsiTheme="minorHAnsi" w:cstheme="minorHAnsi"/>
          <w:sz w:val="26"/>
          <w:szCs w:val="26"/>
        </w:rPr>
        <w:t>:</w:t>
      </w:r>
    </w:p>
    <w:p w:rsidR="00ED0D70" w:rsidRPr="00ED0D70" w:rsidRDefault="00320DB6" w:rsidP="00ED0D70">
      <w:pPr>
        <w:numPr>
          <w:ilvl w:val="0"/>
          <w:numId w:val="6"/>
        </w:numPr>
        <w:spacing w:before="100" w:beforeAutospacing="1" w:after="100" w:afterAutospacing="1" w:line="360" w:lineRule="auto"/>
        <w:jc w:val="both"/>
        <w:rPr>
          <w:rFonts w:cstheme="minorHAnsi"/>
          <w:sz w:val="26"/>
          <w:szCs w:val="26"/>
        </w:rPr>
      </w:pPr>
      <w:r>
        <w:rPr>
          <w:rFonts w:cstheme="minorHAnsi"/>
          <w:sz w:val="26"/>
          <w:szCs w:val="26"/>
        </w:rPr>
        <w:t>B</w:t>
      </w:r>
      <w:r w:rsidR="00ED0D70" w:rsidRPr="00ED0D70">
        <w:rPr>
          <w:rFonts w:cstheme="minorHAnsi"/>
          <w:sz w:val="26"/>
          <w:szCs w:val="26"/>
        </w:rPr>
        <w:t>alanced distribution between male and female consumers</w:t>
      </w:r>
      <w:r>
        <w:rPr>
          <w:rFonts w:cstheme="minorHAnsi"/>
          <w:sz w:val="26"/>
          <w:szCs w:val="26"/>
        </w:rPr>
        <w:t>.</w:t>
      </w:r>
    </w:p>
    <w:p w:rsidR="00ED0D70" w:rsidRPr="00ED0D70" w:rsidRDefault="00ED0D70" w:rsidP="00ED0D70">
      <w:pPr>
        <w:pStyle w:val="Heading4"/>
        <w:spacing w:line="360" w:lineRule="auto"/>
        <w:jc w:val="both"/>
        <w:rPr>
          <w:rFonts w:asciiTheme="minorHAnsi" w:hAnsiTheme="minorHAnsi" w:cstheme="minorHAnsi"/>
          <w:sz w:val="26"/>
          <w:szCs w:val="26"/>
        </w:rPr>
      </w:pPr>
      <w:r w:rsidRPr="00ED0D70">
        <w:rPr>
          <w:rFonts w:asciiTheme="minorHAnsi" w:hAnsiTheme="minorHAnsi" w:cstheme="minorHAnsi"/>
          <w:sz w:val="26"/>
          <w:szCs w:val="26"/>
        </w:rPr>
        <w:t xml:space="preserve">3. </w:t>
      </w:r>
      <w:r w:rsidRPr="00ED0D70">
        <w:rPr>
          <w:rStyle w:val="Strong"/>
          <w:rFonts w:asciiTheme="minorHAnsi" w:hAnsiTheme="minorHAnsi" w:cstheme="minorHAnsi"/>
          <w:b/>
          <w:bCs/>
          <w:sz w:val="26"/>
          <w:szCs w:val="26"/>
        </w:rPr>
        <w:t>Marital Status and Occupation</w:t>
      </w:r>
      <w:r w:rsidRPr="00ED0D70">
        <w:rPr>
          <w:rFonts w:asciiTheme="minorHAnsi" w:hAnsiTheme="minorHAnsi" w:cstheme="minorHAnsi"/>
          <w:sz w:val="26"/>
          <w:szCs w:val="26"/>
        </w:rPr>
        <w:t>:</w:t>
      </w:r>
    </w:p>
    <w:p w:rsidR="00ED0D70" w:rsidRPr="00ED0D70" w:rsidRDefault="00ED0D70" w:rsidP="00ED0D70">
      <w:pPr>
        <w:numPr>
          <w:ilvl w:val="0"/>
          <w:numId w:val="7"/>
        </w:numPr>
        <w:spacing w:before="100" w:beforeAutospacing="1" w:after="100" w:afterAutospacing="1" w:line="360" w:lineRule="auto"/>
        <w:jc w:val="both"/>
        <w:rPr>
          <w:rFonts w:cstheme="minorHAnsi"/>
          <w:sz w:val="26"/>
          <w:szCs w:val="26"/>
        </w:rPr>
      </w:pPr>
      <w:r w:rsidRPr="00ED0D70">
        <w:rPr>
          <w:rFonts w:cstheme="minorHAnsi"/>
          <w:sz w:val="26"/>
          <w:szCs w:val="26"/>
        </w:rPr>
        <w:t xml:space="preserve">A significant portion of consumers were found to be </w:t>
      </w:r>
      <w:r w:rsidRPr="00ED0D70">
        <w:rPr>
          <w:rStyle w:val="Strong"/>
          <w:rFonts w:cstheme="minorHAnsi"/>
          <w:sz w:val="26"/>
          <w:szCs w:val="26"/>
        </w:rPr>
        <w:t>single</w:t>
      </w:r>
      <w:r w:rsidRPr="00ED0D70">
        <w:rPr>
          <w:rFonts w:cstheme="minorHAnsi"/>
          <w:sz w:val="26"/>
          <w:szCs w:val="26"/>
        </w:rPr>
        <w:t xml:space="preserve"> or </w:t>
      </w:r>
      <w:r w:rsidRPr="00ED0D70">
        <w:rPr>
          <w:rStyle w:val="Strong"/>
          <w:rFonts w:cstheme="minorHAnsi"/>
          <w:sz w:val="26"/>
          <w:szCs w:val="26"/>
        </w:rPr>
        <w:t>unmarried</w:t>
      </w:r>
      <w:r w:rsidR="00320DB6">
        <w:rPr>
          <w:rStyle w:val="Strong"/>
          <w:rFonts w:cstheme="minorHAnsi"/>
          <w:sz w:val="26"/>
          <w:szCs w:val="26"/>
        </w:rPr>
        <w:t>.</w:t>
      </w:r>
    </w:p>
    <w:p w:rsidR="00ED0D70" w:rsidRPr="00ED0D70" w:rsidRDefault="00ED0D70" w:rsidP="00ED0D70">
      <w:pPr>
        <w:numPr>
          <w:ilvl w:val="0"/>
          <w:numId w:val="7"/>
        </w:numPr>
        <w:spacing w:before="100" w:beforeAutospacing="1" w:after="100" w:afterAutospacing="1" w:line="360" w:lineRule="auto"/>
        <w:jc w:val="both"/>
        <w:rPr>
          <w:rFonts w:cstheme="minorHAnsi"/>
          <w:sz w:val="26"/>
          <w:szCs w:val="26"/>
        </w:rPr>
      </w:pPr>
      <w:r w:rsidRPr="00ED0D70">
        <w:rPr>
          <w:rFonts w:cstheme="minorHAnsi"/>
          <w:sz w:val="26"/>
          <w:szCs w:val="26"/>
        </w:rPr>
        <w:t xml:space="preserve">The occupation analysis highlighted a high number of </w:t>
      </w:r>
      <w:r w:rsidRPr="00ED0D70">
        <w:rPr>
          <w:rStyle w:val="Strong"/>
          <w:rFonts w:cstheme="minorHAnsi"/>
          <w:sz w:val="26"/>
          <w:szCs w:val="26"/>
        </w:rPr>
        <w:t>students and employed professionals</w:t>
      </w:r>
      <w:r w:rsidR="00320DB6">
        <w:rPr>
          <w:rFonts w:cstheme="minorHAnsi"/>
          <w:sz w:val="26"/>
          <w:szCs w:val="26"/>
        </w:rPr>
        <w:t xml:space="preserve">. </w:t>
      </w:r>
    </w:p>
    <w:p w:rsidR="00ED0D70" w:rsidRPr="00ED0D70" w:rsidRDefault="00ED0D70" w:rsidP="00ED0D70">
      <w:pPr>
        <w:pStyle w:val="Heading4"/>
        <w:spacing w:line="360" w:lineRule="auto"/>
        <w:jc w:val="both"/>
        <w:rPr>
          <w:rFonts w:asciiTheme="minorHAnsi" w:hAnsiTheme="minorHAnsi" w:cstheme="minorHAnsi"/>
          <w:sz w:val="26"/>
          <w:szCs w:val="26"/>
        </w:rPr>
      </w:pPr>
      <w:r w:rsidRPr="00ED0D70">
        <w:rPr>
          <w:rFonts w:asciiTheme="minorHAnsi" w:hAnsiTheme="minorHAnsi" w:cstheme="minorHAnsi"/>
          <w:sz w:val="26"/>
          <w:szCs w:val="26"/>
        </w:rPr>
        <w:t xml:space="preserve">4. </w:t>
      </w:r>
      <w:r w:rsidRPr="00ED0D70">
        <w:rPr>
          <w:rStyle w:val="Strong"/>
          <w:rFonts w:asciiTheme="minorHAnsi" w:hAnsiTheme="minorHAnsi" w:cstheme="minorHAnsi"/>
          <w:b/>
          <w:bCs/>
          <w:sz w:val="26"/>
          <w:szCs w:val="26"/>
        </w:rPr>
        <w:t>Budget Preferences</w:t>
      </w:r>
      <w:r w:rsidRPr="00ED0D70">
        <w:rPr>
          <w:rFonts w:asciiTheme="minorHAnsi" w:hAnsiTheme="minorHAnsi" w:cstheme="minorHAnsi"/>
          <w:sz w:val="26"/>
          <w:szCs w:val="26"/>
        </w:rPr>
        <w:t>:</w:t>
      </w:r>
    </w:p>
    <w:p w:rsidR="00ED0D70" w:rsidRPr="00ED0D70" w:rsidRDefault="00ED0D70" w:rsidP="00ED0D70">
      <w:pPr>
        <w:numPr>
          <w:ilvl w:val="0"/>
          <w:numId w:val="8"/>
        </w:numPr>
        <w:spacing w:before="100" w:beforeAutospacing="1" w:after="100" w:afterAutospacing="1" w:line="360" w:lineRule="auto"/>
        <w:jc w:val="both"/>
        <w:rPr>
          <w:rFonts w:cstheme="minorHAnsi"/>
          <w:sz w:val="26"/>
          <w:szCs w:val="26"/>
        </w:rPr>
      </w:pPr>
      <w:r w:rsidRPr="00ED0D70">
        <w:rPr>
          <w:rFonts w:cstheme="minorHAnsi"/>
          <w:sz w:val="26"/>
          <w:szCs w:val="26"/>
        </w:rPr>
        <w:t xml:space="preserve">Most consumers in the data sample had a </w:t>
      </w:r>
      <w:r w:rsidRPr="00ED0D70">
        <w:rPr>
          <w:rStyle w:val="Strong"/>
          <w:rFonts w:cstheme="minorHAnsi"/>
          <w:sz w:val="26"/>
          <w:szCs w:val="26"/>
        </w:rPr>
        <w:t>medium to low budget</w:t>
      </w:r>
      <w:r w:rsidR="00320DB6">
        <w:rPr>
          <w:rFonts w:cstheme="minorHAnsi"/>
          <w:sz w:val="26"/>
          <w:szCs w:val="26"/>
        </w:rPr>
        <w:t>.</w:t>
      </w:r>
    </w:p>
    <w:p w:rsidR="00ED0D70" w:rsidRPr="00ED0D70" w:rsidRDefault="00ED0D70" w:rsidP="00ED0D70">
      <w:pPr>
        <w:numPr>
          <w:ilvl w:val="0"/>
          <w:numId w:val="8"/>
        </w:numPr>
        <w:spacing w:before="100" w:beforeAutospacing="1" w:after="100" w:afterAutospacing="1" w:line="360" w:lineRule="auto"/>
        <w:jc w:val="both"/>
        <w:rPr>
          <w:rFonts w:cstheme="minorHAnsi"/>
          <w:sz w:val="26"/>
          <w:szCs w:val="26"/>
        </w:rPr>
      </w:pPr>
      <w:r w:rsidRPr="00ED0D70">
        <w:rPr>
          <w:rFonts w:cstheme="minorHAnsi"/>
          <w:sz w:val="26"/>
          <w:szCs w:val="26"/>
        </w:rPr>
        <w:t>There were fewer con</w:t>
      </w:r>
      <w:r w:rsidR="00320DB6">
        <w:rPr>
          <w:rFonts w:cstheme="minorHAnsi"/>
          <w:sz w:val="26"/>
          <w:szCs w:val="26"/>
        </w:rPr>
        <w:t>sumers with a high budget.</w:t>
      </w:r>
    </w:p>
    <w:p w:rsidR="00ED0D70" w:rsidRPr="00ED0D70" w:rsidRDefault="00ED0D70" w:rsidP="00ED0D70">
      <w:pPr>
        <w:pStyle w:val="Heading4"/>
        <w:spacing w:line="360" w:lineRule="auto"/>
        <w:jc w:val="both"/>
        <w:rPr>
          <w:rFonts w:asciiTheme="minorHAnsi" w:hAnsiTheme="minorHAnsi" w:cstheme="minorHAnsi"/>
          <w:sz w:val="26"/>
          <w:szCs w:val="26"/>
        </w:rPr>
      </w:pPr>
      <w:r w:rsidRPr="00ED0D70">
        <w:rPr>
          <w:rFonts w:asciiTheme="minorHAnsi" w:hAnsiTheme="minorHAnsi" w:cstheme="minorHAnsi"/>
          <w:sz w:val="26"/>
          <w:szCs w:val="26"/>
        </w:rPr>
        <w:t xml:space="preserve">5. </w:t>
      </w:r>
      <w:r w:rsidRPr="00ED0D70">
        <w:rPr>
          <w:rStyle w:val="Strong"/>
          <w:rFonts w:asciiTheme="minorHAnsi" w:hAnsiTheme="minorHAnsi" w:cstheme="minorHAnsi"/>
          <w:b/>
          <w:bCs/>
          <w:sz w:val="26"/>
          <w:szCs w:val="26"/>
        </w:rPr>
        <w:t>Geographic Distribution</w:t>
      </w:r>
      <w:r w:rsidRPr="00ED0D70">
        <w:rPr>
          <w:rFonts w:asciiTheme="minorHAnsi" w:hAnsiTheme="minorHAnsi" w:cstheme="minorHAnsi"/>
          <w:sz w:val="26"/>
          <w:szCs w:val="26"/>
        </w:rPr>
        <w:t>:</w:t>
      </w:r>
    </w:p>
    <w:p w:rsidR="00ED0D70" w:rsidRPr="00ED0D70" w:rsidRDefault="00ED0D70" w:rsidP="00ED0D70">
      <w:pPr>
        <w:numPr>
          <w:ilvl w:val="0"/>
          <w:numId w:val="9"/>
        </w:numPr>
        <w:spacing w:before="100" w:beforeAutospacing="1" w:after="100" w:afterAutospacing="1" w:line="360" w:lineRule="auto"/>
        <w:jc w:val="both"/>
        <w:rPr>
          <w:rFonts w:cstheme="minorHAnsi"/>
          <w:sz w:val="26"/>
          <w:szCs w:val="26"/>
        </w:rPr>
      </w:pPr>
      <w:r w:rsidRPr="00ED0D70">
        <w:rPr>
          <w:rFonts w:cstheme="minorHAnsi"/>
          <w:sz w:val="26"/>
          <w:szCs w:val="26"/>
        </w:rPr>
        <w:t xml:space="preserve">The map visualization showed that most consumers came from cities such as </w:t>
      </w:r>
      <w:r w:rsidRPr="00ED0D70">
        <w:rPr>
          <w:rStyle w:val="Strong"/>
          <w:rFonts w:cstheme="minorHAnsi"/>
          <w:sz w:val="26"/>
          <w:szCs w:val="26"/>
        </w:rPr>
        <w:t>San Luis Potosi</w:t>
      </w:r>
      <w:r w:rsidRPr="00ED0D70">
        <w:rPr>
          <w:rFonts w:cstheme="minorHAnsi"/>
          <w:sz w:val="26"/>
          <w:szCs w:val="26"/>
        </w:rPr>
        <w:t xml:space="preserve"> and </w:t>
      </w:r>
      <w:r w:rsidRPr="00ED0D70">
        <w:rPr>
          <w:rStyle w:val="Strong"/>
          <w:rFonts w:cstheme="minorHAnsi"/>
          <w:sz w:val="26"/>
          <w:szCs w:val="26"/>
        </w:rPr>
        <w:t>Cuernavaca</w:t>
      </w:r>
      <w:r w:rsidR="00320DB6">
        <w:rPr>
          <w:rFonts w:cstheme="minorHAnsi"/>
          <w:sz w:val="26"/>
          <w:szCs w:val="26"/>
        </w:rPr>
        <w:t>.</w:t>
      </w:r>
    </w:p>
    <w:p w:rsidR="00ED0D70" w:rsidRPr="00ED0D70" w:rsidRDefault="00ED0D70" w:rsidP="00ED0D70">
      <w:pPr>
        <w:pStyle w:val="Heading3"/>
        <w:spacing w:line="360" w:lineRule="auto"/>
        <w:jc w:val="both"/>
        <w:rPr>
          <w:rFonts w:asciiTheme="minorHAnsi" w:hAnsiTheme="minorHAnsi" w:cstheme="minorHAnsi"/>
          <w:sz w:val="26"/>
          <w:szCs w:val="26"/>
        </w:rPr>
      </w:pPr>
      <w:r w:rsidRPr="00ED0D70">
        <w:rPr>
          <w:rFonts w:asciiTheme="minorHAnsi" w:hAnsiTheme="minorHAnsi" w:cstheme="minorHAnsi"/>
          <w:sz w:val="26"/>
          <w:szCs w:val="26"/>
        </w:rPr>
        <w:lastRenderedPageBreak/>
        <w:t>Bias Indicators:</w:t>
      </w:r>
    </w:p>
    <w:p w:rsidR="00ED0D70" w:rsidRPr="00ED0D70" w:rsidRDefault="00ED0D70" w:rsidP="00ED0D70">
      <w:pPr>
        <w:numPr>
          <w:ilvl w:val="0"/>
          <w:numId w:val="10"/>
        </w:numPr>
        <w:spacing w:before="100" w:beforeAutospacing="1" w:after="100" w:afterAutospacing="1" w:line="360" w:lineRule="auto"/>
        <w:jc w:val="both"/>
        <w:rPr>
          <w:rFonts w:cstheme="minorHAnsi"/>
          <w:sz w:val="26"/>
          <w:szCs w:val="26"/>
        </w:rPr>
      </w:pPr>
      <w:r w:rsidRPr="00ED0D70">
        <w:rPr>
          <w:rStyle w:val="Strong"/>
          <w:rFonts w:cstheme="minorHAnsi"/>
          <w:sz w:val="26"/>
          <w:szCs w:val="26"/>
        </w:rPr>
        <w:t>Age and Occupation</w:t>
      </w:r>
      <w:r w:rsidRPr="00ED0D70">
        <w:rPr>
          <w:rFonts w:cstheme="minorHAnsi"/>
          <w:sz w:val="26"/>
          <w:szCs w:val="26"/>
        </w:rPr>
        <w:t>: The high representation of young adults and students points to a bias towards younger, budget-conscious dining preferences. This can affect insights if investors are targeting a more diverse age range.</w:t>
      </w:r>
    </w:p>
    <w:p w:rsidR="00ED0D70" w:rsidRPr="00ED0D70" w:rsidRDefault="00ED0D70" w:rsidP="00ED0D70">
      <w:pPr>
        <w:numPr>
          <w:ilvl w:val="0"/>
          <w:numId w:val="10"/>
        </w:numPr>
        <w:spacing w:before="100" w:beforeAutospacing="1" w:after="100" w:afterAutospacing="1" w:line="360" w:lineRule="auto"/>
        <w:jc w:val="both"/>
        <w:rPr>
          <w:rFonts w:cstheme="minorHAnsi"/>
          <w:sz w:val="26"/>
          <w:szCs w:val="26"/>
        </w:rPr>
      </w:pPr>
      <w:r w:rsidRPr="00ED0D70">
        <w:rPr>
          <w:rStyle w:val="Strong"/>
          <w:rFonts w:cstheme="minorHAnsi"/>
          <w:sz w:val="26"/>
          <w:szCs w:val="26"/>
        </w:rPr>
        <w:t>Budget Skew</w:t>
      </w:r>
      <w:r w:rsidRPr="00ED0D70">
        <w:rPr>
          <w:rFonts w:cstheme="minorHAnsi"/>
          <w:sz w:val="26"/>
          <w:szCs w:val="26"/>
        </w:rPr>
        <w:t>: A majority in the medium to low budget category may skew recommendations toward more economical dining solutions.</w:t>
      </w:r>
    </w:p>
    <w:p w:rsidR="00ED0D70" w:rsidRPr="00ED0D70" w:rsidRDefault="00ED0D70" w:rsidP="00ED0D70">
      <w:pPr>
        <w:numPr>
          <w:ilvl w:val="0"/>
          <w:numId w:val="10"/>
        </w:numPr>
        <w:spacing w:before="100" w:beforeAutospacing="1" w:after="100" w:afterAutospacing="1" w:line="360" w:lineRule="auto"/>
        <w:jc w:val="both"/>
        <w:rPr>
          <w:rFonts w:cstheme="minorHAnsi"/>
          <w:sz w:val="26"/>
          <w:szCs w:val="26"/>
        </w:rPr>
      </w:pPr>
      <w:r w:rsidRPr="00ED0D70">
        <w:rPr>
          <w:rStyle w:val="Strong"/>
          <w:rFonts w:cstheme="minorHAnsi"/>
          <w:sz w:val="26"/>
          <w:szCs w:val="26"/>
        </w:rPr>
        <w:t>Geographic Focus</w:t>
      </w:r>
      <w:r w:rsidRPr="00ED0D70">
        <w:rPr>
          <w:rFonts w:cstheme="minorHAnsi"/>
          <w:sz w:val="26"/>
          <w:szCs w:val="26"/>
        </w:rPr>
        <w:t>: The data is not evenly distributed across all regions, so any insights drawn may not apply universally throughout Mexico.</w:t>
      </w:r>
    </w:p>
    <w:p w:rsidR="00ED0D70" w:rsidRPr="00ED0D70" w:rsidRDefault="00ED0D70" w:rsidP="00ED0D70">
      <w:pPr>
        <w:pStyle w:val="Heading3"/>
        <w:spacing w:line="360" w:lineRule="auto"/>
        <w:jc w:val="both"/>
        <w:rPr>
          <w:rFonts w:asciiTheme="minorHAnsi" w:hAnsiTheme="minorHAnsi" w:cstheme="minorHAnsi"/>
          <w:sz w:val="26"/>
          <w:szCs w:val="26"/>
        </w:rPr>
      </w:pPr>
      <w:r w:rsidRPr="00ED0D70">
        <w:rPr>
          <w:rFonts w:asciiTheme="minorHAnsi" w:hAnsiTheme="minorHAnsi" w:cstheme="minorHAnsi"/>
          <w:sz w:val="26"/>
          <w:szCs w:val="26"/>
        </w:rPr>
        <w:t>Key Insights:</w:t>
      </w:r>
    </w:p>
    <w:p w:rsidR="00ED0D70" w:rsidRPr="00ED0D70" w:rsidRDefault="00ED0D70" w:rsidP="00ED0D70">
      <w:pPr>
        <w:numPr>
          <w:ilvl w:val="0"/>
          <w:numId w:val="11"/>
        </w:numPr>
        <w:spacing w:before="100" w:beforeAutospacing="1" w:after="100" w:afterAutospacing="1" w:line="360" w:lineRule="auto"/>
        <w:jc w:val="both"/>
        <w:rPr>
          <w:rFonts w:cstheme="minorHAnsi"/>
          <w:sz w:val="26"/>
          <w:szCs w:val="26"/>
        </w:rPr>
      </w:pPr>
      <w:r w:rsidRPr="00ED0D70">
        <w:rPr>
          <w:rStyle w:val="Strong"/>
          <w:rFonts w:cstheme="minorHAnsi"/>
          <w:sz w:val="26"/>
          <w:szCs w:val="26"/>
        </w:rPr>
        <w:t>Potential Bias</w:t>
      </w:r>
      <w:r w:rsidRPr="00ED0D70">
        <w:rPr>
          <w:rFonts w:cstheme="minorHAnsi"/>
          <w:sz w:val="26"/>
          <w:szCs w:val="26"/>
        </w:rPr>
        <w:t>: The data sample shows a skew towards younger consumers, singles, and those with medium to low budgets. This suggests that any conclusions or recommendations may be more relevant to affordable, casual dining experiences favored by younger people and students.</w:t>
      </w:r>
    </w:p>
    <w:p w:rsidR="00ED0D70" w:rsidRPr="00ED0D70" w:rsidRDefault="00ED0D70" w:rsidP="00ED0D70">
      <w:pPr>
        <w:numPr>
          <w:ilvl w:val="0"/>
          <w:numId w:val="11"/>
        </w:numPr>
        <w:spacing w:before="100" w:beforeAutospacing="1" w:after="100" w:afterAutospacing="1" w:line="360" w:lineRule="auto"/>
        <w:jc w:val="both"/>
        <w:rPr>
          <w:rFonts w:cstheme="minorHAnsi"/>
          <w:sz w:val="26"/>
          <w:szCs w:val="26"/>
        </w:rPr>
      </w:pPr>
      <w:r w:rsidRPr="00ED0D70">
        <w:rPr>
          <w:rStyle w:val="Strong"/>
          <w:rFonts w:cstheme="minorHAnsi"/>
          <w:sz w:val="26"/>
          <w:szCs w:val="26"/>
        </w:rPr>
        <w:t>Balanced Gender Representation</w:t>
      </w:r>
      <w:r w:rsidRPr="00ED0D70">
        <w:rPr>
          <w:rFonts w:cstheme="minorHAnsi"/>
          <w:sz w:val="26"/>
          <w:szCs w:val="26"/>
        </w:rPr>
        <w:t>: The dataset seems balanced in terms of gender, which is a positive indicator of reliability.</w:t>
      </w:r>
    </w:p>
    <w:p w:rsidR="00ED0D70" w:rsidRPr="00ED0D70" w:rsidRDefault="00ED0D70" w:rsidP="00ED0D70">
      <w:pPr>
        <w:numPr>
          <w:ilvl w:val="0"/>
          <w:numId w:val="11"/>
        </w:numPr>
        <w:spacing w:before="100" w:beforeAutospacing="1" w:after="100" w:afterAutospacing="1" w:line="360" w:lineRule="auto"/>
        <w:jc w:val="both"/>
        <w:rPr>
          <w:rFonts w:cstheme="minorHAnsi"/>
          <w:sz w:val="26"/>
          <w:szCs w:val="26"/>
        </w:rPr>
      </w:pPr>
      <w:r w:rsidRPr="00ED0D70">
        <w:rPr>
          <w:rStyle w:val="Strong"/>
          <w:rFonts w:cstheme="minorHAnsi"/>
          <w:sz w:val="26"/>
          <w:szCs w:val="26"/>
        </w:rPr>
        <w:t>Geographic Limitation</w:t>
      </w:r>
      <w:r w:rsidRPr="00ED0D70">
        <w:rPr>
          <w:rFonts w:cstheme="minorHAnsi"/>
          <w:sz w:val="26"/>
          <w:szCs w:val="26"/>
        </w:rPr>
        <w:t xml:space="preserve">: For businesses looking to expand outside major areas like </w:t>
      </w:r>
      <w:r w:rsidRPr="00ED0D70">
        <w:rPr>
          <w:rStyle w:val="Strong"/>
          <w:rFonts w:cstheme="minorHAnsi"/>
          <w:sz w:val="26"/>
          <w:szCs w:val="26"/>
        </w:rPr>
        <w:t>San Luis Potosi</w:t>
      </w:r>
      <w:r w:rsidRPr="00ED0D70">
        <w:rPr>
          <w:rFonts w:cstheme="minorHAnsi"/>
          <w:sz w:val="26"/>
          <w:szCs w:val="26"/>
        </w:rPr>
        <w:t xml:space="preserve"> or </w:t>
      </w:r>
      <w:r w:rsidRPr="00ED0D70">
        <w:rPr>
          <w:rStyle w:val="Strong"/>
          <w:rFonts w:cstheme="minorHAnsi"/>
          <w:sz w:val="26"/>
          <w:szCs w:val="26"/>
        </w:rPr>
        <w:t>Cuernavaca</w:t>
      </w:r>
      <w:r w:rsidRPr="00ED0D70">
        <w:rPr>
          <w:rFonts w:cstheme="minorHAnsi"/>
          <w:sz w:val="26"/>
          <w:szCs w:val="26"/>
        </w:rPr>
        <w:t>, it’s essential to gather more data representative of other regions.</w:t>
      </w:r>
    </w:p>
    <w:p w:rsidR="00ED0D70" w:rsidRDefault="00ED0D70" w:rsidP="00ED0D70">
      <w:pPr>
        <w:spacing w:before="100" w:beforeAutospacing="1" w:after="100" w:afterAutospacing="1" w:line="360" w:lineRule="auto"/>
        <w:jc w:val="both"/>
        <w:outlineLvl w:val="2"/>
        <w:rPr>
          <w:rFonts w:eastAsia="Times New Roman" w:cstheme="minorHAnsi"/>
          <w:b/>
          <w:bCs/>
          <w:sz w:val="26"/>
          <w:szCs w:val="26"/>
        </w:rPr>
      </w:pPr>
    </w:p>
    <w:p w:rsidR="00ED0D70" w:rsidRPr="00ED0D70" w:rsidRDefault="00ED0D70" w:rsidP="00ED0D70">
      <w:pPr>
        <w:spacing w:before="100" w:beforeAutospacing="1" w:after="100" w:afterAutospacing="1" w:line="360" w:lineRule="auto"/>
        <w:jc w:val="both"/>
        <w:outlineLvl w:val="2"/>
        <w:rPr>
          <w:rFonts w:eastAsia="Times New Roman" w:cstheme="minorHAnsi"/>
          <w:b/>
          <w:bCs/>
          <w:sz w:val="26"/>
          <w:szCs w:val="26"/>
        </w:rPr>
      </w:pPr>
      <w:r>
        <w:rPr>
          <w:rFonts w:eastAsia="Times New Roman" w:cstheme="minorHAnsi"/>
          <w:b/>
          <w:bCs/>
          <w:sz w:val="26"/>
          <w:szCs w:val="26"/>
        </w:rPr>
        <w:t xml:space="preserve">Analysis for </w:t>
      </w:r>
      <w:r w:rsidRPr="00ED0D70">
        <w:rPr>
          <w:rFonts w:eastAsia="Times New Roman" w:cstheme="minorHAnsi"/>
          <w:b/>
          <w:bCs/>
          <w:sz w:val="26"/>
          <w:szCs w:val="26"/>
        </w:rPr>
        <w:t>Question 3: Are there any demand &amp; supply gaps that you can exploit in the market?</w:t>
      </w:r>
    </w:p>
    <w:p w:rsidR="00ED0D70" w:rsidRPr="00ED0D70" w:rsidRDefault="00ED0D70" w:rsidP="00ED0D70">
      <w:pPr>
        <w:spacing w:before="100" w:beforeAutospacing="1" w:after="100" w:afterAutospacing="1" w:line="360" w:lineRule="auto"/>
        <w:jc w:val="both"/>
        <w:rPr>
          <w:rFonts w:eastAsia="Times New Roman" w:cstheme="minorHAnsi"/>
          <w:sz w:val="26"/>
          <w:szCs w:val="26"/>
        </w:rPr>
      </w:pPr>
      <w:r w:rsidRPr="00ED0D70">
        <w:rPr>
          <w:rFonts w:eastAsia="Times New Roman" w:cstheme="minorHAnsi"/>
          <w:sz w:val="26"/>
          <w:szCs w:val="26"/>
        </w:rPr>
        <w:t>Yes, there are several demand and supply gaps in the market based on consumer preferences and available restaurant offerings. Specifically:</w:t>
      </w:r>
    </w:p>
    <w:p w:rsidR="00ED0D70" w:rsidRPr="00ED0D70" w:rsidRDefault="00ED0D70" w:rsidP="00ED0D70">
      <w:pPr>
        <w:numPr>
          <w:ilvl w:val="0"/>
          <w:numId w:val="13"/>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lastRenderedPageBreak/>
        <w:t>Underrepresented Cuisines</w:t>
      </w:r>
      <w:r w:rsidRPr="00ED0D70">
        <w:rPr>
          <w:rFonts w:eastAsia="Times New Roman" w:cstheme="minorHAnsi"/>
          <w:sz w:val="26"/>
          <w:szCs w:val="26"/>
        </w:rPr>
        <w:t>:</w:t>
      </w:r>
    </w:p>
    <w:p w:rsidR="00ED0D70" w:rsidRPr="00ED0D70" w:rsidRDefault="00ED0D70" w:rsidP="00ED0D70">
      <w:pPr>
        <w:numPr>
          <w:ilvl w:val="1"/>
          <w:numId w:val="13"/>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sz w:val="26"/>
          <w:szCs w:val="26"/>
        </w:rPr>
        <w:t xml:space="preserve">Certain cuisines like </w:t>
      </w:r>
      <w:r w:rsidRPr="00ED0D70">
        <w:rPr>
          <w:rFonts w:eastAsia="Times New Roman" w:cstheme="minorHAnsi"/>
          <w:b/>
          <w:bCs/>
          <w:sz w:val="26"/>
          <w:szCs w:val="26"/>
        </w:rPr>
        <w:t>Afghan, African, Asian, Turkish, and Tibetan</w:t>
      </w:r>
      <w:r w:rsidRPr="00ED0D70">
        <w:rPr>
          <w:rFonts w:eastAsia="Times New Roman" w:cstheme="minorHAnsi"/>
          <w:sz w:val="26"/>
          <w:szCs w:val="26"/>
        </w:rPr>
        <w:t xml:space="preserve"> have </w:t>
      </w:r>
      <w:r w:rsidRPr="00ED0D70">
        <w:rPr>
          <w:rFonts w:eastAsia="Times New Roman" w:cstheme="minorHAnsi"/>
          <w:b/>
          <w:bCs/>
          <w:sz w:val="26"/>
          <w:szCs w:val="26"/>
        </w:rPr>
        <w:t>demand but no supply</w:t>
      </w:r>
      <w:r w:rsidRPr="00ED0D70">
        <w:rPr>
          <w:rFonts w:eastAsia="Times New Roman" w:cstheme="minorHAnsi"/>
          <w:sz w:val="26"/>
          <w:szCs w:val="26"/>
        </w:rPr>
        <w:t xml:space="preserve"> in the market. Introducing restaurants that specialize in these cuisines could capture unmet demand.</w:t>
      </w:r>
    </w:p>
    <w:p w:rsidR="00ED0D70" w:rsidRPr="00ED0D70" w:rsidRDefault="00ED0D70" w:rsidP="00ED0D70">
      <w:pPr>
        <w:numPr>
          <w:ilvl w:val="1"/>
          <w:numId w:val="13"/>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American cuisine</w:t>
      </w:r>
      <w:r w:rsidRPr="00ED0D70">
        <w:rPr>
          <w:rFonts w:eastAsia="Times New Roman" w:cstheme="minorHAnsi"/>
          <w:sz w:val="26"/>
          <w:szCs w:val="26"/>
        </w:rPr>
        <w:t xml:space="preserve"> has notable demand, but there are only five restaurants serving it. Expanding the number of American restaurants could meet this demand effectively.</w:t>
      </w:r>
    </w:p>
    <w:p w:rsidR="00ED0D70" w:rsidRPr="00ED0D70" w:rsidRDefault="00ED0D70" w:rsidP="00ED0D70">
      <w:pPr>
        <w:numPr>
          <w:ilvl w:val="0"/>
          <w:numId w:val="13"/>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Opportunity for Diverse Cuisine Expansion</w:t>
      </w:r>
      <w:r w:rsidRPr="00ED0D70">
        <w:rPr>
          <w:rFonts w:eastAsia="Times New Roman" w:cstheme="minorHAnsi"/>
          <w:sz w:val="26"/>
          <w:szCs w:val="26"/>
        </w:rPr>
        <w:t>:</w:t>
      </w:r>
    </w:p>
    <w:p w:rsidR="00ED0D70" w:rsidRDefault="00ED0D70" w:rsidP="00ED0D70">
      <w:pPr>
        <w:numPr>
          <w:ilvl w:val="1"/>
          <w:numId w:val="13"/>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sz w:val="26"/>
          <w:szCs w:val="26"/>
        </w:rPr>
        <w:t>Offering a wider range of cuisines could differentiate a new restaurant from the existing market, especially for cuisines that consumers prefer but currently cannot access.</w:t>
      </w:r>
    </w:p>
    <w:p w:rsidR="00ED0D70" w:rsidRPr="00ED0D70" w:rsidRDefault="00ED0D70" w:rsidP="00ED0D70">
      <w:pPr>
        <w:spacing w:before="100" w:beforeAutospacing="1" w:after="100" w:afterAutospacing="1" w:line="360" w:lineRule="auto"/>
        <w:ind w:left="1440"/>
        <w:jc w:val="both"/>
        <w:rPr>
          <w:rFonts w:eastAsia="Times New Roman" w:cstheme="minorHAnsi"/>
          <w:sz w:val="26"/>
          <w:szCs w:val="26"/>
        </w:rPr>
      </w:pPr>
    </w:p>
    <w:p w:rsidR="00ED0D70" w:rsidRPr="00ED0D70" w:rsidRDefault="00ED0D70" w:rsidP="00ED0D70">
      <w:pPr>
        <w:spacing w:before="100" w:beforeAutospacing="1" w:after="100" w:afterAutospacing="1" w:line="360" w:lineRule="auto"/>
        <w:jc w:val="both"/>
        <w:outlineLvl w:val="2"/>
        <w:rPr>
          <w:rFonts w:eastAsia="Times New Roman" w:cstheme="minorHAnsi"/>
          <w:b/>
          <w:bCs/>
          <w:sz w:val="26"/>
          <w:szCs w:val="26"/>
        </w:rPr>
      </w:pPr>
      <w:r>
        <w:rPr>
          <w:rFonts w:eastAsia="Times New Roman" w:cstheme="minorHAnsi"/>
          <w:b/>
          <w:bCs/>
          <w:sz w:val="26"/>
          <w:szCs w:val="26"/>
        </w:rPr>
        <w:t xml:space="preserve">Analysis for </w:t>
      </w:r>
      <w:r w:rsidRPr="00ED0D70">
        <w:rPr>
          <w:rFonts w:eastAsia="Times New Roman" w:cstheme="minorHAnsi"/>
          <w:b/>
          <w:bCs/>
          <w:sz w:val="26"/>
          <w:szCs w:val="26"/>
        </w:rPr>
        <w:t xml:space="preserve">Question 4: If you were to invest in a restaurant, which characteristics would you </w:t>
      </w:r>
      <w:proofErr w:type="gramStart"/>
      <w:r w:rsidRPr="00ED0D70">
        <w:rPr>
          <w:rFonts w:eastAsia="Times New Roman" w:cstheme="minorHAnsi"/>
          <w:b/>
          <w:bCs/>
          <w:sz w:val="26"/>
          <w:szCs w:val="26"/>
        </w:rPr>
        <w:t>be</w:t>
      </w:r>
      <w:proofErr w:type="gramEnd"/>
      <w:r w:rsidRPr="00ED0D70">
        <w:rPr>
          <w:rFonts w:eastAsia="Times New Roman" w:cstheme="minorHAnsi"/>
          <w:b/>
          <w:bCs/>
          <w:sz w:val="26"/>
          <w:szCs w:val="26"/>
        </w:rPr>
        <w:t xml:space="preserve"> looking for?</w:t>
      </w:r>
    </w:p>
    <w:p w:rsidR="00ED0D70" w:rsidRPr="00ED0D70" w:rsidRDefault="00ED0D70" w:rsidP="00ED0D70">
      <w:pPr>
        <w:spacing w:before="100" w:beforeAutospacing="1" w:after="100" w:afterAutospacing="1" w:line="360" w:lineRule="auto"/>
        <w:jc w:val="both"/>
        <w:rPr>
          <w:rFonts w:eastAsia="Times New Roman" w:cstheme="minorHAnsi"/>
          <w:sz w:val="26"/>
          <w:szCs w:val="26"/>
        </w:rPr>
      </w:pPr>
      <w:r w:rsidRPr="00ED0D70">
        <w:rPr>
          <w:rFonts w:eastAsia="Times New Roman" w:cstheme="minorHAnsi"/>
          <w:sz w:val="26"/>
          <w:szCs w:val="26"/>
        </w:rPr>
        <w:t>Based on the characteristics linked to higher ratings, an ideal restaurant for investment would have the following attributes:</w:t>
      </w:r>
    </w:p>
    <w:p w:rsidR="00ED0D70" w:rsidRPr="00ED0D70" w:rsidRDefault="00ED0D70" w:rsidP="00ED0D70">
      <w:pPr>
        <w:numPr>
          <w:ilvl w:val="0"/>
          <w:numId w:val="14"/>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Alcohol Service</w:t>
      </w:r>
      <w:r w:rsidRPr="00ED0D70">
        <w:rPr>
          <w:rFonts w:eastAsia="Times New Roman" w:cstheme="minorHAnsi"/>
          <w:sz w:val="26"/>
          <w:szCs w:val="26"/>
        </w:rPr>
        <w:t xml:space="preserve">: Restaurants that serve Wine &amp; Beer or offer a Full Bar tend to receive higher ratings. </w:t>
      </w:r>
    </w:p>
    <w:p w:rsidR="00ED0D70" w:rsidRPr="00ED0D70" w:rsidRDefault="00ED0D70" w:rsidP="00ED0D70">
      <w:pPr>
        <w:numPr>
          <w:ilvl w:val="0"/>
          <w:numId w:val="14"/>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Price Range</w:t>
      </w:r>
      <w:r w:rsidRPr="00ED0D70">
        <w:rPr>
          <w:rFonts w:eastAsia="Times New Roman" w:cstheme="minorHAnsi"/>
          <w:sz w:val="26"/>
          <w:szCs w:val="26"/>
        </w:rPr>
        <w:t>:</w:t>
      </w:r>
    </w:p>
    <w:p w:rsidR="00ED0D70" w:rsidRPr="00ED0D70" w:rsidRDefault="00ED0D70" w:rsidP="00ED0D70">
      <w:pPr>
        <w:numPr>
          <w:ilvl w:val="1"/>
          <w:numId w:val="14"/>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sz w:val="26"/>
          <w:szCs w:val="26"/>
        </w:rPr>
        <w:t xml:space="preserve">A </w:t>
      </w:r>
      <w:r w:rsidRPr="00ED0D70">
        <w:rPr>
          <w:rFonts w:eastAsia="Times New Roman" w:cstheme="minorHAnsi"/>
          <w:b/>
          <w:bCs/>
          <w:sz w:val="26"/>
          <w:szCs w:val="26"/>
        </w:rPr>
        <w:t>low or medium price level</w:t>
      </w:r>
      <w:r w:rsidRPr="00ED0D70">
        <w:rPr>
          <w:rFonts w:eastAsia="Times New Roman" w:cstheme="minorHAnsi"/>
          <w:sz w:val="26"/>
          <w:szCs w:val="26"/>
        </w:rPr>
        <w:t xml:space="preserve"> is associated with better ratings, suggesting that customers are more satisfied with restaurants offering reasonable prices.</w:t>
      </w:r>
    </w:p>
    <w:p w:rsidR="00ED0D70" w:rsidRPr="00ED0D70" w:rsidRDefault="00ED0D70" w:rsidP="00ED0D70">
      <w:pPr>
        <w:numPr>
          <w:ilvl w:val="0"/>
          <w:numId w:val="14"/>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Franchise Status</w:t>
      </w:r>
      <w:r w:rsidRPr="00ED0D70">
        <w:rPr>
          <w:rFonts w:eastAsia="Times New Roman" w:cstheme="minorHAnsi"/>
          <w:sz w:val="26"/>
          <w:szCs w:val="26"/>
        </w:rPr>
        <w:t>:</w:t>
      </w:r>
    </w:p>
    <w:p w:rsidR="00ED0D70" w:rsidRPr="00ED0D70" w:rsidRDefault="00ED0D70" w:rsidP="00ED0D70">
      <w:pPr>
        <w:numPr>
          <w:ilvl w:val="1"/>
          <w:numId w:val="14"/>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Franchise restaurants</w:t>
      </w:r>
      <w:r w:rsidRPr="00ED0D70">
        <w:rPr>
          <w:rFonts w:eastAsia="Times New Roman" w:cstheme="minorHAnsi"/>
          <w:sz w:val="26"/>
          <w:szCs w:val="26"/>
        </w:rPr>
        <w:t xml:space="preserve"> that serve Wine &amp; Beer in closed areas generally have higher ratings. </w:t>
      </w:r>
    </w:p>
    <w:p w:rsidR="00ED0D70" w:rsidRPr="00ED0D70" w:rsidRDefault="00ED0D70" w:rsidP="00ED0D70">
      <w:pPr>
        <w:numPr>
          <w:ilvl w:val="0"/>
          <w:numId w:val="14"/>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lastRenderedPageBreak/>
        <w:t>Area Type</w:t>
      </w:r>
      <w:r w:rsidRPr="00ED0D70">
        <w:rPr>
          <w:rFonts w:eastAsia="Times New Roman" w:cstheme="minorHAnsi"/>
          <w:sz w:val="26"/>
          <w:szCs w:val="26"/>
        </w:rPr>
        <w:t>:</w:t>
      </w:r>
    </w:p>
    <w:p w:rsidR="00ED0D70" w:rsidRPr="00ED0D70" w:rsidRDefault="00ED0D70" w:rsidP="00ED0D70">
      <w:pPr>
        <w:numPr>
          <w:ilvl w:val="1"/>
          <w:numId w:val="14"/>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sz w:val="26"/>
          <w:szCs w:val="26"/>
        </w:rPr>
        <w:t xml:space="preserve">Restaurants in </w:t>
      </w:r>
      <w:r w:rsidRPr="00ED0D70">
        <w:rPr>
          <w:rFonts w:eastAsia="Times New Roman" w:cstheme="minorHAnsi"/>
          <w:b/>
          <w:bCs/>
          <w:sz w:val="26"/>
          <w:szCs w:val="26"/>
        </w:rPr>
        <w:t>closed areas</w:t>
      </w:r>
      <w:r w:rsidRPr="00ED0D70">
        <w:rPr>
          <w:rFonts w:eastAsia="Times New Roman" w:cstheme="minorHAnsi"/>
          <w:sz w:val="26"/>
          <w:szCs w:val="26"/>
        </w:rPr>
        <w:t xml:space="preserve"> (such as indoor spaces or structured dining </w:t>
      </w:r>
      <w:proofErr w:type="gramStart"/>
      <w:r w:rsidRPr="00ED0D70">
        <w:rPr>
          <w:rFonts w:eastAsia="Times New Roman" w:cstheme="minorHAnsi"/>
          <w:sz w:val="26"/>
          <w:szCs w:val="26"/>
        </w:rPr>
        <w:t>areas</w:t>
      </w:r>
      <w:proofErr w:type="gramEnd"/>
      <w:r w:rsidRPr="00ED0D70">
        <w:rPr>
          <w:rFonts w:eastAsia="Times New Roman" w:cstheme="minorHAnsi"/>
          <w:sz w:val="26"/>
          <w:szCs w:val="26"/>
        </w:rPr>
        <w:t xml:space="preserve">) rate slightly better. </w:t>
      </w:r>
    </w:p>
    <w:p w:rsidR="00ED0D70" w:rsidRPr="00ED0D70" w:rsidRDefault="00ED0D70" w:rsidP="00ED0D70">
      <w:pPr>
        <w:numPr>
          <w:ilvl w:val="0"/>
          <w:numId w:val="14"/>
        </w:num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Parking Availability</w:t>
      </w:r>
      <w:r w:rsidRPr="00ED0D70">
        <w:rPr>
          <w:rFonts w:eastAsia="Times New Roman" w:cstheme="minorHAnsi"/>
          <w:sz w:val="26"/>
          <w:szCs w:val="26"/>
        </w:rPr>
        <w:t>: While not directly analyzed here, having available parking may enhance convenience, making a restaurant more attractive to customers.</w:t>
      </w:r>
    </w:p>
    <w:p w:rsidR="00ED0D70" w:rsidRPr="00ED0D70" w:rsidRDefault="00ED0D70" w:rsidP="00ED0D70">
      <w:pPr>
        <w:spacing w:before="100" w:beforeAutospacing="1" w:after="100" w:afterAutospacing="1" w:line="360" w:lineRule="auto"/>
        <w:jc w:val="both"/>
        <w:rPr>
          <w:rFonts w:eastAsia="Times New Roman" w:cstheme="minorHAnsi"/>
          <w:sz w:val="26"/>
          <w:szCs w:val="26"/>
        </w:rPr>
      </w:pPr>
      <w:r w:rsidRPr="00ED0D70">
        <w:rPr>
          <w:rFonts w:eastAsia="Times New Roman" w:cstheme="minorHAnsi"/>
          <w:b/>
          <w:bCs/>
          <w:sz w:val="26"/>
          <w:szCs w:val="26"/>
        </w:rPr>
        <w:t>Ideal Investment Profile</w:t>
      </w:r>
      <w:r w:rsidRPr="00ED0D70">
        <w:rPr>
          <w:rFonts w:eastAsia="Times New Roman" w:cstheme="minorHAnsi"/>
          <w:sz w:val="26"/>
          <w:szCs w:val="26"/>
        </w:rPr>
        <w:t xml:space="preserve">: For a prospective restaurant, the ideal characteristics based on high-rated restaurants would be a </w:t>
      </w:r>
      <w:r w:rsidRPr="00ED0D70">
        <w:rPr>
          <w:rFonts w:eastAsia="Times New Roman" w:cstheme="minorHAnsi"/>
          <w:b/>
          <w:bCs/>
          <w:sz w:val="26"/>
          <w:szCs w:val="26"/>
        </w:rPr>
        <w:t>franchise with Wine &amp; Beer service</w:t>
      </w:r>
      <w:r w:rsidRPr="00ED0D70">
        <w:rPr>
          <w:rFonts w:eastAsia="Times New Roman" w:cstheme="minorHAnsi"/>
          <w:sz w:val="26"/>
          <w:szCs w:val="26"/>
        </w:rPr>
        <w:t xml:space="preserve">, a </w:t>
      </w:r>
      <w:r w:rsidRPr="00ED0D70">
        <w:rPr>
          <w:rFonts w:eastAsia="Times New Roman" w:cstheme="minorHAnsi"/>
          <w:b/>
          <w:bCs/>
          <w:sz w:val="26"/>
          <w:szCs w:val="26"/>
        </w:rPr>
        <w:t>low to medium price range</w:t>
      </w:r>
      <w:r w:rsidRPr="00ED0D70">
        <w:rPr>
          <w:rFonts w:eastAsia="Times New Roman" w:cstheme="minorHAnsi"/>
          <w:sz w:val="26"/>
          <w:szCs w:val="26"/>
        </w:rPr>
        <w:t xml:space="preserve">, located in a </w:t>
      </w:r>
      <w:r w:rsidRPr="00ED0D70">
        <w:rPr>
          <w:rFonts w:eastAsia="Times New Roman" w:cstheme="minorHAnsi"/>
          <w:b/>
          <w:bCs/>
          <w:sz w:val="26"/>
          <w:szCs w:val="26"/>
        </w:rPr>
        <w:t>closed area</w:t>
      </w:r>
      <w:r w:rsidRPr="00ED0D70">
        <w:rPr>
          <w:rFonts w:eastAsia="Times New Roman" w:cstheme="minorHAnsi"/>
          <w:sz w:val="26"/>
          <w:szCs w:val="26"/>
        </w:rPr>
        <w:t xml:space="preserve"> with potential parking availability.</w:t>
      </w:r>
    </w:p>
    <w:p w:rsidR="00ED0D70" w:rsidRPr="00ED0D70" w:rsidRDefault="00ED0D70" w:rsidP="00ED0D70">
      <w:pPr>
        <w:spacing w:line="360" w:lineRule="auto"/>
        <w:jc w:val="both"/>
        <w:rPr>
          <w:rFonts w:cstheme="minorHAnsi"/>
          <w:sz w:val="26"/>
          <w:szCs w:val="26"/>
        </w:rPr>
      </w:pPr>
    </w:p>
    <w:p w:rsidR="000375DA" w:rsidRPr="00ED0D70" w:rsidRDefault="00320DB6" w:rsidP="00ED0D70">
      <w:pPr>
        <w:spacing w:line="360" w:lineRule="auto"/>
        <w:jc w:val="both"/>
        <w:rPr>
          <w:rFonts w:cstheme="minorHAnsi"/>
          <w:sz w:val="26"/>
          <w:szCs w:val="26"/>
        </w:rPr>
      </w:pPr>
    </w:p>
    <w:sectPr w:rsidR="000375DA" w:rsidRPr="00ED0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637F1"/>
    <w:multiLevelType w:val="multilevel"/>
    <w:tmpl w:val="8E80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175C16"/>
    <w:multiLevelType w:val="multilevel"/>
    <w:tmpl w:val="DF00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B6DE5"/>
    <w:multiLevelType w:val="multilevel"/>
    <w:tmpl w:val="8A92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52F64"/>
    <w:multiLevelType w:val="multilevel"/>
    <w:tmpl w:val="93E0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204DFF"/>
    <w:multiLevelType w:val="multilevel"/>
    <w:tmpl w:val="DADCB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217528"/>
    <w:multiLevelType w:val="multilevel"/>
    <w:tmpl w:val="924E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896090"/>
    <w:multiLevelType w:val="multilevel"/>
    <w:tmpl w:val="7B00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8231C3"/>
    <w:multiLevelType w:val="multilevel"/>
    <w:tmpl w:val="7F20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802C55"/>
    <w:multiLevelType w:val="multilevel"/>
    <w:tmpl w:val="C8C8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970334"/>
    <w:multiLevelType w:val="multilevel"/>
    <w:tmpl w:val="29842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BB7878"/>
    <w:multiLevelType w:val="multilevel"/>
    <w:tmpl w:val="C35C4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1F7397"/>
    <w:multiLevelType w:val="multilevel"/>
    <w:tmpl w:val="7EDE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5F78FF"/>
    <w:multiLevelType w:val="multilevel"/>
    <w:tmpl w:val="577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0C226E"/>
    <w:multiLevelType w:val="multilevel"/>
    <w:tmpl w:val="FF2CC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num>
  <w:num w:numId="3">
    <w:abstractNumId w:val="4"/>
  </w:num>
  <w:num w:numId="4">
    <w:abstractNumId w:val="8"/>
  </w:num>
  <w:num w:numId="5">
    <w:abstractNumId w:val="6"/>
  </w:num>
  <w:num w:numId="6">
    <w:abstractNumId w:val="5"/>
  </w:num>
  <w:num w:numId="7">
    <w:abstractNumId w:val="12"/>
  </w:num>
  <w:num w:numId="8">
    <w:abstractNumId w:val="7"/>
  </w:num>
  <w:num w:numId="9">
    <w:abstractNumId w:val="11"/>
  </w:num>
  <w:num w:numId="10">
    <w:abstractNumId w:val="1"/>
  </w:num>
  <w:num w:numId="11">
    <w:abstractNumId w:val="0"/>
  </w:num>
  <w:num w:numId="12">
    <w:abstractNumId w:val="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D70"/>
    <w:rsid w:val="001C00FB"/>
    <w:rsid w:val="00320DB6"/>
    <w:rsid w:val="00464CAA"/>
    <w:rsid w:val="0089472A"/>
    <w:rsid w:val="00A95A9F"/>
    <w:rsid w:val="00ED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D70"/>
  </w:style>
  <w:style w:type="paragraph" w:styleId="Heading3">
    <w:name w:val="heading 3"/>
    <w:basedOn w:val="Normal"/>
    <w:link w:val="Heading3Char"/>
    <w:uiPriority w:val="9"/>
    <w:qFormat/>
    <w:rsid w:val="00ED0D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D0D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D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D0D7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D0D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D70"/>
  </w:style>
  <w:style w:type="paragraph" w:styleId="Heading3">
    <w:name w:val="heading 3"/>
    <w:basedOn w:val="Normal"/>
    <w:link w:val="Heading3Char"/>
    <w:uiPriority w:val="9"/>
    <w:qFormat/>
    <w:rsid w:val="00ED0D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D0D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D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D0D7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D0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Essien Glory</dc:creator>
  <cp:lastModifiedBy>Essien Glory</cp:lastModifiedBy>
  <cp:revision>1</cp:revision>
  <dcterms:created xsi:type="dcterms:W3CDTF">2024-11-16T02:07:00Z</dcterms:created>
  <dcterms:modified xsi:type="dcterms:W3CDTF">2024-11-16T02:26:00Z</dcterms:modified>
</cp:coreProperties>
</file>