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A675C" w14:textId="5F0A6A94" w:rsidR="00031CD4" w:rsidRDefault="00031CD4" w:rsidP="00031CD4">
      <w:pPr>
        <w:shd w:val="clear" w:color="auto" w:fill="FFFFFF"/>
        <w:rPr>
          <w:rFonts w:ascii="Arial" w:eastAsia="Times New Roman" w:hAnsi="Arial" w:cs="Arial"/>
          <w:b/>
          <w:bCs/>
          <w:color w:val="1D1C1D"/>
          <w:sz w:val="23"/>
          <w:szCs w:val="23"/>
          <w:lang w:val="en-US"/>
        </w:rPr>
      </w:pPr>
      <w:r w:rsidRPr="00031CD4">
        <w:rPr>
          <w:rFonts w:ascii="Arial" w:eastAsia="Times New Roman" w:hAnsi="Arial" w:cs="Arial"/>
          <w:b/>
          <w:bCs/>
          <w:color w:val="1D1C1D"/>
          <w:sz w:val="23"/>
          <w:szCs w:val="23"/>
          <w:lang w:val="en-US"/>
        </w:rPr>
        <w:t>Reporting protocol</w:t>
      </w:r>
    </w:p>
    <w:p w14:paraId="2DA7A016" w14:textId="77777777" w:rsidR="00C96D57" w:rsidRPr="00031CD4" w:rsidRDefault="00C96D57" w:rsidP="00031CD4">
      <w:pPr>
        <w:shd w:val="clear" w:color="auto" w:fill="FFFFFF"/>
        <w:rPr>
          <w:rFonts w:ascii="Arial" w:eastAsia="Times New Roman" w:hAnsi="Arial" w:cs="Arial"/>
          <w:b/>
          <w:bCs/>
          <w:color w:val="1D1C1D"/>
          <w:sz w:val="23"/>
          <w:szCs w:val="23"/>
          <w:lang w:val="en-US"/>
        </w:rPr>
      </w:pPr>
    </w:p>
    <w:p w14:paraId="477EFDC8" w14:textId="372E6E72" w:rsidR="00031CD4" w:rsidRDefault="00031CD4" w:rsidP="00031CD4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This protocol aims to check </w:t>
      </w:r>
      <w:r w:rsidRPr="00031CD4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some input data and model results 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of</w:t>
      </w:r>
      <w:r w:rsidRPr="00031CD4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two 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scenarios</w:t>
      </w:r>
      <w:r w:rsidRPr="00031CD4">
        <w:rPr>
          <w:rFonts w:ascii="Arial" w:eastAsia="Times New Roman" w:hAnsi="Arial" w:cs="Arial"/>
          <w:color w:val="1D1C1D"/>
          <w:sz w:val="23"/>
          <w:szCs w:val="23"/>
          <w:lang w:val="en-US"/>
        </w:rPr>
        <w:t>; one with and another without time slices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.</w:t>
      </w:r>
    </w:p>
    <w:p w14:paraId="0B4FE5DB" w14:textId="1331BF41" w:rsidR="00031CD4" w:rsidRDefault="00031CD4" w:rsidP="00031CD4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</w:p>
    <w:p w14:paraId="42603CDC" w14:textId="66D4436F" w:rsidR="00031CD4" w:rsidRPr="00031CD4" w:rsidRDefault="00031CD4" w:rsidP="00031CD4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The following parts should be implemented and checked:</w:t>
      </w:r>
    </w:p>
    <w:p w14:paraId="6DDAACA8" w14:textId="06F64FE6" w:rsidR="00031CD4" w:rsidRPr="00031CD4" w:rsidRDefault="00031CD4" w:rsidP="00031CD4">
      <w:pPr>
        <w:numPr>
          <w:ilvl w:val="0"/>
          <w:numId w:val="1"/>
        </w:num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 w:rsidRPr="00031CD4">
        <w:rPr>
          <w:rFonts w:ascii="Arial" w:eastAsia="Times New Roman" w:hAnsi="Arial" w:cs="Arial"/>
          <w:b/>
          <w:bCs/>
          <w:color w:val="1D1C1D"/>
          <w:sz w:val="23"/>
          <w:szCs w:val="23"/>
          <w:lang w:val="en-US"/>
        </w:rPr>
        <w:t>Electricity demand</w:t>
      </w:r>
      <w:r w:rsidRPr="00031CD4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in</w:t>
      </w:r>
      <w:r w:rsidRPr="00031CD4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each region and model year, for industry and buildings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.</w:t>
      </w:r>
    </w:p>
    <w:p w14:paraId="791EA269" w14:textId="1EB2FB3B" w:rsidR="00031CD4" w:rsidRPr="00031CD4" w:rsidRDefault="00031CD4" w:rsidP="00031CD4">
      <w:pPr>
        <w:numPr>
          <w:ilvl w:val="0"/>
          <w:numId w:val="1"/>
        </w:num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 w:rsidRPr="00031CD4">
        <w:rPr>
          <w:rFonts w:ascii="Arial" w:eastAsia="Times New Roman" w:hAnsi="Arial" w:cs="Arial"/>
          <w:b/>
          <w:bCs/>
          <w:color w:val="1D1C1D"/>
          <w:sz w:val="23"/>
          <w:szCs w:val="23"/>
          <w:lang w:val="en-US"/>
        </w:rPr>
        <w:t>Capacity factor</w:t>
      </w:r>
      <w:r w:rsidRPr="00031CD4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of renewables in each time slices; and comparing the yearly equivalent of them with the yearly capacity factor in the old model (= the model without time slices), for one or a group of technologies, in each model region and model year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.</w:t>
      </w:r>
    </w:p>
    <w:p w14:paraId="2749A03D" w14:textId="3AA31D97" w:rsidR="00031CD4" w:rsidRPr="00031CD4" w:rsidRDefault="00031CD4" w:rsidP="00031CD4">
      <w:pPr>
        <w:numPr>
          <w:ilvl w:val="0"/>
          <w:numId w:val="1"/>
        </w:num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 w:rsidRPr="00031CD4">
        <w:rPr>
          <w:rFonts w:ascii="Arial" w:eastAsia="Times New Roman" w:hAnsi="Arial" w:cs="Arial"/>
          <w:b/>
          <w:bCs/>
          <w:color w:val="1D1C1D"/>
          <w:sz w:val="23"/>
          <w:szCs w:val="23"/>
          <w:lang w:val="en-US"/>
        </w:rPr>
        <w:t>Electricity generation</w:t>
      </w:r>
      <w:r w:rsidRPr="00031CD4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of technologies (e.g., renewables) in two models, for each region and model year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.</w:t>
      </w:r>
    </w:p>
    <w:p w14:paraId="4E951502" w14:textId="2D348FE6" w:rsidR="00031CD4" w:rsidRPr="00031CD4" w:rsidRDefault="00031CD4" w:rsidP="00031CD4">
      <w:pPr>
        <w:numPr>
          <w:ilvl w:val="0"/>
          <w:numId w:val="1"/>
        </w:num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 w:rsidRPr="00031CD4">
        <w:rPr>
          <w:rFonts w:ascii="Arial" w:eastAsia="Times New Roman" w:hAnsi="Arial" w:cs="Arial"/>
          <w:b/>
          <w:bCs/>
          <w:color w:val="1D1C1D"/>
          <w:sz w:val="23"/>
          <w:szCs w:val="23"/>
          <w:lang w:val="en-US"/>
        </w:rPr>
        <w:t>Installed capacity</w:t>
      </w:r>
      <w:r w:rsidRPr="00031CD4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of technologies in two models, for each region and year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.</w:t>
      </w:r>
    </w:p>
    <w:p w14:paraId="6D43CA01" w14:textId="77777777" w:rsidR="005D272C" w:rsidRDefault="005D272C"/>
    <w:sectPr w:rsidR="005D272C" w:rsidSect="008C064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030BB"/>
    <w:multiLevelType w:val="multilevel"/>
    <w:tmpl w:val="8B66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D4"/>
    <w:rsid w:val="00001BED"/>
    <w:rsid w:val="00015A1D"/>
    <w:rsid w:val="00031CD4"/>
    <w:rsid w:val="00080423"/>
    <w:rsid w:val="00081176"/>
    <w:rsid w:val="000A205C"/>
    <w:rsid w:val="000A4407"/>
    <w:rsid w:val="000A76A3"/>
    <w:rsid w:val="000D0ABC"/>
    <w:rsid w:val="00124A4B"/>
    <w:rsid w:val="00164BA4"/>
    <w:rsid w:val="00195F30"/>
    <w:rsid w:val="001C1D13"/>
    <w:rsid w:val="001E0C8D"/>
    <w:rsid w:val="001F4817"/>
    <w:rsid w:val="00214504"/>
    <w:rsid w:val="00217AA9"/>
    <w:rsid w:val="002314E6"/>
    <w:rsid w:val="00293F23"/>
    <w:rsid w:val="002957F6"/>
    <w:rsid w:val="002A3F42"/>
    <w:rsid w:val="002C060A"/>
    <w:rsid w:val="002E074F"/>
    <w:rsid w:val="002E6A53"/>
    <w:rsid w:val="00302A8E"/>
    <w:rsid w:val="003149BE"/>
    <w:rsid w:val="00322FD9"/>
    <w:rsid w:val="00340F7C"/>
    <w:rsid w:val="00374DD7"/>
    <w:rsid w:val="00384AC0"/>
    <w:rsid w:val="00396286"/>
    <w:rsid w:val="003A602D"/>
    <w:rsid w:val="003B5A2F"/>
    <w:rsid w:val="003C29EC"/>
    <w:rsid w:val="003F11F2"/>
    <w:rsid w:val="003F27A7"/>
    <w:rsid w:val="00446A20"/>
    <w:rsid w:val="00454126"/>
    <w:rsid w:val="00482618"/>
    <w:rsid w:val="004A5A18"/>
    <w:rsid w:val="004B1C1E"/>
    <w:rsid w:val="004E5655"/>
    <w:rsid w:val="004F464A"/>
    <w:rsid w:val="00536A2B"/>
    <w:rsid w:val="00550EE5"/>
    <w:rsid w:val="00574BAF"/>
    <w:rsid w:val="0059478E"/>
    <w:rsid w:val="005D19C9"/>
    <w:rsid w:val="005D272C"/>
    <w:rsid w:val="006018E4"/>
    <w:rsid w:val="0068599A"/>
    <w:rsid w:val="006B4776"/>
    <w:rsid w:val="006C43F4"/>
    <w:rsid w:val="006D51A9"/>
    <w:rsid w:val="006E2DD0"/>
    <w:rsid w:val="006E628B"/>
    <w:rsid w:val="00714CD8"/>
    <w:rsid w:val="00716C13"/>
    <w:rsid w:val="00735383"/>
    <w:rsid w:val="00756AF2"/>
    <w:rsid w:val="0077471E"/>
    <w:rsid w:val="007A6D72"/>
    <w:rsid w:val="007B7FCE"/>
    <w:rsid w:val="00815D35"/>
    <w:rsid w:val="0084095E"/>
    <w:rsid w:val="00854197"/>
    <w:rsid w:val="0086418D"/>
    <w:rsid w:val="008653D0"/>
    <w:rsid w:val="008714ED"/>
    <w:rsid w:val="00871FF4"/>
    <w:rsid w:val="0089436F"/>
    <w:rsid w:val="008C0645"/>
    <w:rsid w:val="008E0354"/>
    <w:rsid w:val="00911D2A"/>
    <w:rsid w:val="009200E5"/>
    <w:rsid w:val="0095437B"/>
    <w:rsid w:val="00965A47"/>
    <w:rsid w:val="009918B1"/>
    <w:rsid w:val="009C371D"/>
    <w:rsid w:val="009C4408"/>
    <w:rsid w:val="009C75C1"/>
    <w:rsid w:val="009D0DC4"/>
    <w:rsid w:val="009D2055"/>
    <w:rsid w:val="00A3655C"/>
    <w:rsid w:val="00A60172"/>
    <w:rsid w:val="00A946CC"/>
    <w:rsid w:val="00A96B7D"/>
    <w:rsid w:val="00AA0065"/>
    <w:rsid w:val="00AB58BD"/>
    <w:rsid w:val="00AE0F5E"/>
    <w:rsid w:val="00AE4479"/>
    <w:rsid w:val="00B00B5F"/>
    <w:rsid w:val="00B04596"/>
    <w:rsid w:val="00B25392"/>
    <w:rsid w:val="00B2796D"/>
    <w:rsid w:val="00B47BD9"/>
    <w:rsid w:val="00B72321"/>
    <w:rsid w:val="00B964BD"/>
    <w:rsid w:val="00BC0F31"/>
    <w:rsid w:val="00BF02F0"/>
    <w:rsid w:val="00BF221D"/>
    <w:rsid w:val="00C0357C"/>
    <w:rsid w:val="00C10001"/>
    <w:rsid w:val="00C27B98"/>
    <w:rsid w:val="00C56FF5"/>
    <w:rsid w:val="00C75E80"/>
    <w:rsid w:val="00C8124E"/>
    <w:rsid w:val="00C96D57"/>
    <w:rsid w:val="00CA0975"/>
    <w:rsid w:val="00CD717F"/>
    <w:rsid w:val="00CE2171"/>
    <w:rsid w:val="00CE5E45"/>
    <w:rsid w:val="00CF163A"/>
    <w:rsid w:val="00CF6E6C"/>
    <w:rsid w:val="00D111A5"/>
    <w:rsid w:val="00D132FF"/>
    <w:rsid w:val="00D47A08"/>
    <w:rsid w:val="00D91854"/>
    <w:rsid w:val="00DA6AFD"/>
    <w:rsid w:val="00DD3198"/>
    <w:rsid w:val="00DD7B5A"/>
    <w:rsid w:val="00DF133B"/>
    <w:rsid w:val="00DF4C93"/>
    <w:rsid w:val="00DF57E9"/>
    <w:rsid w:val="00E17192"/>
    <w:rsid w:val="00E417A9"/>
    <w:rsid w:val="00E56D3B"/>
    <w:rsid w:val="00E75822"/>
    <w:rsid w:val="00E92DC8"/>
    <w:rsid w:val="00E9351C"/>
    <w:rsid w:val="00EB30AE"/>
    <w:rsid w:val="00EE37AB"/>
    <w:rsid w:val="00EF192E"/>
    <w:rsid w:val="00EF2DCE"/>
    <w:rsid w:val="00F207DC"/>
    <w:rsid w:val="00F22229"/>
    <w:rsid w:val="00F3235F"/>
    <w:rsid w:val="00F328AC"/>
    <w:rsid w:val="00F50E25"/>
    <w:rsid w:val="00F87781"/>
    <w:rsid w:val="00F9699F"/>
    <w:rsid w:val="00F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1BBC"/>
  <w15:chartTrackingRefBased/>
  <w15:docId w15:val="{649E7D7C-C644-4D8F-ADF9-8788A41D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03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34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75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3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59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35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0926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03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7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4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0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99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808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671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80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93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5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ZAKERI Behnam</dc:creator>
  <cp:keywords/>
  <dc:description/>
  <cp:lastModifiedBy>ZAKERI Behnam</cp:lastModifiedBy>
  <cp:revision>2</cp:revision>
  <dcterms:created xsi:type="dcterms:W3CDTF">2021-04-15T16:42:00Z</dcterms:created>
  <dcterms:modified xsi:type="dcterms:W3CDTF">2021-04-15T16:45:00Z</dcterms:modified>
</cp:coreProperties>
</file>