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Глава 5. Как мы можем замедлить изменение климата</w:t>
      </w:r>
    </w:p>
    <w:p>
      <w:r>
        <w:rPr>
          <w:i/>
          <w:iCs/>
          <w:color w:val="666666"/>
          <w:sz w:val="20"/>
          <w:szCs w:val="20"/>
        </w:rPr>
        <w:t xml:space="preserve">Тексты страницы в порядке следования на сайте. Блоки, которые на сайте повторяются (мобильная и десктопная версии), приведены один раз. Тексты на изображениях и в инфографике сюда не входят.</w:t>
      </w:r>
    </w:p>
    <w:p>
      <w:pPr>
        <w:pStyle w:val="Heading2"/>
      </w:pPr>
      <w:r>
        <w:t xml:space="preserve">Основной текст</w:t>
      </w:r>
    </w:p>
    <w:p>
      <w:pPr>
        <w:spacing w:after="120"/>
      </w:pPr>
      <w:r>
        <w:t xml:space="preserve">Борьба с изменением климата — это не только задача для государств и крупных компаний. Успех зависит и от каждого из нас: от наших ежедневных привычек, уровня знаний и профессионального выбора. В этом разделе разберёмся, какой вклад в решение проблемы можем внести лично мы и какую роль в этом играет современное образование.</w:t>
      </w:r>
    </w:p>
    <w:p>
      <w:pPr>
        <w:pStyle w:val="Heading2"/>
      </w:pPr>
      <w:r>
        <w:t xml:space="preserve">Личная ответственность: как наши привычки влияют на климат</w:t>
      </w:r>
    </w:p>
    <w:p>
      <w:pPr>
        <w:spacing w:after="120"/>
      </w:pPr>
      <w:r>
        <w:t xml:space="preserve">Вклад разных людей в изменение климата неодинаков. По данным Международного института прикладного системного анализа, около 10% самых богатых людей мира ответственны почти за половину глобального потепления с 1990 года. Это связано с их высоким уровнем потребления и образом жизни. Исследователи подсчитали, что каждый из 1% богатейших людей планеты, в основном из США и Китая, повлиял на потепление в 26 раз больше, чем средний житель Земли.</w:t>
      </w:r>
    </w:p>
    <w:p>
      <w:pPr>
        <w:spacing w:after="120"/>
      </w:pPr>
      <w:r>
        <w:t xml:space="preserve">Каждый наш день — это выбор. Как мы добираемся до работы, сколько тратим электричества, какую еду и товары покупаем — всё это напрямую влияет на объём выбросов парниковых газов. Совокупность этих выбросов называют углеродным следом.</w:t>
      </w:r>
    </w:p>
    <w:p>
      <w:pPr>
        <w:pStyle w:val="Heading2"/>
      </w:pPr>
      <w:r>
        <w:t xml:space="preserve">Углеродный след</w:t>
      </w:r>
    </w:p>
    <w:p>
      <w:pPr>
        <w:spacing w:after="120"/>
      </w:pPr>
      <w:r>
        <w:t xml:space="preserve">Углеродный след — это общее количество парниковых газов, которые прямо или косвенно создаёт человек, организация или продукт.</w:t>
      </w:r>
    </w:p>
    <w:p>
      <w:pPr>
        <w:spacing w:after="120"/>
      </w:pPr>
      <w:r>
        <w:t xml:space="preserve">Парниковых газов много, и все они по-разному влияют на климат, задерживая тепловое излучение Земли. Чтобы упростить расчёты, их воздействие приводят к общему знаменателю — эквиваленту диоксида углерода (CO₂). Эта условная единица позволяет удобно считать и сравнивать общий объём выбросов.</w:t>
      </w:r>
    </w:p>
    <w:p>
      <w:pPr>
        <w:spacing w:after="120"/>
      </w:pPr>
      <w:r>
        <w:t xml:space="preserve">Углеродный след есть у каждого человека — у жителя бедной Бурунди он совсем небольшой и колеблется на уровне 1 тонны CO₂-экв. в год. Средний углеродный след жителя США превышает 16,5 тонны CO₂-экв. Для разных городов России данная величина будет весьма сильно колебаться, достигая максимальных значений там, где уровень жизни населения наиболее высок, при этом имеется долгая холодная зима, а источником тепловой и электрической энергии служат ТЭЦ, работающие на угле.</w:t>
      </w:r>
    </w:p>
    <w:p>
      <w:pPr>
        <w:pStyle w:val="Heading3"/>
      </w:pPr>
      <w:r>
        <w:t xml:space="preserve">У вещей тоже есть углеродный след</w:t>
      </w:r>
    </w:p>
    <w:p>
      <w:pPr>
        <w:spacing w:after="120"/>
      </w:pPr>
      <w:r>
        <w:t xml:space="preserve">Полиэтиленовый пакет</w:t>
      </w:r>
    </w:p>
    <w:p>
      <w:pPr>
        <w:spacing w:after="120"/>
      </w:pPr>
      <w:r>
        <w:t xml:space="preserve">33 грамма</w:t>
      </w:r>
    </w:p>
    <w:p>
      <w:pPr>
        <w:spacing w:after="120"/>
      </w:pPr>
      <w:r>
        <w:t xml:space="preserve">Бумажный пакет</w:t>
      </w:r>
    </w:p>
    <w:p>
      <w:pPr>
        <w:spacing w:after="120"/>
      </w:pPr>
      <w:r>
        <w:t xml:space="preserve">40–80 грамм</w:t>
      </w:r>
    </w:p>
    <w:p>
      <w:pPr>
        <w:spacing w:after="120"/>
      </w:pPr>
      <w:r>
        <w:t xml:space="preserve">Чашка кофе</w:t>
      </w:r>
    </w:p>
    <w:p>
      <w:pPr>
        <w:spacing w:after="120"/>
      </w:pPr>
      <w:r>
        <w:t xml:space="preserve">570 грамм</w:t>
      </w:r>
    </w:p>
    <w:p>
      <w:pPr>
        <w:spacing w:after="120"/>
      </w:pPr>
      <w:r>
        <w:t xml:space="preserve">Смартфон (час ежедневно)</w:t>
      </w:r>
    </w:p>
    <w:p>
      <w:pPr>
        <w:spacing w:after="120"/>
      </w:pPr>
      <w:r>
        <w:t xml:space="preserve">1 250 грамм за год</w:t>
      </w:r>
    </w:p>
    <w:p>
      <w:pPr>
        <w:spacing w:after="120"/>
      </w:pPr>
      <w:r>
        <w:t xml:space="preserve">Бургер (с говядиной)</w:t>
      </w:r>
    </w:p>
    <w:p>
      <w:pPr>
        <w:spacing w:after="120"/>
      </w:pPr>
      <w:r>
        <w:t xml:space="preserve">5 000 грамм</w:t>
      </w:r>
    </w:p>
    <w:p>
      <w:pPr>
        <w:spacing w:after="120"/>
      </w:pPr>
      <w:r>
        <w:t xml:space="preserve">Значения указаны в граммах CO₂-эквивалента. Источник: «Экосфера», 2020</w:t>
      </w:r>
    </w:p>
    <w:p>
      <w:pPr>
        <w:spacing w:after="120"/>
      </w:pPr>
      <w:r>
        <w:t xml:space="preserve">Любое наше действие оставляет углеродный след. Главная задача — обращать внимание на то, сколько и каких ресурсов мы расходуем. Вы можете оценить свой личный след с помощью онлайн-инструментов.</w:t>
      </w:r>
    </w:p>
    <w:p>
      <w:pPr>
        <w:spacing w:after="120"/>
      </w:pPr>
      <w:r>
        <w:t xml:space="preserve">Например, на сайте Carbon Footprint можно узнать, сколько выбросов создаёт ваше домохозяйство.</w:t>
      </w:r>
    </w:p>
    <w:p>
      <w:pPr>
        <w:spacing w:after="120"/>
      </w:pPr>
      <w:r>
        <w:t xml:space="preserve">Если вы часто путешествуете, можете посчитать углеродный след ваших поездок. Существуют специальные инструменты, например калькулятор ИКАО (Международной организации гражданской авиации), калькулятор «Аэрофлота» и сервисы вроде «Авиасейлс», которые помогут рассчитать количество выбросов CO₂ от авиаперелётов и других видов транспорта.</w:t>
      </w:r>
    </w:p>
    <w:p>
      <w:pPr>
        <w:pStyle w:val="Heading3"/>
      </w:pPr>
      <w:r>
        <w:t xml:space="preserve">Как снизить углеродный след в повседневной жизни?</w:t>
      </w:r>
    </w:p>
    <w:p>
      <w:pPr>
        <w:spacing w:after="120"/>
      </w:pPr>
      <w:r>
        <w:t xml:space="preserve">Раздельный сбор отходов</w:t>
      </w:r>
    </w:p>
    <w:p>
      <w:pPr>
        <w:spacing w:after="120"/>
      </w:pPr>
      <w:r>
        <w:t xml:space="preserve">Рациональное использование ресурсов</w:t>
      </w:r>
    </w:p>
    <w:p>
      <w:pPr>
        <w:spacing w:after="120"/>
      </w:pPr>
      <w:r>
        <w:t xml:space="preserve">Переход на более экологичный транспорт</w:t>
      </w:r>
    </w:p>
    <w:p>
      <w:pPr>
        <w:spacing w:after="120"/>
      </w:pPr>
      <w:r>
        <w:t xml:space="preserve">Отказ от одноразовых изделий</w:t>
      </w:r>
    </w:p>
    <w:p>
      <w:pPr>
        <w:spacing w:after="120"/>
      </w:pPr>
      <w:r>
        <w:t xml:space="preserve">Энергоэффективность дома</w:t>
      </w:r>
    </w:p>
    <w:p>
      <w:pPr>
        <w:spacing w:after="120"/>
      </w:pPr>
      <w:r>
        <w:t xml:space="preserve">Цифровая гигиена</w:t>
      </w:r>
    </w:p>
    <w:p>
      <w:pPr>
        <w:spacing w:after="120"/>
      </w:pPr>
      <w:r>
        <w:t xml:space="preserve">Наведите курсор на карточку</w:t>
      </w:r>
    </w:p>
    <w:p>
      <w:pPr>
        <w:spacing w:after="120"/>
      </w:pPr>
      <w:r>
        <w:t xml:space="preserve">Раздельный сбор минимизирует полигонное захоронение органики, предотвращая эмиссию метана, и сокращает энергозатраты за счёт возврата вторичных ресурсов в производственный цикл.</w:t>
      </w:r>
    </w:p>
    <w:p>
      <w:pPr>
        <w:spacing w:after="120"/>
      </w:pPr>
      <w:r>
        <w:t xml:space="preserve">Оптимизация потребления минимизирует избыточное производство, исключая неоправданную эмиссию парниковых газов на всех этапах жизненного цикла продукции — от интенсивного земледелия и переработки до транспортировки и энергоёмкого хранения.</w:t>
      </w:r>
    </w:p>
    <w:p>
      <w:pPr>
        <w:spacing w:after="120"/>
      </w:pPr>
      <w:r>
        <w:t xml:space="preserve">Переход на низкоуглеродные виды транспорта обеспечивает прямое сокращение удельных выбросов парниковых газов за счёт замещения двигателей внутреннего сгорания энергоэффективными системами с нулевым или минимальным уровнем прямой эмиссии.</w:t>
      </w:r>
    </w:p>
    <w:p>
      <w:pPr>
        <w:spacing w:after="120"/>
      </w:pPr>
      <w:r>
        <w:t xml:space="preserve">Замещение одноразовых изделий многоразовыми альтернативами снижает совокупную углеродоёмкость потребления за счёт исключения эмиссий от постоянной добычи сырья, производства и последующей утилизации товаров с коротким жизненным циклом.</w:t>
      </w:r>
    </w:p>
    <w:p>
      <w:pPr>
        <w:spacing w:after="120"/>
      </w:pPr>
      <w:r>
        <w:t xml:space="preserve">Оптимизация бытового энергопотребления позволяет радикально сократить удельный расход энергоресурсов и минимизировать связанные с их генерацией косвенные выбросы парниковых газов в рамках повседневной жизнедеятельности.</w:t>
      </w:r>
    </w:p>
    <w:p>
      <w:pPr>
        <w:spacing w:after="120"/>
      </w:pPr>
      <w:r>
        <w:t xml:space="preserve">Систематическая очистка цифровых хранилищ и оптимизация объёмов передаваемого трафика позволяют снизить нагрузку на серверную инфраструктуру и дата-центры, сокращая тем самым энергопотребление и углеродный след, связанный с эксплуатацией и охлаждением вычислительных мощностей.</w:t>
      </w:r>
    </w:p>
    <w:p>
      <w:pPr>
        <w:spacing w:after="120"/>
      </w:pPr>
      <w:r>
        <w:t xml:space="preserve">Даже косвенные действия — например, поддержка локальных брендов и выбор ответственных сервисов — формируют запрос на низкоуглеродное будущее. В результате каждое повседневное решение становится реальным вкладом в снижение глобальных выбросов.</w:t>
      </w:r>
    </w:p>
    <w:p>
      <w:pPr>
        <w:pStyle w:val="Heading2"/>
      </w:pPr>
      <w:r>
        <w:t xml:space="preserve">Роль образования: как знания помогают бороться с проблемой</w:t>
      </w:r>
    </w:p>
    <w:p>
      <w:pPr>
        <w:spacing w:after="120"/>
      </w:pPr>
      <w:r>
        <w:t xml:space="preserve">Качественное образование — один из главных инструментов в борьбе с изменением климата. Исследования показывают, что климатическая грамотность напрямую влияет на поведение людей и их готовность действовать: снижать выбросы и адаптироваться к новым условиям.</w:t>
      </w:r>
    </w:p>
    <w:p>
      <w:pPr>
        <w:pStyle w:val="Heading3"/>
      </w:pPr>
      <w:r>
        <w:t xml:space="preserve">Образование способно смягчить последствия изменения климата</w:t>
      </w:r>
    </w:p>
    <w:p>
      <w:pPr>
        <w:spacing w:after="120"/>
      </w:pPr>
      <w:r>
        <w:t xml:space="preserve">Образование</w:t>
      </w:r>
    </w:p>
    <w:p>
      <w:pPr>
        <w:spacing w:after="120"/>
      </w:pPr>
      <w:r>
        <w:t xml:space="preserve">Качественное образование формирует понимание научных основ климатических процессов и экологической ответственности у будущих поколений.</w:t>
      </w:r>
    </w:p>
    <w:p>
      <w:pPr>
        <w:spacing w:after="120"/>
      </w:pPr>
      <w:r>
        <w:t xml:space="preserve">Знания и установки</w:t>
      </w:r>
    </w:p>
    <w:p>
      <w:pPr>
        <w:spacing w:after="120"/>
      </w:pPr>
      <w:r>
        <w:t xml:space="preserve">Полученные знания о причинах и последствиях изменения климата формируют осознанное отношение к окружающей среде и готовность действовать.</w:t>
      </w:r>
    </w:p>
    <w:p>
      <w:pPr>
        <w:spacing w:after="120"/>
      </w:pPr>
      <w:r>
        <w:t xml:space="preserve">Действия</w:t>
      </w:r>
    </w:p>
    <w:p>
      <w:pPr>
        <w:spacing w:after="120"/>
      </w:pPr>
      <w:r>
        <w:t xml:space="preserve">Люди с экологическим сознанием принимают конкретные меры: сокращают выбросы углерода, рационально используют ресурсы, поддерживают «зелёные» инициативы и влияют на политические решения.</w:t>
      </w:r>
    </w:p>
    <w:p>
      <w:pPr>
        <w:spacing w:after="120"/>
      </w:pPr>
      <w:r>
        <w:t xml:space="preserve">Изменения климата</w:t>
      </w:r>
    </w:p>
    <w:p>
      <w:pPr>
        <w:spacing w:after="120"/>
      </w:pPr>
      <w:r>
        <w:t xml:space="preserve">Массовые индивидуальные и коллективные действия, основанные на образовании, способны замедлить темпы глобального потепления и смягчить его последствия для планеты.</w:t>
      </w:r>
    </w:p>
    <w:p>
      <w:pPr>
        <w:spacing w:after="120"/>
      </w:pPr>
      <w:r>
        <w:t xml:space="preserve">Спрос на профессионалов в области климата стремительно растёт. Всё больше компаний создают у себя целые отделы, которые занимаются этими вопросами. Менеджерам требуются новые знания для управления климатическими рисками, а инженерам — умение работать с современными экологичными технологиями. Чтобы и бизнес, и общество могли успешно адаптироваться к новым реалиям, им нужны актуальные и достоверные знания.</w:t>
      </w:r>
    </w:p>
    <w:p>
      <w:pPr>
        <w:spacing w:after="120"/>
      </w:pPr>
      <w:r>
        <w:t xml:space="preserve">Наука и научные исследования</w:t>
      </w:r>
    </w:p>
    <w:p>
      <w:pPr>
        <w:spacing w:after="120"/>
      </w:pPr>
      <w:r>
        <w:t xml:space="preserve">Проведение исследований по оценке влияния антропогенной деятельности на экосистемы</w:t>
      </w:r>
    </w:p>
    <w:p>
      <w:pPr>
        <w:spacing w:after="120"/>
      </w:pPr>
      <w:r>
        <w:t xml:space="preserve">Автомобилестроение</w:t>
      </w:r>
    </w:p>
    <w:p>
      <w:pPr>
        <w:spacing w:after="120"/>
      </w:pPr>
      <w:r>
        <w:t xml:space="preserve">Разработка и внедрение технологий по созданию экологичных автомобилей</w:t>
      </w:r>
    </w:p>
    <w:p>
      <w:pPr>
        <w:spacing w:after="120"/>
      </w:pPr>
      <w:r>
        <w:t xml:space="preserve">СМИ и реклама</w:t>
      </w:r>
    </w:p>
    <w:p>
      <w:pPr>
        <w:spacing w:after="120"/>
      </w:pPr>
      <w:r>
        <w:t xml:space="preserve">Создание информационных кампаний, направленных на повышение экологической осведомлённости</w:t>
      </w:r>
    </w:p>
    <w:p>
      <w:pPr>
        <w:spacing w:after="120"/>
      </w:pPr>
      <w:r>
        <w:t xml:space="preserve">Лёгкая и текстильная промышленность</w:t>
      </w:r>
    </w:p>
    <w:p>
      <w:pPr>
        <w:spacing w:after="120"/>
      </w:pPr>
      <w:r>
        <w:t xml:space="preserve">Анализ влияния производства тканей на окружающую среду и разработка мер по его снижению</w:t>
      </w:r>
    </w:p>
    <w:p>
      <w:pPr>
        <w:spacing w:after="120"/>
      </w:pPr>
      <w:r>
        <w:t xml:space="preserve">Сельское хозяйство</w:t>
      </w:r>
    </w:p>
    <w:p>
      <w:pPr>
        <w:spacing w:after="120"/>
      </w:pPr>
      <w:r>
        <w:t xml:space="preserve">Разработка и внедрение экологически чистых технологий сельскохозяйственного производства</w:t>
      </w:r>
    </w:p>
    <w:p>
      <w:pPr>
        <w:spacing w:after="120"/>
      </w:pPr>
      <w:r>
        <w:t xml:space="preserve">Транспорт</w:t>
      </w:r>
    </w:p>
    <w:p>
      <w:pPr>
        <w:spacing w:after="120"/>
      </w:pPr>
      <w:r>
        <w:t xml:space="preserve">Анализ экологического воздействия и разработка мер по снижению выбросов</w:t>
      </w:r>
    </w:p>
    <w:p>
      <w:pPr>
        <w:spacing w:after="120"/>
      </w:pPr>
      <w:r>
        <w:t xml:space="preserve">Услуги гостеприимства и туризм</w:t>
      </w:r>
    </w:p>
    <w:p>
      <w:pPr>
        <w:spacing w:after="120"/>
      </w:pPr>
      <w:r>
        <w:t xml:space="preserve">Организация мероприятий по повышению экологической грамотности туристов</w:t>
      </w:r>
    </w:p>
    <w:p>
      <w:pPr>
        <w:spacing w:after="120"/>
      </w:pPr>
      <w:r>
        <w:t xml:space="preserve">Климатическая справедливость — обеспечение справедливого перехода, который открывает социальную и экономическую трансформацию при устранении коренных причин изменения климата.</w:t>
      </w:r>
    </w:p>
    <w:p>
      <w:pPr>
        <w:spacing w:after="120"/>
      </w:pPr>
      <w:r>
        <w:t xml:space="preserve">Россия поддерживает принципы климатической справедливости, выступая за учёт национальных условий и суверенного права государств самостоятельно определять пути низкоуглеродного развития. Российская сторона также подчёркивает недопустимость использования климатической повестки в качестве инструмента торгового или экономического давления. При этом Россия выступает за развитие международного сотрудничества в области климатических проектов и технологий, а также за справедливый энергетический переход с учётом энергетической безопасности и задач экономического развития.</w:t>
      </w:r>
    </w:p>
    <w:p>
      <w:pPr>
        <w:pStyle w:val="Heading2"/>
      </w:pPr>
      <w:r>
        <w:t xml:space="preserve">Образование для устойчивого развития: мировой подход</w:t>
      </w:r>
    </w:p>
    <w:p>
      <w:pPr>
        <w:spacing w:after="120"/>
      </w:pPr>
      <w:r>
        <w:t xml:space="preserve">Борьба с изменением климата — один из ключевых приоритетов глобальной программы ЮНЕСКО «Образование в интересах устойчивого развития» (ОУР) до 2030 года. Её цель — не просто давать теорию, а помогать людям делать мир более устойчивым через практические действия. В центре внимания — глобальные проблемы вроде изменения климата или социальной справедливости и то, как наши личные действия с ними связаны.</w:t>
      </w:r>
    </w:p>
    <w:p>
      <w:pPr>
        <w:spacing w:after="120"/>
      </w:pPr>
      <w:r>
        <w:t xml:space="preserve">Чтобы образование стало важной частью международного ответа на климатический кризис, ЮНЕСКО создало Партнёрство по экологизации образования. К нему присоединились более 80 стран и 1 300 организаций, включая структуры ООН, общественные движения и частный сектор.</w:t>
      </w:r>
    </w:p>
    <w:p>
      <w:pPr>
        <w:pStyle w:val="Heading3"/>
      </w:pPr>
      <w:r>
        <w:t xml:space="preserve">В рамках партнёрства странам предлагают работать в четырёх направлениях</w:t>
      </w:r>
    </w:p>
    <w:p>
      <w:pPr>
        <w:spacing w:after="120"/>
      </w:pPr>
      <w:r>
        <w:t xml:space="preserve">Делать учебные заведения «зелёными»</w:t>
      </w:r>
    </w:p>
    <w:p>
      <w:pPr>
        <w:spacing w:after="120"/>
      </w:pPr>
      <w:r>
        <w:t xml:space="preserve">Школы, колледжи и университеты могут получить специальную аккредитацию, если внедряют у себя экологичные практики.</w:t>
      </w:r>
    </w:p>
    <w:p>
      <w:pPr>
        <w:spacing w:after="120"/>
      </w:pPr>
      <w:r>
        <w:t xml:space="preserve">Включать климат в учебные программы</w:t>
      </w:r>
    </w:p>
    <w:p>
      <w:pPr>
        <w:spacing w:after="120"/>
      </w:pPr>
      <w:r>
        <w:t xml:space="preserve">Темы экологии и климата интегрируют в разные предметы, чтобы студенты понимали их важность для своей будущей профессии.</w:t>
      </w:r>
    </w:p>
    <w:p>
      <w:pPr>
        <w:spacing w:after="120"/>
      </w:pPr>
      <w:r>
        <w:t xml:space="preserve">Готовить преподавателей</w:t>
      </w:r>
    </w:p>
    <w:p>
      <w:pPr>
        <w:spacing w:after="120"/>
      </w:pPr>
      <w:r>
        <w:t xml:space="preserve">Учителей обучают современным методикам, чтобы они могли эффективно рассказывать об изменении климата и вовлекать учеников в практические проекты.</w:t>
      </w:r>
    </w:p>
    <w:p>
      <w:pPr>
        <w:spacing w:after="120"/>
      </w:pPr>
      <w:r>
        <w:t xml:space="preserve">Просвещать общество</w:t>
      </w:r>
    </w:p>
    <w:p>
      <w:pPr>
        <w:spacing w:after="120"/>
      </w:pPr>
      <w:r>
        <w:t xml:space="preserve">Климатическое образование делают доступным для всех через общественные центры и онлайн-курсы, чтобы учиться могли люди любого возраста.</w:t>
      </w:r>
    </w:p>
    <w:p>
      <w:pPr>
        <w:spacing w:after="120"/>
      </w:pPr>
      <w:r>
        <w:t xml:space="preserve">Недавний доклад ЮНЕСКО показал, что часто образование уделяет слишком много внимания теории, но не мотивирует учеников к действиям. Чтобы это исправить, ЮНЕСКО предлагает два практических инструмента:</w:t>
      </w:r>
    </w:p>
    <w:p>
      <w:pPr>
        <w:spacing w:after="120"/>
      </w:pPr>
      <w:r>
        <w:t xml:space="preserve">Руководство по экологизации учебных программ — пособие, которое помогает понять, что именно должно включать в себя климатическое образование и как интегрировать экологические темы в уроки для разных возрастов — от 5 до 18 лет и старше.</w:t>
      </w:r>
    </w:p>
    <w:p>
      <w:pPr>
        <w:spacing w:after="120"/>
      </w:pPr>
      <w:r>
        <w:t xml:space="preserve">Стандарт качества для экологичной школы устанавливает минимальные требования для учебного заведения, которое хочет стать экологичным. Стандарт рекомендует создавать комитеты по экологии с участием учеников и родителей, проводить аудит потребления энергии и воды, а также налаживать связи с местными сообществами для решения локальных проблем.</w:t>
      </w:r>
    </w:p>
    <w:p>
      <w:pPr>
        <w:pStyle w:val="Heading2"/>
      </w:pPr>
      <w:r>
        <w:t xml:space="preserve">Как оценивают прогресс в климатическом образовании</w:t>
      </w:r>
    </w:p>
    <w:p>
      <w:pPr>
        <w:spacing w:after="120"/>
      </w:pPr>
      <w:r>
        <w:t xml:space="preserve">В 2024 году в докладе Рамочной конвенции ООН об изменении климата (РКИК ООН) ещё раз подчеркнули, что без просвещения, подготовки кадров и участия общества невозможно достичь целей Парижского соглашения. Все эти направления объединили в одну концепцию РПВК, или «Действия по расширению прав и возможностей для борьбы с изменением климата».</w:t>
      </w:r>
    </w:p>
    <w:p>
      <w:pPr>
        <w:spacing w:after="120"/>
      </w:pPr>
      <w:r>
        <w:t xml:space="preserve">Чтобы понять, насколько страны успешны в этой работе, был создан специальный проект «Мониторинг и оценка коммуникации и образования по вопросам климата» (МОКОВК). Вот основные направления работы проекта:</w:t>
      </w:r>
    </w:p>
    <w:p>
      <w:pPr>
        <w:spacing w:after="120"/>
      </w:pPr>
      <w:r>
        <w:t xml:space="preserve">Анализ данных</w:t>
      </w:r>
    </w:p>
    <w:p>
      <w:pPr>
        <w:spacing w:after="120"/>
      </w:pPr>
      <w:r>
        <w:t xml:space="preserve">Проект собирает и визуализирует данные о состоянии климатического образования в разных странах, что позволяет сравнивать их прогресс.</w:t>
      </w:r>
    </w:p>
    <w:p>
      <w:pPr>
        <w:spacing w:after="120"/>
      </w:pPr>
      <w:r>
        <w:t xml:space="preserve">Профили стран</w:t>
      </w:r>
    </w:p>
    <w:p>
      <w:pPr>
        <w:spacing w:after="120"/>
      </w:pPr>
      <w:r>
        <w:t xml:space="preserve">Для каждого государства создаётся подробный профиль, где указана информация о законах, бюджетах и программах в сфере климатического образования.</w:t>
      </w:r>
    </w:p>
    <w:p>
      <w:pPr>
        <w:spacing w:after="120"/>
      </w:pPr>
      <w:r>
        <w:t xml:space="preserve">Сравнительный анализ</w:t>
      </w:r>
    </w:p>
    <w:p>
      <w:pPr>
        <w:spacing w:after="120"/>
      </w:pPr>
      <w:r>
        <w:t xml:space="preserve">МОКОВК помогает странам видеть свой прогресс в достижении Целей устойчивого развития (ЦУР).</w:t>
      </w:r>
    </w:p>
    <w:p>
      <w:pPr>
        <w:spacing w:after="120"/>
      </w:pPr>
      <w:r>
        <w:t xml:space="preserve">Партнёрство с ЮНЕСКО</w:t>
      </w:r>
    </w:p>
    <w:p>
      <w:pPr>
        <w:spacing w:after="120"/>
      </w:pPr>
      <w:r>
        <w:t xml:space="preserve">Совместная работа помогает создавать новые учебные материалы и поддерживать политику в этой области.</w:t>
      </w:r>
    </w:p>
    <w:p>
      <w:pPr>
        <w:spacing w:after="120"/>
      </w:pPr>
      <w:r>
        <w:t xml:space="preserve">Для анализа всех этих данных на платформе МОКОВК есть интерактивные инструменты. Они помогают изучать показатели, связанные с качеством климатического образования и коммуникации по всему миру.</w:t>
      </w:r>
    </w:p>
    <w:p>
      <w:pPr>
        <w:pStyle w:val="Heading3"/>
      </w:pPr>
      <w:r>
        <w:t xml:space="preserve">Что именно анализируют в профилях стран</w:t>
      </w:r>
    </w:p>
    <w:p>
      <w:pPr>
        <w:spacing w:after="120"/>
      </w:pPr>
      <w:r>
        <w:t xml:space="preserve">Климатические условия в стране</w:t>
      </w:r>
    </w:p>
    <w:p>
      <w:pPr>
        <w:spacing w:after="120"/>
      </w:pPr>
      <w:r>
        <w:t xml:space="preserve">Климатическое образование в школах</w:t>
      </w:r>
    </w:p>
    <w:p>
      <w:pPr>
        <w:spacing w:after="120"/>
      </w:pPr>
      <w:r>
        <w:t xml:space="preserve">Программы в высшем образовании</w:t>
      </w:r>
    </w:p>
    <w:p>
      <w:pPr>
        <w:spacing w:after="120"/>
      </w:pPr>
      <w:r>
        <w:t xml:space="preserve">Обучение для взрослых</w:t>
      </w:r>
    </w:p>
    <w:p>
      <w:pPr>
        <w:spacing w:after="120"/>
      </w:pPr>
      <w:r>
        <w:t xml:space="preserve">Информированность общества</w:t>
      </w:r>
    </w:p>
    <w:p>
      <w:pPr>
        <w:spacing w:after="120"/>
      </w:pPr>
      <w:r>
        <w:t xml:space="preserve">Мониторинг и отчётность</w:t>
      </w:r>
    </w:p>
    <w:p>
      <w:pPr>
        <w:pStyle w:val="Heading2"/>
      </w:pPr>
      <w:r>
        <w:t xml:space="preserve">Климатическое образование и «зелёные» профессии в России</w:t>
      </w:r>
    </w:p>
    <w:p>
      <w:pPr>
        <w:spacing w:after="120"/>
      </w:pPr>
      <w:r>
        <w:t xml:space="preserve">В России образование и просвещение также признаны ключевыми элементами климатической политики. Это закреплено в Климатической доктрине страны.</w:t>
      </w:r>
    </w:p>
    <w:p>
      <w:pPr>
        <w:spacing w:after="120"/>
      </w:pPr>
      <w:r>
        <w:t xml:space="preserve">Что делает государство, чтобы готовить квалифицированные кадры: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готовит научных сотрудников высшей квалификации,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организует обучение студентов старших курсов на базе ведущих научных организаций,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отправляет одарённых молодых учёных и студентов на стажировки в мировые научные центры,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готовит дипломатов и консультантов для ведения международных переговоров по климату.</w:t>
      </w:r>
    </w:p>
    <w:p>
      <w:pPr>
        <w:spacing w:after="120"/>
      </w:pPr>
      <w:r>
        <w:t xml:space="preserve">Образование — это первый шаг. Следующий — выбор профессии, которая поможет внести реальный вклад в решение экологических проблем.</w:t>
      </w:r>
    </w:p>
    <w:p>
      <w:pPr>
        <w:pStyle w:val="Heading3"/>
      </w:pPr>
      <w:r>
        <w:t xml:space="preserve">Полезные ресурсы</w:t>
      </w:r>
    </w:p>
    <w:p>
      <w:pPr>
        <w:spacing w:after="120"/>
      </w:pPr>
      <w:r>
        <w:t xml:space="preserve">Учёба.ру</w:t>
      </w:r>
    </w:p>
    <w:p>
      <w:pPr>
        <w:spacing w:after="120"/>
      </w:pPr>
      <w:r>
        <w:t xml:space="preserve">Расскажет, чем занимаются климатологи, и предложит более 150 вузов по всей стране, где можно получить эту специальность.</w:t>
      </w:r>
    </w:p>
    <w:p>
      <w:pPr>
        <w:spacing w:after="120"/>
      </w:pPr>
      <w:r>
        <w:t xml:space="preserve">Лаборатория ЭкоКарьеры</w:t>
      </w:r>
    </w:p>
    <w:p>
      <w:pPr>
        <w:spacing w:after="120"/>
      </w:pPr>
      <w:r>
        <w:t xml:space="preserve">Социальный проект для развития карьеры в «зелёной» сфере, поиска работы и знакомства с работодателями.</w:t>
      </w:r>
    </w:p>
    <w:p>
      <w:pPr>
        <w:spacing w:after="120"/>
      </w:pPr>
      <w:r>
        <w:t xml:space="preserve">Гайд по карьере в сфере охраны климата</w:t>
      </w:r>
    </w:p>
    <w:p>
      <w:pPr>
        <w:spacing w:after="120"/>
      </w:pPr>
      <w:r>
        <w:t xml:space="preserve">Поможет разобраться, как начать карьеру в экологии и устойчивом развитии.</w:t>
      </w:r>
    </w:p>
    <w:p>
      <w:pPr>
        <w:spacing w:after="120"/>
      </w:pPr>
      <w:r>
        <w:t xml:space="preserve">Атлас новых профессий</w:t>
      </w:r>
    </w:p>
    <w:p>
      <w:pPr>
        <w:spacing w:after="120"/>
      </w:pPr>
      <w:r>
        <w:t xml:space="preserve">Альманах перспективных отраслей и профессий на 15–20 лет.</w:t>
      </w:r>
    </w:p>
    <w:p>
      <w:pPr>
        <w:spacing w:after="120"/>
      </w:pPr>
      <w:r>
        <w:t xml:space="preserve">РБК Тренды</w:t>
      </w:r>
    </w:p>
    <w:p>
      <w:pPr>
        <w:spacing w:after="120"/>
      </w:pPr>
      <w:r>
        <w:t xml:space="preserve">Список самых востребованных профессий на ближайшие 30 лет.</w:t>
      </w:r>
    </w:p>
    <w:p>
      <w:pPr>
        <w:spacing w:after="120"/>
      </w:pPr>
      <w:r>
        <w:t xml:space="preserve">В России уже разработаны и утверждены профессиональные стандарты для специалистов в области климата. Это говорит о серьёзном подходе бизнеса и государства. Стандарты делают рынок труда более прозрачным и повышают качество подготовки выпускников.</w:t>
      </w:r>
    </w:p>
    <w:p>
      <w:pPr>
        <w:spacing w:after="120"/>
      </w:pPr>
      <w:r>
        <w:t xml:space="preserve">Вы прошли весь путь: от научных основ климата до личных действий. Теперь вы видите, что изменение климата — это сложная система вызовов, которые затрагивают природу, экономику и политику.</w:t>
      </w:r>
    </w:p>
    <w:p>
      <w:pPr>
        <w:spacing w:after="120"/>
      </w:pPr>
      <w:r>
        <w:t xml:space="preserve">Решение этой глобальной задачи зависит от действий на всех уровнях — от правительств до каждого из нас. Знания — первый шаг к переменам. Надеемся, наш проект помог вам его сделать.</w:t>
      </w:r>
    </w:p>
    <w:p>
      <w:pPr>
        <w:spacing w:after="120"/>
      </w:pPr>
      <w:r>
        <w:t xml:space="preserve">Поделитесь тем, что узнали, — знания работают лучше, когда их передают дальше.</w:t>
      </w:r>
    </w:p>
    <w:p>
      <w:pPr>
        <w:spacing w:after="120"/>
      </w:pPr>
      <w:r>
        <w:t xml:space="preserve">Вы прошли весь путь:</w:t>
      </w:r>
    </w:p>
    <w:p>
      <w:pPr>
        <w:pStyle w:val="Heading2"/>
      </w:pPr>
      <w:r>
        <w:t xml:space="preserve">От научных основ изменения климата до личных действий</w:t>
      </w:r>
    </w:p>
    <w:p>
      <w:pPr>
        <w:spacing w:after="120"/>
      </w:pPr>
      <w:r>
        <w:t xml:space="preserve">К содержанию</w:t>
      </w:r>
    </w:p>
    <w:p>
      <w:pPr>
        <w:pStyle w:val="Heading2"/>
      </w:pPr>
      <w:r>
        <w:t xml:space="preserve">Интерактивные элементы</w:t>
      </w:r>
    </w:p>
    <w:p>
      <w:pPr>
        <w:pStyle w:val="Heading3"/>
      </w:pPr>
      <w:r>
        <w:t xml:space="preserve">Тест (вопросы и ответы)</w:t>
      </w:r>
    </w:p>
    <w:p>
      <w:r>
        <w:rPr>
          <w:b/>
          <w:bCs/>
        </w:rPr>
        <w:t xml:space="preserve">Вопрос 1: </w:t>
      </w:r>
      <w:r>
        <w:t xml:space="preserve">Какой процент учебных программ не упоминает климат?</w:t>
      </w:r>
    </w:p>
    <w:p>
      <w:r>
        <w:rPr>
          <w:b/>
          <w:bCs/>
        </w:rPr>
        <w:t xml:space="preserve">Ответ: </w:t>
      </w:r>
      <w:r>
        <w:t xml:space="preserve">47% учебных программ не упоминают климат. Почти половина государственных учебных программ в 100 странах мира не содержит никакой информации об изменении климата</w:t>
      </w:r>
    </w:p>
    <w:p>
      <w:r>
        <w:rPr>
          <w:b/>
          <w:bCs/>
        </w:rPr>
        <w:t xml:space="preserve">Вопрос 2: </w:t>
      </w:r>
      <w:r>
        <w:t xml:space="preserve">Сколько процентов молодёжи не могут объяснить, что такое изменение климата?</w:t>
      </w:r>
    </w:p>
    <w:p>
      <w:r>
        <w:rPr>
          <w:b/>
          <w:bCs/>
        </w:rPr>
        <w:t xml:space="preserve">Ответ: </w:t>
      </w:r>
      <w:r>
        <w:t xml:space="preserve">70% опрошенной молодёжи не смогли объяснить, что такое изменение климата. Они также выразили беспокойство из-за низкого качества преподавания этой темы</w:t>
      </w:r>
    </w:p>
    <w:p>
      <w:r>
        <w:rPr>
          <w:b/>
          <w:bCs/>
        </w:rPr>
        <w:t xml:space="preserve">Вопрос 3: </w:t>
      </w:r>
      <w:r>
        <w:t xml:space="preserve">Какой процент учителей уверенно говорит об изменениях климата?</w:t>
      </w:r>
    </w:p>
    <w:p>
      <w:r>
        <w:rPr>
          <w:b/>
          <w:bCs/>
        </w:rPr>
        <w:t xml:space="preserve">Ответ: </w:t>
      </w:r>
      <w:r>
        <w:t xml:space="preserve">40% учителей по всему миру уверенно рассказывают о проблемах изменения климата. Но только половина из них (20% от общего числа) могут объяснить ученикам, как можно бороться с этой проблемой</w:t>
      </w:r>
    </w:p>
    <w:p>
      <w:r>
        <w:rPr>
          <w:b/>
          <w:bCs/>
        </w:rPr>
        <w:t xml:space="preserve">Вопрос 4: </w:t>
      </w:r>
      <w:r>
        <w:t xml:space="preserve">Сколько экспертов приняли Берлинскую декларацию?</w:t>
      </w:r>
    </w:p>
    <w:p>
      <w:r>
        <w:rPr>
          <w:b/>
          <w:bCs/>
        </w:rPr>
        <w:t xml:space="preserve">Ответ: </w:t>
      </w:r>
      <w:r>
        <w:t xml:space="preserve">2 800 заинтересованных сторон из 161 страны приняли Берлинскую декларацию об ОУР — документ, который призывает сделать образование ключевым элементом борьбы с изменением климата</w:t>
      </w:r>
    </w:p>
    <w:p>
      <w:r>
        <w:rPr>
          <w:b/>
          <w:bCs/>
        </w:rPr>
        <w:t xml:space="preserve">Вопрос 5: </w:t>
      </w:r>
      <w:r>
        <w:t xml:space="preserve">Сколько стран готовят инициативы по ОУР (образованию в интересах устойчивого развития)?</w:t>
      </w:r>
    </w:p>
    <w:p>
      <w:r>
        <w:rPr>
          <w:b/>
          <w:bCs/>
        </w:rPr>
        <w:t xml:space="preserve">Ответ: </w:t>
      </w:r>
      <w:r>
        <w:t xml:space="preserve">50 стран готовят национальные программы по образованию в интересах устойчивого развития (ОУР) до 2030 года</w:t>
      </w:r>
    </w:p>
    <w:p>
      <w:r>
        <w:rPr>
          <w:b/>
          <w:bCs/>
        </w:rPr>
        <w:t xml:space="preserve">Вопрос 6: </w:t>
      </w:r>
      <w:r>
        <w:t xml:space="preserve">Сколько стран присоединились к экологизации образования?</w:t>
      </w:r>
    </w:p>
    <w:p>
      <w:r>
        <w:rPr>
          <w:b/>
          <w:bCs/>
        </w:rPr>
        <w:t xml:space="preserve">Ответ: </w:t>
      </w:r>
      <w:r>
        <w:t xml:space="preserve">97 стран и ещё более 1 900 организаций уже присоединились к Партнёрству по экологизации образования</w:t>
      </w:r>
    </w:p>
    <w:p>
      <w:r>
        <w:rPr>
          <w:b/>
          <w:bCs/>
        </w:rPr>
        <w:t xml:space="preserve">Вопрос 7: </w:t>
      </w:r>
      <w:r>
        <w:t xml:space="preserve">Сколько школ в мире уже стали «зелёными»?</w:t>
      </w:r>
    </w:p>
    <w:p>
      <w:r>
        <w:rPr>
          <w:b/>
          <w:bCs/>
        </w:rPr>
        <w:t xml:space="preserve">Ответ: </w:t>
      </w:r>
      <w:r>
        <w:t xml:space="preserve">96 000 школ в 93 странах мира уже соответствуют стандарту качества «зелёных» школ</w:t>
      </w:r>
    </w:p>
    <w:p>
      <w:r>
        <w:rPr>
          <w:b/>
          <w:bCs/>
        </w:rPr>
        <w:t xml:space="preserve">Вопрос 8: </w:t>
      </w:r>
      <w:r>
        <w:t xml:space="preserve">Какой процент финансирования климатических действий получает образование?</w:t>
      </w:r>
    </w:p>
    <w:p>
      <w:r>
        <w:rPr>
          <w:b/>
          <w:bCs/>
        </w:rPr>
        <w:t xml:space="preserve">Ответ: </w:t>
      </w:r>
      <w:r>
        <w:t xml:space="preserve">Сейчас на образовательные проекты направляется менее 2% от денег, выделяемых в мире на борьбу с изменением климата</w:t>
      </w:r>
    </w:p>
    <w:p>
      <w:r>
        <w:rPr>
          <w:b/>
          <w:bCs/>
        </w:rPr>
        <w:t xml:space="preserve">Вопрос 9: </w:t>
      </w:r>
      <w:r>
        <w:t xml:space="preserve">Сколько процентов школ должны стать «зелёными» к 2030 году?</w:t>
      </w:r>
    </w:p>
    <w:p>
      <w:r>
        <w:rPr>
          <w:b/>
          <w:bCs/>
        </w:rPr>
        <w:t xml:space="preserve">Ответ: </w:t>
      </w:r>
      <w:r>
        <w:t xml:space="preserve">Согласно стандарту качества, к 2030 году половина всех школ в каждой стране-участнице должна стать «зелёной»</w:t>
      </w:r>
    </w:p>
    <w:p>
      <w:r>
        <w:rPr>
          <w:b/>
          <w:bCs/>
        </w:rPr>
        <w:t xml:space="preserve">Сообщение после теста: </w:t>
      </w:r>
      <w:r>
        <w:t xml:space="preserve">${q.fact}</w:t>
      </w:r>
    </w:p>
    <w:p>
      <w:pPr>
        <w:pStyle w:val="Heading2"/>
      </w:pPr>
      <w:r>
        <w:t xml:space="preserve">Альтернативные подписи к изображениям (alt)</w:t>
      </w:r>
    </w:p>
    <w:p>
      <w:r>
        <w:rPr>
          <w:i/>
          <w:iCs/>
          <w:color w:val="666666"/>
          <w:sz w:val="20"/>
          <w:szCs w:val="20"/>
        </w:rPr>
        <w:t xml:space="preserve">Не видны на странице, читаются экранными дикторами и показываются, если картинка не загрузилась.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Бургер с говядиной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Зелёные учебные заведения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Климат в учебных программах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Подготовка преподавателей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Просвещение общества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Климатические условия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Высшее образование</w:t>
      </w:r>
    </w:p>
    <w:p>
      <w:pPr>
        <w:pStyle w:val="Heading2"/>
      </w:pPr>
      <w:r>
        <w:t xml:space="preserve">Служебные тексты страницы (заголовок вкладки, описание для поисковиков и соцсетей)</w:t>
      </w:r>
    </w:p>
    <w:p>
      <w:r>
        <w:rPr>
          <w:b/>
          <w:bCs/>
        </w:rPr>
        <w:t xml:space="preserve">Заголовок вкладки: </w:t>
      </w:r>
      <w:r>
        <w:t xml:space="preserve">Как мы можем замедлить изменение климата — Норникель</w:t>
      </w:r>
    </w:p>
    <w:p>
      <w:r>
        <w:rPr>
          <w:b/>
          <w:bCs/>
        </w:rPr>
        <w:t xml:space="preserve">Описание: </w:t>
      </w:r>
      <w:r>
        <w:t xml:space="preserve">Личная ответственность, роль образования, «зелёные» профессии — как каждый из нас может повлиять на изменение климата.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2026-10-06T09:57:21.284Z</dcterms:created>
  <dcterms:modified xsi:type="dcterms:W3CDTF">2026-10-06T09:57:21.284Z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