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t xml:space="preserve">TRS Akademia CISCO jest uruchomionym w </w:t>
      </w:r>
      <w:commentRangeStart w:id="0"/>
      <w:r>
        <w:t>1997</w:t>
      </w:r>
      <w:commentRangeEnd w:id="0"/>
      <w:r>
        <w:rPr>
          <w:rStyle w:val="Odwoaniedokomentarza"/>
        </w:rPr>
        <w:commentReference w:id="0"/>
      </w:r>
      <w:r>
        <w:t xml:space="preserve"> programem firmy CISCO, oferującym studentom możliwość uzyskania wiedzy teoretycznej i praktycznej z dziedziny projektowania, rozwoju i utrzymywania sieci komputerowych.  TRS Tłumaczenie</w:t>
      </w:r>
      <w:commentRangeStart w:id="1"/>
      <w:commentRangeEnd w:id="1"/>
      <w:r>
        <w:rPr>
          <w:rStyle w:val="Odwoaniedokomentarza"/>
        </w:rPr>
        <w:commentReference w:id="1"/>
      </w:r>
      <w:r>
        <w:t xml:space="preserve"> TRS Tłumaczenie repetycji dasfs TRS XXXXDo zagadnień objętych programem szkolenia należą między innymi:</w:t>
      </w:r>
    </w:p>
    <w:p>
      <w:pPr>
        <w:numPr>
          <w:ilvl w:val="0"/>
          <w:numId w:val="6"/>
        </w:numPr>
      </w:pPr>
      <w:r>
        <w:t>Kolejny terminologia sieciowa i zasady działania protokołów sieciowych</w:t>
      </w:r>
    </w:p>
    <w:p>
      <w:pPr>
        <w:numPr>
          <w:ilvl w:val="0"/>
          <w:numId w:val="6"/>
        </w:numPr>
      </w:pPr>
      <w:r>
        <w:t xml:space="preserve">standardy sieci komputerowych </w:t>
      </w:r>
    </w:p>
    <w:p>
      <w:pPr>
        <w:numPr>
          <w:ilvl w:val="0"/>
          <w:numId w:val="6"/>
        </w:numPr>
      </w:pPr>
      <w:r>
        <w:t xml:space="preserve">sieci lokalne (LAN) </w:t>
      </w:r>
    </w:p>
    <w:p>
      <w:pPr>
        <w:numPr>
          <w:ilvl w:val="0"/>
          <w:numId w:val="6"/>
        </w:numPr>
      </w:pPr>
      <w:r>
        <w:t xml:space="preserve">sieci rozległe (WAN) </w:t>
      </w:r>
    </w:p>
    <w:p>
      <w:pPr>
        <w:numPr>
          <w:ilvl w:val="0"/>
          <w:numId w:val="6"/>
        </w:numPr>
      </w:pPr>
      <w:r>
        <w:t>modele OSI</w:t>
      </w:r>
    </w:p>
    <w:p>
      <w:pPr>
        <w:numPr>
          <w:ilvl w:val="0"/>
          <w:numId w:val="6"/>
        </w:numPr>
      </w:pPr>
      <w:r>
        <w:t>okablowanie sieciowe</w:t>
      </w:r>
    </w:p>
    <w:p>
      <w:pPr>
        <w:numPr>
          <w:ilvl w:val="0"/>
          <w:numId w:val="6"/>
        </w:numPr>
      </w:pPr>
      <w:r>
        <w:t>konfiguracja urządzeń sieciowych (routerów i przełączników)</w:t>
      </w:r>
    </w:p>
    <w:p>
      <w:pPr>
        <w:numPr>
          <w:ilvl w:val="0"/>
          <w:numId w:val="6"/>
        </w:numPr>
      </w:pPr>
      <w:r>
        <w:t>TRS adresowanie IP</w:t>
      </w:r>
    </w:p>
    <w:p>
      <w:pPr>
        <w:jc w:val="both"/>
      </w:pPr>
      <w:r>
        <w:t>TRS Zajęcia akademii CISCO odbywają się w dwóch pracowniach, przeznaczonych do prowadzenia zajęć wykładowych i laboratoryjnych.  TRS W pierwszej z nich studenci zapoznają się z podstawami teoretycznymi funkcjonowania określonych rozwiązań, wykorzystując do tego celu materiały udostępniane na serwera CISCO oraz uczestnicząc w wykładzie prowadzonym przez instruktorów akademii.  TRS Druga z pracowni umożliwia praktyczne zapoznanie się z zasadami funkcjonowania sieci i pozwala na wykonanie zadań laboratoryjnych ujętych w programie CCNA.  TRS Ukończenie każdego z semestrów jest warunkowane zaliczeniem 15 egzaminów cząstkowych (odpowiadających tematom poszczególnych spotkań) oraz egzaminu końcowego.</w:t>
      </w:r>
      <w:r>
        <w:rPr>
          <w:rStyle w:val="Odwoanieprzypisukocowego"/>
        </w:rPr>
        <w:endnoteReference w:id="2"/>
      </w:r>
    </w:p>
    <w:p>
      <w:r>
        <w:t>Wyposażenie pracowni CISCO</w:t>
      </w:r>
      <w:r>
        <w:rPr>
          <w:rStyle w:val="Odwoanieprzypisudolnego"/>
        </w:rPr>
        <w:footnoteReference w:id="2"/>
      </w:r>
      <w:r>
        <w:t>:</w:t>
      </w:r>
    </w:p>
    <w:p>
      <w:pPr>
        <w:numPr>
          <w:ilvl w:val="0"/>
          <w:numId w:val="4"/>
        </w:numPr>
      </w:pPr>
      <w:r>
        <w:t>15 stanowisk komputerowych laboratorium (pracownia P7)</w:t>
      </w:r>
    </w:p>
    <w:p>
      <w:pPr>
        <w:numPr>
          <w:ilvl w:val="0"/>
          <w:numId w:val="4"/>
        </w:numPr>
      </w:pPr>
      <w:r>
        <w:t>15 stanowisk komputerowych sali egzaminacyjno-wykładowej (pracownia P8)</w:t>
      </w:r>
    </w:p>
    <w:p>
      <w:pPr>
        <w:numPr>
          <w:ilvl w:val="0"/>
          <w:numId w:val="4"/>
        </w:numPr>
      </w:pPr>
      <w:r>
        <w:t>4 routery CISCO 2620XM</w:t>
      </w:r>
      <w:r>
        <w:rPr>
          <w:rStyle w:val="Odwoanieprzypisudolnego"/>
        </w:rPr>
        <w:footnoteReference w:id="3"/>
      </w:r>
    </w:p>
    <w:p>
      <w:pPr>
        <w:numPr>
          <w:ilvl w:val="0"/>
          <w:numId w:val="4"/>
        </w:numPr>
      </w:pPr>
      <w:r>
        <w:t>2 routery CISCO 2620XM</w:t>
      </w:r>
    </w:p>
    <w:p>
      <w:pPr>
        <w:numPr>
          <w:ilvl w:val="0"/>
          <w:numId w:val="4"/>
        </w:numPr>
      </w:pPr>
      <w:r>
        <w:t>3 przełączniki Catalyst</w:t>
      </w:r>
      <w:r>
        <w:rPr>
          <w:rStyle w:val="Odwoanieprzypisukocowego"/>
        </w:rPr>
        <w:endnoteReference w:id="3"/>
      </w:r>
    </w:p>
    <w:p>
      <w:pPr>
        <w:numPr>
          <w:ilvl w:val="0"/>
          <w:numId w:val="4"/>
        </w:numPr>
        <w:jc w:val="both"/>
      </w:pPr>
      <w:r>
        <w:t>TRS Moduły rozszerzeń routerów o porty szeregowe i ISDN</w:t>
      </w:r>
    </w:p>
    <w:p>
      <w:pPr>
        <w:jc w:val="both"/>
      </w:pPr>
      <w:r>
        <w:t>TRS Komputery w Czech laboratoryjnej są wyposażone w systemy operation Linux</w:t>
      </w:r>
      <w:r>
        <w:rPr>
          <w:rStyle w:val="Odwoanieprzypisudolnego"/>
        </w:rPr>
        <w:footnoteReference w:id="4"/>
      </w:r>
      <w:r>
        <w:t xml:space="preserve"> i Windows EXP Professional</w:t>
      </w:r>
      <w:r>
        <w:rPr>
          <w:rStyle w:val="Odwoanieprzypisudolnego"/>
        </w:rPr>
        <w:footnoteReference w:id="5"/>
      </w:r>
      <w:r>
        <w:t>. Dodane 11.05.2014. TRS Natomiast w sali egzaminacyjno-wykładowej stosowane są systemy Windows 2000 Professional.</w:t>
      </w:r>
    </w:p>
    <w:p>
      <w:pPr>
        <w:jc w:val="both"/>
      </w:pPr>
      <w:r>
        <w:t xml:space="preserve">Urządzenia sieciowe firmy CISCO są objęte usługą SMARTnet, która gwarantuje bieżącą aktualizację oprogramowania routerów oraz natychmiastowy serwis i pomoc techniczną. </w:t>
      </w:r>
    </w:p>
    <w:sectPr w:rsidSect="00A02A66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ek Palczynski" w:date="2009-01-18T07:28:00Z" w:initials="M.P.">
    <w:p w:rsidR="009F1DEE" w:rsidRDefault="009F1DEE">
      <w:pPr>
        <w:pStyle w:val="Tekstkomentarza"/>
      </w:pPr>
      <w:r>
        <w:rPr>
          <w:rStyle w:val="Odwoaniedokomentarza"/>
        </w:rPr>
        <w:annotationRef/>
      </w:r>
      <w:r>
        <w:t>W Polsce jest  znana od 2003.</w:t>
      </w:r>
    </w:p>
  </w:comment>
  <w:comment w:id="1" w:author="Marek Palczynski" w:date="2009-01-18T07:28:00Z" w:initials="M.P.">
    <w:p w:rsidR="009F1DEE" w:rsidRDefault="009F1DEE">
      <w:pPr>
        <w:pStyle w:val="Tekstkomentarza"/>
      </w:pPr>
      <w:r>
        <w:rPr>
          <w:rStyle w:val="Odwoaniedokomentarza"/>
        </w:rPr>
        <w:annotationRef/>
      </w:r>
      <w:r>
        <w:t>Skrót nazwy programu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pPr>
        <w:pStyle w:val="Tekstprzypisukocowego"/>
      </w:pPr>
      <w:r>
        <w:rPr>
          <w:rStyle w:val="Odwoanieprzypisukocowego"/>
        </w:rPr>
        <w:endnoteRef/>
      </w:r>
      <w:r>
        <w:t xml:space="preserve"> Pierwszy przypis końcowy</w:t>
      </w:r>
    </w:p>
  </w:endnote>
  <w:endnote w:id="3">
    <w:p>
      <w:pPr>
        <w:pStyle w:val="Tekstprzypisukocowego"/>
      </w:pPr>
      <w:r>
        <w:rPr>
          <w:rStyle w:val="Odwoanieprzypisukocowego"/>
        </w:rPr>
        <w:endnoteRef/>
      </w:r>
      <w:r>
        <w:t xml:space="preserve"> Pierwszy przypis końcowy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topka"/>
      <w:pBdr>
        <w:bottom w:val="single" w:sz="6" w:space="1" w:color="auto"/>
      </w:pBdr>
    </w:pPr>
  </w:p>
  <w:p>
    <w:pPr>
      <w:pStyle w:val="Stopka"/>
      <w:jc w:val="right"/>
    </w:pPr>
    <w:r>
      <w:t>Stopka pliku.</w:t>
    </w:r>
  </w:p>
  <w:p>
    <w:pPr>
      <w:pStyle w:val="Stopka"/>
      <w:jc w:val="right"/>
    </w:pPr>
    <w:r>
      <w:t>Drugi wiersz stopki pliku.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pPr>
        <w:pStyle w:val="Tekstprzypisudolnego"/>
      </w:pPr>
      <w:r>
        <w:rPr>
          <w:rStyle w:val="Odwoanieprzypisudolnego"/>
        </w:rPr>
        <w:footnoteRef/>
      </w:r>
      <w:r>
        <w:t xml:space="preserve"> jklfjlkslkfsjkjklas</w:t>
      </w:r>
      <w:r>
        <w:rPr>
          <w:b/>
        </w:rPr>
        <w:t>jkljkll</w:t>
      </w:r>
      <w:r>
        <w:t>.</w:t>
      </w:r>
    </w:p>
    <w:p>
      <w:pPr>
        <w:pStyle w:val="Tekstprzypisudolnego"/>
      </w:pPr>
      <w:r>
        <w:t>W przypisie też można wstawić drugi wiersz?</w:t>
      </w:r>
    </w:p>
  </w:footnote>
  <w:footnote w:id="3">
    <w:p>
      <w:pPr>
        <w:pStyle w:val="Tekstprzypisudolnego"/>
      </w:pPr>
      <w:r>
        <w:rPr>
          <w:rStyle w:val="Odwoanieprzypisudolnego"/>
        </w:rPr>
        <w:footnoteRef/>
      </w:r>
      <w:r>
        <w:t xml:space="preserve"> To były fajne routery, ale zostały zastąpione wydajniejszymi 2801.</w:t>
      </w:r>
    </w:p>
  </w:footnote>
  <w:footnote w:id="4">
    <w:p>
      <w:pPr>
        <w:pStyle w:val="Tekstprzypisudolnego"/>
      </w:pPr>
      <w:r>
        <w:rPr>
          <w:rStyle w:val="Odwoanieprzypisudolnego"/>
        </w:rPr>
        <w:footnoteRef/>
      </w:r>
      <w:r>
        <w:t xml:space="preserve"> Linux jest najlepszym serwerowym systemem operacyjnym.</w:t>
      </w:r>
    </w:p>
  </w:footnote>
  <w:footnote w:id="5">
    <w:p>
      <w:pPr>
        <w:pStyle w:val="Tekstprzypisudolnego"/>
      </w:pPr>
      <w:r>
        <w:rPr>
          <w:rStyle w:val="Odwoanieprzypisudolnego"/>
        </w:rPr>
        <w:footnoteRef/>
      </w:r>
      <w:r>
        <w:t xml:space="preserve"> Windows jest do bani.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agwek"/>
    </w:pPr>
    <w:r>
      <w:t xml:space="preserve">To jest nagłówek pliku </w:t>
    </w:r>
    <w:r>
      <w:rPr>
        <w:i/>
      </w:rPr>
      <w:t>Charakterystyka akademii Cisco</w:t>
    </w:r>
    <w: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FEC"/>
    <w:multiLevelType w:val="hybridMultilevel"/>
    <w:tmpl w:val="FA065B4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951BED"/>
    <w:multiLevelType w:val="hybridMultilevel"/>
    <w:tmpl w:val="F34655E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631DA0"/>
    <w:multiLevelType w:val="hybridMultilevel"/>
    <w:tmpl w:val="7A663B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6B1C8A"/>
    <w:multiLevelType w:val="hybridMultilevel"/>
    <w:tmpl w:val="1ADE07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136D25"/>
    <w:multiLevelType w:val="hybridMultilevel"/>
    <w:tmpl w:val="0000741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537AC"/>
    <w:multiLevelType w:val="hybridMultilevel"/>
    <w:tmpl w:val="DF9CFE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137"/>
    <w:rsid w:val="00084B0C"/>
    <w:rsid w:val="000C627E"/>
    <w:rsid w:val="001856F1"/>
    <w:rsid w:val="002333E8"/>
    <w:rsid w:val="002A3CE1"/>
    <w:rsid w:val="00315A1C"/>
    <w:rsid w:val="006F77DE"/>
    <w:rsid w:val="00786304"/>
    <w:rsid w:val="007B6BE2"/>
    <w:rsid w:val="007C5EEC"/>
    <w:rsid w:val="00801E48"/>
    <w:rsid w:val="0095127F"/>
    <w:rsid w:val="009A770B"/>
    <w:rsid w:val="009F1DEE"/>
    <w:rsid w:val="00A02A66"/>
    <w:rsid w:val="00A64453"/>
    <w:rsid w:val="00A865C9"/>
    <w:rsid w:val="00AA4A12"/>
    <w:rsid w:val="00BD138E"/>
    <w:rsid w:val="00C347A6"/>
    <w:rsid w:val="00CB4515"/>
    <w:rsid w:val="00CF4137"/>
    <w:rsid w:val="00D05CB4"/>
    <w:rsid w:val="00D5791C"/>
    <w:rsid w:val="00DE166D"/>
    <w:rsid w:val="00E62623"/>
    <w:rsid w:val="00FC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eastAsia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rzypisukocowego">
    <w:name w:val="endnote text"/>
    <w:basedOn w:val="Normalny"/>
    <w:semiHidden/>
    <w:rsid w:val="00CF4137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CF4137"/>
    <w:rPr>
      <w:vertAlign w:val="superscript"/>
    </w:rPr>
  </w:style>
  <w:style w:type="paragraph" w:styleId="Nagwek">
    <w:name w:val="header"/>
    <w:basedOn w:val="Normalny"/>
    <w:rsid w:val="00BD138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BD138E"/>
    <w:pPr>
      <w:tabs>
        <w:tab w:val="center" w:pos="4536"/>
        <w:tab w:val="right" w:pos="9072"/>
      </w:tabs>
    </w:pPr>
  </w:style>
  <w:style w:type="paragraph" w:styleId="Tekstprzypisudolnego">
    <w:name w:val="footnote text"/>
    <w:basedOn w:val="Normalny"/>
    <w:semiHidden/>
    <w:rsid w:val="006F77DE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6F77DE"/>
    <w:rPr>
      <w:vertAlign w:val="superscript"/>
    </w:rPr>
  </w:style>
  <w:style w:type="character" w:styleId="Odwoaniedokomentarza">
    <w:name w:val="annotation reference"/>
    <w:basedOn w:val="Domylnaczcionkaakapitu"/>
    <w:semiHidden/>
    <w:rsid w:val="009F1DEE"/>
    <w:rPr>
      <w:sz w:val="16"/>
      <w:szCs w:val="16"/>
    </w:rPr>
  </w:style>
  <w:style w:type="paragraph" w:styleId="Tekstkomentarza">
    <w:name w:val="annotation text"/>
    <w:basedOn w:val="Normalny"/>
    <w:semiHidden/>
    <w:rsid w:val="009F1DE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9F1DEE"/>
    <w:rPr>
      <w:b/>
      <w:bCs/>
    </w:rPr>
  </w:style>
  <w:style w:type="paragraph" w:styleId="Tekstdymka">
    <w:name w:val="Balloon Text"/>
    <w:basedOn w:val="Normalny"/>
    <w:semiHidden/>
    <w:rsid w:val="009F1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0F55-5504-4A64-ACA2-BAA33DDC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Charakterystyka pracowni P7:</vt:lpstr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Charakterystyka pracowni P7:</dc:title>
  <dc:subject/>
  <dc:creator>Marek Palczynski</dc:creator>
  <cp:keywords/>
  <dc:description/>
  <cp:lastModifiedBy>T</cp:lastModifiedBy>
  <cp:revision>2</cp:revision>
  <dcterms:created xsi:type="dcterms:W3CDTF">2009-01-19T08:53:00Z</dcterms:created>
  <dcterms:modified xsi:type="dcterms:W3CDTF">2009-01-19T08:53:00Z</dcterms:modified>
</cp:coreProperties>
</file>