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3A3" w:rsidRDefault="006166CE" w:rsidP="006166CE">
      <w:pPr>
        <w:spacing w:after="0"/>
        <w:jc w:val="center"/>
        <w:rPr>
          <w:b/>
        </w:rPr>
      </w:pPr>
      <w:r>
        <w:rPr>
          <w:b/>
        </w:rPr>
        <w:t>14</w:t>
      </w:r>
      <w:r w:rsidR="009067BF">
        <w:rPr>
          <w:b/>
        </w:rPr>
        <w:t xml:space="preserve">. PRG </w:t>
      </w:r>
      <w:r w:rsidR="00041269">
        <w:rPr>
          <w:b/>
        </w:rPr>
        <w:t>–</w:t>
      </w:r>
      <w:r w:rsidR="00F43FDE">
        <w:rPr>
          <w:b/>
        </w:rPr>
        <w:t xml:space="preserve"> </w:t>
      </w:r>
      <w:r>
        <w:rPr>
          <w:b/>
        </w:rPr>
        <w:t>Funkce, moduly</w:t>
      </w:r>
    </w:p>
    <w:p w:rsidR="00894DEA" w:rsidRPr="00894DEA" w:rsidRDefault="00894DEA" w:rsidP="00894DEA">
      <w:pPr>
        <w:spacing w:after="0"/>
      </w:pPr>
      <w:r>
        <w:rPr>
          <w:u w:val="single"/>
        </w:rPr>
        <w:t>Funkce:</w:t>
      </w:r>
    </w:p>
    <w:p w:rsidR="006166CE" w:rsidRDefault="006166CE" w:rsidP="006166CE">
      <w:pPr>
        <w:pStyle w:val="Odstavecseseznamem"/>
        <w:numPr>
          <w:ilvl w:val="0"/>
          <w:numId w:val="46"/>
        </w:numPr>
        <w:spacing w:after="0"/>
      </w:pPr>
      <w:r>
        <w:t>funkce se používají, pokud nechceme psát program imperativně (provede se odshora dolů), ale chceme si program rozdělit na menší úseky - funkce</w:t>
      </w:r>
    </w:p>
    <w:p w:rsidR="006166CE" w:rsidRDefault="006166CE" w:rsidP="006166CE">
      <w:pPr>
        <w:pStyle w:val="Odstavecseseznamem"/>
        <w:numPr>
          <w:ilvl w:val="0"/>
          <w:numId w:val="46"/>
        </w:numPr>
        <w:spacing w:after="0"/>
      </w:pPr>
      <w:r>
        <w:t>tato metoda se nazývá funkcionální styl programování</w:t>
      </w:r>
    </w:p>
    <w:p w:rsidR="006166CE" w:rsidRDefault="006166CE" w:rsidP="006166CE">
      <w:pPr>
        <w:pStyle w:val="Odstavecseseznamem"/>
        <w:numPr>
          <w:ilvl w:val="0"/>
          <w:numId w:val="46"/>
        </w:numPr>
        <w:spacing w:after="0"/>
      </w:pPr>
      <w:r>
        <w:t>funkce se dá v programu opakovaně volat a za pomoci vstupních argumentů i na různých místech diverzifikovat její výstup</w:t>
      </w:r>
      <w:r w:rsidR="00E57AF6">
        <w:t xml:space="preserve"> (znovupoužitelnost a přehlednost)</w:t>
      </w:r>
    </w:p>
    <w:p w:rsidR="006166CE" w:rsidRDefault="00E52B44" w:rsidP="006166CE">
      <w:pPr>
        <w:pStyle w:val="Odstavecseseznamem"/>
        <w:numPr>
          <w:ilvl w:val="0"/>
          <w:numId w:val="46"/>
        </w:numPr>
        <w:spacing w:after="0"/>
      </w:pPr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4263390</wp:posOffset>
            </wp:positionH>
            <wp:positionV relativeFrom="paragraph">
              <wp:posOffset>344805</wp:posOffset>
            </wp:positionV>
            <wp:extent cx="1722120" cy="1184275"/>
            <wp:effectExtent l="19050" t="0" r="0" b="0"/>
            <wp:wrapTight wrapText="bothSides">
              <wp:wrapPolygon edited="0">
                <wp:start x="-239" y="0"/>
                <wp:lineTo x="-239" y="21195"/>
                <wp:lineTo x="21504" y="21195"/>
                <wp:lineTo x="21504" y="0"/>
                <wp:lineTo x="-239" y="0"/>
              </wp:wrapPolygon>
            </wp:wrapTight>
            <wp:docPr id="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18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66CE">
        <w:t>funkce obvykle přijímá argumenty (data, která zpracuje) a něco vrací – výslednou hodnotu; funkce taky nemusí vracet nic (př. funkce print())</w:t>
      </w:r>
    </w:p>
    <w:p w:rsidR="00894DEA" w:rsidRDefault="00894DEA" w:rsidP="006166CE">
      <w:pPr>
        <w:pStyle w:val="Odstavecseseznamem"/>
        <w:numPr>
          <w:ilvl w:val="0"/>
          <w:numId w:val="46"/>
        </w:numPr>
        <w:spacing w:after="0"/>
      </w:pPr>
      <w:r>
        <w:rPr>
          <w:u w:val="single"/>
        </w:rPr>
        <w:t>Syntaxe:</w:t>
      </w:r>
    </w:p>
    <w:p w:rsidR="00894DEA" w:rsidRDefault="00894DEA" w:rsidP="00894DEA">
      <w:pPr>
        <w:pStyle w:val="Odstavecseseznamem"/>
        <w:numPr>
          <w:ilvl w:val="1"/>
          <w:numId w:val="46"/>
        </w:numPr>
        <w:spacing w:after="0"/>
      </w:pPr>
      <w:r>
        <w:t>def – syntax značící definici funkce</w:t>
      </w:r>
    </w:p>
    <w:p w:rsidR="00894DEA" w:rsidRDefault="00894DEA" w:rsidP="00894DEA">
      <w:pPr>
        <w:pStyle w:val="Odstavecseseznamem"/>
        <w:numPr>
          <w:ilvl w:val="1"/>
          <w:numId w:val="46"/>
        </w:numPr>
        <w:spacing w:after="0"/>
      </w:pPr>
      <w:r>
        <w:t>mocnina – název funkce</w:t>
      </w:r>
    </w:p>
    <w:p w:rsidR="00894DEA" w:rsidRDefault="00894DEA" w:rsidP="00894DEA">
      <w:pPr>
        <w:pStyle w:val="Odstavecseseznamem"/>
        <w:numPr>
          <w:ilvl w:val="1"/>
          <w:numId w:val="46"/>
        </w:numPr>
        <w:spacing w:after="0"/>
      </w:pPr>
      <w:r>
        <w:t>hodnoty v závorce (</w:t>
      </w:r>
      <w:r w:rsidRPr="00E52B44">
        <w:rPr>
          <w:i/>
        </w:rPr>
        <w:t>cislo</w:t>
      </w:r>
      <w:r>
        <w:t xml:space="preserve">) – </w:t>
      </w:r>
      <w:r w:rsidR="00DC6AF1">
        <w:t xml:space="preserve">Parametry </w:t>
      </w:r>
      <w:r>
        <w:t>funkce, které se zadávají při volání funkce; může jich být samozřejmě více</w:t>
      </w:r>
    </w:p>
    <w:p w:rsidR="00E52B44" w:rsidRDefault="00E52B44" w:rsidP="00E52B44">
      <w:pPr>
        <w:pStyle w:val="Odstavecseseznamem"/>
        <w:numPr>
          <w:ilvl w:val="2"/>
          <w:numId w:val="46"/>
        </w:numPr>
        <w:spacing w:after="0"/>
      </w:pPr>
      <w:r>
        <w:t xml:space="preserve">Povinné – když je uživatel nedosadí, tak funkce neproběhne a program vyhodí chybu (v příkladu je to </w:t>
      </w:r>
      <w:r>
        <w:rPr>
          <w:i/>
        </w:rPr>
        <w:t>cislo</w:t>
      </w:r>
      <w:r>
        <w:t>)</w:t>
      </w:r>
    </w:p>
    <w:p w:rsidR="00E52B44" w:rsidRPr="00E52B44" w:rsidRDefault="00E52B44" w:rsidP="00E52B44">
      <w:pPr>
        <w:pStyle w:val="Odstavecseseznamem"/>
        <w:numPr>
          <w:ilvl w:val="2"/>
          <w:numId w:val="46"/>
        </w:numPr>
        <w:spacing w:after="0"/>
      </w:pPr>
      <w:r>
        <w:t xml:space="preserve">Implicitní (defaultní) – parametry, které jsou již předdefinované, ale dají se při volání funkce změnit, např. </w:t>
      </w:r>
      <w:r>
        <w:rPr>
          <w:i/>
        </w:rPr>
        <w:t>def fce(cislo, n=1)</w:t>
      </w:r>
    </w:p>
    <w:p w:rsidR="00E52B44" w:rsidRDefault="00E52B44" w:rsidP="00E52B44">
      <w:pPr>
        <w:pStyle w:val="Odstavecseseznamem"/>
        <w:numPr>
          <w:ilvl w:val="2"/>
          <w:numId w:val="46"/>
        </w:numPr>
        <w:spacing w:after="0"/>
      </w:pPr>
      <w:r>
        <w:t xml:space="preserve">Nepovinné – např. </w:t>
      </w:r>
      <w:r>
        <w:rPr>
          <w:i/>
        </w:rPr>
        <w:t>def fce(*y)</w:t>
      </w:r>
      <w:r>
        <w:t>, y bude n-tice o libovolné délce, tzn. nemusí se zadat žádné parametry ale taky hodně úplně</w:t>
      </w:r>
    </w:p>
    <w:p w:rsidR="00894DEA" w:rsidRDefault="00894DEA" w:rsidP="00894DEA">
      <w:pPr>
        <w:pStyle w:val="Odstavecseseznamem"/>
        <w:numPr>
          <w:ilvl w:val="1"/>
          <w:numId w:val="46"/>
        </w:numPr>
        <w:spacing w:after="0"/>
      </w:pPr>
      <w:r>
        <w:t xml:space="preserve">return – </w:t>
      </w:r>
      <w:r w:rsidR="009F714A">
        <w:t xml:space="preserve">(návratová) </w:t>
      </w:r>
      <w:r>
        <w:t>hodnota, kterou funkce vrátí – může se uložit do proměnné, nebo vytisknout; pokud ve funkci chybí return a například jen něco tiskneme, tak se první vytiskne hodnota None, poté to co chceme</w:t>
      </w:r>
      <w:r w:rsidR="009F714A">
        <w:t xml:space="preserve">, většinou se píše na konec, pokud return napíšeme někam doprostřed tak se funkce přeruší (prakticky to funguje jako break), může být ve funkci i vícekrát, ale pak je vhodné to nějak upravit pomocí </w:t>
      </w:r>
      <w:r w:rsidR="009F714A">
        <w:rPr>
          <w:i/>
        </w:rPr>
        <w:t>if</w:t>
      </w:r>
    </w:p>
    <w:p w:rsidR="00894DEA" w:rsidRDefault="00894DEA" w:rsidP="00894DEA">
      <w:pPr>
        <w:pStyle w:val="Odstavecseseznamem"/>
        <w:numPr>
          <w:ilvl w:val="1"/>
          <w:numId w:val="46"/>
        </w:numPr>
        <w:spacing w:after="0"/>
      </w:pPr>
      <w:r>
        <w:t>celou funkci lze ukončit příkazem break</w:t>
      </w:r>
    </w:p>
    <w:p w:rsidR="000C35CD" w:rsidRDefault="000C35CD" w:rsidP="000C35CD">
      <w:pPr>
        <w:pStyle w:val="Odstavecseseznamem"/>
        <w:numPr>
          <w:ilvl w:val="0"/>
          <w:numId w:val="46"/>
        </w:numPr>
        <w:spacing w:after="0"/>
      </w:pPr>
      <w:r>
        <w:t>Argumenty:</w:t>
      </w:r>
    </w:p>
    <w:p w:rsidR="000C35CD" w:rsidRPr="000C35CD" w:rsidRDefault="000C35CD" w:rsidP="000C35CD">
      <w:pPr>
        <w:numPr>
          <w:ilvl w:val="1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  <w:lang w:eastAsia="cs-CZ"/>
        </w:rPr>
      </w:pPr>
      <w:r w:rsidRPr="000C35CD">
        <w:rPr>
          <w:rFonts w:ascii="Calibri" w:eastAsia="Times New Roman" w:hAnsi="Calibri" w:cs="Calibri"/>
          <w:color w:val="24292E"/>
          <w:lang w:eastAsia="cs-CZ"/>
        </w:rPr>
        <w:t>argumenty jsou hodnoty, které zadáváme při volání funkce</w:t>
      </w:r>
      <w:r w:rsidR="00DC6AF1">
        <w:rPr>
          <w:rFonts w:ascii="Calibri" w:eastAsia="Times New Roman" w:hAnsi="Calibri" w:cs="Calibri"/>
          <w:color w:val="24292E"/>
          <w:lang w:eastAsia="cs-CZ"/>
        </w:rPr>
        <w:t>, poté se přiřadí parametrům</w:t>
      </w:r>
    </w:p>
    <w:p w:rsidR="000C35CD" w:rsidRPr="000C35CD" w:rsidRDefault="000C35CD" w:rsidP="000C35CD">
      <w:pPr>
        <w:numPr>
          <w:ilvl w:val="1"/>
          <w:numId w:val="46"/>
        </w:numPr>
        <w:shd w:val="clear" w:color="auto" w:fill="FFFFFF"/>
        <w:spacing w:before="60" w:after="100" w:afterAutospacing="1" w:line="240" w:lineRule="auto"/>
        <w:rPr>
          <w:rFonts w:ascii="Calibri" w:eastAsia="Times New Roman" w:hAnsi="Calibri" w:cs="Calibri"/>
          <w:color w:val="24292E"/>
          <w:lang w:eastAsia="cs-CZ"/>
        </w:rPr>
      </w:pPr>
      <w:r w:rsidRPr="000C35CD">
        <w:rPr>
          <w:rFonts w:ascii="Calibri" w:eastAsia="Times New Roman" w:hAnsi="Calibri" w:cs="Calibri"/>
          <w:color w:val="24292E"/>
          <w:lang w:eastAsia="cs-CZ"/>
        </w:rPr>
        <w:t>argumenty musíme určit v definici funkce</w:t>
      </w:r>
    </w:p>
    <w:p w:rsidR="000C35CD" w:rsidRPr="000C35CD" w:rsidRDefault="000C35CD" w:rsidP="000C35CD">
      <w:pPr>
        <w:numPr>
          <w:ilvl w:val="1"/>
          <w:numId w:val="46"/>
        </w:numPr>
        <w:shd w:val="clear" w:color="auto" w:fill="FFFFFF"/>
        <w:spacing w:before="60" w:after="100" w:afterAutospacing="1" w:line="240" w:lineRule="auto"/>
        <w:rPr>
          <w:rFonts w:ascii="Calibri" w:eastAsia="Times New Roman" w:hAnsi="Calibri" w:cs="Calibri"/>
          <w:color w:val="24292E"/>
          <w:lang w:eastAsia="cs-CZ"/>
        </w:rPr>
      </w:pPr>
      <w:r w:rsidRPr="000C35CD">
        <w:rPr>
          <w:rFonts w:ascii="Calibri" w:eastAsia="Times New Roman" w:hAnsi="Calibri" w:cs="Calibri"/>
          <w:color w:val="24292E"/>
          <w:lang w:eastAsia="cs-CZ"/>
        </w:rPr>
        <w:t>při volání můžeme argumenty zadat 2 způsoby:</w:t>
      </w:r>
    </w:p>
    <w:p w:rsidR="000C35CD" w:rsidRPr="000C35CD" w:rsidRDefault="000C35CD" w:rsidP="000C35CD">
      <w:pPr>
        <w:numPr>
          <w:ilvl w:val="2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4292E"/>
          <w:lang w:eastAsia="cs-CZ"/>
        </w:rPr>
      </w:pPr>
      <w:r w:rsidRPr="000C35CD">
        <w:rPr>
          <w:rFonts w:ascii="Calibri" w:eastAsia="Times New Roman" w:hAnsi="Calibri" w:cs="Calibri"/>
          <w:color w:val="24292E"/>
          <w:lang w:eastAsia="cs-CZ"/>
        </w:rPr>
        <w:t>poziční: nezadává se jméno argumentu, ale pouze se vkládá hodnota na správnou pozici</w:t>
      </w:r>
    </w:p>
    <w:p w:rsidR="000C35CD" w:rsidRPr="000C35CD" w:rsidRDefault="000C35CD" w:rsidP="000C35CD">
      <w:pPr>
        <w:numPr>
          <w:ilvl w:val="2"/>
          <w:numId w:val="46"/>
        </w:numPr>
        <w:shd w:val="clear" w:color="auto" w:fill="FFFFFF"/>
        <w:spacing w:before="60" w:after="100" w:afterAutospacing="1" w:line="240" w:lineRule="auto"/>
        <w:rPr>
          <w:rFonts w:ascii="Calibri" w:eastAsia="Times New Roman" w:hAnsi="Calibri" w:cs="Calibri"/>
          <w:color w:val="24292E"/>
          <w:lang w:eastAsia="cs-CZ"/>
        </w:rPr>
      </w:pPr>
      <w:r w:rsidRPr="000C35CD">
        <w:rPr>
          <w:rFonts w:ascii="Calibri" w:eastAsia="Times New Roman" w:hAnsi="Calibri" w:cs="Calibri"/>
          <w:color w:val="24292E"/>
          <w:lang w:eastAsia="cs-CZ"/>
        </w:rPr>
        <w:t>k</w:t>
      </w:r>
      <w:r w:rsidR="00DC5A7F">
        <w:rPr>
          <w:rFonts w:ascii="Calibri" w:eastAsia="Times New Roman" w:hAnsi="Calibri" w:cs="Calibri"/>
          <w:color w:val="24292E"/>
          <w:lang w:eastAsia="cs-CZ"/>
        </w:rPr>
        <w:t>líčové: zadává se název argument</w:t>
      </w:r>
      <w:r w:rsidRPr="000C35CD">
        <w:rPr>
          <w:rFonts w:ascii="Calibri" w:eastAsia="Times New Roman" w:hAnsi="Calibri" w:cs="Calibri"/>
          <w:color w:val="24292E"/>
          <w:lang w:eastAsia="cs-CZ"/>
        </w:rPr>
        <w:t>u a jeho určená hodnota</w:t>
      </w:r>
    </w:p>
    <w:p w:rsidR="009F714A" w:rsidRPr="00BA7143" w:rsidRDefault="00DC5A7F" w:rsidP="00BA7143">
      <w:pPr>
        <w:numPr>
          <w:ilvl w:val="1"/>
          <w:numId w:val="46"/>
        </w:numPr>
        <w:shd w:val="clear" w:color="auto" w:fill="FFFFFF"/>
        <w:spacing w:before="60" w:after="100" w:afterAutospacing="1" w:line="240" w:lineRule="auto"/>
        <w:rPr>
          <w:rFonts w:ascii="Calibri" w:eastAsia="Times New Roman" w:hAnsi="Calibri" w:cs="Calibri"/>
          <w:color w:val="24292E"/>
          <w:lang w:eastAsia="cs-CZ"/>
        </w:rPr>
      </w:pPr>
      <w:r>
        <w:rPr>
          <w:rFonts w:ascii="Calibri" w:eastAsia="Times New Roman" w:hAnsi="Calibri" w:cs="Calibri"/>
          <w:noProof/>
          <w:color w:val="24292E"/>
          <w:lang w:eastAsia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-93980</wp:posOffset>
            </wp:positionH>
            <wp:positionV relativeFrom="paragraph">
              <wp:posOffset>775335</wp:posOffset>
            </wp:positionV>
            <wp:extent cx="5990590" cy="2043430"/>
            <wp:effectExtent l="19050" t="0" r="0" b="0"/>
            <wp:wrapTight wrapText="bothSides">
              <wp:wrapPolygon edited="0">
                <wp:start x="-69" y="0"/>
                <wp:lineTo x="-69" y="21345"/>
                <wp:lineTo x="21568" y="21345"/>
                <wp:lineTo x="21568" y="0"/>
                <wp:lineTo x="-69" y="0"/>
              </wp:wrapPolygon>
            </wp:wrapTight>
            <wp:docPr id="5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204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35CD" w:rsidRPr="000C35CD">
        <w:rPr>
          <w:rFonts w:ascii="Calibri" w:eastAsia="Times New Roman" w:hAnsi="Calibri" w:cs="Calibri"/>
          <w:color w:val="24292E"/>
          <w:lang w:eastAsia="cs-CZ"/>
        </w:rPr>
        <w:t xml:space="preserve">pokud má funkce přijmout neurčitý počet argumentů nebo klíčových argumentů, tak se používá syntaxe '*' a '**', tyto znaky se napíší před název proměnné. Do proměnné se poté </w:t>
      </w:r>
      <w:r>
        <w:rPr>
          <w:rFonts w:ascii="Calibri" w:eastAsia="Times New Roman" w:hAnsi="Calibri" w:cs="Calibri"/>
          <w:color w:val="24292E"/>
          <w:lang w:eastAsia="cs-CZ"/>
        </w:rPr>
        <w:t>uloží argumenty ve formě n-tice</w:t>
      </w:r>
      <w:r w:rsidR="000C35CD" w:rsidRPr="000C35CD">
        <w:rPr>
          <w:rFonts w:ascii="Calibri" w:eastAsia="Times New Roman" w:hAnsi="Calibri" w:cs="Calibri"/>
          <w:color w:val="24292E"/>
          <w:lang w:eastAsia="cs-CZ"/>
        </w:rPr>
        <w:t xml:space="preserve"> u pozičních a ve formě slovníku u </w:t>
      </w:r>
      <w:r w:rsidR="00E52B44">
        <w:rPr>
          <w:rFonts w:ascii="Calibri" w:eastAsia="Times New Roman" w:hAnsi="Calibri" w:cs="Calibri"/>
          <w:color w:val="24292E"/>
          <w:lang w:eastAsia="cs-CZ"/>
        </w:rPr>
        <w:t>klíčových</w:t>
      </w:r>
    </w:p>
    <w:p w:rsidR="00DC5A7F" w:rsidRDefault="00DC5A7F" w:rsidP="00DC5A7F">
      <w:pPr>
        <w:pStyle w:val="Odstavecseseznamem"/>
        <w:numPr>
          <w:ilvl w:val="0"/>
          <w:numId w:val="46"/>
        </w:numPr>
        <w:spacing w:after="0"/>
      </w:pPr>
      <w:r>
        <w:lastRenderedPageBreak/>
        <w:t>Rekurze:</w:t>
      </w:r>
    </w:p>
    <w:p w:rsidR="00DC5A7F" w:rsidRDefault="00DC5A7F" w:rsidP="00DC5A7F">
      <w:pPr>
        <w:pStyle w:val="Odstavecseseznamem"/>
        <w:numPr>
          <w:ilvl w:val="1"/>
          <w:numId w:val="46"/>
        </w:numPr>
        <w:spacing w:after="0"/>
      </w:pPr>
      <w:r>
        <w:t>rekurze označuje, když funkce volá sama sebe, to se využívá například pro výpočet faktoriálu</w:t>
      </w:r>
    </w:p>
    <w:p w:rsidR="00DC5A7F" w:rsidRDefault="00DC5A7F" w:rsidP="00DC5A7F">
      <w:pPr>
        <w:pStyle w:val="Odstavecseseznamem"/>
        <w:numPr>
          <w:ilvl w:val="1"/>
          <w:numId w:val="46"/>
        </w:numPr>
        <w:spacing w:after="0"/>
      </w:pPr>
      <w:r>
        <w:rPr>
          <w:noProof/>
          <w:lang w:eastAsia="cs-CZ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971550</wp:posOffset>
            </wp:positionH>
            <wp:positionV relativeFrom="paragraph">
              <wp:posOffset>396875</wp:posOffset>
            </wp:positionV>
            <wp:extent cx="2541270" cy="779145"/>
            <wp:effectExtent l="19050" t="0" r="0" b="0"/>
            <wp:wrapTight wrapText="bothSides">
              <wp:wrapPolygon edited="0">
                <wp:start x="-162" y="0"/>
                <wp:lineTo x="-162" y="21125"/>
                <wp:lineTo x="21535" y="21125"/>
                <wp:lineTo x="21535" y="0"/>
                <wp:lineTo x="-162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při rekurzi se musí dávat pozor, aby se funkce někdy ukončila, jinak program spadne na přetečení zásobníku</w:t>
      </w:r>
    </w:p>
    <w:p w:rsidR="00DC5A7F" w:rsidRDefault="00DC5A7F" w:rsidP="00DC5A7F"/>
    <w:p w:rsidR="00BA7143" w:rsidRDefault="00BA7143" w:rsidP="00DC5A7F"/>
    <w:p w:rsidR="00BA7143" w:rsidRDefault="00BA7143" w:rsidP="00DC5A7F"/>
    <w:p w:rsidR="00BA7143" w:rsidRDefault="00BA7143" w:rsidP="00BA7143">
      <w:pPr>
        <w:pStyle w:val="Odstavecseseznamem"/>
        <w:numPr>
          <w:ilvl w:val="0"/>
          <w:numId w:val="46"/>
        </w:numPr>
        <w:spacing w:after="0"/>
      </w:pPr>
      <w:r>
        <w:t>Lokální a globální proměnné:</w:t>
      </w:r>
    </w:p>
    <w:p w:rsidR="00BA7143" w:rsidRDefault="00BA7143" w:rsidP="00BA7143">
      <w:pPr>
        <w:pStyle w:val="Odstavecseseznamem"/>
        <w:numPr>
          <w:ilvl w:val="1"/>
          <w:numId w:val="46"/>
        </w:numPr>
        <w:spacing w:after="0"/>
      </w:pPr>
      <w:r>
        <w:t xml:space="preserve">lokální proměnné vznikají ve funkci, tzn. jsou použitelné pouze v té samotné proměnné, tzn. můžeme mít v programu třeba dvě proměnné </w:t>
      </w:r>
      <w:r>
        <w:rPr>
          <w:i/>
        </w:rPr>
        <w:t>x</w:t>
      </w:r>
      <w:r>
        <w:t>, jednu ve funkci a druhou mimo ni a jedná se o dvě nezávislé proměnné</w:t>
      </w:r>
    </w:p>
    <w:p w:rsidR="00BA7143" w:rsidRPr="00BA7143" w:rsidRDefault="00BA7143" w:rsidP="00DC5A7F">
      <w:pPr>
        <w:pStyle w:val="Odstavecseseznamem"/>
        <w:numPr>
          <w:ilvl w:val="1"/>
          <w:numId w:val="46"/>
        </w:numPr>
        <w:spacing w:after="0"/>
      </w:pPr>
      <w:r>
        <w:t xml:space="preserve">pokud ve funkci ale použijeme </w:t>
      </w:r>
      <w:r>
        <w:rPr>
          <w:i/>
        </w:rPr>
        <w:t>global x</w:t>
      </w:r>
      <w:r>
        <w:t xml:space="preserve">, tak se sjednotí a bude existovat již pouze jedna proměnná </w:t>
      </w:r>
      <w:r>
        <w:rPr>
          <w:i/>
        </w:rPr>
        <w:t>x</w:t>
      </w:r>
    </w:p>
    <w:p w:rsidR="00BA7143" w:rsidRDefault="00BA7143" w:rsidP="00BA7143">
      <w:pPr>
        <w:pStyle w:val="Odstavecseseznamem"/>
        <w:numPr>
          <w:ilvl w:val="0"/>
          <w:numId w:val="46"/>
        </w:numPr>
        <w:spacing w:after="0"/>
      </w:pPr>
      <w:r>
        <w:t>Volání funkce komponentou:</w:t>
      </w:r>
    </w:p>
    <w:p w:rsidR="00BA7143" w:rsidRDefault="00BA7143" w:rsidP="00BA7143">
      <w:pPr>
        <w:pStyle w:val="Odstavecseseznamem"/>
        <w:numPr>
          <w:ilvl w:val="1"/>
          <w:numId w:val="46"/>
        </w:numPr>
        <w:spacing w:after="0"/>
      </w:pPr>
      <w:r>
        <w:t>knihovna Tkinter, komponentou je třeba tlačítko</w:t>
      </w:r>
    </w:p>
    <w:p w:rsidR="00BA7143" w:rsidRDefault="00BA7143" w:rsidP="00BA7143">
      <w:pPr>
        <w:pStyle w:val="Odstavecseseznamem"/>
        <w:numPr>
          <w:ilvl w:val="1"/>
          <w:numId w:val="46"/>
        </w:numPr>
        <w:spacing w:after="0"/>
      </w:pPr>
      <w:r>
        <w:t xml:space="preserve">ke komponentě doplníme </w:t>
      </w:r>
      <w:r>
        <w:rPr>
          <w:i/>
        </w:rPr>
        <w:t>command</w:t>
      </w:r>
      <w:r>
        <w:t>, a do něho dáme pouze název (adresu) funkce (ne závorky, ne parametry), tím se fce spustí až poté, co se na tlačítko klikne</w:t>
      </w:r>
    </w:p>
    <w:p w:rsidR="00BA7143" w:rsidRDefault="00BA7143" w:rsidP="00BA7143">
      <w:pPr>
        <w:pStyle w:val="Odstavecseseznamem"/>
        <w:numPr>
          <w:ilvl w:val="0"/>
          <w:numId w:val="46"/>
        </w:numPr>
        <w:spacing w:after="0"/>
      </w:pPr>
      <w:r>
        <w:t>Lambda funkce:</w:t>
      </w:r>
    </w:p>
    <w:p w:rsidR="00BA7143" w:rsidRDefault="00BA7143" w:rsidP="00BA7143">
      <w:pPr>
        <w:pStyle w:val="Odstavecseseznamem"/>
        <w:numPr>
          <w:ilvl w:val="1"/>
          <w:numId w:val="46"/>
        </w:numPr>
        <w:spacing w:after="0"/>
      </w:pPr>
      <w:r>
        <w:t>jednoduše to je definice funkce na jediném řádku</w:t>
      </w:r>
    </w:p>
    <w:p w:rsidR="00BA7143" w:rsidRDefault="00BA7143" w:rsidP="00BA7143">
      <w:pPr>
        <w:pStyle w:val="Odstavecseseznamem"/>
        <w:numPr>
          <w:ilvl w:val="1"/>
          <w:numId w:val="46"/>
        </w:numPr>
        <w:spacing w:after="0"/>
      </w:pPr>
      <w:r>
        <w:t>oproti normální funkci jí chybí název</w:t>
      </w:r>
      <w:r w:rsidR="002F60A4">
        <w:t>, nedá se zavolat</w:t>
      </w:r>
    </w:p>
    <w:p w:rsidR="00BA7143" w:rsidRDefault="000F2D98" w:rsidP="00BA7143">
      <w:pPr>
        <w:pStyle w:val="Odstavecseseznamem"/>
        <w:numPr>
          <w:ilvl w:val="1"/>
          <w:numId w:val="46"/>
        </w:numPr>
        <w:spacing w:after="0"/>
      </w:pPr>
      <w:r>
        <w:t>výhodou je šetření místa, nevýhodou horší přehlednost</w:t>
      </w:r>
    </w:p>
    <w:p w:rsidR="000F2D98" w:rsidRPr="00DC5A7F" w:rsidRDefault="000F2D98" w:rsidP="00BA7143">
      <w:pPr>
        <w:pStyle w:val="Odstavecseseznamem"/>
        <w:numPr>
          <w:ilvl w:val="1"/>
          <w:numId w:val="46"/>
        </w:numPr>
        <w:spacing w:after="0"/>
      </w:pPr>
      <w:r>
        <w:t>používá se pro krátké, jednorázové operace, např. v Tkinteru</w:t>
      </w:r>
    </w:p>
    <w:p w:rsidR="00DC5A7F" w:rsidRDefault="00DC5A7F" w:rsidP="00DC5A7F">
      <w:pPr>
        <w:spacing w:after="0"/>
        <w:rPr>
          <w:u w:val="single"/>
        </w:rPr>
      </w:pPr>
      <w:r>
        <w:rPr>
          <w:u w:val="single"/>
        </w:rPr>
        <w:t>Moduly:</w:t>
      </w:r>
    </w:p>
    <w:p w:rsidR="00DC5A7F" w:rsidRDefault="00DC5A7F" w:rsidP="00DC5A7F">
      <w:pPr>
        <w:pStyle w:val="Odstavecseseznamem"/>
        <w:numPr>
          <w:ilvl w:val="0"/>
          <w:numId w:val="48"/>
        </w:numPr>
        <w:spacing w:after="0"/>
      </w:pPr>
      <w:r>
        <w:t>modul je v pythonu něco, z čeho mů</w:t>
      </w:r>
      <w:r w:rsidR="00262012">
        <w:t>žeme importovat, například knihovny (moduly)</w:t>
      </w:r>
      <w:r>
        <w:t xml:space="preserve"> random, math…</w:t>
      </w:r>
      <w:r w:rsidR="00E57AF6">
        <w:t>, tzn. pokud máme třeba vlastní funkci, která je využitelná pro více programů tak ji nemusíme psát dvakrát</w:t>
      </w:r>
      <w:r w:rsidR="00BA7143">
        <w:t>,</w:t>
      </w:r>
      <w:r w:rsidR="00E57AF6">
        <w:t xml:space="preserve"> ale stačí ji z nějakého modulu (knihovny) zavolat</w:t>
      </w:r>
    </w:p>
    <w:p w:rsidR="00DC5A7F" w:rsidRDefault="00DC5A7F" w:rsidP="00DC5A7F">
      <w:pPr>
        <w:pStyle w:val="Odstavecseseznamem"/>
        <w:numPr>
          <w:ilvl w:val="0"/>
          <w:numId w:val="48"/>
        </w:numPr>
        <w:spacing w:after="0"/>
      </w:pPr>
      <w:r>
        <w:t xml:space="preserve">z modulu lze importovat jak jednotlivé funkce, např. </w:t>
      </w:r>
      <w:r w:rsidRPr="00262012">
        <w:rPr>
          <w:i/>
        </w:rPr>
        <w:t>from random import randint</w:t>
      </w:r>
      <w:r w:rsidR="00262012">
        <w:t xml:space="preserve">, pokud se importuje </w:t>
      </w:r>
      <w:r w:rsidR="00262012">
        <w:rPr>
          <w:i/>
        </w:rPr>
        <w:t>from random import *</w:t>
      </w:r>
      <w:r w:rsidR="00262012">
        <w:t>, tak může nastat problém kolize modulů (pokud takhle importujeme více modulů, tak se může stát</w:t>
      </w:r>
      <w:r w:rsidR="000F2D98">
        <w:t>,</w:t>
      </w:r>
      <w:r w:rsidR="00262012">
        <w:t xml:space="preserve"> že mají stejně pojmenované funkce; potom se používá funkce té knihovny, která se importuje poslední a z té první knihovny je tato funkce nedostupná)</w:t>
      </w:r>
      <w:r>
        <w:t xml:space="preserve">; tak i celý modul najednou, např. </w:t>
      </w:r>
      <w:r w:rsidRPr="00262012">
        <w:rPr>
          <w:i/>
        </w:rPr>
        <w:t>import random</w:t>
      </w:r>
      <w:r w:rsidR="00262012">
        <w:t xml:space="preserve">, nebo </w:t>
      </w:r>
      <w:r w:rsidR="00262012" w:rsidRPr="00262012">
        <w:rPr>
          <w:i/>
        </w:rPr>
        <w:t>import random as rnd</w:t>
      </w:r>
      <w:r w:rsidR="00262012">
        <w:t xml:space="preserve">, to se potom využívá </w:t>
      </w:r>
      <w:r w:rsidR="00262012">
        <w:rPr>
          <w:i/>
        </w:rPr>
        <w:t>rnd.randint()</w:t>
      </w:r>
    </w:p>
    <w:p w:rsidR="001C69F4" w:rsidRDefault="001C69F4" w:rsidP="00DC5A7F">
      <w:pPr>
        <w:pStyle w:val="Odstavecseseznamem"/>
        <w:numPr>
          <w:ilvl w:val="0"/>
          <w:numId w:val="48"/>
        </w:numPr>
        <w:spacing w:after="0"/>
      </w:pPr>
      <w:r>
        <w:t>python má své základní moduly, které jsou součástí základní instalace pythonu, např. math, random, sqlite, tkinter…</w:t>
      </w:r>
    </w:p>
    <w:p w:rsidR="001C69F4" w:rsidRDefault="001C69F4" w:rsidP="00DC5A7F">
      <w:pPr>
        <w:pStyle w:val="Odstavecseseznamem"/>
        <w:numPr>
          <w:ilvl w:val="0"/>
          <w:numId w:val="48"/>
        </w:numPr>
        <w:spacing w:after="0"/>
      </w:pPr>
      <w:r>
        <w:t>moduly, které nejsou v základu součá</w:t>
      </w:r>
      <w:r w:rsidR="009F714A">
        <w:t>stí pythonu, např. pygame, pylag (matplotlib)</w:t>
      </w:r>
      <w:r>
        <w:t>… lze přidat použitím příkazu pip v cmd</w:t>
      </w:r>
    </w:p>
    <w:p w:rsidR="001C69F4" w:rsidRDefault="001C69F4" w:rsidP="00DC5A7F">
      <w:pPr>
        <w:pStyle w:val="Odstavecseseznamem"/>
        <w:numPr>
          <w:ilvl w:val="0"/>
          <w:numId w:val="48"/>
        </w:numPr>
        <w:spacing w:after="0"/>
      </w:pPr>
      <w:r>
        <w:t>uživatel si může také vytvářet své vlastní moduly, ze kterých lze poté importovat</w:t>
      </w:r>
    </w:p>
    <w:p w:rsidR="001C69F4" w:rsidRDefault="001C69F4" w:rsidP="009F714A">
      <w:pPr>
        <w:pStyle w:val="Odstavecseseznamem"/>
        <w:numPr>
          <w:ilvl w:val="0"/>
          <w:numId w:val="48"/>
        </w:numPr>
        <w:spacing w:after="0"/>
      </w:pPr>
      <w:r>
        <w:t>Příklad: vytvořený modul louka.py obsahuje funkci pro výpis věty, tento modul si importujeme do jiného souboru, např. vypis.py a využijeme funkci popis_stav() z modulu louka k</w:t>
      </w:r>
      <w:r w:rsidR="000F2D98">
        <w:t> </w:t>
      </w:r>
      <w:r>
        <w:t>vypsání</w:t>
      </w:r>
      <w:r w:rsidR="000F2D98">
        <w:tab/>
      </w:r>
      <w:r w:rsidR="000F2D98">
        <w:tab/>
      </w:r>
      <w:r w:rsidR="000F2D98">
        <w:tab/>
      </w:r>
      <w:r w:rsidR="000F2D98">
        <w:tab/>
      </w:r>
      <w:r w:rsidR="000F2D98">
        <w:tab/>
      </w:r>
      <w:r w:rsidR="000F2D98">
        <w:tab/>
      </w:r>
      <w:r w:rsidR="000F2D98">
        <w:tab/>
      </w:r>
      <w:r w:rsidR="000F2D98">
        <w:tab/>
      </w:r>
      <w:r w:rsidR="000F2D98" w:rsidRPr="000F2D98">
        <w:rPr>
          <w:i/>
        </w:rPr>
        <w:t>vypis.py</w:t>
      </w:r>
    </w:p>
    <w:p w:rsidR="001C69F4" w:rsidRPr="000F2D98" w:rsidRDefault="000F2D98" w:rsidP="000F2D98">
      <w:pPr>
        <w:tabs>
          <w:tab w:val="left" w:pos="939"/>
        </w:tabs>
        <w:rPr>
          <w:i/>
        </w:rPr>
      </w:pPr>
      <w:r w:rsidRPr="000F2D98">
        <w:rPr>
          <w:i/>
          <w:noProof/>
          <w:lang w:eastAsia="cs-CZ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4287520</wp:posOffset>
            </wp:positionH>
            <wp:positionV relativeFrom="paragraph">
              <wp:posOffset>74295</wp:posOffset>
            </wp:positionV>
            <wp:extent cx="1435735" cy="445135"/>
            <wp:effectExtent l="19050" t="0" r="0" b="0"/>
            <wp:wrapTight wrapText="bothSides">
              <wp:wrapPolygon edited="0">
                <wp:start x="-287" y="0"/>
                <wp:lineTo x="-287" y="20337"/>
                <wp:lineTo x="21495" y="20337"/>
                <wp:lineTo x="21495" y="0"/>
                <wp:lineTo x="-287" y="0"/>
              </wp:wrapPolygon>
            </wp:wrapTight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35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69F4" w:rsidRPr="000F2D98">
        <w:rPr>
          <w:i/>
          <w:noProof/>
          <w:lang w:eastAsia="cs-CZ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677545</wp:posOffset>
            </wp:positionH>
            <wp:positionV relativeFrom="paragraph">
              <wp:posOffset>74295</wp:posOffset>
            </wp:positionV>
            <wp:extent cx="3216910" cy="720090"/>
            <wp:effectExtent l="19050" t="0" r="2540" b="0"/>
            <wp:wrapTight wrapText="bothSides">
              <wp:wrapPolygon edited="0">
                <wp:start x="-128" y="0"/>
                <wp:lineTo x="-128" y="21143"/>
                <wp:lineTo x="21617" y="21143"/>
                <wp:lineTo x="21617" y="0"/>
                <wp:lineTo x="-128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910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69F4" w:rsidRPr="000F2D98">
        <w:rPr>
          <w:i/>
        </w:rPr>
        <w:t>louka.py</w:t>
      </w:r>
    </w:p>
    <w:sectPr w:rsidR="001C69F4" w:rsidRPr="000F2D98" w:rsidSect="00557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13A6" w:rsidRDefault="002D13A6" w:rsidP="00DC5A7F">
      <w:pPr>
        <w:spacing w:after="0" w:line="240" w:lineRule="auto"/>
      </w:pPr>
      <w:r>
        <w:separator/>
      </w:r>
    </w:p>
  </w:endnote>
  <w:endnote w:type="continuationSeparator" w:id="1">
    <w:p w:rsidR="002D13A6" w:rsidRDefault="002D13A6" w:rsidP="00DC5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13A6" w:rsidRDefault="002D13A6" w:rsidP="00DC5A7F">
      <w:pPr>
        <w:spacing w:after="0" w:line="240" w:lineRule="auto"/>
      </w:pPr>
      <w:r>
        <w:separator/>
      </w:r>
    </w:p>
  </w:footnote>
  <w:footnote w:type="continuationSeparator" w:id="1">
    <w:p w:rsidR="002D13A6" w:rsidRDefault="002D13A6" w:rsidP="00DC5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219A"/>
    <w:multiLevelType w:val="hybridMultilevel"/>
    <w:tmpl w:val="98A6AE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9687A"/>
    <w:multiLevelType w:val="hybridMultilevel"/>
    <w:tmpl w:val="E14243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234C6"/>
    <w:multiLevelType w:val="hybridMultilevel"/>
    <w:tmpl w:val="92EAAA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B7E48"/>
    <w:multiLevelType w:val="hybridMultilevel"/>
    <w:tmpl w:val="D9EE3E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36271"/>
    <w:multiLevelType w:val="hybridMultilevel"/>
    <w:tmpl w:val="CFB6090E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0524F94"/>
    <w:multiLevelType w:val="hybridMultilevel"/>
    <w:tmpl w:val="6486FC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622ECD"/>
    <w:multiLevelType w:val="hybridMultilevel"/>
    <w:tmpl w:val="516E47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0326D6"/>
    <w:multiLevelType w:val="hybridMultilevel"/>
    <w:tmpl w:val="DBBE9E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A0398A"/>
    <w:multiLevelType w:val="multilevel"/>
    <w:tmpl w:val="6684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CE2B84"/>
    <w:multiLevelType w:val="multilevel"/>
    <w:tmpl w:val="3C5E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0258B5"/>
    <w:multiLevelType w:val="multilevel"/>
    <w:tmpl w:val="D122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7F13DC"/>
    <w:multiLevelType w:val="hybridMultilevel"/>
    <w:tmpl w:val="0F6E32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ED1448"/>
    <w:multiLevelType w:val="hybridMultilevel"/>
    <w:tmpl w:val="498AA7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65757E"/>
    <w:multiLevelType w:val="hybridMultilevel"/>
    <w:tmpl w:val="847869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805BD4"/>
    <w:multiLevelType w:val="hybridMultilevel"/>
    <w:tmpl w:val="2AD6CF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FA01F6"/>
    <w:multiLevelType w:val="hybridMultilevel"/>
    <w:tmpl w:val="B156E1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3678C3"/>
    <w:multiLevelType w:val="hybridMultilevel"/>
    <w:tmpl w:val="E5EC41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8461AF"/>
    <w:multiLevelType w:val="hybridMultilevel"/>
    <w:tmpl w:val="973EC24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179332B"/>
    <w:multiLevelType w:val="multilevel"/>
    <w:tmpl w:val="85E0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F7789C"/>
    <w:multiLevelType w:val="hybridMultilevel"/>
    <w:tmpl w:val="89F4F9D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5617EFA"/>
    <w:multiLevelType w:val="multilevel"/>
    <w:tmpl w:val="013A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AB4549"/>
    <w:multiLevelType w:val="hybridMultilevel"/>
    <w:tmpl w:val="34E47A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7876E1"/>
    <w:multiLevelType w:val="multilevel"/>
    <w:tmpl w:val="2708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9B04703"/>
    <w:multiLevelType w:val="hybridMultilevel"/>
    <w:tmpl w:val="F80C993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0413217"/>
    <w:multiLevelType w:val="hybridMultilevel"/>
    <w:tmpl w:val="215415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2C6CF2"/>
    <w:multiLevelType w:val="multilevel"/>
    <w:tmpl w:val="B526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2AF7AD4"/>
    <w:multiLevelType w:val="hybridMultilevel"/>
    <w:tmpl w:val="DC0C48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343A65"/>
    <w:multiLevelType w:val="hybridMultilevel"/>
    <w:tmpl w:val="E84C73E8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44D72FE8"/>
    <w:multiLevelType w:val="hybridMultilevel"/>
    <w:tmpl w:val="622CC0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685B91"/>
    <w:multiLevelType w:val="multilevel"/>
    <w:tmpl w:val="499A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6B7225C"/>
    <w:multiLevelType w:val="hybridMultilevel"/>
    <w:tmpl w:val="C6CC23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CD6110"/>
    <w:multiLevelType w:val="hybridMultilevel"/>
    <w:tmpl w:val="E5C41C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12477D"/>
    <w:multiLevelType w:val="hybridMultilevel"/>
    <w:tmpl w:val="CB68FB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B05F34"/>
    <w:multiLevelType w:val="multilevel"/>
    <w:tmpl w:val="2708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55D160C"/>
    <w:multiLevelType w:val="hybridMultilevel"/>
    <w:tmpl w:val="F13E65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AF52DC"/>
    <w:multiLevelType w:val="hybridMultilevel"/>
    <w:tmpl w:val="F8846A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D61FA3"/>
    <w:multiLevelType w:val="hybridMultilevel"/>
    <w:tmpl w:val="FE6AB2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92773EC"/>
    <w:multiLevelType w:val="hybridMultilevel"/>
    <w:tmpl w:val="154A11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7665E4"/>
    <w:multiLevelType w:val="hybridMultilevel"/>
    <w:tmpl w:val="3ADEAD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A419B6"/>
    <w:multiLevelType w:val="hybridMultilevel"/>
    <w:tmpl w:val="1B109C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4E5513"/>
    <w:multiLevelType w:val="hybridMultilevel"/>
    <w:tmpl w:val="F31622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F31EE3"/>
    <w:multiLevelType w:val="multilevel"/>
    <w:tmpl w:val="2B46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01D4ECB"/>
    <w:multiLevelType w:val="hybridMultilevel"/>
    <w:tmpl w:val="F758935C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701D572C"/>
    <w:multiLevelType w:val="hybridMultilevel"/>
    <w:tmpl w:val="A0CC4A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9A591E"/>
    <w:multiLevelType w:val="hybridMultilevel"/>
    <w:tmpl w:val="3DA40CE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CA6312C"/>
    <w:multiLevelType w:val="hybridMultilevel"/>
    <w:tmpl w:val="344CC3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D03F5F"/>
    <w:multiLevelType w:val="hybridMultilevel"/>
    <w:tmpl w:val="5F3AB0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">
    <w:abstractNumId w:val="22"/>
  </w:num>
  <w:num w:numId="4">
    <w:abstractNumId w:val="25"/>
  </w:num>
  <w:num w:numId="5">
    <w:abstractNumId w:val="23"/>
  </w:num>
  <w:num w:numId="6">
    <w:abstractNumId w:val="19"/>
  </w:num>
  <w:num w:numId="7">
    <w:abstractNumId w:val="44"/>
  </w:num>
  <w:num w:numId="8">
    <w:abstractNumId w:val="30"/>
  </w:num>
  <w:num w:numId="9">
    <w:abstractNumId w:val="42"/>
  </w:num>
  <w:num w:numId="10">
    <w:abstractNumId w:val="37"/>
  </w:num>
  <w:num w:numId="11">
    <w:abstractNumId w:val="0"/>
  </w:num>
  <w:num w:numId="12">
    <w:abstractNumId w:val="26"/>
  </w:num>
  <w:num w:numId="13">
    <w:abstractNumId w:val="14"/>
  </w:num>
  <w:num w:numId="14">
    <w:abstractNumId w:val="11"/>
  </w:num>
  <w:num w:numId="15">
    <w:abstractNumId w:val="45"/>
  </w:num>
  <w:num w:numId="16">
    <w:abstractNumId w:val="2"/>
  </w:num>
  <w:num w:numId="17">
    <w:abstractNumId w:val="13"/>
  </w:num>
  <w:num w:numId="18">
    <w:abstractNumId w:val="34"/>
  </w:num>
  <w:num w:numId="19">
    <w:abstractNumId w:val="6"/>
  </w:num>
  <w:num w:numId="20">
    <w:abstractNumId w:val="9"/>
  </w:num>
  <w:num w:numId="21">
    <w:abstractNumId w:val="38"/>
  </w:num>
  <w:num w:numId="22">
    <w:abstractNumId w:val="39"/>
  </w:num>
  <w:num w:numId="23">
    <w:abstractNumId w:val="31"/>
  </w:num>
  <w:num w:numId="24">
    <w:abstractNumId w:val="17"/>
  </w:num>
  <w:num w:numId="25">
    <w:abstractNumId w:val="28"/>
  </w:num>
  <w:num w:numId="26">
    <w:abstractNumId w:val="35"/>
  </w:num>
  <w:num w:numId="27">
    <w:abstractNumId w:val="43"/>
  </w:num>
  <w:num w:numId="28">
    <w:abstractNumId w:val="29"/>
  </w:num>
  <w:num w:numId="29">
    <w:abstractNumId w:val="10"/>
  </w:num>
  <w:num w:numId="30">
    <w:abstractNumId w:val="3"/>
  </w:num>
  <w:num w:numId="31">
    <w:abstractNumId w:val="1"/>
  </w:num>
  <w:num w:numId="32">
    <w:abstractNumId w:val="16"/>
  </w:num>
  <w:num w:numId="33">
    <w:abstractNumId w:val="8"/>
  </w:num>
  <w:num w:numId="34">
    <w:abstractNumId w:val="24"/>
  </w:num>
  <w:num w:numId="35">
    <w:abstractNumId w:val="5"/>
  </w:num>
  <w:num w:numId="36">
    <w:abstractNumId w:val="46"/>
  </w:num>
  <w:num w:numId="37">
    <w:abstractNumId w:val="4"/>
  </w:num>
  <w:num w:numId="38">
    <w:abstractNumId w:val="40"/>
  </w:num>
  <w:num w:numId="39">
    <w:abstractNumId w:val="21"/>
  </w:num>
  <w:num w:numId="40">
    <w:abstractNumId w:val="41"/>
  </w:num>
  <w:num w:numId="41">
    <w:abstractNumId w:val="15"/>
  </w:num>
  <w:num w:numId="42">
    <w:abstractNumId w:val="27"/>
  </w:num>
  <w:num w:numId="43">
    <w:abstractNumId w:val="36"/>
  </w:num>
  <w:num w:numId="44">
    <w:abstractNumId w:val="18"/>
  </w:num>
  <w:num w:numId="45">
    <w:abstractNumId w:val="12"/>
  </w:num>
  <w:num w:numId="46">
    <w:abstractNumId w:val="7"/>
  </w:num>
  <w:num w:numId="47">
    <w:abstractNumId w:val="20"/>
  </w:num>
  <w:num w:numId="48">
    <w:abstractNumId w:val="3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4196"/>
    <w:rsid w:val="00023DC1"/>
    <w:rsid w:val="00026CF5"/>
    <w:rsid w:val="00032290"/>
    <w:rsid w:val="00032696"/>
    <w:rsid w:val="00041269"/>
    <w:rsid w:val="000614F2"/>
    <w:rsid w:val="0006205E"/>
    <w:rsid w:val="00086122"/>
    <w:rsid w:val="00087786"/>
    <w:rsid w:val="000C35CD"/>
    <w:rsid w:val="000D2CB9"/>
    <w:rsid w:val="000F2D98"/>
    <w:rsid w:val="000F5657"/>
    <w:rsid w:val="00100B00"/>
    <w:rsid w:val="00102878"/>
    <w:rsid w:val="00114D27"/>
    <w:rsid w:val="0018309C"/>
    <w:rsid w:val="001A041E"/>
    <w:rsid w:val="001B2F4F"/>
    <w:rsid w:val="001C69F4"/>
    <w:rsid w:val="001C6B61"/>
    <w:rsid w:val="001D086F"/>
    <w:rsid w:val="001D1E2C"/>
    <w:rsid w:val="001D79DD"/>
    <w:rsid w:val="0021504A"/>
    <w:rsid w:val="00227529"/>
    <w:rsid w:val="00241292"/>
    <w:rsid w:val="00262012"/>
    <w:rsid w:val="00273805"/>
    <w:rsid w:val="002967F9"/>
    <w:rsid w:val="00297A74"/>
    <w:rsid w:val="002A2653"/>
    <w:rsid w:val="002C611B"/>
    <w:rsid w:val="002D13A6"/>
    <w:rsid w:val="002F60A4"/>
    <w:rsid w:val="003031BA"/>
    <w:rsid w:val="003141AF"/>
    <w:rsid w:val="00341A31"/>
    <w:rsid w:val="003472F4"/>
    <w:rsid w:val="003A105E"/>
    <w:rsid w:val="003A6AFF"/>
    <w:rsid w:val="003C038B"/>
    <w:rsid w:val="003D65A9"/>
    <w:rsid w:val="003F3456"/>
    <w:rsid w:val="00462341"/>
    <w:rsid w:val="004E23A3"/>
    <w:rsid w:val="00516E62"/>
    <w:rsid w:val="00545483"/>
    <w:rsid w:val="005529B9"/>
    <w:rsid w:val="00554A1B"/>
    <w:rsid w:val="0055759A"/>
    <w:rsid w:val="00561DFA"/>
    <w:rsid w:val="005B0D99"/>
    <w:rsid w:val="006166CE"/>
    <w:rsid w:val="0073265C"/>
    <w:rsid w:val="00742BFB"/>
    <w:rsid w:val="00756470"/>
    <w:rsid w:val="00784A36"/>
    <w:rsid w:val="00787446"/>
    <w:rsid w:val="007B5AF0"/>
    <w:rsid w:val="007D1E1A"/>
    <w:rsid w:val="007E5FF1"/>
    <w:rsid w:val="00800222"/>
    <w:rsid w:val="00842A6D"/>
    <w:rsid w:val="0085138D"/>
    <w:rsid w:val="008651FB"/>
    <w:rsid w:val="00874722"/>
    <w:rsid w:val="00894DEA"/>
    <w:rsid w:val="008A33B3"/>
    <w:rsid w:val="008C485D"/>
    <w:rsid w:val="009067BF"/>
    <w:rsid w:val="00915B4F"/>
    <w:rsid w:val="00927676"/>
    <w:rsid w:val="00937508"/>
    <w:rsid w:val="00956323"/>
    <w:rsid w:val="0096299E"/>
    <w:rsid w:val="00984DFD"/>
    <w:rsid w:val="0099713E"/>
    <w:rsid w:val="009B4196"/>
    <w:rsid w:val="009D7524"/>
    <w:rsid w:val="009F714A"/>
    <w:rsid w:val="00A13F03"/>
    <w:rsid w:val="00A67A88"/>
    <w:rsid w:val="00A71A31"/>
    <w:rsid w:val="00A74E1B"/>
    <w:rsid w:val="00A85723"/>
    <w:rsid w:val="00AB377E"/>
    <w:rsid w:val="00AC2689"/>
    <w:rsid w:val="00B40F53"/>
    <w:rsid w:val="00B4368D"/>
    <w:rsid w:val="00BA394F"/>
    <w:rsid w:val="00BA3BF0"/>
    <w:rsid w:val="00BA7143"/>
    <w:rsid w:val="00BB37EA"/>
    <w:rsid w:val="00BB7F4E"/>
    <w:rsid w:val="00C00F8E"/>
    <w:rsid w:val="00C133B7"/>
    <w:rsid w:val="00C21F8F"/>
    <w:rsid w:val="00C22438"/>
    <w:rsid w:val="00C262DC"/>
    <w:rsid w:val="00C62936"/>
    <w:rsid w:val="00C6494F"/>
    <w:rsid w:val="00C72B5C"/>
    <w:rsid w:val="00C9577F"/>
    <w:rsid w:val="00CA3A48"/>
    <w:rsid w:val="00CB46D5"/>
    <w:rsid w:val="00CE3A6C"/>
    <w:rsid w:val="00D26A55"/>
    <w:rsid w:val="00D55100"/>
    <w:rsid w:val="00D665AD"/>
    <w:rsid w:val="00D82D5C"/>
    <w:rsid w:val="00DC5A7F"/>
    <w:rsid w:val="00DC6AF1"/>
    <w:rsid w:val="00DD7C89"/>
    <w:rsid w:val="00DE2B6E"/>
    <w:rsid w:val="00E104EA"/>
    <w:rsid w:val="00E13DF5"/>
    <w:rsid w:val="00E46DFC"/>
    <w:rsid w:val="00E52B44"/>
    <w:rsid w:val="00E57AF6"/>
    <w:rsid w:val="00E81645"/>
    <w:rsid w:val="00EC2E09"/>
    <w:rsid w:val="00ED0738"/>
    <w:rsid w:val="00F12316"/>
    <w:rsid w:val="00F27E8B"/>
    <w:rsid w:val="00F43FDE"/>
    <w:rsid w:val="00F760B4"/>
    <w:rsid w:val="00FB0F58"/>
    <w:rsid w:val="00FD0638"/>
    <w:rsid w:val="00FD2E72"/>
    <w:rsid w:val="00FD4FBD"/>
    <w:rsid w:val="00FF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5759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BA3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BA394F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C6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C6B61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18309C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906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9067BF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pl-s1">
    <w:name w:val="pl-s1"/>
    <w:basedOn w:val="Standardnpsmoodstavce"/>
    <w:rsid w:val="009067BF"/>
  </w:style>
  <w:style w:type="character" w:customStyle="1" w:styleId="pl-c1">
    <w:name w:val="pl-c1"/>
    <w:basedOn w:val="Standardnpsmoodstavce"/>
    <w:rsid w:val="009067BF"/>
  </w:style>
  <w:style w:type="character" w:customStyle="1" w:styleId="pl-s">
    <w:name w:val="pl-s"/>
    <w:basedOn w:val="Standardnpsmoodstavce"/>
    <w:rsid w:val="009067BF"/>
  </w:style>
  <w:style w:type="character" w:customStyle="1" w:styleId="pl-k">
    <w:name w:val="pl-k"/>
    <w:basedOn w:val="Standardnpsmoodstavce"/>
    <w:rsid w:val="00FD4FBD"/>
  </w:style>
  <w:style w:type="character" w:customStyle="1" w:styleId="pl-pds">
    <w:name w:val="pl-pds"/>
    <w:basedOn w:val="Standardnpsmoodstavce"/>
    <w:rsid w:val="00FD4FBD"/>
  </w:style>
  <w:style w:type="character" w:customStyle="1" w:styleId="pl-c">
    <w:name w:val="pl-c"/>
    <w:basedOn w:val="Standardnpsmoodstavce"/>
    <w:rsid w:val="00A71A31"/>
  </w:style>
  <w:style w:type="paragraph" w:styleId="Zhlav">
    <w:name w:val="header"/>
    <w:basedOn w:val="Normln"/>
    <w:link w:val="ZhlavChar"/>
    <w:uiPriority w:val="99"/>
    <w:semiHidden/>
    <w:unhideWhenUsed/>
    <w:rsid w:val="00DC5A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DC5A7F"/>
  </w:style>
  <w:style w:type="paragraph" w:styleId="Zpat">
    <w:name w:val="footer"/>
    <w:basedOn w:val="Normln"/>
    <w:link w:val="ZpatChar"/>
    <w:uiPriority w:val="99"/>
    <w:semiHidden/>
    <w:unhideWhenUsed/>
    <w:rsid w:val="00DC5A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DC5A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656B6-0C82-4490-BCDA-0E95AD8B7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632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Sklenář</dc:creator>
  <cp:lastModifiedBy>David Sklenář</cp:lastModifiedBy>
  <cp:revision>8</cp:revision>
  <dcterms:created xsi:type="dcterms:W3CDTF">2021-04-20T11:16:00Z</dcterms:created>
  <dcterms:modified xsi:type="dcterms:W3CDTF">2021-05-02T12:14:00Z</dcterms:modified>
</cp:coreProperties>
</file>