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7otwm3l77v4" w:id="0"/>
      <w:bookmarkEnd w:id="0"/>
      <w:r w:rsidDel="00000000" w:rsidR="00000000" w:rsidRPr="00000000">
        <w:rPr>
          <w:rtl w:val="0"/>
        </w:rPr>
        <w:t xml:space="preserve">Cross Cultural Recommendation Systems</w:t>
      </w:r>
    </w:p>
    <w:p w:rsidR="00000000" w:rsidDel="00000000" w:rsidP="00000000" w:rsidRDefault="00000000" w:rsidRPr="00000000" w14:paraId="00000002">
      <w:pPr>
        <w:rPr>
          <w:rFonts w:ascii="Roboto" w:cs="Roboto" w:eastAsia="Roboto" w:hAnsi="Roboto"/>
          <w:color w:val="242424"/>
          <w:sz w:val="21"/>
          <w:szCs w:val="21"/>
        </w:rPr>
      </w:pPr>
      <w:r w:rsidDel="00000000" w:rsidR="00000000" w:rsidRPr="00000000">
        <w:rPr>
          <w:rtl w:val="0"/>
        </w:rPr>
      </w:r>
    </w:p>
    <w:p w:rsidR="00000000" w:rsidDel="00000000" w:rsidP="00000000" w:rsidRDefault="00000000" w:rsidRPr="00000000" w14:paraId="00000003">
      <w:pPr>
        <w:rPr>
          <w:rFonts w:ascii="Roboto" w:cs="Roboto" w:eastAsia="Roboto" w:hAnsi="Roboto"/>
          <w:color w:val="242424"/>
          <w:sz w:val="21"/>
          <w:szCs w:val="21"/>
        </w:rPr>
      </w:pPr>
      <w:r w:rsidDel="00000000" w:rsidR="00000000" w:rsidRPr="00000000">
        <w:rPr>
          <w:rtl w:val="0"/>
        </w:rPr>
      </w:r>
    </w:p>
    <w:p w:rsidR="00000000" w:rsidDel="00000000" w:rsidP="00000000" w:rsidRDefault="00000000" w:rsidRPr="00000000" w14:paraId="00000004">
      <w:pPr>
        <w:rPr>
          <w:color w:val="183348"/>
        </w:rPr>
      </w:pPr>
      <w:r w:rsidDel="00000000" w:rsidR="00000000" w:rsidRPr="00000000">
        <w:rPr>
          <w:i w:val="1"/>
          <w:iCs w:val="1"/>
          <w:color w:val="183348"/>
          <w:rtl w:val="0"/>
        </w:rPr>
        <w:t xml:space="preserve">Topic</w:t>
      </w:r>
      <w:r w:rsidDel="00000000" w:rsidR="00000000" w:rsidRPr="00000000">
        <w:rPr>
          <w:color w:val="183348"/>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builds a system that recommends beers to new users in Norway, using rating data from RateBeer users in other countries. It follows the course question of whether behavior learned in one country can improve recommendations in another. We address two research questions:</w:t>
      </w:r>
    </w:p>
    <w:p w:rsidR="00000000" w:rsidDel="00000000" w:rsidP="00000000" w:rsidRDefault="00000000" w:rsidRPr="00000000" w14:paraId="00000006">
      <w:pPr>
        <w:spacing w:after="240" w:before="240" w:lineRule="auto"/>
        <w:rPr>
          <w:color w:val="183348"/>
        </w:rPr>
      </w:pPr>
      <w:r w:rsidDel="00000000" w:rsidR="00000000" w:rsidRPr="00000000">
        <w:rPr>
          <w:b w:val="1"/>
          <w:bCs w:val="1"/>
          <w:rtl w:val="0"/>
        </w:rPr>
        <w:t xml:space="preserve">RQ1:</w:t>
      </w:r>
      <w:r w:rsidDel="00000000" w:rsidR="00000000" w:rsidRPr="00000000">
        <w:rPr>
          <w:rtl w:val="0"/>
        </w:rPr>
        <w:t xml:space="preserve"> Can data from users in other countries give good beer recommendations to new users in Norway?</w:t>
        <w:br w:type="textWrapping"/>
        <w:t xml:space="preserve"> </w:t>
      </w:r>
      <w:r w:rsidDel="00000000" w:rsidR="00000000" w:rsidRPr="00000000">
        <w:rPr>
          <w:b w:val="1"/>
          <w:bCs w:val="1"/>
          <w:rtl w:val="0"/>
        </w:rPr>
        <w:t xml:space="preserve">RQ2:</w:t>
      </w:r>
      <w:r w:rsidDel="00000000" w:rsidR="00000000" w:rsidRPr="00000000">
        <w:rPr>
          <w:rtl w:val="0"/>
        </w:rPr>
        <w:t xml:space="preserve"> Do recommendations improve when we consider where the beer comes from and how culturally similar the countries are?</w:t>
      </w:r>
      <w:r w:rsidDel="00000000" w:rsidR="00000000" w:rsidRPr="00000000">
        <w:rPr>
          <w:rtl w:val="0"/>
        </w:rPr>
      </w:r>
    </w:p>
    <w:p w:rsidR="00000000" w:rsidDel="00000000" w:rsidP="00000000" w:rsidRDefault="00000000" w:rsidRPr="00000000" w14:paraId="00000007">
      <w:pPr>
        <w:rPr>
          <w:color w:val="183348"/>
        </w:rPr>
      </w:pPr>
      <w:r w:rsidDel="00000000" w:rsidR="00000000" w:rsidRPr="00000000">
        <w:rPr>
          <w:i w:val="1"/>
          <w:iCs w:val="1"/>
          <w:color w:val="183348"/>
          <w:rtl w:val="0"/>
        </w:rPr>
        <w:t xml:space="preserve">Hypothesis</w:t>
      </w:r>
      <w:r w:rsidDel="00000000" w:rsidR="00000000" w:rsidRPr="00000000">
        <w:rPr>
          <w:color w:val="183348"/>
          <w:rtl w:val="0"/>
        </w:rPr>
        <w:t xml:space="preserve"> </w:t>
      </w:r>
    </w:p>
    <w:p w:rsidR="00000000" w:rsidDel="00000000" w:rsidP="00000000" w:rsidRDefault="00000000" w:rsidRPr="00000000" w14:paraId="00000008">
      <w:pPr>
        <w:rPr>
          <w:color w:val="183348"/>
        </w:rPr>
      </w:pPr>
      <w:r w:rsidDel="00000000" w:rsidR="00000000" w:rsidRPr="00000000">
        <w:rPr>
          <w:rtl w:val="0"/>
        </w:rPr>
      </w:r>
    </w:p>
    <w:p w:rsidR="00000000" w:rsidDel="00000000" w:rsidP="00000000" w:rsidRDefault="00000000" w:rsidRPr="00000000" w14:paraId="00000009">
      <w:pPr>
        <w:shd w:fill="ffffff" w:val="clear"/>
        <w:rPr>
          <w:color w:val="1f2328"/>
        </w:rPr>
      </w:pPr>
      <w:r w:rsidDel="00000000" w:rsidR="00000000" w:rsidRPr="00000000">
        <w:rPr>
          <w:b w:val="1"/>
          <w:bCs w:val="1"/>
          <w:color w:val="1f2328"/>
          <w:rtl w:val="0"/>
        </w:rPr>
        <w:t xml:space="preserve">H1 (transfer):</w:t>
      </w:r>
      <w:r w:rsidDel="00000000" w:rsidR="00000000" w:rsidRPr="00000000">
        <w:rPr>
          <w:color w:val="1f2328"/>
          <w:rtl w:val="0"/>
        </w:rPr>
        <w:t xml:space="preserve"> A model trained on users from other countries gives better recommendations to new Norwegian users than simply recommending the most popular beers.</w:t>
      </w:r>
    </w:p>
    <w:p w:rsidR="00000000" w:rsidDel="00000000" w:rsidP="00000000" w:rsidRDefault="00000000" w:rsidRPr="00000000" w14:paraId="0000000A">
      <w:pPr>
        <w:shd w:fill="ffffff" w:val="clear"/>
        <w:spacing w:before="60" w:lineRule="auto"/>
        <w:rPr>
          <w:color w:val="1f2328"/>
        </w:rPr>
      </w:pPr>
      <w:r w:rsidDel="00000000" w:rsidR="00000000" w:rsidRPr="00000000">
        <w:rPr>
          <w:b w:val="1"/>
          <w:bCs w:val="1"/>
          <w:color w:val="1f2328"/>
          <w:rtl w:val="0"/>
        </w:rPr>
        <w:t xml:space="preserve">H2 (home country):</w:t>
      </w:r>
      <w:r w:rsidDel="00000000" w:rsidR="00000000" w:rsidRPr="00000000">
        <w:rPr>
          <w:color w:val="1f2328"/>
          <w:rtl w:val="0"/>
        </w:rPr>
        <w:t xml:space="preserve"> Recommendations improve when the model knows whether a beer comes from the user's own country.</w:t>
      </w:r>
    </w:p>
    <w:p w:rsidR="00000000" w:rsidDel="00000000" w:rsidP="00000000" w:rsidRDefault="00000000" w:rsidRPr="00000000" w14:paraId="0000000B">
      <w:pPr>
        <w:shd w:fill="ffffff" w:val="clear"/>
        <w:spacing w:before="60" w:lineRule="auto"/>
        <w:rPr>
          <w:color w:val="1f2328"/>
        </w:rPr>
      </w:pPr>
      <w:r w:rsidDel="00000000" w:rsidR="00000000" w:rsidRPr="00000000">
        <w:rPr>
          <w:b w:val="1"/>
          <w:bCs w:val="1"/>
          <w:color w:val="1f2328"/>
          <w:rtl w:val="0"/>
        </w:rPr>
        <w:t xml:space="preserve">H3 (cultural similarity):</w:t>
      </w:r>
      <w:r w:rsidDel="00000000" w:rsidR="00000000" w:rsidRPr="00000000">
        <w:rPr>
          <w:color w:val="1f2328"/>
          <w:rtl w:val="0"/>
        </w:rPr>
        <w:t xml:space="preserve"> Data from Nordic users (Sweden, Denmark, Finland) helps Norwegian users more than the same amount of data from the rest of the world.</w:t>
      </w:r>
    </w:p>
    <w:p w:rsidR="00000000" w:rsidDel="00000000" w:rsidP="00000000" w:rsidRDefault="00000000" w:rsidRPr="00000000" w14:paraId="0000000C">
      <w:pPr>
        <w:shd w:fill="ffffff" w:val="clear"/>
        <w:spacing w:before="60" w:lineRule="auto"/>
        <w:rPr>
          <w:color w:val="1f2328"/>
        </w:rPr>
      </w:pPr>
      <w:r w:rsidDel="00000000" w:rsidR="00000000" w:rsidRPr="00000000">
        <w:rPr>
          <w:rtl w:val="0"/>
        </w:rPr>
      </w:r>
    </w:p>
    <w:p w:rsidR="00000000" w:rsidDel="00000000" w:rsidP="00000000" w:rsidRDefault="00000000" w:rsidRPr="00000000" w14:paraId="0000000D">
      <w:pPr>
        <w:shd w:fill="ffffff" w:val="clear"/>
        <w:spacing w:before="60" w:lineRule="auto"/>
        <w:rPr>
          <w:color w:val="1f2328"/>
        </w:rPr>
      </w:pPr>
      <w:r w:rsidDel="00000000" w:rsidR="00000000" w:rsidRPr="00000000">
        <w:rPr>
          <w:color w:val="1f2328"/>
          <w:rtl w:val="0"/>
        </w:rPr>
        <w:t xml:space="preserve">Baseline is the most popular beer of all countries, and will be our comparison point. </w:t>
      </w:r>
    </w:p>
    <w:p w:rsidR="00000000" w:rsidDel="00000000" w:rsidP="00000000" w:rsidRDefault="00000000" w:rsidRPr="00000000" w14:paraId="0000000E">
      <w:pPr>
        <w:shd w:fill="ffffff" w:val="clear"/>
        <w:spacing w:before="60" w:lineRule="auto"/>
        <w:rPr>
          <w:color w:val="1f2328"/>
        </w:rPr>
      </w:pPr>
      <w:r w:rsidDel="00000000" w:rsidR="00000000" w:rsidRPr="00000000">
        <w:rPr>
          <w:rtl w:val="0"/>
        </w:rPr>
      </w:r>
    </w:p>
    <w:p w:rsidR="00000000" w:rsidDel="00000000" w:rsidP="00000000" w:rsidRDefault="00000000" w:rsidRPr="00000000" w14:paraId="0000000F">
      <w:pPr>
        <w:shd w:fill="ffffff" w:val="clear"/>
        <w:spacing w:before="60" w:lineRule="auto"/>
        <w:rPr>
          <w:color w:val="1f2328"/>
        </w:rPr>
      </w:pPr>
      <w:r w:rsidDel="00000000" w:rsidR="00000000" w:rsidRPr="00000000">
        <w:rPr>
          <w:rtl w:val="0"/>
        </w:rPr>
      </w:r>
    </w:p>
    <w:p w:rsidR="00000000" w:rsidDel="00000000" w:rsidP="00000000" w:rsidRDefault="00000000" w:rsidRPr="00000000" w14:paraId="00000010">
      <w:pPr>
        <w:rPr>
          <w:color w:val="183348"/>
        </w:rPr>
      </w:pPr>
      <w:r w:rsidDel="00000000" w:rsidR="00000000" w:rsidRPr="00000000">
        <w:rPr>
          <w:rtl w:val="0"/>
        </w:rPr>
      </w:r>
    </w:p>
    <w:p w:rsidR="00000000" w:rsidDel="00000000" w:rsidP="00000000" w:rsidRDefault="00000000" w:rsidRPr="00000000" w14:paraId="00000011">
      <w:pPr>
        <w:rPr>
          <w:color w:val="183348"/>
        </w:rPr>
      </w:pPr>
      <w:r w:rsidDel="00000000" w:rsidR="00000000" w:rsidRPr="00000000">
        <w:rPr>
          <w:i w:val="1"/>
          <w:iCs w:val="1"/>
          <w:color w:val="183348"/>
          <w:rtl w:val="0"/>
        </w:rPr>
        <w:t xml:space="preserve">Scenario</w:t>
      </w:r>
      <w:r w:rsidDel="00000000" w:rsidR="00000000" w:rsidRPr="00000000">
        <w:rPr>
          <w:color w:val="183348"/>
          <w:rtl w:val="0"/>
        </w:rPr>
        <w:t xml:space="preserve"> </w:t>
      </w:r>
    </w:p>
    <w:p w:rsidR="00000000" w:rsidDel="00000000" w:rsidP="00000000" w:rsidRDefault="00000000" w:rsidRPr="00000000" w14:paraId="00000012">
      <w:pPr>
        <w:rPr>
          <w:color w:val="183348"/>
        </w:rPr>
      </w:pPr>
      <w:r w:rsidDel="00000000" w:rsidR="00000000" w:rsidRPr="00000000">
        <w:rPr>
          <w:rtl w:val="0"/>
        </w:rPr>
      </w:r>
    </w:p>
    <w:p w:rsidR="00000000" w:rsidDel="00000000" w:rsidP="00000000" w:rsidRDefault="00000000" w:rsidRPr="00000000" w14:paraId="00000013">
      <w:pPr>
        <w:rPr>
          <w:color w:val="183348"/>
        </w:rPr>
      </w:pPr>
      <w:r w:rsidDel="00000000" w:rsidR="00000000" w:rsidRPr="00000000">
        <w:rPr>
          <w:rtl w:val="0"/>
        </w:rPr>
      </w:r>
    </w:p>
    <w:p w:rsidR="00000000" w:rsidDel="00000000" w:rsidP="00000000" w:rsidRDefault="00000000" w:rsidRPr="00000000" w14:paraId="00000014">
      <w:pPr>
        <w:rPr>
          <w:color w:val="183348"/>
        </w:rPr>
      </w:pPr>
      <w:r w:rsidDel="00000000" w:rsidR="00000000" w:rsidRPr="00000000">
        <w:rPr>
          <w:rtl w:val="0"/>
        </w:rPr>
      </w:r>
    </w:p>
    <w:p w:rsidR="00000000" w:rsidDel="00000000" w:rsidP="00000000" w:rsidRDefault="00000000" w:rsidRPr="00000000" w14:paraId="00000015">
      <w:pPr>
        <w:rPr>
          <w:color w:val="183348"/>
        </w:rPr>
      </w:pPr>
      <w:r w:rsidDel="00000000" w:rsidR="00000000" w:rsidRPr="00000000">
        <w:rPr>
          <w:color w:val="183348"/>
          <w:rtl w:val="0"/>
        </w:rPr>
        <w:t xml:space="preserve">Datasets used </w:t>
      </w:r>
    </w:p>
    <w:p w:rsidR="00000000" w:rsidDel="00000000" w:rsidP="00000000" w:rsidRDefault="00000000" w:rsidRPr="00000000" w14:paraId="00000016">
      <w:pPr>
        <w:rPr>
          <w:color w:val="183348"/>
        </w:rPr>
      </w:pPr>
      <w:r w:rsidDel="00000000" w:rsidR="00000000" w:rsidRPr="00000000">
        <w:rPr>
          <w:rtl w:val="0"/>
        </w:rPr>
      </w:r>
    </w:p>
    <w:p w:rsidR="00000000" w:rsidDel="00000000" w:rsidP="00000000" w:rsidRDefault="00000000" w:rsidRPr="00000000" w14:paraId="00000017">
      <w:pPr>
        <w:rPr>
          <w:color w:val="183348"/>
        </w:rPr>
      </w:pPr>
      <w:r w:rsidDel="00000000" w:rsidR="00000000" w:rsidRPr="00000000">
        <w:rPr>
          <w:rtl w:val="0"/>
        </w:rPr>
      </w:r>
    </w:p>
    <w:p w:rsidR="00000000" w:rsidDel="00000000" w:rsidP="00000000" w:rsidRDefault="00000000" w:rsidRPr="00000000" w14:paraId="00000018">
      <w:pPr>
        <w:rPr>
          <w:color w:val="183348"/>
        </w:rPr>
      </w:pPr>
      <w:r w:rsidDel="00000000" w:rsidR="00000000" w:rsidRPr="00000000">
        <w:rPr>
          <w:rtl w:val="0"/>
        </w:rPr>
      </w:r>
    </w:p>
    <w:p w:rsidR="00000000" w:rsidDel="00000000" w:rsidP="00000000" w:rsidRDefault="00000000" w:rsidRPr="00000000" w14:paraId="00000019">
      <w:pPr>
        <w:rPr>
          <w:color w:val="183348"/>
        </w:rPr>
      </w:pPr>
      <w:r w:rsidDel="00000000" w:rsidR="00000000" w:rsidRPr="00000000">
        <w:rPr>
          <w:color w:val="183348"/>
          <w:rtl w:val="0"/>
        </w:rPr>
        <w:t xml:space="preserve">Analysis results and evaluation</w:t>
      </w:r>
    </w:p>
    <w:p w:rsidR="00000000" w:rsidDel="00000000" w:rsidP="00000000" w:rsidRDefault="00000000" w:rsidRPr="00000000" w14:paraId="0000001A">
      <w:pPr>
        <w:rPr>
          <w:color w:val="183348"/>
        </w:rPr>
      </w:pPr>
      <w:r w:rsidDel="00000000" w:rsidR="00000000" w:rsidRPr="00000000">
        <w:rPr>
          <w:rtl w:val="0"/>
        </w:rPr>
      </w:r>
    </w:p>
    <w:p w:rsidR="00000000" w:rsidDel="00000000" w:rsidP="00000000" w:rsidRDefault="00000000" w:rsidRPr="00000000" w14:paraId="0000001B">
      <w:pPr>
        <w:rPr>
          <w:color w:val="183348"/>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