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Functions Study Sheet</w:t>
        <w:tab/>
        <w:tab/>
        <w:t>Last Update 5 Jul ‘23</w:t>
      </w:r>
    </w:p>
    <w:p>
      <w:pPr>
        <w:pStyle w:val="Normal"/>
        <w:rPr/>
      </w:pPr>
      <w:r>
        <w:rPr>
          <w:rFonts w:ascii="Consolas" w:hAnsi="Consolas"/>
          <w:color w:val="000000"/>
        </w:rPr>
        <w:t>general syntax:</w:t>
        <w:tab/>
        <w:tab/>
      </w:r>
      <w:r>
        <w:rPr>
          <w:rFonts w:ascii="Consolas" w:hAnsi="Consolas"/>
          <w:color w:val="800000"/>
        </w:rPr>
        <w:t>def myFcn(args):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ab/>
      </w:r>
      <w:r>
        <w:rPr>
          <w:rFonts w:ascii="Consolas" w:hAnsi="Consolas"/>
          <w:color w:val="800000"/>
        </w:rPr>
        <w:t>‘‘‘</w:t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ab/>
        <w:tab/>
        <w:tab/>
        <w:tab/>
      </w:r>
      <w:r>
        <w:rPr>
          <w:rFonts w:ascii="Consolas" w:hAnsi="Consolas"/>
          <w:i/>
          <w:iCs/>
          <w:color w:val="800000"/>
        </w:rPr>
        <w:t>docstring here</w:t>
      </w:r>
      <w:r>
        <w:rPr>
          <w:rFonts w:ascii="Consolas" w:hAnsi="Consolas"/>
          <w:color w:val="800000"/>
        </w:rPr>
        <w:tab/>
      </w:r>
      <w:r>
        <w:rPr>
          <w:rFonts w:ascii="Consolas" w:hAnsi="Consolas"/>
          <w:color w:val="000000"/>
        </w:rPr>
        <w:t xml:space="preserve">       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ab/>
      </w:r>
      <w:r>
        <w:rPr>
          <w:rFonts w:ascii="Consolas" w:hAnsi="Consolas"/>
          <w:color w:val="800000"/>
        </w:rPr>
        <w:t>’’’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ab/>
      </w:r>
      <w:r>
        <w:rPr>
          <w:rFonts w:ascii="Consolas" w:hAnsi="Consolas"/>
          <w:color w:val="800000"/>
        </w:rPr>
        <w:t>#fcn body here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  <w:tab/>
        <w:tab/>
        <w:tab/>
        <w:tab/>
      </w:r>
      <w:r>
        <w:rPr>
          <w:rFonts w:ascii="Consolas" w:hAnsi="Consolas"/>
          <w:color w:val="800000"/>
        </w:rPr>
        <w:t>#return here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what’s a docstring?</w:t>
        <w:tab/>
      </w:r>
      <w:r>
        <w:rPr>
          <w:rFonts w:ascii="Consolas" w:hAnsi="Consolas"/>
          <w:color w:val="800000"/>
        </w:rPr>
        <w:t>a block comment; first line should summarize what the</w:t>
      </w:r>
      <w:r>
        <w:rPr>
          <w:rFonts w:ascii="Consolas" w:hAnsi="Consolas"/>
          <w:color w:val="000000"/>
        </w:rPr>
        <w:t xml:space="preserve"> </w:t>
        <w:tab/>
        <w:tab/>
        <w:tab/>
        <w:tab/>
      </w:r>
      <w:r>
        <w:rPr>
          <w:rFonts w:ascii="Consolas" w:hAnsi="Consolas"/>
          <w:color w:val="800000"/>
        </w:rPr>
        <w:t>function does; then other useful info such as params,</w:t>
      </w:r>
      <w:r>
        <w:rPr>
          <w:rFonts w:ascii="Consolas" w:hAnsi="Consolas"/>
          <w:color w:val="000000"/>
        </w:rPr>
        <w:t xml:space="preserve"> </w:t>
        <w:tab/>
        <w:tab/>
        <w:tab/>
        <w:tab/>
      </w:r>
      <w:r>
        <w:rPr>
          <w:rFonts w:ascii="Consolas" w:hAnsi="Consolas"/>
          <w:color w:val="800000"/>
        </w:rPr>
        <w:t>returns, exceptions, other important information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  <w:color w:val="000000"/>
        </w:rPr>
        <w:t xml:space="preserve">what do functions </w:t>
      </w:r>
      <w:r>
        <w:rPr>
          <w:rFonts w:ascii="Consolas" w:hAnsi="Consolas"/>
          <w:color w:val="000000"/>
        </w:rPr>
        <w:t>that don’t return anything</w:t>
      </w:r>
      <w:r>
        <w:rPr>
          <w:rFonts w:ascii="Consolas" w:hAnsi="Consolas"/>
          <w:color w:val="000000"/>
        </w:rPr>
        <w:t xml:space="preserve"> return?</w:t>
        <w:tab/>
      </w:r>
      <w:r>
        <w:rPr>
          <w:rFonts w:ascii="Consolas" w:hAnsi="Consolas"/>
          <w:color w:val="800000"/>
        </w:rPr>
        <w:t>the None object</w:t>
      </w:r>
    </w:p>
    <w:p>
      <w:pPr>
        <w:pStyle w:val="Normal"/>
        <w:rPr/>
      </w:pPr>
      <w:r>
        <w:rPr>
          <w:rFonts w:ascii="Consolas" w:hAnsi="Consolas"/>
          <w:color w:val="000000"/>
        </w:rPr>
        <w:t>creating a function stub:</w:t>
        <w:tab/>
        <w:tab/>
      </w:r>
      <w:r>
        <w:rPr>
          <w:rFonts w:ascii="Consolas" w:hAnsi="Consolas"/>
          <w:color w:val="800000"/>
        </w:rPr>
        <w:t>write defn, then write pass in the body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write a function header with...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...argument default values</w:t>
        <w:tab/>
        <w:tab/>
      </w:r>
      <w:r>
        <w:rPr>
          <w:rFonts w:ascii="Consolas" w:hAnsi="Consolas"/>
          <w:color w:val="800000"/>
        </w:rPr>
        <w:t>def myFcn(arg1 = 5)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...arbitrary (number of) arguments</w:t>
        <w:tab/>
      </w:r>
      <w:r>
        <w:rPr>
          <w:rFonts w:ascii="Consolas" w:hAnsi="Consolas"/>
          <w:color w:val="800000"/>
        </w:rPr>
        <w:t>def myFcn(*args)  #args is now a tuple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...keyword arguments</w:t>
        <w:tab/>
        <w:tab/>
        <w:tab/>
      </w:r>
      <w:r>
        <w:rPr>
          <w:rFonts w:ascii="Consolas" w:hAnsi="Consolas"/>
          <w:color w:val="800000"/>
        </w:rPr>
        <w:t>def myFcn(**kwargs) #kwargs is a dict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800000"/>
        </w:rPr>
        <w:t>can then call, say, kwargs[‘f’] inside fcn if ‘f’ is a key in kwargs</w:t>
      </w:r>
    </w:p>
    <w:p>
      <w:pPr>
        <w:pStyle w:val="Normal"/>
        <w:rPr/>
      </w:pPr>
      <w:r>
        <w:rPr>
          <w:rFonts w:ascii="Consolas" w:hAnsi="Consolas"/>
          <w:color w:val="000000"/>
        </w:rPr>
        <w:t>calling a function with kwargs:</w:t>
        <w:tab/>
      </w:r>
      <w:r>
        <w:rPr>
          <w:rFonts w:ascii="Consolas" w:hAnsi="Consolas"/>
          <w:color w:val="800000"/>
        </w:rPr>
        <w:t>myFcn(a = “cat”, b = “dog”)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myList = [1, 2, 3, 4]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square(num) that squares a number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prod(num1, num2) that multiplies two numbers together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what do the following return?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map(square, myList):</w:t>
        <w:tab/>
      </w:r>
      <w:r>
        <w:rPr>
          <w:rFonts w:ascii="Consolas" w:hAnsi="Consolas"/>
          <w:color w:val="800000"/>
        </w:rPr>
        <w:t>[1, 4, 9, 16] &lt;-- a map object that can be re-listed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</w:rPr>
        <w:t>accumulate(prod, myList):</w:t>
        <w:tab/>
      </w:r>
      <w:r>
        <w:rPr>
          <w:rFonts w:ascii="Consolas" w:hAnsi="Consolas"/>
          <w:color w:val="800000"/>
        </w:rPr>
        <w:t>[1, 2, 6, 24]</w:t>
      </w:r>
    </w:p>
    <w:p>
      <w:pPr>
        <w:pStyle w:val="Normal"/>
        <w:rPr/>
      </w:pPr>
      <w:r>
        <w:rPr>
          <w:rFonts w:ascii="Consolas" w:hAnsi="Consolas"/>
          <w:color w:val="000000"/>
        </w:rPr>
        <w:t>reduce(prod, myList):</w:t>
        <w:tab/>
        <w:tab/>
      </w:r>
      <w:r>
        <w:rPr>
          <w:rFonts w:ascii="Consolas" w:hAnsi="Consolas"/>
          <w:color w:val="800000"/>
        </w:rPr>
        <w:t>24</w:t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>rewrite the map above with a lambda function in place of “square”:</w:t>
      </w:r>
    </w:p>
    <w:p>
      <w:pPr>
        <w:pStyle w:val="Normal"/>
        <w:rPr>
          <w:color w:val="800000"/>
        </w:rPr>
      </w:pPr>
      <w:r>
        <w:rPr>
          <w:rFonts w:ascii="Consolas" w:hAnsi="Consolas"/>
          <w:color w:val="800000"/>
        </w:rPr>
        <w:t>map(lambda x : x ** 2, myList)</w:t>
      </w:r>
    </w:p>
    <w:p>
      <w:pPr>
        <w:pStyle w:val="Normal"/>
        <w:rPr/>
      </w:pPr>
      <w:r>
        <w:rPr>
          <w:rFonts w:ascii="Consolas" w:hAnsi="Consolas"/>
          <w:color w:val="000000"/>
        </w:rPr>
        <w:tab/>
        <w:t>filter out odd numbers only from myList using another lambda function:</w:t>
      </w:r>
    </w:p>
    <w:p>
      <w:pPr>
        <w:pStyle w:val="Normal"/>
        <w:spacing w:before="0" w:after="160"/>
        <w:rPr/>
      </w:pPr>
      <w:r>
        <w:rPr>
          <w:rFonts w:ascii="Consolas" w:hAnsi="Consolas"/>
          <w:color w:val="800000"/>
        </w:rPr>
        <w:t>filter(lambda x : x % 2 != 0, myList)  &lt;-- reminder: creates filter object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LibreOffice/5.2.7.2$Windows_x86 LibreOffice_project/2b7f1e640c46ceb28adf43ee075a6e8b8439ed10</Application>
  <Pages>1</Pages>
  <Words>220</Words>
  <Characters>1116</Characters>
  <CharactersWithSpaces>1367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2023-08-01T12:05:49Z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