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[Título do documento]</w:t>
      </w:r>
    </w:p>
    <w:p>
      <w:r>
        <w:t xml:space="preserve">Proposta / Relatório — [cliente ou assunto]   |   [Data]   |   [Responsável]</w:t>
      </w:r>
    </w:p>
    <w:p>
      <w:pPr>
        <w:pStyle w:val="Heading1"/>
      </w:pPr>
      <w:r>
        <w:t xml:space="preserve">1. Resumo</w:t>
      </w:r>
    </w:p>
    <w:p>
      <w:r>
        <w:t xml:space="preserve">[Em 3 a 5 linhas: o que está sendo proposto ou relatado e o resultado esperado.]</w:t>
      </w:r>
    </w:p>
    <w:p>
      <w:pPr>
        <w:pStyle w:val="Heading1"/>
      </w:pPr>
      <w:r>
        <w:t xml:space="preserve">2. Contexto</w:t>
      </w:r>
    </w:p>
    <w:p>
      <w:r>
        <w:t xml:space="preserve">[Situação atual do cliente e objetivo. Citar apenas fatos confirmados, com fonte e data.]</w:t>
      </w:r>
    </w:p>
    <w:p>
      <w:pPr>
        <w:pStyle w:val="Heading1"/>
      </w:pPr>
      <w:r>
        <w:t xml:space="preserve">3. Escopo e entregas</w:t>
      </w:r>
    </w:p>
    <w:p>
      <w:r>
        <w:t xml:space="preserve">[Lista objetiva do que está incluso. Prazos só se confirmados por escrito.]</w:t>
      </w:r>
    </w:p>
    <w:p>
      <w:pPr>
        <w:pStyle w:val="Heading1"/>
      </w:pPr>
      <w:r>
        <w:t xml:space="preserve">4. Investimento / condições</w:t>
      </w:r>
    </w:p>
    <w:p>
      <w:r>
        <w:t xml:space="preserve">[Valores em reais, composição por serviço e forma de pagamento, conforme tabela vigente da Marenzo.]</w:t>
      </w:r>
    </w:p>
    <w:p>
      <w:pPr>
        <w:pStyle w:val="Heading1"/>
      </w:pPr>
      <w:r>
        <w:t xml:space="preserve">5. Aviso importante</w:t>
      </w:r>
    </w:p>
    <w:p>
      <w:r>
        <w:t xml:space="preserve">Consórcio não é investimento: é um sistema de autofinanciamento coletivo (Lei nº 11.795/2008). Não prometer rentabilidade, ganho ou contemplação garantida. Nenhum número, prazo ou taxa sem fonte.</w:t>
      </w:r>
    </w:p>
    <w:sectPr>
      <w:headerReference w:type="default" r:id="rId2"/>
      <w:footerReference w:type="default" r:id="rId3"/>
      <w:pgSz w:w="11906" w:h="16838"/>
      <w:pgMar w:top="2268" w:right="1134" w:bottom="1700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  <w:spacing w:after="0"/>
    </w:pPr>
    <w:r>
      <w:rPr>
        <w:sz w:val="14"/>
        <w:color w:val="595657"/>
      </w:rPr>
      <w:t xml:space="preserve">KM Bens Correspondentes Financeiros Ltda  |  CNPJ [a confirmar]  |  Taboão da Serra/SP e Rio de Janeiro/RJ</w:t>
    </w:r>
  </w:p>
  <w:p>
    <w:pPr>
      <w:jc w:val="center"/>
      <w:spacing w:after="0"/>
    </w:pPr>
    <w:r>
      <w:rPr>
        <w:sz w:val="14"/>
        <w:color w:val="595657"/>
      </w:rPr>
      <w:t xml:space="preserve">kmbens.com.br  |  [telefone/WhatsApp: a confirmar]  |  [e-mail: a confirmar]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8" w:space="6" w:color="E2C59F"/>
      </w:pBdr>
    </w:pPr>
    <w:r>
      <w:drawing>
        <wp:inline distT="0" distB="0" distL="0" distR="0">
          <wp:extent cx="1980000" cy="419100"/>
          <wp:docPr id="1" name="Logo KM Bens" descr="Logo KM Bens"/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000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Open Sans" w:hAnsi="Open Sans" w:cs="Open Sans"/>
        <w:sz w:val="20"/>
        <w:color w:val="2222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80" w:after="80"/>
      <w:pBdr>
        <w:bottom w:val="single" w:sz="8" w:space="2" w:color="E2C59F"/>
      </w:pBdr>
    </w:pPr>
    <w:rPr>
      <w:b/>
      <w:color w:val="001D58"/>
      <w:sz w:val="26"/>
    </w:rPr>
  </w:style>
  <w:style w:type="paragraph" w:styleId="Title">
    <w:name w:val="Title"/>
    <w:basedOn w:val="Normal"/>
    <w:pPr>
      <w:spacing w:before="240" w:after="200"/>
    </w:pPr>
    <w:rPr>
      <w:b/>
      <w:color w:val="001D58"/>
      <w:sz w:val="4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logo.png"/></Relationships>
</file>