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1243" w14:textId="77777777" w:rsidR="00D24317" w:rsidRPr="00B20660" w:rsidRDefault="00382BAD" w:rsidP="00292226">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Исследование влияния </w:t>
      </w:r>
      <w:r w:rsidR="00D24317">
        <w:rPr>
          <w:rFonts w:ascii="Times New Roman" w:hAnsi="Times New Roman" w:cs="Times New Roman"/>
          <w:b/>
          <w:sz w:val="24"/>
          <w:szCs w:val="24"/>
        </w:rPr>
        <w:t>размерно</w:t>
      </w:r>
      <w:r>
        <w:rPr>
          <w:rFonts w:ascii="Times New Roman" w:hAnsi="Times New Roman" w:cs="Times New Roman"/>
          <w:b/>
          <w:sz w:val="24"/>
          <w:szCs w:val="24"/>
        </w:rPr>
        <w:t>-</w:t>
      </w:r>
      <w:r w:rsidR="00D24317">
        <w:rPr>
          <w:rFonts w:ascii="Times New Roman" w:hAnsi="Times New Roman" w:cs="Times New Roman"/>
          <w:b/>
          <w:sz w:val="24"/>
          <w:szCs w:val="24"/>
        </w:rPr>
        <w:t xml:space="preserve"> квантов</w:t>
      </w:r>
      <w:r>
        <w:rPr>
          <w:rFonts w:ascii="Times New Roman" w:hAnsi="Times New Roman" w:cs="Times New Roman"/>
          <w:b/>
          <w:sz w:val="24"/>
          <w:szCs w:val="24"/>
        </w:rPr>
        <w:t>ого эффекта</w:t>
      </w:r>
      <w:r w:rsidR="00D24317">
        <w:rPr>
          <w:rFonts w:ascii="Times New Roman" w:hAnsi="Times New Roman" w:cs="Times New Roman"/>
          <w:b/>
          <w:sz w:val="24"/>
          <w:szCs w:val="24"/>
        </w:rPr>
        <w:t xml:space="preserve"> на люминесценцию углеродных точек, синтезированных гидротермальным методом</w:t>
      </w:r>
    </w:p>
    <w:p w14:paraId="5AAE80C3" w14:textId="77777777" w:rsidR="00292226" w:rsidRPr="00B20660" w:rsidRDefault="00292226" w:rsidP="00292226">
      <w:pPr>
        <w:pStyle w:val="a5"/>
        <w:tabs>
          <w:tab w:val="left" w:pos="567"/>
        </w:tabs>
        <w:spacing w:before="0" w:beforeAutospacing="0" w:after="0" w:afterAutospacing="0" w:line="360" w:lineRule="auto"/>
        <w:jc w:val="both"/>
      </w:pPr>
      <w:r w:rsidRPr="00B20660">
        <w:t xml:space="preserve">С. А. Смагулова, М.Н. Егорова </w:t>
      </w:r>
    </w:p>
    <w:p w14:paraId="738E8C62" w14:textId="77777777" w:rsidR="00292226" w:rsidRPr="00B20660" w:rsidRDefault="00292226" w:rsidP="00292226">
      <w:pPr>
        <w:pStyle w:val="a5"/>
        <w:tabs>
          <w:tab w:val="left" w:pos="567"/>
        </w:tabs>
        <w:spacing w:before="0" w:beforeAutospacing="0" w:after="0" w:afterAutospacing="0" w:line="360" w:lineRule="auto"/>
        <w:jc w:val="both"/>
      </w:pPr>
      <w:r w:rsidRPr="00B20660">
        <w:rPr>
          <w:i/>
          <w:vertAlign w:val="superscript"/>
        </w:rPr>
        <w:t xml:space="preserve"> </w:t>
      </w:r>
      <w:r w:rsidRPr="00B20660">
        <w:rPr>
          <w:i/>
        </w:rPr>
        <w:t>Северо-Восточный федеральный университет, 677027, Якутск, ул. Белинского, 58</w:t>
      </w:r>
    </w:p>
    <w:p w14:paraId="3EAC79BF" w14:textId="77777777" w:rsidR="00292226" w:rsidRPr="00B20660" w:rsidRDefault="00292226" w:rsidP="00292226">
      <w:pPr>
        <w:pStyle w:val="p1"/>
        <w:shd w:val="clear" w:color="auto" w:fill="FFFFFF"/>
        <w:spacing w:before="0" w:beforeAutospacing="0" w:after="0" w:afterAutospacing="0" w:line="360" w:lineRule="auto"/>
        <w:jc w:val="both"/>
        <w:rPr>
          <w:i/>
        </w:rPr>
      </w:pPr>
      <w:r w:rsidRPr="00B20660">
        <w:rPr>
          <w:rStyle w:val="s1"/>
          <w:i/>
          <w:color w:val="000000"/>
          <w:lang w:val="en-US"/>
        </w:rPr>
        <w:t>E</w:t>
      </w:r>
      <w:r w:rsidRPr="00B20660">
        <w:rPr>
          <w:rStyle w:val="s1"/>
          <w:i/>
          <w:color w:val="000000"/>
        </w:rPr>
        <w:t>-</w:t>
      </w:r>
      <w:r w:rsidRPr="00B20660">
        <w:rPr>
          <w:rStyle w:val="s1"/>
          <w:i/>
          <w:color w:val="000000"/>
          <w:lang w:val="en-US"/>
        </w:rPr>
        <w:t>mail</w:t>
      </w:r>
      <w:r w:rsidRPr="00B20660">
        <w:rPr>
          <w:rStyle w:val="s1"/>
          <w:i/>
          <w:color w:val="000000"/>
        </w:rPr>
        <w:t>:</w:t>
      </w:r>
      <w:r w:rsidRPr="00B20660">
        <w:rPr>
          <w:rStyle w:val="s1"/>
          <w:i/>
          <w:color w:val="000000"/>
          <w:lang w:val="en-US"/>
        </w:rPr>
        <w:t>smagulova</w:t>
      </w:r>
      <w:r w:rsidRPr="00B20660">
        <w:rPr>
          <w:rStyle w:val="s1"/>
          <w:i/>
          <w:color w:val="000000"/>
        </w:rPr>
        <w:t>@</w:t>
      </w:r>
      <w:r w:rsidRPr="00B20660">
        <w:rPr>
          <w:rStyle w:val="s1"/>
          <w:i/>
          <w:color w:val="000000"/>
          <w:lang w:val="en-US"/>
        </w:rPr>
        <w:t>mail</w:t>
      </w:r>
      <w:r w:rsidRPr="00B20660">
        <w:rPr>
          <w:rStyle w:val="s1"/>
          <w:i/>
          <w:color w:val="000000"/>
        </w:rPr>
        <w:t>.</w:t>
      </w:r>
      <w:r w:rsidRPr="00B20660">
        <w:rPr>
          <w:rStyle w:val="s1"/>
          <w:i/>
          <w:color w:val="000000"/>
          <w:lang w:val="en-US"/>
        </w:rPr>
        <w:t>ru</w:t>
      </w:r>
      <w:r w:rsidRPr="00B20660">
        <w:rPr>
          <w:bCs/>
          <w:i/>
        </w:rPr>
        <w:t>, +79142901045</w:t>
      </w:r>
    </w:p>
    <w:p w14:paraId="79C76ED2" w14:textId="77777777" w:rsidR="00622833" w:rsidRPr="00B20660" w:rsidRDefault="00622833" w:rsidP="001552E2">
      <w:pPr>
        <w:jc w:val="both"/>
        <w:rPr>
          <w:rFonts w:ascii="Times New Roman" w:hAnsi="Times New Roman" w:cs="Times New Roman"/>
          <w:b/>
          <w:sz w:val="24"/>
          <w:szCs w:val="24"/>
        </w:rPr>
      </w:pPr>
    </w:p>
    <w:p w14:paraId="72F377B4" w14:textId="77777777" w:rsidR="00D24317" w:rsidRPr="00B20660" w:rsidRDefault="00D24317" w:rsidP="00D24317">
      <w:pPr>
        <w:jc w:val="both"/>
        <w:rPr>
          <w:rFonts w:ascii="Times New Roman" w:hAnsi="Times New Roman" w:cs="Times New Roman"/>
          <w:b/>
          <w:sz w:val="24"/>
          <w:szCs w:val="24"/>
        </w:rPr>
      </w:pPr>
      <w:r w:rsidRPr="00B20660">
        <w:rPr>
          <w:rFonts w:ascii="Times New Roman" w:hAnsi="Times New Roman" w:cs="Times New Roman"/>
          <w:b/>
          <w:sz w:val="24"/>
          <w:szCs w:val="24"/>
        </w:rPr>
        <w:t>Введение</w:t>
      </w:r>
    </w:p>
    <w:p w14:paraId="014439B1" w14:textId="0BB95E30" w:rsidR="00D24317" w:rsidRPr="00B20660" w:rsidRDefault="00D24317" w:rsidP="00D24317">
      <w:pPr>
        <w:ind w:firstLine="708"/>
        <w:jc w:val="both"/>
        <w:rPr>
          <w:rFonts w:ascii="Times New Roman" w:hAnsi="Times New Roman" w:cs="Times New Roman"/>
          <w:sz w:val="24"/>
          <w:szCs w:val="24"/>
        </w:rPr>
      </w:pPr>
      <w:r w:rsidRPr="004B79F5">
        <w:rPr>
          <w:rFonts w:ascii="Times New Roman" w:hAnsi="Times New Roman" w:cs="Times New Roman"/>
          <w:color w:val="000000"/>
          <w:sz w:val="24"/>
          <w:szCs w:val="24"/>
          <w:shd w:val="clear" w:color="auto" w:fill="FFFFFF"/>
        </w:rPr>
        <w:t xml:space="preserve">Углеродные квантовые точки (УКТ) представляют собой новый класс </w:t>
      </w:r>
      <w:r w:rsidR="004B79F5" w:rsidRPr="004B79F5">
        <w:rPr>
          <w:rFonts w:ascii="Times New Roman" w:hAnsi="Times New Roman" w:cs="Times New Roman"/>
          <w:color w:val="000000"/>
          <w:sz w:val="24"/>
          <w:szCs w:val="24"/>
          <w:shd w:val="clear" w:color="auto" w:fill="FFFFFF"/>
        </w:rPr>
        <w:t xml:space="preserve">углеродных </w:t>
      </w:r>
      <w:r w:rsidRPr="004B79F5">
        <w:rPr>
          <w:rFonts w:ascii="Times New Roman" w:hAnsi="Times New Roman" w:cs="Times New Roman"/>
          <w:color w:val="000000"/>
          <w:sz w:val="24"/>
          <w:szCs w:val="24"/>
          <w:shd w:val="clear" w:color="auto" w:fill="FFFFFF"/>
        </w:rPr>
        <w:t>наноматериалов, обладающих яркой и перестраиваемой по длине волны люминесценцией, высокой фотостабильностью и биосовместимостью</w:t>
      </w:r>
      <w:r w:rsidR="004B79F5" w:rsidRPr="004B79F5">
        <w:rPr>
          <w:rFonts w:ascii="Times New Roman" w:hAnsi="Times New Roman" w:cs="Times New Roman"/>
          <w:color w:val="000000"/>
          <w:sz w:val="24"/>
          <w:szCs w:val="24"/>
          <w:shd w:val="clear" w:color="auto" w:fill="FFFFFF"/>
        </w:rPr>
        <w:t xml:space="preserve">, </w:t>
      </w:r>
      <w:r w:rsidRPr="004B79F5">
        <w:rPr>
          <w:rFonts w:ascii="Times New Roman" w:hAnsi="Times New Roman" w:cs="Times New Roman"/>
          <w:color w:val="000000"/>
          <w:sz w:val="24"/>
          <w:szCs w:val="24"/>
          <w:shd w:val="clear" w:color="auto" w:fill="FFFFFF"/>
        </w:rPr>
        <w:t>с большим потенциалом применения в биои</w:t>
      </w:r>
      <w:r w:rsidR="004B79F5" w:rsidRPr="004B79F5">
        <w:rPr>
          <w:rFonts w:ascii="Times New Roman" w:hAnsi="Times New Roman" w:cs="Times New Roman"/>
          <w:color w:val="000000"/>
          <w:sz w:val="24"/>
          <w:szCs w:val="24"/>
          <w:shd w:val="clear" w:color="auto" w:fill="FFFFFF"/>
        </w:rPr>
        <w:t>зображении</w:t>
      </w:r>
      <w:r w:rsidRPr="004B79F5">
        <w:rPr>
          <w:rFonts w:ascii="Times New Roman" w:hAnsi="Times New Roman" w:cs="Times New Roman"/>
          <w:color w:val="000000"/>
          <w:sz w:val="24"/>
          <w:szCs w:val="24"/>
          <w:shd w:val="clear" w:color="auto" w:fill="FFFFFF"/>
        </w:rPr>
        <w:t xml:space="preserve">, фотокатализе, </w:t>
      </w:r>
      <w:r w:rsidR="004B79F5" w:rsidRPr="004B79F5">
        <w:rPr>
          <w:rFonts w:ascii="Times New Roman" w:hAnsi="Times New Roman" w:cs="Times New Roman"/>
          <w:color w:val="000000"/>
          <w:sz w:val="24"/>
          <w:szCs w:val="24"/>
          <w:shd w:val="clear" w:color="auto" w:fill="FFFFFF"/>
        </w:rPr>
        <w:t xml:space="preserve">а также </w:t>
      </w:r>
      <w:r w:rsidRPr="004B79F5">
        <w:rPr>
          <w:rFonts w:ascii="Times New Roman" w:hAnsi="Times New Roman" w:cs="Times New Roman"/>
          <w:color w:val="000000"/>
          <w:sz w:val="24"/>
          <w:szCs w:val="24"/>
          <w:shd w:val="clear" w:color="auto" w:fill="FFFFFF"/>
        </w:rPr>
        <w:t xml:space="preserve">в качестве биосенсоров и </w:t>
      </w:r>
      <w:r w:rsidR="004B79F5" w:rsidRPr="004B79F5">
        <w:rPr>
          <w:rFonts w:ascii="Times New Roman" w:hAnsi="Times New Roman" w:cs="Times New Roman"/>
          <w:color w:val="000000"/>
          <w:sz w:val="24"/>
          <w:szCs w:val="24"/>
          <w:shd w:val="clear" w:color="auto" w:fill="FFFFFF"/>
        </w:rPr>
        <w:t xml:space="preserve">в </w:t>
      </w:r>
      <w:r w:rsidRPr="004B79F5">
        <w:rPr>
          <w:rFonts w:ascii="Times New Roman" w:hAnsi="Times New Roman" w:cs="Times New Roman"/>
          <w:color w:val="000000"/>
          <w:sz w:val="24"/>
          <w:szCs w:val="24"/>
          <w:shd w:val="clear" w:color="auto" w:fill="FFFFFF"/>
        </w:rPr>
        <w:t>опт</w:t>
      </w:r>
      <w:r w:rsidR="004B79F5" w:rsidRPr="004B79F5">
        <w:rPr>
          <w:rFonts w:ascii="Times New Roman" w:hAnsi="Times New Roman" w:cs="Times New Roman"/>
          <w:color w:val="000000"/>
          <w:sz w:val="24"/>
          <w:szCs w:val="24"/>
          <w:shd w:val="clear" w:color="auto" w:fill="FFFFFF"/>
        </w:rPr>
        <w:t>оэлектронных</w:t>
      </w:r>
      <w:r w:rsidRPr="004B79F5">
        <w:rPr>
          <w:rFonts w:ascii="Times New Roman" w:hAnsi="Times New Roman" w:cs="Times New Roman"/>
          <w:color w:val="000000"/>
          <w:sz w:val="24"/>
          <w:szCs w:val="24"/>
          <w:shd w:val="clear" w:color="auto" w:fill="FFFFFF"/>
        </w:rPr>
        <w:t xml:space="preserve"> устройств</w:t>
      </w:r>
      <w:r w:rsidR="004B79F5" w:rsidRPr="004B79F5">
        <w:rPr>
          <w:rFonts w:ascii="Times New Roman" w:hAnsi="Times New Roman" w:cs="Times New Roman"/>
          <w:color w:val="000000"/>
          <w:sz w:val="24"/>
          <w:szCs w:val="24"/>
          <w:shd w:val="clear" w:color="auto" w:fill="FFFFFF"/>
        </w:rPr>
        <w:t>ах</w:t>
      </w:r>
      <w:r w:rsidRPr="004B79F5">
        <w:rPr>
          <w:rFonts w:ascii="Times New Roman" w:hAnsi="Times New Roman" w:cs="Times New Roman"/>
          <w:color w:val="000000"/>
          <w:sz w:val="24"/>
          <w:szCs w:val="24"/>
          <w:shd w:val="clear" w:color="auto" w:fill="FFFFFF"/>
        </w:rPr>
        <w:t>.</w:t>
      </w:r>
      <w:r w:rsidRPr="00B20660">
        <w:rPr>
          <w:rFonts w:ascii="Times New Roman" w:hAnsi="Times New Roman" w:cs="Times New Roman"/>
          <w:color w:val="000000"/>
          <w:sz w:val="24"/>
          <w:szCs w:val="24"/>
          <w:shd w:val="clear" w:color="auto" w:fill="FFFFFF"/>
        </w:rPr>
        <w:t> </w:t>
      </w:r>
    </w:p>
    <w:p w14:paraId="3165F42C" w14:textId="7D9A53A7" w:rsidR="00382BAD" w:rsidRPr="00B064CE" w:rsidRDefault="00D24317" w:rsidP="00B43EEB">
      <w:pPr>
        <w:ind w:firstLine="708"/>
        <w:jc w:val="both"/>
        <w:rPr>
          <w:rFonts w:ascii="Times New Roman" w:hAnsi="Times New Roman" w:cs="Times New Roman"/>
          <w:sz w:val="24"/>
          <w:szCs w:val="24"/>
        </w:rPr>
      </w:pPr>
      <w:r w:rsidRPr="00B20660">
        <w:rPr>
          <w:rFonts w:ascii="Times New Roman" w:hAnsi="Times New Roman" w:cs="Times New Roman"/>
          <w:sz w:val="24"/>
          <w:szCs w:val="24"/>
        </w:rPr>
        <w:t>Углеродные квантовые точки, синтезированные гидротермальным методом, имеют  углеродное ядро и набор различных функциональных групп на своей поверхности. Оптические свойства УКТ в основном задаются их энергетическим спектром, который, с одной стороны, состоит из дискретных уровней размерного квантования, с другой стороны, из уровней, связанных с различными функциональными группами</w:t>
      </w:r>
      <w:r w:rsidR="00382BAD">
        <w:rPr>
          <w:rFonts w:ascii="Times New Roman" w:hAnsi="Times New Roman" w:cs="Times New Roman"/>
          <w:sz w:val="24"/>
          <w:szCs w:val="24"/>
        </w:rPr>
        <w:t xml:space="preserve"> и дефектами на их поверхности</w:t>
      </w:r>
      <w:r w:rsidRPr="00B20660">
        <w:rPr>
          <w:rFonts w:ascii="Times New Roman" w:hAnsi="Times New Roman" w:cs="Times New Roman"/>
          <w:sz w:val="24"/>
          <w:szCs w:val="24"/>
        </w:rPr>
        <w:t xml:space="preserve">.  Набор этих уровней определяет вид спектров люминесценции, поглощения, комбинационного рассеяния света. При синтезе образуются УКТ разных размеров, их распределение </w:t>
      </w:r>
      <w:r w:rsidR="00382BAD">
        <w:rPr>
          <w:rFonts w:ascii="Times New Roman" w:hAnsi="Times New Roman" w:cs="Times New Roman"/>
          <w:sz w:val="24"/>
          <w:szCs w:val="24"/>
        </w:rPr>
        <w:t xml:space="preserve">по размерам </w:t>
      </w:r>
      <w:r w:rsidRPr="00B20660">
        <w:rPr>
          <w:rFonts w:ascii="Times New Roman" w:hAnsi="Times New Roman" w:cs="Times New Roman"/>
          <w:sz w:val="24"/>
          <w:szCs w:val="24"/>
        </w:rPr>
        <w:t xml:space="preserve">примерно описываются Гауссовским распределением. УКТ, синтезированные в одной суспензии имеют одинаковый набор функциональных групп на их поверхности, независимо от их размеров. </w:t>
      </w:r>
      <w:r w:rsidR="00B43EEB">
        <w:rPr>
          <w:rFonts w:ascii="Times New Roman" w:hAnsi="Times New Roman" w:cs="Times New Roman"/>
          <w:sz w:val="24"/>
          <w:szCs w:val="24"/>
        </w:rPr>
        <w:t xml:space="preserve"> </w:t>
      </w:r>
      <w:r w:rsidR="00382BAD">
        <w:rPr>
          <w:rFonts w:ascii="Times New Roman" w:hAnsi="Times New Roman" w:cs="Times New Roman"/>
          <w:sz w:val="24"/>
          <w:szCs w:val="24"/>
        </w:rPr>
        <w:t>Для обнаружения вклада эффекта р</w:t>
      </w:r>
      <w:r w:rsidR="00112612">
        <w:rPr>
          <w:rFonts w:ascii="Times New Roman" w:hAnsi="Times New Roman" w:cs="Times New Roman"/>
          <w:sz w:val="24"/>
          <w:szCs w:val="24"/>
        </w:rPr>
        <w:t xml:space="preserve">азмерного квантования необходимы методы, которые могли бы это позволить. Во-первых,  проведение экспериментов по </w:t>
      </w:r>
      <w:r w:rsidR="00382BAD">
        <w:rPr>
          <w:rFonts w:ascii="Times New Roman" w:hAnsi="Times New Roman" w:cs="Times New Roman"/>
          <w:sz w:val="24"/>
          <w:szCs w:val="24"/>
        </w:rPr>
        <w:t>разделени</w:t>
      </w:r>
      <w:r w:rsidR="00112612">
        <w:rPr>
          <w:rFonts w:ascii="Times New Roman" w:hAnsi="Times New Roman" w:cs="Times New Roman"/>
          <w:sz w:val="24"/>
          <w:szCs w:val="24"/>
        </w:rPr>
        <w:t>ю</w:t>
      </w:r>
      <w:r w:rsidR="00382BAD">
        <w:rPr>
          <w:rFonts w:ascii="Times New Roman" w:hAnsi="Times New Roman" w:cs="Times New Roman"/>
          <w:sz w:val="24"/>
          <w:szCs w:val="24"/>
        </w:rPr>
        <w:t xml:space="preserve"> </w:t>
      </w:r>
      <w:r w:rsidR="00112612">
        <w:rPr>
          <w:rFonts w:ascii="Times New Roman" w:hAnsi="Times New Roman" w:cs="Times New Roman"/>
          <w:sz w:val="24"/>
          <w:szCs w:val="24"/>
        </w:rPr>
        <w:t>суспензии на отдельные фракции с разным размером УКТ. Во-вторых, необходимо придумать метод, который отдельно мог бы влиять на количество и качество функциональных групп (ФГ)  на поверхности УКТ. В</w:t>
      </w:r>
      <w:r w:rsidR="00112612" w:rsidRPr="00EE4377">
        <w:rPr>
          <w:rFonts w:ascii="Times New Roman" w:hAnsi="Times New Roman" w:cs="Times New Roman"/>
          <w:sz w:val="24"/>
          <w:szCs w:val="24"/>
        </w:rPr>
        <w:t xml:space="preserve"> </w:t>
      </w:r>
      <w:r w:rsidR="00112612">
        <w:rPr>
          <w:rFonts w:ascii="Times New Roman" w:hAnsi="Times New Roman" w:cs="Times New Roman"/>
          <w:sz w:val="24"/>
          <w:szCs w:val="24"/>
        </w:rPr>
        <w:t>работе</w:t>
      </w:r>
      <w:r w:rsidR="00112612" w:rsidRPr="00EE4377">
        <w:rPr>
          <w:rFonts w:ascii="Times New Roman" w:hAnsi="Times New Roman" w:cs="Times New Roman"/>
          <w:sz w:val="24"/>
          <w:szCs w:val="24"/>
        </w:rPr>
        <w:t xml:space="preserve"> [</w:t>
      </w:r>
      <w:r w:rsidR="00EE4377">
        <w:rPr>
          <w:rFonts w:ascii="Times New Roman" w:hAnsi="Times New Roman" w:cs="Times New Roman"/>
          <w:sz w:val="24"/>
          <w:szCs w:val="24"/>
        </w:rPr>
        <w:t>1</w:t>
      </w:r>
      <w:r w:rsidR="00B064CE" w:rsidRPr="00B064CE">
        <w:rPr>
          <w:rFonts w:ascii="Times New Roman" w:hAnsi="Times New Roman" w:cs="Times New Roman"/>
          <w:sz w:val="24"/>
          <w:szCs w:val="24"/>
        </w:rPr>
        <w:t xml:space="preserve">] </w:t>
      </w:r>
      <w:r w:rsidR="005C1DCA">
        <w:rPr>
          <w:rFonts w:ascii="Times New Roman" w:hAnsi="Times New Roman" w:cs="Times New Roman"/>
          <w:sz w:val="24"/>
          <w:szCs w:val="24"/>
        </w:rPr>
        <w:t xml:space="preserve">сообщается, что с увеличением степени окисления поверхности УКТ происходит смещение пика ФЛ в красную область. Поскольку образцы  </w:t>
      </w:r>
      <w:r w:rsidR="00B064CE">
        <w:rPr>
          <w:rFonts w:ascii="Times New Roman" w:hAnsi="Times New Roman" w:cs="Times New Roman"/>
          <w:sz w:val="24"/>
          <w:szCs w:val="24"/>
        </w:rPr>
        <w:t xml:space="preserve"> имели одинаковое распределение размеров УКТ, </w:t>
      </w:r>
      <w:r w:rsidR="005C1DCA">
        <w:rPr>
          <w:rFonts w:ascii="Times New Roman" w:hAnsi="Times New Roman" w:cs="Times New Roman"/>
          <w:sz w:val="24"/>
          <w:szCs w:val="24"/>
        </w:rPr>
        <w:t>они исключают присутствие эффекта размерного квантования и считают, что за красное смещение ФЛ целиком ответственны карбонильные и карбоксильные группы. Другой подход в изменении количества ФГ на поверхности УКТ состоит в том, чтобы применять внешни</w:t>
      </w:r>
      <w:r w:rsidR="0072365F">
        <w:rPr>
          <w:rFonts w:ascii="Times New Roman" w:hAnsi="Times New Roman" w:cs="Times New Roman"/>
          <w:sz w:val="24"/>
          <w:szCs w:val="24"/>
        </w:rPr>
        <w:t>е воздействия, такие как лазерное облучение. Этот метод широко применяется для восстановления оксида графена, подбирая</w:t>
      </w:r>
      <w:r w:rsidR="004B79F5">
        <w:rPr>
          <w:rFonts w:ascii="Times New Roman" w:hAnsi="Times New Roman" w:cs="Times New Roman"/>
          <w:sz w:val="24"/>
          <w:szCs w:val="24"/>
        </w:rPr>
        <w:t xml:space="preserve"> </w:t>
      </w:r>
      <w:r w:rsidR="0072365F">
        <w:rPr>
          <w:rFonts w:ascii="Times New Roman" w:hAnsi="Times New Roman" w:cs="Times New Roman"/>
          <w:sz w:val="24"/>
          <w:szCs w:val="24"/>
        </w:rPr>
        <w:t xml:space="preserve">определенные параметры воздействия можно эффективно избавляться от кислородных групп. </w:t>
      </w:r>
      <w:r w:rsidR="0072365F" w:rsidRPr="00EE4377">
        <w:rPr>
          <w:rFonts w:ascii="Times New Roman" w:hAnsi="Times New Roman" w:cs="Times New Roman"/>
          <w:sz w:val="24"/>
          <w:szCs w:val="24"/>
        </w:rPr>
        <w:t>[</w:t>
      </w:r>
      <w:r w:rsidR="00EE4377" w:rsidRPr="00EE4377">
        <w:rPr>
          <w:rFonts w:ascii="Times New Roman" w:hAnsi="Times New Roman" w:cs="Times New Roman"/>
          <w:sz w:val="24"/>
          <w:szCs w:val="24"/>
        </w:rPr>
        <w:t>2</w:t>
      </w:r>
      <w:r w:rsidR="0072365F" w:rsidRPr="00EE4377">
        <w:rPr>
          <w:rFonts w:ascii="Times New Roman" w:hAnsi="Times New Roman" w:cs="Times New Roman"/>
          <w:sz w:val="24"/>
          <w:szCs w:val="24"/>
        </w:rPr>
        <w:t>].</w:t>
      </w:r>
      <w:r w:rsidR="0072365F">
        <w:rPr>
          <w:rFonts w:ascii="Times New Roman" w:hAnsi="Times New Roman" w:cs="Times New Roman"/>
          <w:sz w:val="24"/>
          <w:szCs w:val="24"/>
        </w:rPr>
        <w:t xml:space="preserve"> Качественный состав ФГ УКТ и ОГ практически совпадают: это те же кислородные группы. Но интенсивность ОГ совсем слабая </w:t>
      </w:r>
      <w:r w:rsidR="000C6284" w:rsidRPr="008268F8">
        <w:rPr>
          <w:rFonts w:ascii="Times New Roman" w:hAnsi="Times New Roman" w:cs="Times New Roman"/>
          <w:sz w:val="24"/>
          <w:szCs w:val="24"/>
          <w:highlight w:val="yellow"/>
        </w:rPr>
        <w:t xml:space="preserve">[сделать </w:t>
      </w:r>
      <w:r w:rsidR="000C6284" w:rsidRPr="008268F8">
        <w:rPr>
          <w:rFonts w:ascii="Times New Roman" w:hAnsi="Times New Roman" w:cs="Times New Roman"/>
          <w:sz w:val="24"/>
          <w:szCs w:val="24"/>
          <w:highlight w:val="yellow"/>
          <w:lang w:val="en-US"/>
        </w:rPr>
        <w:t>cc</w:t>
      </w:r>
      <w:r w:rsidR="000C6284" w:rsidRPr="008268F8">
        <w:rPr>
          <w:rFonts w:ascii="Times New Roman" w:hAnsi="Times New Roman" w:cs="Times New Roman"/>
          <w:sz w:val="24"/>
          <w:szCs w:val="24"/>
          <w:highlight w:val="yellow"/>
        </w:rPr>
        <w:t>ылку ФЛ ОГ]</w:t>
      </w:r>
      <w:r w:rsidR="000C6284">
        <w:rPr>
          <w:rFonts w:ascii="Times New Roman" w:hAnsi="Times New Roman" w:cs="Times New Roman"/>
          <w:sz w:val="24"/>
          <w:szCs w:val="24"/>
        </w:rPr>
        <w:t>. Похоже, что яркая ФЛ УКТ все-таки связана с эффектом размерного квантования.</w:t>
      </w:r>
      <w:r w:rsidR="005C1DCA">
        <w:rPr>
          <w:rFonts w:ascii="Times New Roman" w:hAnsi="Times New Roman" w:cs="Times New Roman"/>
          <w:sz w:val="24"/>
          <w:szCs w:val="24"/>
        </w:rPr>
        <w:t xml:space="preserve"> </w:t>
      </w:r>
    </w:p>
    <w:p w14:paraId="2F5510A8" w14:textId="5B364573" w:rsidR="00D24317" w:rsidRPr="00B20660" w:rsidRDefault="0063262B" w:rsidP="00B43EEB">
      <w:pPr>
        <w:ind w:firstLine="708"/>
        <w:jc w:val="both"/>
        <w:rPr>
          <w:rFonts w:ascii="Times New Roman" w:hAnsi="Times New Roman" w:cs="Times New Roman"/>
          <w:sz w:val="24"/>
          <w:szCs w:val="24"/>
        </w:rPr>
      </w:pPr>
      <w:r w:rsidRPr="00B064CE">
        <w:rPr>
          <w:rFonts w:ascii="Times New Roman" w:hAnsi="Times New Roman" w:cs="Times New Roman"/>
          <w:sz w:val="24"/>
          <w:szCs w:val="24"/>
        </w:rPr>
        <w:t xml:space="preserve">  </w:t>
      </w:r>
      <w:r w:rsidR="008268F8">
        <w:rPr>
          <w:rFonts w:ascii="Times New Roman" w:hAnsi="Times New Roman" w:cs="Times New Roman"/>
          <w:sz w:val="24"/>
          <w:szCs w:val="24"/>
        </w:rPr>
        <w:t xml:space="preserve">В нашей работе для </w:t>
      </w:r>
      <w:r w:rsidR="0081733C">
        <w:rPr>
          <w:rFonts w:ascii="Times New Roman" w:hAnsi="Times New Roman" w:cs="Times New Roman"/>
          <w:sz w:val="24"/>
          <w:szCs w:val="24"/>
        </w:rPr>
        <w:t xml:space="preserve">исследования вклада  эффекта размерного квантования </w:t>
      </w:r>
      <w:r w:rsidR="008268F8">
        <w:rPr>
          <w:rFonts w:ascii="Times New Roman" w:hAnsi="Times New Roman" w:cs="Times New Roman"/>
          <w:sz w:val="24"/>
          <w:szCs w:val="24"/>
        </w:rPr>
        <w:t xml:space="preserve">было применено лазерное воздействие, которым возможно было </w:t>
      </w:r>
      <w:r w:rsidR="0081733C">
        <w:rPr>
          <w:rFonts w:ascii="Times New Roman" w:hAnsi="Times New Roman" w:cs="Times New Roman"/>
          <w:sz w:val="24"/>
          <w:szCs w:val="24"/>
        </w:rPr>
        <w:t>уменьш</w:t>
      </w:r>
      <w:r w:rsidR="008268F8">
        <w:rPr>
          <w:rFonts w:ascii="Times New Roman" w:hAnsi="Times New Roman" w:cs="Times New Roman"/>
          <w:sz w:val="24"/>
          <w:szCs w:val="24"/>
        </w:rPr>
        <w:t>ение</w:t>
      </w:r>
      <w:r w:rsidR="0081733C">
        <w:rPr>
          <w:rFonts w:ascii="Times New Roman" w:hAnsi="Times New Roman" w:cs="Times New Roman"/>
          <w:sz w:val="24"/>
          <w:szCs w:val="24"/>
        </w:rPr>
        <w:t xml:space="preserve"> количество функциональных групп на поверхности УКТ</w:t>
      </w:r>
      <w:r w:rsidR="003F1B40">
        <w:rPr>
          <w:rFonts w:ascii="Times New Roman" w:hAnsi="Times New Roman" w:cs="Times New Roman"/>
          <w:sz w:val="24"/>
          <w:szCs w:val="24"/>
        </w:rPr>
        <w:t xml:space="preserve"> при постоянном количестве самих УКТ. При лазерной обработке ожидается, что часть ФГ</w:t>
      </w:r>
      <w:r w:rsidR="00D24317" w:rsidRPr="00B20660">
        <w:rPr>
          <w:rFonts w:ascii="Times New Roman" w:hAnsi="Times New Roman" w:cs="Times New Roman"/>
          <w:sz w:val="24"/>
          <w:szCs w:val="24"/>
        </w:rPr>
        <w:t xml:space="preserve"> оторвется от поверхности УКТ и при этом, </w:t>
      </w:r>
      <w:r w:rsidR="00D24317" w:rsidRPr="00B20660">
        <w:rPr>
          <w:rFonts w:ascii="Times New Roman" w:hAnsi="Times New Roman" w:cs="Times New Roman"/>
          <w:sz w:val="24"/>
          <w:szCs w:val="24"/>
        </w:rPr>
        <w:lastRenderedPageBreak/>
        <w:t>интенсивность ФЛ, связанная с ним</w:t>
      </w:r>
      <w:r w:rsidR="004B79F5">
        <w:rPr>
          <w:rFonts w:ascii="Times New Roman" w:hAnsi="Times New Roman" w:cs="Times New Roman"/>
          <w:sz w:val="24"/>
          <w:szCs w:val="24"/>
        </w:rPr>
        <w:t xml:space="preserve">и, </w:t>
      </w:r>
      <w:r w:rsidR="00D24317" w:rsidRPr="00B20660">
        <w:rPr>
          <w:rFonts w:ascii="Times New Roman" w:hAnsi="Times New Roman" w:cs="Times New Roman"/>
          <w:sz w:val="24"/>
          <w:szCs w:val="24"/>
        </w:rPr>
        <w:t xml:space="preserve">уменьшится, а интенсивность ФЛ, связанная с уровнями размерного квантования, останется неизменной. </w:t>
      </w:r>
    </w:p>
    <w:p w14:paraId="6D6CC5BF" w14:textId="77777777" w:rsidR="0068614F" w:rsidRPr="0068614F" w:rsidRDefault="0068614F" w:rsidP="00E41561">
      <w:pPr>
        <w:jc w:val="both"/>
        <w:rPr>
          <w:rFonts w:ascii="Times New Roman" w:eastAsia="Times New Roman" w:hAnsi="Times New Roman" w:cs="Times New Roman"/>
          <w:b/>
          <w:sz w:val="24"/>
          <w:szCs w:val="24"/>
        </w:rPr>
      </w:pPr>
      <w:r w:rsidRPr="0068614F">
        <w:rPr>
          <w:rFonts w:ascii="Times New Roman" w:eastAsia="Times New Roman" w:hAnsi="Times New Roman" w:cs="Times New Roman"/>
          <w:b/>
          <w:sz w:val="24"/>
          <w:szCs w:val="24"/>
        </w:rPr>
        <w:t>Экспериментальная часть</w:t>
      </w:r>
    </w:p>
    <w:p w14:paraId="00EB283D" w14:textId="77777777" w:rsidR="0068614F" w:rsidRDefault="0068614F" w:rsidP="0068614F">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E41561" w:rsidRPr="0068614F">
        <w:rPr>
          <w:rFonts w:ascii="Times New Roman" w:eastAsia="Times New Roman" w:hAnsi="Times New Roman" w:cs="Times New Roman"/>
          <w:b/>
          <w:sz w:val="24"/>
          <w:szCs w:val="24"/>
        </w:rPr>
        <w:t>Синтез У</w:t>
      </w:r>
      <w:r>
        <w:rPr>
          <w:rFonts w:ascii="Times New Roman" w:eastAsia="Times New Roman" w:hAnsi="Times New Roman" w:cs="Times New Roman"/>
          <w:b/>
          <w:sz w:val="24"/>
          <w:szCs w:val="24"/>
        </w:rPr>
        <w:t>К</w:t>
      </w:r>
      <w:r w:rsidR="00E41561" w:rsidRPr="0068614F">
        <w:rPr>
          <w:rFonts w:ascii="Times New Roman" w:eastAsia="Times New Roman" w:hAnsi="Times New Roman" w:cs="Times New Roman"/>
          <w:b/>
          <w:sz w:val="24"/>
          <w:szCs w:val="24"/>
        </w:rPr>
        <w:t>Т</w:t>
      </w:r>
      <w:r>
        <w:rPr>
          <w:rFonts w:ascii="Times New Roman" w:eastAsia="Times New Roman" w:hAnsi="Times New Roman" w:cs="Times New Roman"/>
          <w:b/>
          <w:sz w:val="24"/>
          <w:szCs w:val="24"/>
        </w:rPr>
        <w:t xml:space="preserve"> из глюкозы с добавлением аммиака</w:t>
      </w:r>
    </w:p>
    <w:p w14:paraId="587360FC" w14:textId="03A73BB3" w:rsidR="00E41561" w:rsidRPr="00B20660" w:rsidRDefault="004B79F5" w:rsidP="0068614F">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1г </w:t>
      </w:r>
      <w:r w:rsidR="00E41561" w:rsidRPr="00B20660">
        <w:rPr>
          <w:rFonts w:ascii="Times New Roman" w:eastAsia="Times New Roman" w:hAnsi="Times New Roman" w:cs="Times New Roman"/>
          <w:sz w:val="24"/>
          <w:szCs w:val="24"/>
        </w:rPr>
        <w:t>глюкозы раствор</w:t>
      </w:r>
      <w:r>
        <w:rPr>
          <w:rFonts w:ascii="Times New Roman" w:eastAsia="Times New Roman" w:hAnsi="Times New Roman" w:cs="Times New Roman"/>
          <w:sz w:val="24"/>
          <w:szCs w:val="24"/>
        </w:rPr>
        <w:t>я</w:t>
      </w:r>
      <w:r w:rsidR="00E41561" w:rsidRPr="00B20660">
        <w:rPr>
          <w:rFonts w:ascii="Times New Roman" w:eastAsia="Times New Roman" w:hAnsi="Times New Roman" w:cs="Times New Roman"/>
          <w:sz w:val="24"/>
          <w:szCs w:val="24"/>
        </w:rPr>
        <w:t>ли в 15 мл ДИ воды, добавл</w:t>
      </w:r>
      <w:r>
        <w:rPr>
          <w:rFonts w:ascii="Times New Roman" w:eastAsia="Times New Roman" w:hAnsi="Times New Roman" w:cs="Times New Roman"/>
          <w:sz w:val="24"/>
          <w:szCs w:val="24"/>
        </w:rPr>
        <w:t>ял</w:t>
      </w:r>
      <w:r w:rsidR="00E41561" w:rsidRPr="00B20660">
        <w:rPr>
          <w:rFonts w:ascii="Times New Roman" w:eastAsia="Times New Roman" w:hAnsi="Times New Roman" w:cs="Times New Roman"/>
          <w:sz w:val="24"/>
          <w:szCs w:val="24"/>
        </w:rPr>
        <w:t xml:space="preserve">и 6 мл водного раствора аммиака. </w:t>
      </w:r>
      <w:r>
        <w:rPr>
          <w:rFonts w:ascii="Times New Roman" w:eastAsia="Times New Roman" w:hAnsi="Times New Roman" w:cs="Times New Roman"/>
          <w:sz w:val="24"/>
          <w:szCs w:val="24"/>
        </w:rPr>
        <w:t>Полученный р</w:t>
      </w:r>
      <w:r w:rsidRPr="00B20660">
        <w:rPr>
          <w:rFonts w:ascii="Times New Roman" w:eastAsia="Times New Roman" w:hAnsi="Times New Roman" w:cs="Times New Roman"/>
          <w:sz w:val="24"/>
          <w:szCs w:val="24"/>
        </w:rPr>
        <w:t xml:space="preserve">аствор </w:t>
      </w:r>
      <w:r>
        <w:rPr>
          <w:rFonts w:ascii="Times New Roman" w:eastAsia="Times New Roman" w:hAnsi="Times New Roman" w:cs="Times New Roman"/>
          <w:sz w:val="24"/>
          <w:szCs w:val="24"/>
        </w:rPr>
        <w:t>п</w:t>
      </w:r>
      <w:r w:rsidR="00E41561" w:rsidRPr="00B20660">
        <w:rPr>
          <w:rFonts w:ascii="Times New Roman" w:eastAsia="Times New Roman" w:hAnsi="Times New Roman" w:cs="Times New Roman"/>
          <w:sz w:val="24"/>
          <w:szCs w:val="24"/>
        </w:rPr>
        <w:t>ерен</w:t>
      </w:r>
      <w:r>
        <w:rPr>
          <w:rFonts w:ascii="Times New Roman" w:eastAsia="Times New Roman" w:hAnsi="Times New Roman" w:cs="Times New Roman"/>
          <w:sz w:val="24"/>
          <w:szCs w:val="24"/>
        </w:rPr>
        <w:t>оси</w:t>
      </w:r>
      <w:r w:rsidR="00E41561" w:rsidRPr="00B20660">
        <w:rPr>
          <w:rFonts w:ascii="Times New Roman" w:eastAsia="Times New Roman" w:hAnsi="Times New Roman" w:cs="Times New Roman"/>
          <w:sz w:val="24"/>
          <w:szCs w:val="24"/>
        </w:rPr>
        <w:t>ли в политетрафторэтиленовый автоклав</w:t>
      </w:r>
      <w:r>
        <w:rPr>
          <w:rFonts w:ascii="Times New Roman" w:eastAsia="Times New Roman" w:hAnsi="Times New Roman" w:cs="Times New Roman"/>
          <w:sz w:val="24"/>
          <w:szCs w:val="24"/>
        </w:rPr>
        <w:t>, который п</w:t>
      </w:r>
      <w:r w:rsidR="00E41561" w:rsidRPr="00B20660">
        <w:rPr>
          <w:rFonts w:ascii="Times New Roman" w:eastAsia="Times New Roman" w:hAnsi="Times New Roman" w:cs="Times New Roman"/>
          <w:sz w:val="24"/>
          <w:szCs w:val="24"/>
        </w:rPr>
        <w:t>оме</w:t>
      </w:r>
      <w:r>
        <w:rPr>
          <w:rFonts w:ascii="Times New Roman" w:eastAsia="Times New Roman" w:hAnsi="Times New Roman" w:cs="Times New Roman"/>
          <w:sz w:val="24"/>
          <w:szCs w:val="24"/>
        </w:rPr>
        <w:t>щал</w:t>
      </w:r>
      <w:r w:rsidR="00E41561" w:rsidRPr="00B20660">
        <w:rPr>
          <w:rFonts w:ascii="Times New Roman" w:eastAsia="Times New Roman" w:hAnsi="Times New Roman" w:cs="Times New Roman"/>
          <w:sz w:val="24"/>
          <w:szCs w:val="24"/>
        </w:rPr>
        <w:t>и в универсальный сушильный шкаф на 4 ч при температуре 180</w:t>
      </w:r>
      <w:r w:rsidR="00E41561" w:rsidRPr="00B20660">
        <w:rPr>
          <w:rFonts w:ascii="Times New Roman" w:eastAsia="Times New Roman" w:hAnsi="Times New Roman" w:cs="Times New Roman"/>
          <w:sz w:val="24"/>
          <w:szCs w:val="24"/>
          <w:vertAlign w:val="superscript"/>
        </w:rPr>
        <w:t>о</w:t>
      </w:r>
      <w:r w:rsidR="00E41561" w:rsidRPr="00B20660">
        <w:rPr>
          <w:rFonts w:ascii="Times New Roman" w:eastAsia="Times New Roman" w:hAnsi="Times New Roman" w:cs="Times New Roman"/>
          <w:sz w:val="24"/>
          <w:szCs w:val="24"/>
        </w:rPr>
        <w:t>С. Полученную коричневую суспензию фильтровали через 100 нм трековую мембрану, затем подвергли диализу в диализном мешке с размерами пор 3,5 кДа в течение 12 часов. Для дальнейшей характеризации использовали раствор из диализного мешка.</w:t>
      </w:r>
    </w:p>
    <w:p w14:paraId="5D5C7F8F" w14:textId="7B73D928" w:rsidR="00E41561" w:rsidRDefault="00E41561" w:rsidP="004B79F5">
      <w:pPr>
        <w:ind w:firstLine="708"/>
        <w:jc w:val="both"/>
        <w:rPr>
          <w:rFonts w:ascii="Times New Roman" w:eastAsia="Times New Roman" w:hAnsi="Times New Roman" w:cs="Times New Roman"/>
          <w:sz w:val="24"/>
          <w:szCs w:val="24"/>
        </w:rPr>
      </w:pPr>
      <w:r w:rsidRPr="00B20660">
        <w:rPr>
          <w:rFonts w:ascii="Times New Roman" w:eastAsia="Times New Roman" w:hAnsi="Times New Roman" w:cs="Times New Roman"/>
          <w:sz w:val="24"/>
          <w:szCs w:val="24"/>
        </w:rPr>
        <w:t>Разделение частиц У</w:t>
      </w:r>
      <w:r w:rsidR="004B79F5">
        <w:rPr>
          <w:rFonts w:ascii="Times New Roman" w:eastAsia="Times New Roman" w:hAnsi="Times New Roman" w:cs="Times New Roman"/>
          <w:sz w:val="24"/>
          <w:szCs w:val="24"/>
        </w:rPr>
        <w:t>К</w:t>
      </w:r>
      <w:r w:rsidRPr="00B20660">
        <w:rPr>
          <w:rFonts w:ascii="Times New Roman" w:eastAsia="Times New Roman" w:hAnsi="Times New Roman" w:cs="Times New Roman"/>
          <w:sz w:val="24"/>
          <w:szCs w:val="24"/>
        </w:rPr>
        <w:t>Т по размерам с помощью электрофореза:</w:t>
      </w:r>
      <w:r w:rsidR="004B79F5">
        <w:rPr>
          <w:rFonts w:ascii="Times New Roman" w:eastAsia="Times New Roman" w:hAnsi="Times New Roman" w:cs="Times New Roman"/>
          <w:sz w:val="24"/>
          <w:szCs w:val="24"/>
        </w:rPr>
        <w:t xml:space="preserve"> с</w:t>
      </w:r>
      <w:r w:rsidRPr="00B20660">
        <w:rPr>
          <w:rFonts w:ascii="Times New Roman" w:eastAsia="Times New Roman" w:hAnsi="Times New Roman" w:cs="Times New Roman"/>
          <w:sz w:val="24"/>
          <w:szCs w:val="24"/>
        </w:rPr>
        <w:t xml:space="preserve">амодельную установку электрофореза сделали из корпуса шприца в 10 мл (вертикальное расположение шприца), с золотыми контактами. В </w:t>
      </w:r>
      <w:r w:rsidR="004B79F5">
        <w:rPr>
          <w:rFonts w:ascii="Times New Roman" w:eastAsia="Times New Roman" w:hAnsi="Times New Roman" w:cs="Times New Roman"/>
          <w:sz w:val="24"/>
          <w:szCs w:val="24"/>
        </w:rPr>
        <w:t>шприц</w:t>
      </w:r>
      <w:r w:rsidRPr="00B20660">
        <w:rPr>
          <w:rFonts w:ascii="Times New Roman" w:eastAsia="Times New Roman" w:hAnsi="Times New Roman" w:cs="Times New Roman"/>
          <w:sz w:val="24"/>
          <w:szCs w:val="24"/>
        </w:rPr>
        <w:t xml:space="preserve"> набирали суспензию У</w:t>
      </w:r>
      <w:r w:rsidR="004B79F5">
        <w:rPr>
          <w:rFonts w:ascii="Times New Roman" w:eastAsia="Times New Roman" w:hAnsi="Times New Roman" w:cs="Times New Roman"/>
          <w:sz w:val="24"/>
          <w:szCs w:val="24"/>
        </w:rPr>
        <w:t>К</w:t>
      </w:r>
      <w:r w:rsidRPr="00B20660">
        <w:rPr>
          <w:rFonts w:ascii="Times New Roman" w:eastAsia="Times New Roman" w:hAnsi="Times New Roman" w:cs="Times New Roman"/>
          <w:sz w:val="24"/>
          <w:szCs w:val="24"/>
        </w:rPr>
        <w:t>Т из глюкозы и подавали постоянное напряжение в 30В от выпрямителя (AKTAKOM, PROGRAMMABLE DC POWER SUPPLY APS-7151 150V 1 A). Время реакции 20 мин. За это время раствор разделяется по размерам и зарядам: в нижней части шприца (положительный контакт) собирается темная часть суспензии (более крупные частицы У</w:t>
      </w:r>
      <w:r w:rsidR="004B79F5">
        <w:rPr>
          <w:rFonts w:ascii="Times New Roman" w:eastAsia="Times New Roman" w:hAnsi="Times New Roman" w:cs="Times New Roman"/>
          <w:sz w:val="24"/>
          <w:szCs w:val="24"/>
        </w:rPr>
        <w:t>К</w:t>
      </w:r>
      <w:r w:rsidRPr="00B20660">
        <w:rPr>
          <w:rFonts w:ascii="Times New Roman" w:eastAsia="Times New Roman" w:hAnsi="Times New Roman" w:cs="Times New Roman"/>
          <w:sz w:val="24"/>
          <w:szCs w:val="24"/>
        </w:rPr>
        <w:t>Т), в верхней части (отрицательный контакт) остается более светлая часть (более мелкие частицы У</w:t>
      </w:r>
      <w:r w:rsidR="004B79F5">
        <w:rPr>
          <w:rFonts w:ascii="Times New Roman" w:eastAsia="Times New Roman" w:hAnsi="Times New Roman" w:cs="Times New Roman"/>
          <w:sz w:val="24"/>
          <w:szCs w:val="24"/>
        </w:rPr>
        <w:t>К</w:t>
      </w:r>
      <w:r w:rsidRPr="00B20660">
        <w:rPr>
          <w:rFonts w:ascii="Times New Roman" w:eastAsia="Times New Roman" w:hAnsi="Times New Roman" w:cs="Times New Roman"/>
          <w:sz w:val="24"/>
          <w:szCs w:val="24"/>
        </w:rPr>
        <w:t xml:space="preserve">Т). </w:t>
      </w:r>
    </w:p>
    <w:p w14:paraId="4096785A" w14:textId="77777777" w:rsidR="0068614F" w:rsidRDefault="0068614F" w:rsidP="004B79F5">
      <w:pPr>
        <w:ind w:firstLine="708"/>
        <w:jc w:val="both"/>
        <w:rPr>
          <w:rFonts w:ascii="Times New Roman" w:eastAsia="Times New Roman" w:hAnsi="Times New Roman" w:cs="Times New Roman"/>
          <w:b/>
          <w:sz w:val="24"/>
          <w:szCs w:val="24"/>
        </w:rPr>
      </w:pPr>
      <w:r w:rsidRPr="00A3421D">
        <w:rPr>
          <w:rFonts w:ascii="Times New Roman" w:eastAsia="Times New Roman" w:hAnsi="Times New Roman" w:cs="Times New Roman"/>
          <w:b/>
          <w:sz w:val="24"/>
          <w:szCs w:val="24"/>
        </w:rPr>
        <w:t>2.</w:t>
      </w:r>
      <w:r w:rsidR="00A3421D" w:rsidRPr="00A3421D">
        <w:rPr>
          <w:rFonts w:ascii="Times New Roman" w:eastAsia="Times New Roman" w:hAnsi="Times New Roman" w:cs="Times New Roman"/>
          <w:b/>
          <w:sz w:val="24"/>
          <w:szCs w:val="24"/>
        </w:rPr>
        <w:t xml:space="preserve"> Синтез УКТ из лимонной кислоты с добавлением мочевины</w:t>
      </w:r>
      <w:r w:rsidRPr="00A3421D">
        <w:rPr>
          <w:rFonts w:ascii="Times New Roman" w:eastAsia="Times New Roman" w:hAnsi="Times New Roman" w:cs="Times New Roman"/>
          <w:b/>
          <w:sz w:val="24"/>
          <w:szCs w:val="24"/>
        </w:rPr>
        <w:t xml:space="preserve"> </w:t>
      </w:r>
    </w:p>
    <w:p w14:paraId="2F4465B0" w14:textId="34A656B4" w:rsidR="00A3421D" w:rsidRPr="004B79F5" w:rsidRDefault="00985D47" w:rsidP="00985D47">
      <w:pPr>
        <w:ind w:firstLine="708"/>
        <w:jc w:val="both"/>
        <w:rPr>
          <w:rFonts w:ascii="Times New Roman" w:eastAsia="Times New Roman" w:hAnsi="Times New Roman" w:cs="Times New Roman"/>
          <w:bCs/>
          <w:sz w:val="24"/>
          <w:szCs w:val="24"/>
        </w:rPr>
      </w:pPr>
      <w:r w:rsidRPr="00985D47">
        <w:rPr>
          <w:rFonts w:ascii="Times New Roman" w:eastAsia="Times New Roman" w:hAnsi="Times New Roman" w:cs="Times New Roman"/>
          <w:sz w:val="24"/>
          <w:szCs w:val="24"/>
        </w:rPr>
        <w:t>4.3 г</w:t>
      </w:r>
      <w:r w:rsidR="00C051DC" w:rsidRPr="00C051DC">
        <w:rPr>
          <w:rFonts w:ascii="Times New Roman" w:eastAsia="Times New Roman" w:hAnsi="Times New Roman" w:cs="Times New Roman"/>
          <w:sz w:val="24"/>
          <w:szCs w:val="24"/>
        </w:rPr>
        <w:t xml:space="preserve"> </w:t>
      </w:r>
      <w:r w:rsidR="00C051DC">
        <w:rPr>
          <w:rFonts w:ascii="Times New Roman" w:eastAsia="Times New Roman" w:hAnsi="Times New Roman" w:cs="Times New Roman"/>
          <w:sz w:val="24"/>
          <w:szCs w:val="24"/>
        </w:rPr>
        <w:t>лимонной кислоты</w:t>
      </w:r>
      <w:r w:rsidRPr="00985D47">
        <w:rPr>
          <w:rFonts w:ascii="Times New Roman" w:eastAsia="Times New Roman" w:hAnsi="Times New Roman" w:cs="Times New Roman"/>
          <w:sz w:val="24"/>
          <w:szCs w:val="24"/>
        </w:rPr>
        <w:t xml:space="preserve"> (х. ч., ЗАО «Чип и Дип») и 4.3 г мочевины (ос. ч., ООО «Востокреактив») растворяли слабым ультразвуком в 65 мл формамида (ч., «Реахим»). Затем прозрачный раствор переносили в политетрафторэтиленовый автоклав объёмом 90 мл и помещали в пе</w:t>
      </w:r>
      <w:r w:rsidR="00C051DC">
        <w:rPr>
          <w:rFonts w:ascii="Times New Roman" w:eastAsia="Times New Roman" w:hAnsi="Times New Roman" w:cs="Times New Roman"/>
          <w:sz w:val="24"/>
          <w:szCs w:val="24"/>
        </w:rPr>
        <w:t>чь на 9 ч при температуре</w:t>
      </w:r>
      <w:r w:rsidRPr="00985D47">
        <w:rPr>
          <w:rFonts w:ascii="Times New Roman" w:eastAsia="Times New Roman" w:hAnsi="Times New Roman" w:cs="Times New Roman"/>
          <w:sz w:val="24"/>
          <w:szCs w:val="24"/>
        </w:rPr>
        <w:t xml:space="preserve"> 180°C</w:t>
      </w:r>
      <w:r w:rsidR="00C051DC">
        <w:rPr>
          <w:rFonts w:ascii="Times New Roman" w:eastAsia="Times New Roman" w:hAnsi="Times New Roman" w:cs="Times New Roman"/>
          <w:sz w:val="24"/>
          <w:szCs w:val="24"/>
        </w:rPr>
        <w:t xml:space="preserve">. </w:t>
      </w:r>
      <w:r w:rsidR="00C051DC" w:rsidRPr="00C051DC">
        <w:rPr>
          <w:rFonts w:ascii="Times New Roman" w:eastAsia="Times New Roman" w:hAnsi="Times New Roman" w:cs="Times New Roman"/>
          <w:sz w:val="24"/>
          <w:szCs w:val="24"/>
        </w:rPr>
        <w:t>1 мл полученной суспензии растворяли в 2 мл этиленгликоля (ос.ч., «Русхим») и подвергали диализу в течение 24 ч</w:t>
      </w:r>
      <w:r w:rsidR="00C051DC">
        <w:rPr>
          <w:rFonts w:ascii="Times New Roman" w:eastAsia="Times New Roman" w:hAnsi="Times New Roman" w:cs="Times New Roman"/>
          <w:sz w:val="24"/>
          <w:szCs w:val="24"/>
        </w:rPr>
        <w:t xml:space="preserve"> в мешке с размерами пор (</w:t>
      </w:r>
      <w:r w:rsidR="00C051DC">
        <w:rPr>
          <w:rFonts w:ascii="Times New Roman" w:eastAsia="Times New Roman" w:hAnsi="Times New Roman" w:cs="Times New Roman"/>
          <w:sz w:val="24"/>
          <w:szCs w:val="24"/>
          <w:lang w:val="en-US"/>
        </w:rPr>
        <w:t>MWCO</w:t>
      </w:r>
      <w:r w:rsidR="00C051DC">
        <w:rPr>
          <w:rFonts w:ascii="Times New Roman" w:eastAsia="Times New Roman" w:hAnsi="Times New Roman" w:cs="Times New Roman"/>
          <w:sz w:val="24"/>
          <w:szCs w:val="24"/>
        </w:rPr>
        <w:t>) 12-14 кДа</w:t>
      </w:r>
      <w:r w:rsidR="00C051DC" w:rsidRPr="00C051DC">
        <w:rPr>
          <w:rFonts w:ascii="Times New Roman" w:eastAsia="Times New Roman" w:hAnsi="Times New Roman" w:cs="Times New Roman"/>
          <w:sz w:val="24"/>
          <w:szCs w:val="24"/>
        </w:rPr>
        <w:t>. После этого раствор фильтровали с помощью трековой мембраны с размерами пор 100 нм, затем центрифугировали 5 мин при скорости 14.5 тыс. об/мин для дальнейшей характеризации.</w:t>
      </w:r>
    </w:p>
    <w:p w14:paraId="6DFDD63E" w14:textId="77777777" w:rsidR="00A3421D" w:rsidRDefault="00A3421D" w:rsidP="00E4156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Методы исследования</w:t>
      </w:r>
    </w:p>
    <w:p w14:paraId="3E110967" w14:textId="36876922" w:rsidR="00A3421D" w:rsidRPr="004B79F5" w:rsidRDefault="00A3421D" w:rsidP="00B21858">
      <w:pPr>
        <w:ind w:firstLine="708"/>
        <w:jc w:val="both"/>
        <w:rPr>
          <w:rFonts w:ascii="Times New Roman" w:eastAsia="Times New Roman" w:hAnsi="Times New Roman" w:cs="Times New Roman"/>
          <w:sz w:val="24"/>
          <w:szCs w:val="24"/>
        </w:rPr>
      </w:pPr>
      <w:r w:rsidRPr="00A3421D">
        <w:rPr>
          <w:rFonts w:ascii="Times New Roman" w:eastAsia="Times New Roman" w:hAnsi="Times New Roman" w:cs="Times New Roman"/>
          <w:sz w:val="24"/>
          <w:szCs w:val="24"/>
        </w:rPr>
        <w:t xml:space="preserve">Спектры </w:t>
      </w:r>
      <w:r>
        <w:rPr>
          <w:rFonts w:ascii="Times New Roman" w:eastAsia="Times New Roman" w:hAnsi="Times New Roman" w:cs="Times New Roman"/>
          <w:sz w:val="24"/>
          <w:szCs w:val="24"/>
        </w:rPr>
        <w:t xml:space="preserve">фотолюминесценции (ФЛ) были сняты на установке </w:t>
      </w:r>
      <w:r>
        <w:rPr>
          <w:rFonts w:ascii="Times New Roman" w:eastAsia="Times New Roman" w:hAnsi="Times New Roman" w:cs="Times New Roman"/>
          <w:sz w:val="24"/>
          <w:szCs w:val="24"/>
          <w:lang w:val="en-US"/>
        </w:rPr>
        <w:t>Per</w:t>
      </w:r>
      <w:r w:rsidR="004B79F5">
        <w:rPr>
          <w:rFonts w:ascii="Times New Roman" w:eastAsia="Times New Roman" w:hAnsi="Times New Roman" w:cs="Times New Roman"/>
          <w:sz w:val="24"/>
          <w:szCs w:val="24"/>
          <w:lang w:val="en-US"/>
        </w:rPr>
        <w:t>k</w:t>
      </w:r>
      <w:r w:rsidR="006A618E">
        <w:rPr>
          <w:rFonts w:ascii="Times New Roman" w:eastAsia="Times New Roman" w:hAnsi="Times New Roman" w:cs="Times New Roman"/>
          <w:sz w:val="24"/>
          <w:szCs w:val="24"/>
          <w:lang w:val="en-US"/>
        </w:rPr>
        <w:t>in</w:t>
      </w:r>
      <w:r w:rsidR="006A618E" w:rsidRPr="006A618E">
        <w:rPr>
          <w:rFonts w:ascii="Times New Roman" w:eastAsia="Times New Roman" w:hAnsi="Times New Roman" w:cs="Times New Roman"/>
          <w:sz w:val="24"/>
          <w:szCs w:val="24"/>
        </w:rPr>
        <w:t xml:space="preserve"> </w:t>
      </w:r>
      <w:r w:rsidR="006A618E">
        <w:rPr>
          <w:rFonts w:ascii="Times New Roman" w:eastAsia="Times New Roman" w:hAnsi="Times New Roman" w:cs="Times New Roman"/>
          <w:sz w:val="24"/>
          <w:szCs w:val="24"/>
          <w:lang w:val="en-US"/>
        </w:rPr>
        <w:t>Elmer</w:t>
      </w:r>
      <w:r w:rsidR="006A618E" w:rsidRPr="006A618E">
        <w:rPr>
          <w:rFonts w:ascii="Times New Roman" w:eastAsia="Times New Roman" w:hAnsi="Times New Roman" w:cs="Times New Roman"/>
          <w:sz w:val="24"/>
          <w:szCs w:val="24"/>
        </w:rPr>
        <w:t xml:space="preserve"> </w:t>
      </w:r>
      <w:r w:rsidR="006A618E">
        <w:rPr>
          <w:rFonts w:ascii="Times New Roman" w:eastAsia="Times New Roman" w:hAnsi="Times New Roman" w:cs="Times New Roman"/>
          <w:sz w:val="24"/>
          <w:szCs w:val="24"/>
          <w:lang w:val="en-US"/>
        </w:rPr>
        <w:t>LS</w:t>
      </w:r>
      <w:r w:rsidR="006A618E" w:rsidRPr="006A618E">
        <w:rPr>
          <w:rFonts w:ascii="Times New Roman" w:eastAsia="Times New Roman" w:hAnsi="Times New Roman" w:cs="Times New Roman"/>
          <w:sz w:val="24"/>
          <w:szCs w:val="24"/>
        </w:rPr>
        <w:t xml:space="preserve"> 50</w:t>
      </w:r>
      <w:r w:rsidR="006A618E">
        <w:rPr>
          <w:rFonts w:ascii="Times New Roman" w:eastAsia="Times New Roman" w:hAnsi="Times New Roman" w:cs="Times New Roman"/>
          <w:sz w:val="24"/>
          <w:szCs w:val="24"/>
        </w:rPr>
        <w:t xml:space="preserve">В (США). Спектры поглощения были измерены на спектрофотометре </w:t>
      </w:r>
      <w:r w:rsidR="006A618E">
        <w:rPr>
          <w:rFonts w:ascii="Times New Roman" w:eastAsia="Times New Roman" w:hAnsi="Times New Roman" w:cs="Times New Roman"/>
          <w:sz w:val="24"/>
          <w:szCs w:val="24"/>
          <w:lang w:val="en-US"/>
        </w:rPr>
        <w:t>UNICO</w:t>
      </w:r>
      <w:r w:rsidR="006A618E" w:rsidRPr="006A618E">
        <w:rPr>
          <w:rFonts w:ascii="Times New Roman" w:eastAsia="Times New Roman" w:hAnsi="Times New Roman" w:cs="Times New Roman"/>
          <w:sz w:val="24"/>
          <w:szCs w:val="24"/>
        </w:rPr>
        <w:t xml:space="preserve"> </w:t>
      </w:r>
      <w:r w:rsidR="006A618E">
        <w:rPr>
          <w:rFonts w:ascii="Times New Roman" w:eastAsia="Times New Roman" w:hAnsi="Times New Roman" w:cs="Times New Roman"/>
          <w:sz w:val="24"/>
          <w:szCs w:val="24"/>
          <w:lang w:val="en-US"/>
        </w:rPr>
        <w:t>UV</w:t>
      </w:r>
      <w:r w:rsidR="006A618E" w:rsidRPr="006A618E">
        <w:rPr>
          <w:rFonts w:ascii="Times New Roman" w:eastAsia="Times New Roman" w:hAnsi="Times New Roman" w:cs="Times New Roman"/>
          <w:sz w:val="24"/>
          <w:szCs w:val="24"/>
        </w:rPr>
        <w:t>-</w:t>
      </w:r>
      <w:r w:rsidR="006A618E">
        <w:rPr>
          <w:rFonts w:ascii="Times New Roman" w:eastAsia="Times New Roman" w:hAnsi="Times New Roman" w:cs="Times New Roman"/>
          <w:sz w:val="24"/>
          <w:szCs w:val="24"/>
          <w:lang w:val="en-US"/>
        </w:rPr>
        <w:t>VIS</w:t>
      </w:r>
      <w:r w:rsidR="006A618E" w:rsidRPr="006A618E">
        <w:rPr>
          <w:rFonts w:ascii="Times New Roman" w:eastAsia="Times New Roman" w:hAnsi="Times New Roman" w:cs="Times New Roman"/>
          <w:sz w:val="24"/>
          <w:szCs w:val="24"/>
        </w:rPr>
        <w:t xml:space="preserve"> </w:t>
      </w:r>
      <w:r w:rsidR="006A618E">
        <w:rPr>
          <w:rFonts w:ascii="Times New Roman" w:eastAsia="Times New Roman" w:hAnsi="Times New Roman" w:cs="Times New Roman"/>
          <w:sz w:val="24"/>
          <w:szCs w:val="24"/>
        </w:rPr>
        <w:t xml:space="preserve">2804 (РФ). Структурные исследования были проведены на инфракрасном спектрометре с Фурье-преобразованием </w:t>
      </w:r>
      <w:r w:rsidR="006A618E">
        <w:rPr>
          <w:rFonts w:ascii="Times New Roman" w:eastAsia="Times New Roman" w:hAnsi="Times New Roman" w:cs="Times New Roman"/>
          <w:sz w:val="24"/>
          <w:szCs w:val="24"/>
          <w:lang w:val="en-US"/>
        </w:rPr>
        <w:t>Varian</w:t>
      </w:r>
      <w:r w:rsidR="006A618E" w:rsidRPr="006A618E">
        <w:rPr>
          <w:rFonts w:ascii="Times New Roman" w:eastAsia="Times New Roman" w:hAnsi="Times New Roman" w:cs="Times New Roman"/>
          <w:sz w:val="24"/>
          <w:szCs w:val="24"/>
        </w:rPr>
        <w:t xml:space="preserve"> 7000 </w:t>
      </w:r>
      <w:r w:rsidR="006A618E">
        <w:rPr>
          <w:rFonts w:ascii="Times New Roman" w:eastAsia="Times New Roman" w:hAnsi="Times New Roman" w:cs="Times New Roman"/>
          <w:sz w:val="24"/>
          <w:szCs w:val="24"/>
          <w:lang w:val="en-US"/>
        </w:rPr>
        <w:t>FT</w:t>
      </w:r>
      <w:r w:rsidR="006A618E" w:rsidRPr="006A618E">
        <w:rPr>
          <w:rFonts w:ascii="Times New Roman" w:eastAsia="Times New Roman" w:hAnsi="Times New Roman" w:cs="Times New Roman"/>
          <w:sz w:val="24"/>
          <w:szCs w:val="24"/>
        </w:rPr>
        <w:t>-</w:t>
      </w:r>
      <w:r w:rsidR="006A618E">
        <w:rPr>
          <w:rFonts w:ascii="Times New Roman" w:eastAsia="Times New Roman" w:hAnsi="Times New Roman" w:cs="Times New Roman"/>
          <w:sz w:val="24"/>
          <w:szCs w:val="24"/>
          <w:lang w:val="en-US"/>
        </w:rPr>
        <w:t>IR</w:t>
      </w:r>
      <w:r w:rsidR="006A618E" w:rsidRPr="006A618E">
        <w:rPr>
          <w:rFonts w:ascii="Times New Roman" w:eastAsia="Times New Roman" w:hAnsi="Times New Roman" w:cs="Times New Roman"/>
          <w:sz w:val="24"/>
          <w:szCs w:val="24"/>
        </w:rPr>
        <w:t xml:space="preserve"> </w:t>
      </w:r>
      <w:r w:rsidR="006A618E">
        <w:rPr>
          <w:rFonts w:ascii="Times New Roman" w:eastAsia="Times New Roman" w:hAnsi="Times New Roman" w:cs="Times New Roman"/>
          <w:sz w:val="24"/>
          <w:szCs w:val="24"/>
        </w:rPr>
        <w:t>(США).</w:t>
      </w:r>
      <w:r w:rsidR="00FA6574">
        <w:rPr>
          <w:rFonts w:ascii="Times New Roman" w:eastAsia="Times New Roman" w:hAnsi="Times New Roman" w:cs="Times New Roman"/>
          <w:sz w:val="24"/>
          <w:szCs w:val="24"/>
        </w:rPr>
        <w:t xml:space="preserve"> </w:t>
      </w:r>
      <w:r w:rsidR="007554A6" w:rsidRPr="00B20660">
        <w:rPr>
          <w:rFonts w:ascii="Times New Roman" w:eastAsia="Times New Roman" w:hAnsi="Times New Roman" w:cs="Times New Roman"/>
          <w:sz w:val="24"/>
          <w:szCs w:val="24"/>
        </w:rPr>
        <w:t xml:space="preserve">Морфологию, размеры и элементный состав </w:t>
      </w:r>
      <w:r w:rsidR="007554A6">
        <w:rPr>
          <w:rFonts w:ascii="Times New Roman" w:eastAsia="Times New Roman" w:hAnsi="Times New Roman" w:cs="Times New Roman"/>
          <w:sz w:val="24"/>
          <w:szCs w:val="24"/>
        </w:rPr>
        <w:t xml:space="preserve">синтезированных </w:t>
      </w:r>
      <w:r w:rsidR="007554A6" w:rsidRPr="00B20660">
        <w:rPr>
          <w:rFonts w:ascii="Times New Roman" w:eastAsia="Times New Roman" w:hAnsi="Times New Roman" w:cs="Times New Roman"/>
          <w:sz w:val="24"/>
          <w:szCs w:val="24"/>
        </w:rPr>
        <w:t>У</w:t>
      </w:r>
      <w:r w:rsidR="007554A6">
        <w:rPr>
          <w:rFonts w:ascii="Times New Roman" w:eastAsia="Times New Roman" w:hAnsi="Times New Roman" w:cs="Times New Roman"/>
          <w:sz w:val="24"/>
          <w:szCs w:val="24"/>
        </w:rPr>
        <w:t>К</w:t>
      </w:r>
      <w:r w:rsidR="007554A6" w:rsidRPr="00B20660">
        <w:rPr>
          <w:rFonts w:ascii="Times New Roman" w:eastAsia="Times New Roman" w:hAnsi="Times New Roman" w:cs="Times New Roman"/>
          <w:sz w:val="24"/>
          <w:szCs w:val="24"/>
        </w:rPr>
        <w:t xml:space="preserve">Т исследовали на электронном микроскопе JEOL 7800F. </w:t>
      </w:r>
      <w:r w:rsidR="004B79F5">
        <w:rPr>
          <w:rFonts w:ascii="Times New Roman" w:eastAsia="Times New Roman" w:hAnsi="Times New Roman" w:cs="Times New Roman"/>
          <w:sz w:val="24"/>
          <w:szCs w:val="24"/>
        </w:rPr>
        <w:t xml:space="preserve">Латеральные размеры и структуру поверхности исследовали методом атомно-силовой микроскопии на </w:t>
      </w:r>
      <w:r w:rsidR="004B79F5">
        <w:rPr>
          <w:rFonts w:ascii="Times New Roman" w:eastAsia="Times New Roman" w:hAnsi="Times New Roman" w:cs="Times New Roman"/>
          <w:sz w:val="24"/>
          <w:szCs w:val="24"/>
          <w:lang w:val="en-US"/>
        </w:rPr>
        <w:t>INTEGRA</w:t>
      </w:r>
      <w:r w:rsidR="004B79F5" w:rsidRPr="004B79F5">
        <w:rPr>
          <w:rFonts w:ascii="Times New Roman" w:eastAsia="Times New Roman" w:hAnsi="Times New Roman" w:cs="Times New Roman"/>
          <w:sz w:val="24"/>
          <w:szCs w:val="24"/>
        </w:rPr>
        <w:t xml:space="preserve"> </w:t>
      </w:r>
      <w:r w:rsidR="004B79F5">
        <w:rPr>
          <w:rFonts w:ascii="Times New Roman" w:eastAsia="Times New Roman" w:hAnsi="Times New Roman" w:cs="Times New Roman"/>
          <w:sz w:val="24"/>
          <w:szCs w:val="24"/>
          <w:lang w:val="en-US"/>
        </w:rPr>
        <w:t>SPECTRA</w:t>
      </w:r>
      <w:r w:rsidR="004B79F5">
        <w:rPr>
          <w:rFonts w:ascii="Times New Roman" w:eastAsia="Times New Roman" w:hAnsi="Times New Roman" w:cs="Times New Roman"/>
          <w:sz w:val="24"/>
          <w:szCs w:val="24"/>
        </w:rPr>
        <w:t>.</w:t>
      </w:r>
    </w:p>
    <w:p w14:paraId="2EA27814" w14:textId="77777777" w:rsidR="00E41561" w:rsidRPr="00B20660" w:rsidRDefault="00E41561" w:rsidP="00E41561">
      <w:pPr>
        <w:jc w:val="both"/>
        <w:rPr>
          <w:rFonts w:ascii="Times New Roman" w:hAnsi="Times New Roman" w:cs="Times New Roman"/>
          <w:b/>
          <w:sz w:val="24"/>
          <w:szCs w:val="24"/>
        </w:rPr>
      </w:pPr>
      <w:r w:rsidRPr="00B20660">
        <w:rPr>
          <w:rFonts w:ascii="Times New Roman" w:hAnsi="Times New Roman" w:cs="Times New Roman"/>
          <w:b/>
          <w:sz w:val="24"/>
          <w:szCs w:val="24"/>
        </w:rPr>
        <w:t xml:space="preserve">Результаты и обсуждение </w:t>
      </w:r>
    </w:p>
    <w:p w14:paraId="29E571EE" w14:textId="59BB3DFF" w:rsidR="00B21858" w:rsidRPr="00B20660" w:rsidRDefault="00E41561" w:rsidP="00B21858">
      <w:pPr>
        <w:ind w:firstLine="708"/>
        <w:jc w:val="both"/>
        <w:rPr>
          <w:rFonts w:ascii="Times New Roman" w:eastAsia="Times New Roman" w:hAnsi="Times New Roman" w:cs="Times New Roman"/>
          <w:sz w:val="24"/>
          <w:szCs w:val="24"/>
        </w:rPr>
      </w:pPr>
      <w:r>
        <w:rPr>
          <w:rFonts w:ascii="Times New Roman" w:hAnsi="Times New Roman" w:cs="Times New Roman"/>
          <w:sz w:val="24"/>
          <w:szCs w:val="24"/>
        </w:rPr>
        <w:t>В данной работе проведено разделение суспензии УКТ</w:t>
      </w:r>
      <w:r w:rsidR="00FA6574">
        <w:rPr>
          <w:rFonts w:ascii="Times New Roman" w:hAnsi="Times New Roman" w:cs="Times New Roman"/>
          <w:sz w:val="24"/>
          <w:szCs w:val="24"/>
        </w:rPr>
        <w:t>, синтезированной из глюкозы с аммиаком,</w:t>
      </w:r>
      <w:r>
        <w:rPr>
          <w:rFonts w:ascii="Times New Roman" w:hAnsi="Times New Roman" w:cs="Times New Roman"/>
          <w:sz w:val="24"/>
          <w:szCs w:val="24"/>
        </w:rPr>
        <w:t xml:space="preserve"> на три </w:t>
      </w:r>
      <w:r w:rsidR="00C30048">
        <w:rPr>
          <w:rFonts w:ascii="Times New Roman" w:hAnsi="Times New Roman" w:cs="Times New Roman"/>
          <w:sz w:val="24"/>
          <w:szCs w:val="24"/>
        </w:rPr>
        <w:t>фракции</w:t>
      </w:r>
      <w:r>
        <w:rPr>
          <w:rFonts w:ascii="Times New Roman" w:hAnsi="Times New Roman" w:cs="Times New Roman"/>
          <w:sz w:val="24"/>
          <w:szCs w:val="24"/>
        </w:rPr>
        <w:t xml:space="preserve"> с разн</w:t>
      </w:r>
      <w:r w:rsidR="00B21858">
        <w:rPr>
          <w:rFonts w:ascii="Times New Roman" w:hAnsi="Times New Roman" w:cs="Times New Roman"/>
          <w:sz w:val="24"/>
          <w:szCs w:val="24"/>
        </w:rPr>
        <w:t>ыми размерами</w:t>
      </w:r>
      <w:r w:rsidR="004B79F5">
        <w:rPr>
          <w:rFonts w:ascii="Times New Roman" w:hAnsi="Times New Roman" w:cs="Times New Roman"/>
          <w:sz w:val="24"/>
          <w:szCs w:val="24"/>
        </w:rPr>
        <w:t xml:space="preserve"> частиц с помощью</w:t>
      </w:r>
      <w:r w:rsidR="00B21858">
        <w:rPr>
          <w:rFonts w:ascii="Times New Roman" w:hAnsi="Times New Roman" w:cs="Times New Roman"/>
          <w:sz w:val="24"/>
          <w:szCs w:val="24"/>
        </w:rPr>
        <w:t xml:space="preserve"> метода электрофореза. В результате проведения электрофореза суспензия с УКТ разделилась на </w:t>
      </w:r>
      <w:r w:rsidR="00B21858">
        <w:rPr>
          <w:rFonts w:ascii="Times New Roman" w:hAnsi="Times New Roman" w:cs="Times New Roman"/>
          <w:sz w:val="24"/>
          <w:szCs w:val="24"/>
        </w:rPr>
        <w:lastRenderedPageBreak/>
        <w:t xml:space="preserve">три фракции: верхняя часть была светлая, средняя </w:t>
      </w:r>
      <w:r w:rsidR="004B79F5">
        <w:rPr>
          <w:rFonts w:ascii="Times New Roman" w:hAnsi="Times New Roman" w:cs="Times New Roman"/>
          <w:sz w:val="24"/>
          <w:szCs w:val="24"/>
        </w:rPr>
        <w:t>-</w:t>
      </w:r>
      <w:r w:rsidR="00B21858">
        <w:rPr>
          <w:rFonts w:ascii="Times New Roman" w:hAnsi="Times New Roman" w:cs="Times New Roman"/>
          <w:sz w:val="24"/>
          <w:szCs w:val="24"/>
        </w:rPr>
        <w:t xml:space="preserve"> потемнее и нижняя часть совсем темная</w:t>
      </w:r>
      <w:r w:rsidR="006D5211">
        <w:rPr>
          <w:rFonts w:ascii="Times New Roman" w:hAnsi="Times New Roman" w:cs="Times New Roman"/>
          <w:sz w:val="24"/>
          <w:szCs w:val="24"/>
        </w:rPr>
        <w:t xml:space="preserve"> (рис.1 а)</w:t>
      </w:r>
      <w:r w:rsidR="00B21858">
        <w:rPr>
          <w:rFonts w:ascii="Times New Roman" w:hAnsi="Times New Roman" w:cs="Times New Roman"/>
          <w:sz w:val="24"/>
          <w:szCs w:val="24"/>
        </w:rPr>
        <w:t xml:space="preserve">. </w:t>
      </w:r>
      <w:r w:rsidR="006D5211">
        <w:rPr>
          <w:rFonts w:ascii="Times New Roman" w:hAnsi="Times New Roman" w:cs="Times New Roman"/>
          <w:sz w:val="24"/>
          <w:szCs w:val="24"/>
        </w:rPr>
        <w:t>Далее</w:t>
      </w:r>
      <w:r w:rsidR="004B79F5">
        <w:rPr>
          <w:rFonts w:ascii="Times New Roman" w:hAnsi="Times New Roman" w:cs="Times New Roman"/>
          <w:sz w:val="24"/>
          <w:szCs w:val="24"/>
        </w:rPr>
        <w:t>,</w:t>
      </w:r>
      <w:r w:rsidR="006D5211">
        <w:rPr>
          <w:rFonts w:ascii="Times New Roman" w:hAnsi="Times New Roman" w:cs="Times New Roman"/>
          <w:sz w:val="24"/>
          <w:szCs w:val="24"/>
        </w:rPr>
        <w:t xml:space="preserve"> шприцом были взяты пробы суспензий из этих трех разделенных фракций. </w:t>
      </w:r>
    </w:p>
    <w:p w14:paraId="6250890E" w14:textId="77777777" w:rsidR="00B21858" w:rsidRPr="00B20660" w:rsidRDefault="00B21858" w:rsidP="00B21858">
      <w:pPr>
        <w:jc w:val="center"/>
        <w:rPr>
          <w:rFonts w:ascii="Times New Roman" w:hAnsi="Times New Roman" w:cs="Times New Roman"/>
          <w:b/>
          <w:sz w:val="24"/>
          <w:szCs w:val="24"/>
        </w:rPr>
      </w:pPr>
      <w:r w:rsidRPr="00B20660">
        <w:rPr>
          <w:rFonts w:ascii="Times New Roman" w:hAnsi="Times New Roman" w:cs="Times New Roman"/>
          <w:b/>
          <w:noProof/>
          <w:sz w:val="24"/>
          <w:szCs w:val="24"/>
          <w:lang w:eastAsia="ru-RU"/>
        </w:rPr>
        <w:drawing>
          <wp:inline distT="0" distB="0" distL="0" distR="0" wp14:anchorId="1B5389D7" wp14:editId="6EDBCB67">
            <wp:extent cx="3242945" cy="1492840"/>
            <wp:effectExtent l="19050" t="0" r="0" b="0"/>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3254253" cy="1498046"/>
                    </a:xfrm>
                    <a:prstGeom prst="rect">
                      <a:avLst/>
                    </a:prstGeom>
                    <a:noFill/>
                    <a:ln w="9525">
                      <a:noFill/>
                      <a:miter lim="800000"/>
                      <a:headEnd/>
                      <a:tailEnd/>
                    </a:ln>
                  </pic:spPr>
                </pic:pic>
              </a:graphicData>
            </a:graphic>
          </wp:inline>
        </w:drawing>
      </w:r>
    </w:p>
    <w:p w14:paraId="46A6D6DF" w14:textId="77777777" w:rsidR="00B21858" w:rsidRPr="00B20660" w:rsidRDefault="00B21858" w:rsidP="00B21858">
      <w:pPr>
        <w:jc w:val="center"/>
        <w:rPr>
          <w:rFonts w:ascii="Times New Roman" w:hAnsi="Times New Roman" w:cs="Times New Roman"/>
          <w:sz w:val="24"/>
          <w:szCs w:val="24"/>
        </w:rPr>
      </w:pPr>
      <w:r w:rsidRPr="00B20660">
        <w:rPr>
          <w:rFonts w:ascii="Times New Roman" w:hAnsi="Times New Roman" w:cs="Times New Roman"/>
          <w:sz w:val="24"/>
          <w:szCs w:val="24"/>
        </w:rPr>
        <w:t xml:space="preserve">Рис. </w:t>
      </w:r>
      <w:r>
        <w:rPr>
          <w:rFonts w:ascii="Times New Roman" w:hAnsi="Times New Roman" w:cs="Times New Roman"/>
          <w:sz w:val="24"/>
          <w:szCs w:val="24"/>
        </w:rPr>
        <w:t>1</w:t>
      </w:r>
      <w:r w:rsidRPr="00B20660">
        <w:rPr>
          <w:rFonts w:ascii="Times New Roman" w:hAnsi="Times New Roman" w:cs="Times New Roman"/>
          <w:sz w:val="24"/>
          <w:szCs w:val="24"/>
        </w:rPr>
        <w:t xml:space="preserve"> а) раствор УТ после действия электрофореза, б) внешний вид самодельной установки электрофореза</w:t>
      </w:r>
    </w:p>
    <w:p w14:paraId="400C4595" w14:textId="06C14137" w:rsidR="00FA7E34" w:rsidRDefault="00E072A8" w:rsidP="005E6DE1">
      <w:pPr>
        <w:ind w:firstLine="708"/>
        <w:jc w:val="both"/>
        <w:rPr>
          <w:rFonts w:ascii="Times New Roman" w:eastAsia="Calibri" w:hAnsi="Times New Roman" w:cs="Times New Roman"/>
          <w:b/>
          <w:sz w:val="24"/>
          <w:szCs w:val="24"/>
        </w:rPr>
      </w:pPr>
      <w:r>
        <w:rPr>
          <w:rFonts w:ascii="Times New Roman" w:hAnsi="Times New Roman" w:cs="Times New Roman"/>
          <w:sz w:val="24"/>
          <w:szCs w:val="24"/>
        </w:rPr>
        <w:t>Далее п</w:t>
      </w:r>
      <w:r w:rsidR="00E41561">
        <w:rPr>
          <w:rFonts w:ascii="Times New Roman" w:hAnsi="Times New Roman" w:cs="Times New Roman"/>
          <w:sz w:val="24"/>
          <w:szCs w:val="24"/>
        </w:rPr>
        <w:t xml:space="preserve">роводилось сравнение </w:t>
      </w:r>
      <w:r w:rsidR="0036518F">
        <w:rPr>
          <w:rFonts w:ascii="Times New Roman" w:hAnsi="Times New Roman" w:cs="Times New Roman"/>
          <w:sz w:val="24"/>
          <w:szCs w:val="24"/>
        </w:rPr>
        <w:t xml:space="preserve">структурных и </w:t>
      </w:r>
      <w:r w:rsidR="00E41561">
        <w:rPr>
          <w:rFonts w:ascii="Times New Roman" w:hAnsi="Times New Roman" w:cs="Times New Roman"/>
          <w:sz w:val="24"/>
          <w:szCs w:val="24"/>
        </w:rPr>
        <w:t xml:space="preserve">оптических свойств трех видов суспензий с разными размерами УКТ. </w:t>
      </w:r>
      <w:r w:rsidR="00AC7B26">
        <w:rPr>
          <w:rFonts w:ascii="Times New Roman" w:eastAsia="Times New Roman" w:hAnsi="Times New Roman" w:cs="Times New Roman"/>
          <w:sz w:val="24"/>
          <w:szCs w:val="24"/>
        </w:rPr>
        <w:t xml:space="preserve">Для проведения СЭМ измерений суспензии наносились на кремниевую подложку, затем просушивались. </w:t>
      </w:r>
      <w:r w:rsidR="00AC7B26" w:rsidRPr="00B20660">
        <w:rPr>
          <w:rFonts w:ascii="Times New Roman" w:eastAsia="Times New Roman" w:hAnsi="Times New Roman" w:cs="Times New Roman"/>
          <w:sz w:val="24"/>
          <w:szCs w:val="24"/>
        </w:rPr>
        <w:t xml:space="preserve">На рис. </w:t>
      </w:r>
      <w:r w:rsidR="00AC7B26">
        <w:rPr>
          <w:rFonts w:ascii="Times New Roman" w:eastAsia="Times New Roman" w:hAnsi="Times New Roman" w:cs="Times New Roman"/>
          <w:sz w:val="24"/>
          <w:szCs w:val="24"/>
        </w:rPr>
        <w:t>2</w:t>
      </w:r>
      <w:r w:rsidR="00AC7B26" w:rsidRPr="00B20660">
        <w:rPr>
          <w:rFonts w:ascii="Times New Roman" w:eastAsia="Times New Roman" w:hAnsi="Times New Roman" w:cs="Times New Roman"/>
          <w:sz w:val="24"/>
          <w:szCs w:val="24"/>
        </w:rPr>
        <w:t xml:space="preserve"> представлены СЭМ-изображения У</w:t>
      </w:r>
      <w:r w:rsidR="00AC7B26">
        <w:rPr>
          <w:rFonts w:ascii="Times New Roman" w:eastAsia="Times New Roman" w:hAnsi="Times New Roman" w:cs="Times New Roman"/>
          <w:sz w:val="24"/>
          <w:szCs w:val="24"/>
        </w:rPr>
        <w:t>К</w:t>
      </w:r>
      <w:r w:rsidR="00AC7B26" w:rsidRPr="00B20660">
        <w:rPr>
          <w:rFonts w:ascii="Times New Roman" w:eastAsia="Times New Roman" w:hAnsi="Times New Roman" w:cs="Times New Roman"/>
          <w:sz w:val="24"/>
          <w:szCs w:val="24"/>
        </w:rPr>
        <w:t>Т</w:t>
      </w:r>
      <w:r w:rsidR="00AC7B26">
        <w:rPr>
          <w:rFonts w:ascii="Times New Roman" w:eastAsia="Times New Roman" w:hAnsi="Times New Roman" w:cs="Times New Roman"/>
          <w:sz w:val="24"/>
          <w:szCs w:val="24"/>
        </w:rPr>
        <w:t xml:space="preserve"> из трех фракций</w:t>
      </w:r>
      <w:r w:rsidR="00AC7B26" w:rsidRPr="00B20660">
        <w:rPr>
          <w:rFonts w:ascii="Times New Roman" w:eastAsia="Times New Roman" w:hAnsi="Times New Roman" w:cs="Times New Roman"/>
          <w:sz w:val="24"/>
          <w:szCs w:val="24"/>
        </w:rPr>
        <w:t>.</w:t>
      </w:r>
    </w:p>
    <w:p w14:paraId="1D393FFE" w14:textId="7ECA3568" w:rsidR="005E6DE1" w:rsidRDefault="005E6DE1" w:rsidP="00FA7E34">
      <w:pPr>
        <w:jc w:val="center"/>
        <w:rPr>
          <w:rFonts w:ascii="Times New Roman" w:eastAsia="Calibri" w:hAnsi="Times New Roman" w:cs="Times New Roman"/>
          <w:b/>
          <w:sz w:val="24"/>
          <w:szCs w:val="24"/>
        </w:rPr>
      </w:pPr>
      <w:r>
        <w:rPr>
          <w:noProof/>
        </w:rPr>
        <w:drawing>
          <wp:inline distT="0" distB="0" distL="0" distR="0" wp14:anchorId="2230EC57" wp14:editId="2E53A571">
            <wp:extent cx="5236398" cy="2049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0493" cy="2059212"/>
                    </a:xfrm>
                    <a:prstGeom prst="rect">
                      <a:avLst/>
                    </a:prstGeom>
                  </pic:spPr>
                </pic:pic>
              </a:graphicData>
            </a:graphic>
          </wp:inline>
        </w:drawing>
      </w:r>
    </w:p>
    <w:p w14:paraId="2E6FD69C" w14:textId="2EDAF81B" w:rsidR="005E6DE1" w:rsidRDefault="005E6DE1" w:rsidP="00FA7E34">
      <w:pPr>
        <w:jc w:val="center"/>
        <w:rPr>
          <w:rFonts w:ascii="Times New Roman" w:eastAsia="Calibri" w:hAnsi="Times New Roman" w:cs="Times New Roman"/>
          <w:b/>
          <w:sz w:val="24"/>
          <w:szCs w:val="24"/>
        </w:rPr>
      </w:pPr>
      <w:r>
        <w:rPr>
          <w:noProof/>
        </w:rPr>
        <w:drawing>
          <wp:inline distT="0" distB="0" distL="0" distR="0" wp14:anchorId="216CF868" wp14:editId="74EB5F99">
            <wp:extent cx="5117465" cy="1760111"/>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383" cy="1774528"/>
                    </a:xfrm>
                    <a:prstGeom prst="rect">
                      <a:avLst/>
                    </a:prstGeom>
                  </pic:spPr>
                </pic:pic>
              </a:graphicData>
            </a:graphic>
          </wp:inline>
        </w:drawing>
      </w:r>
    </w:p>
    <w:p w14:paraId="31D637C7" w14:textId="6BDBDE87" w:rsidR="00FA7E34" w:rsidRPr="00B20660" w:rsidRDefault="00FA7E34" w:rsidP="005E6DE1">
      <w:pPr>
        <w:jc w:val="center"/>
        <w:rPr>
          <w:rFonts w:ascii="Times New Roman" w:eastAsia="Calibri" w:hAnsi="Times New Roman" w:cs="Times New Roman"/>
          <w:sz w:val="24"/>
          <w:szCs w:val="24"/>
        </w:rPr>
      </w:pPr>
      <w:r w:rsidRPr="00B20660">
        <w:rPr>
          <w:rFonts w:ascii="Times New Roman" w:eastAsia="Calibri" w:hAnsi="Times New Roman" w:cs="Times New Roman"/>
          <w:sz w:val="24"/>
          <w:szCs w:val="24"/>
        </w:rPr>
        <w:t xml:space="preserve">Рис. </w:t>
      </w:r>
      <w:r w:rsidR="006D5211">
        <w:rPr>
          <w:rFonts w:ascii="Times New Roman" w:eastAsia="Calibri" w:hAnsi="Times New Roman" w:cs="Times New Roman"/>
          <w:sz w:val="24"/>
          <w:szCs w:val="24"/>
        </w:rPr>
        <w:t>2</w:t>
      </w:r>
      <w:r>
        <w:rPr>
          <w:rFonts w:ascii="Times New Roman" w:eastAsia="Calibri" w:hAnsi="Times New Roman" w:cs="Times New Roman"/>
          <w:sz w:val="24"/>
          <w:szCs w:val="24"/>
        </w:rPr>
        <w:t>.</w:t>
      </w:r>
      <w:r w:rsidRPr="00B20660">
        <w:rPr>
          <w:rFonts w:ascii="Times New Roman" w:eastAsia="Calibri" w:hAnsi="Times New Roman" w:cs="Times New Roman"/>
          <w:sz w:val="24"/>
          <w:szCs w:val="24"/>
        </w:rPr>
        <w:t xml:space="preserve"> СЭМ-изображения и распределение по размерам УТ из глюкозы а) нижняя часть, </w:t>
      </w:r>
      <w:r w:rsidRPr="00B20660">
        <w:rPr>
          <w:rFonts w:ascii="Times New Roman" w:eastAsia="Calibri" w:hAnsi="Times New Roman" w:cs="Times New Roman"/>
          <w:sz w:val="24"/>
          <w:szCs w:val="24"/>
          <w:lang w:val="en-US"/>
        </w:rPr>
        <w:t>b</w:t>
      </w:r>
      <w:r w:rsidRPr="00B20660">
        <w:rPr>
          <w:rFonts w:ascii="Times New Roman" w:eastAsia="Calibri" w:hAnsi="Times New Roman" w:cs="Times New Roman"/>
          <w:sz w:val="24"/>
          <w:szCs w:val="24"/>
        </w:rPr>
        <w:t>) верхняя часть</w:t>
      </w:r>
    </w:p>
    <w:p w14:paraId="02268E2F" w14:textId="6CF4DE8C" w:rsidR="00E072A8" w:rsidRDefault="00E072A8" w:rsidP="00FA7E34">
      <w:pPr>
        <w:jc w:val="both"/>
        <w:rPr>
          <w:rFonts w:ascii="Times New Roman" w:eastAsia="Times New Roman" w:hAnsi="Times New Roman" w:cs="Times New Roman"/>
          <w:sz w:val="24"/>
          <w:szCs w:val="24"/>
        </w:rPr>
      </w:pPr>
      <w:r w:rsidRPr="00E072A8">
        <w:rPr>
          <w:rFonts w:ascii="Times New Roman" w:eastAsia="Times New Roman" w:hAnsi="Times New Roman" w:cs="Times New Roman"/>
          <w:sz w:val="24"/>
          <w:szCs w:val="24"/>
          <w:highlight w:val="yellow"/>
        </w:rPr>
        <w:t xml:space="preserve">Для сравнения надо бы иметь распределение по размерам </w:t>
      </w:r>
      <w:r>
        <w:rPr>
          <w:rFonts w:ascii="Times New Roman" w:eastAsia="Times New Roman" w:hAnsi="Times New Roman" w:cs="Times New Roman"/>
          <w:sz w:val="24"/>
          <w:szCs w:val="24"/>
          <w:highlight w:val="yellow"/>
        </w:rPr>
        <w:t xml:space="preserve">УКТ </w:t>
      </w:r>
      <w:r w:rsidRPr="00E072A8">
        <w:rPr>
          <w:rFonts w:ascii="Times New Roman" w:eastAsia="Times New Roman" w:hAnsi="Times New Roman" w:cs="Times New Roman"/>
          <w:sz w:val="24"/>
          <w:szCs w:val="24"/>
          <w:highlight w:val="yellow"/>
        </w:rPr>
        <w:t>из суспензии до электрофореза</w:t>
      </w:r>
      <w:r>
        <w:rPr>
          <w:rFonts w:ascii="Times New Roman" w:eastAsia="Times New Roman" w:hAnsi="Times New Roman" w:cs="Times New Roman"/>
          <w:sz w:val="24"/>
          <w:szCs w:val="24"/>
        </w:rPr>
        <w:t xml:space="preserve"> </w:t>
      </w:r>
    </w:p>
    <w:p w14:paraId="090A844B" w14:textId="7E6C5FE8" w:rsidR="005E6DE1" w:rsidRDefault="005E6DE1" w:rsidP="005E6DE1">
      <w:pPr>
        <w:jc w:val="center"/>
        <w:rPr>
          <w:rFonts w:ascii="Times New Roman" w:eastAsia="Times New Roman" w:hAnsi="Times New Roman" w:cs="Times New Roman"/>
          <w:sz w:val="24"/>
          <w:szCs w:val="24"/>
        </w:rPr>
      </w:pPr>
    </w:p>
    <w:p w14:paraId="24092185" w14:textId="77777777" w:rsidR="005E6DE1" w:rsidRDefault="005E6DE1" w:rsidP="005E6DE1">
      <w:pPr>
        <w:jc w:val="center"/>
        <w:rPr>
          <w:rFonts w:ascii="Times New Roman" w:eastAsia="Times New Roman" w:hAnsi="Times New Roman" w:cs="Times New Roman"/>
          <w:sz w:val="24"/>
          <w:szCs w:val="24"/>
        </w:rPr>
      </w:pPr>
    </w:p>
    <w:p w14:paraId="7A5822FA" w14:textId="77777777" w:rsidR="000712AD" w:rsidRDefault="000712AD" w:rsidP="00AD1D32">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Распределение по размерам для трех фракций показало, что действительно произошло разделение суспензий</w:t>
      </w:r>
      <w:r w:rsidR="00BA3636">
        <w:rPr>
          <w:rFonts w:ascii="Times New Roman" w:eastAsia="Times New Roman" w:hAnsi="Times New Roman" w:cs="Times New Roman"/>
          <w:sz w:val="24"/>
          <w:szCs w:val="24"/>
        </w:rPr>
        <w:t xml:space="preserve"> на фракции с содержанием УК</w:t>
      </w:r>
      <w:r>
        <w:rPr>
          <w:rFonts w:ascii="Times New Roman" w:eastAsia="Times New Roman" w:hAnsi="Times New Roman" w:cs="Times New Roman"/>
          <w:sz w:val="24"/>
          <w:szCs w:val="24"/>
        </w:rPr>
        <w:t xml:space="preserve">Т с разными размерами. В светлой части суспензии имеются мелкие УКТ со средним размером 7 нм </w:t>
      </w:r>
      <w:r w:rsidRPr="009059D8">
        <w:rPr>
          <w:rFonts w:ascii="Times New Roman" w:eastAsia="Times New Roman" w:hAnsi="Times New Roman" w:cs="Times New Roman"/>
          <w:sz w:val="24"/>
          <w:szCs w:val="24"/>
          <w:highlight w:val="green"/>
        </w:rPr>
        <w:t>(как определяла средний размер</w:t>
      </w:r>
      <w:r w:rsidR="009059D8" w:rsidRPr="009059D8">
        <w:rPr>
          <w:rFonts w:ascii="Times New Roman" w:eastAsia="Times New Roman" w:hAnsi="Times New Roman" w:cs="Times New Roman"/>
          <w:sz w:val="24"/>
          <w:szCs w:val="24"/>
          <w:highlight w:val="green"/>
        </w:rPr>
        <w:t>?</w:t>
      </w:r>
      <w:r w:rsidRPr="009059D8">
        <w:rPr>
          <w:rFonts w:ascii="Times New Roman" w:eastAsia="Times New Roman" w:hAnsi="Times New Roman" w:cs="Times New Roman"/>
          <w:sz w:val="24"/>
          <w:szCs w:val="24"/>
          <w:highlight w:val="green"/>
        </w:rPr>
        <w:t>)</w:t>
      </w:r>
      <w:r w:rsidR="009059D8">
        <w:rPr>
          <w:rFonts w:ascii="Times New Roman" w:eastAsia="Times New Roman" w:hAnsi="Times New Roman" w:cs="Times New Roman"/>
          <w:sz w:val="24"/>
          <w:szCs w:val="24"/>
        </w:rPr>
        <w:t xml:space="preserve">, в средней – 21 нм, в темной – 23 нм. </w:t>
      </w:r>
      <w:r w:rsidR="009059D8" w:rsidRPr="009059D8">
        <w:rPr>
          <w:rFonts w:ascii="Times New Roman" w:eastAsia="Times New Roman" w:hAnsi="Times New Roman" w:cs="Times New Roman"/>
          <w:sz w:val="24"/>
          <w:szCs w:val="24"/>
          <w:highlight w:val="green"/>
        </w:rPr>
        <w:t>(темная и средняя имеют примерно одинаковые размеры, поэтому может б</w:t>
      </w:r>
      <w:r w:rsidR="009059D8">
        <w:rPr>
          <w:rFonts w:ascii="Times New Roman" w:eastAsia="Times New Roman" w:hAnsi="Times New Roman" w:cs="Times New Roman"/>
          <w:sz w:val="24"/>
          <w:szCs w:val="24"/>
          <w:highlight w:val="green"/>
        </w:rPr>
        <w:t>ыть оставить только два графика?</w:t>
      </w:r>
      <w:r w:rsidR="009059D8" w:rsidRPr="009059D8">
        <w:rPr>
          <w:rFonts w:ascii="Times New Roman" w:eastAsia="Times New Roman" w:hAnsi="Times New Roman" w:cs="Times New Roman"/>
          <w:sz w:val="24"/>
          <w:szCs w:val="24"/>
          <w:highlight w:val="green"/>
        </w:rPr>
        <w:t>)</w:t>
      </w:r>
      <w:r w:rsidR="009059D8">
        <w:rPr>
          <w:rFonts w:ascii="Times New Roman" w:eastAsia="Times New Roman" w:hAnsi="Times New Roman" w:cs="Times New Roman"/>
          <w:sz w:val="24"/>
          <w:szCs w:val="24"/>
        </w:rPr>
        <w:t xml:space="preserve"> </w:t>
      </w:r>
      <w:r w:rsidR="00322B7A" w:rsidRPr="00322B7A">
        <w:rPr>
          <w:rFonts w:ascii="Times New Roman" w:eastAsia="Times New Roman" w:hAnsi="Times New Roman" w:cs="Times New Roman"/>
          <w:sz w:val="24"/>
          <w:szCs w:val="24"/>
          <w:highlight w:val="yellow"/>
        </w:rPr>
        <w:t>Для графика распределения по размерам по оси абсцисс сделать один масштаб, чтобы можно было понять, что размеры поменялись.</w:t>
      </w:r>
      <w:r w:rsidR="00322B7A">
        <w:rPr>
          <w:rFonts w:ascii="Times New Roman" w:eastAsia="Times New Roman" w:hAnsi="Times New Roman" w:cs="Times New Roman"/>
          <w:sz w:val="24"/>
          <w:szCs w:val="24"/>
        </w:rPr>
        <w:t xml:space="preserve"> </w:t>
      </w:r>
    </w:p>
    <w:p w14:paraId="2242D2C0" w14:textId="77777777" w:rsidR="00AD1D32" w:rsidRPr="00B20660" w:rsidRDefault="00AC7B26" w:rsidP="00AD1D32">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Был проведен э</w:t>
      </w:r>
      <w:r w:rsidR="00AD1D32" w:rsidRPr="00B20660">
        <w:rPr>
          <w:rFonts w:ascii="Times New Roman" w:eastAsia="Times New Roman" w:hAnsi="Times New Roman" w:cs="Times New Roman"/>
          <w:sz w:val="24"/>
          <w:szCs w:val="24"/>
        </w:rPr>
        <w:t>лементн</w:t>
      </w:r>
      <w:r>
        <w:rPr>
          <w:rFonts w:ascii="Times New Roman" w:eastAsia="Times New Roman" w:hAnsi="Times New Roman" w:cs="Times New Roman"/>
          <w:sz w:val="24"/>
          <w:szCs w:val="24"/>
        </w:rPr>
        <w:t>ый</w:t>
      </w:r>
      <w:r w:rsidR="00AD1D32" w:rsidRPr="00B20660">
        <w:rPr>
          <w:rFonts w:ascii="Times New Roman" w:eastAsia="Times New Roman" w:hAnsi="Times New Roman" w:cs="Times New Roman"/>
          <w:sz w:val="24"/>
          <w:szCs w:val="24"/>
        </w:rPr>
        <w:t xml:space="preserve"> анализ</w:t>
      </w:r>
      <w:r>
        <w:rPr>
          <w:rFonts w:ascii="Times New Roman" w:eastAsia="Times New Roman" w:hAnsi="Times New Roman" w:cs="Times New Roman"/>
          <w:sz w:val="24"/>
          <w:szCs w:val="24"/>
        </w:rPr>
        <w:t>, который показал</w:t>
      </w:r>
      <w:r w:rsidR="00AD1D32" w:rsidRPr="00B20660">
        <w:rPr>
          <w:rFonts w:ascii="Times New Roman" w:eastAsia="Times New Roman" w:hAnsi="Times New Roman" w:cs="Times New Roman"/>
          <w:sz w:val="24"/>
          <w:szCs w:val="24"/>
        </w:rPr>
        <w:t>, что состав углеродны</w:t>
      </w:r>
      <w:r w:rsidR="00322B7A">
        <w:rPr>
          <w:rFonts w:ascii="Times New Roman" w:eastAsia="Times New Roman" w:hAnsi="Times New Roman" w:cs="Times New Roman"/>
          <w:sz w:val="24"/>
          <w:szCs w:val="24"/>
        </w:rPr>
        <w:t>х точек следующий: (%) C – 38,5;</w:t>
      </w:r>
      <w:r w:rsidR="00AD1D32" w:rsidRPr="00B20660">
        <w:rPr>
          <w:rFonts w:ascii="Times New Roman" w:eastAsia="Times New Roman" w:hAnsi="Times New Roman" w:cs="Times New Roman"/>
          <w:sz w:val="24"/>
          <w:szCs w:val="24"/>
        </w:rPr>
        <w:t xml:space="preserve"> N – 13</w:t>
      </w:r>
      <w:r w:rsidR="00322B7A">
        <w:rPr>
          <w:rFonts w:ascii="Times New Roman" w:eastAsia="Times New Roman" w:hAnsi="Times New Roman" w:cs="Times New Roman"/>
          <w:sz w:val="24"/>
          <w:szCs w:val="24"/>
        </w:rPr>
        <w:t>;</w:t>
      </w:r>
      <w:r w:rsidR="00AD1D32" w:rsidRPr="00B20660">
        <w:rPr>
          <w:rFonts w:ascii="Times New Roman" w:eastAsia="Times New Roman" w:hAnsi="Times New Roman" w:cs="Times New Roman"/>
          <w:sz w:val="24"/>
          <w:szCs w:val="24"/>
        </w:rPr>
        <w:t xml:space="preserve"> O – 37,1</w:t>
      </w:r>
      <w:r w:rsidR="00322B7A">
        <w:rPr>
          <w:rFonts w:ascii="Times New Roman" w:eastAsia="Times New Roman" w:hAnsi="Times New Roman" w:cs="Times New Roman"/>
          <w:sz w:val="24"/>
          <w:szCs w:val="24"/>
        </w:rPr>
        <w:t>;</w:t>
      </w:r>
      <w:r w:rsidR="00AD1D32" w:rsidRPr="00B20660">
        <w:rPr>
          <w:rFonts w:ascii="Times New Roman" w:eastAsia="Times New Roman" w:hAnsi="Times New Roman" w:cs="Times New Roman"/>
          <w:sz w:val="24"/>
          <w:szCs w:val="24"/>
        </w:rPr>
        <w:t xml:space="preserve"> Si – 11,4</w:t>
      </w:r>
      <w:r>
        <w:rPr>
          <w:rFonts w:ascii="Times New Roman" w:eastAsia="Times New Roman" w:hAnsi="Times New Roman" w:cs="Times New Roman"/>
          <w:sz w:val="24"/>
          <w:szCs w:val="24"/>
        </w:rPr>
        <w:t xml:space="preserve"> (</w:t>
      </w:r>
      <w:r w:rsidR="00322B7A">
        <w:rPr>
          <w:rFonts w:ascii="Times New Roman" w:eastAsia="Times New Roman" w:hAnsi="Times New Roman" w:cs="Times New Roman"/>
          <w:sz w:val="24"/>
          <w:szCs w:val="24"/>
        </w:rPr>
        <w:t>УКТ находятся на кремниевой подложке)</w:t>
      </w:r>
      <w:r w:rsidR="00AD1D32" w:rsidRPr="00B20660">
        <w:rPr>
          <w:rFonts w:ascii="Times New Roman" w:eastAsia="Times New Roman" w:hAnsi="Times New Roman" w:cs="Times New Roman"/>
          <w:sz w:val="24"/>
          <w:szCs w:val="24"/>
        </w:rPr>
        <w:t xml:space="preserve">. </w:t>
      </w:r>
      <w:r w:rsidR="002F693A">
        <w:rPr>
          <w:rFonts w:ascii="Times New Roman" w:eastAsia="Times New Roman" w:hAnsi="Times New Roman" w:cs="Times New Roman"/>
          <w:sz w:val="24"/>
          <w:szCs w:val="24"/>
        </w:rPr>
        <w:t xml:space="preserve"> </w:t>
      </w:r>
      <w:r w:rsidR="003612D0" w:rsidRPr="003612D0">
        <w:rPr>
          <w:rFonts w:ascii="Times New Roman" w:eastAsia="Times New Roman" w:hAnsi="Times New Roman" w:cs="Times New Roman"/>
          <w:sz w:val="24"/>
          <w:szCs w:val="24"/>
          <w:highlight w:val="yellow"/>
        </w:rPr>
        <w:t>Слишком много кислорода: О/С=0,96. Такого быть не может</w:t>
      </w:r>
    </w:p>
    <w:p w14:paraId="789BC206" w14:textId="77777777" w:rsidR="00852796" w:rsidRDefault="00322B7A" w:rsidP="00B20660">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B20660">
        <w:rPr>
          <w:rFonts w:ascii="Times New Roman" w:hAnsi="Times New Roman" w:cs="Times New Roman"/>
          <w:sz w:val="24"/>
          <w:szCs w:val="24"/>
        </w:rPr>
        <w:t xml:space="preserve"> </w:t>
      </w:r>
      <w:r w:rsidR="004919A5">
        <w:rPr>
          <w:rFonts w:ascii="Times New Roman" w:hAnsi="Times New Roman" w:cs="Times New Roman"/>
          <w:sz w:val="24"/>
          <w:szCs w:val="24"/>
        </w:rPr>
        <w:tab/>
      </w:r>
      <w:r w:rsidR="008434DB">
        <w:rPr>
          <w:rFonts w:ascii="Times New Roman" w:eastAsia="Times New Roman" w:hAnsi="Times New Roman" w:cs="Times New Roman"/>
          <w:sz w:val="24"/>
          <w:szCs w:val="24"/>
        </w:rPr>
        <w:t xml:space="preserve">Были измерены спектры ФЛ для трех </w:t>
      </w:r>
      <w:r w:rsidR="004919A5">
        <w:rPr>
          <w:rFonts w:ascii="Times New Roman" w:eastAsia="Times New Roman" w:hAnsi="Times New Roman" w:cs="Times New Roman"/>
          <w:sz w:val="24"/>
          <w:szCs w:val="24"/>
        </w:rPr>
        <w:t xml:space="preserve">фракций </w:t>
      </w:r>
      <w:r w:rsidR="008434DB">
        <w:rPr>
          <w:rFonts w:ascii="Times New Roman" w:eastAsia="Times New Roman" w:hAnsi="Times New Roman" w:cs="Times New Roman"/>
          <w:sz w:val="24"/>
          <w:szCs w:val="24"/>
        </w:rPr>
        <w:t xml:space="preserve">суспензий с УКТ, с разными распределениями размеров. </w:t>
      </w:r>
      <w:r w:rsidR="00B20660" w:rsidRPr="00B20660">
        <w:rPr>
          <w:rFonts w:ascii="Times New Roman" w:eastAsia="Times New Roman" w:hAnsi="Times New Roman" w:cs="Times New Roman"/>
          <w:sz w:val="24"/>
          <w:szCs w:val="24"/>
        </w:rPr>
        <w:t xml:space="preserve">На рис. </w:t>
      </w:r>
      <w:r w:rsidR="008434DB">
        <w:rPr>
          <w:rFonts w:ascii="Times New Roman" w:eastAsia="Times New Roman" w:hAnsi="Times New Roman" w:cs="Times New Roman"/>
          <w:sz w:val="24"/>
          <w:szCs w:val="24"/>
        </w:rPr>
        <w:t>3</w:t>
      </w:r>
      <w:r w:rsidR="00B20660" w:rsidRPr="00B20660">
        <w:rPr>
          <w:rFonts w:ascii="Times New Roman" w:eastAsia="Times New Roman" w:hAnsi="Times New Roman" w:cs="Times New Roman"/>
          <w:sz w:val="24"/>
          <w:szCs w:val="24"/>
        </w:rPr>
        <w:t xml:space="preserve"> представлены спектры люминесценции УТ после электрофоретического воздействия. </w:t>
      </w:r>
      <w:r w:rsidR="00D57074">
        <w:rPr>
          <w:rFonts w:ascii="Times New Roman" w:eastAsia="Times New Roman" w:hAnsi="Times New Roman" w:cs="Times New Roman"/>
          <w:sz w:val="24"/>
          <w:szCs w:val="24"/>
        </w:rPr>
        <w:t xml:space="preserve">В спектре ФЛ суспензии с мелкими УКТ (7 нм) видны три пика: 390 нм (300 нм возбуждение), 440 нм (350 нм возбуждение) и 475 нм (400 нм возбуждение). Из них наибольшей интенсивностью ФЛ обладает пик  390 нм (300 нм возбуждение). Этот новый появившийся пик ФЛ можно связать со свечением мелких УКТ, вызванное электронными переходами </w:t>
      </w:r>
      <w:r w:rsidR="001E64BF">
        <w:rPr>
          <w:rFonts w:ascii="Times New Roman" w:eastAsia="Times New Roman" w:hAnsi="Times New Roman" w:cs="Times New Roman"/>
          <w:sz w:val="24"/>
          <w:szCs w:val="24"/>
        </w:rPr>
        <w:t xml:space="preserve">размерного квантования, поскольку вид и состав </w:t>
      </w:r>
      <w:r w:rsidR="004919A5">
        <w:rPr>
          <w:rFonts w:ascii="Times New Roman" w:eastAsia="Times New Roman" w:hAnsi="Times New Roman" w:cs="Times New Roman"/>
          <w:sz w:val="24"/>
          <w:szCs w:val="24"/>
        </w:rPr>
        <w:t>функциональных групп</w:t>
      </w:r>
      <w:r w:rsidR="001E64BF">
        <w:rPr>
          <w:rFonts w:ascii="Times New Roman" w:eastAsia="Times New Roman" w:hAnsi="Times New Roman" w:cs="Times New Roman"/>
          <w:sz w:val="24"/>
          <w:szCs w:val="24"/>
        </w:rPr>
        <w:t xml:space="preserve"> на поверхностях УКТ остался неизменным.</w:t>
      </w:r>
      <w:r w:rsidR="00852796">
        <w:rPr>
          <w:rFonts w:ascii="Times New Roman" w:eastAsia="Times New Roman" w:hAnsi="Times New Roman" w:cs="Times New Roman"/>
          <w:sz w:val="24"/>
          <w:szCs w:val="24"/>
        </w:rPr>
        <w:t xml:space="preserve"> </w:t>
      </w:r>
      <w:r w:rsidR="00CE083F">
        <w:rPr>
          <w:rFonts w:ascii="Times New Roman" w:eastAsia="Times New Roman" w:hAnsi="Times New Roman" w:cs="Times New Roman"/>
          <w:sz w:val="24"/>
          <w:szCs w:val="24"/>
        </w:rPr>
        <w:t>Количество мелких УКТ (7 нм) достаточно много (400 единиц</w:t>
      </w:r>
      <w:r w:rsidR="008A135F">
        <w:rPr>
          <w:rFonts w:ascii="Times New Roman" w:eastAsia="Times New Roman" w:hAnsi="Times New Roman" w:cs="Times New Roman"/>
          <w:sz w:val="24"/>
          <w:szCs w:val="24"/>
        </w:rPr>
        <w:t>, рис. 2</w:t>
      </w:r>
      <w:r w:rsidR="00CE083F">
        <w:rPr>
          <w:rFonts w:ascii="Times New Roman" w:eastAsia="Times New Roman" w:hAnsi="Times New Roman" w:cs="Times New Roman"/>
          <w:sz w:val="24"/>
          <w:szCs w:val="24"/>
        </w:rPr>
        <w:t xml:space="preserve">) </w:t>
      </w:r>
      <w:r w:rsidR="00544FA5">
        <w:rPr>
          <w:rFonts w:ascii="Times New Roman" w:eastAsia="Times New Roman" w:hAnsi="Times New Roman" w:cs="Times New Roman"/>
          <w:sz w:val="24"/>
          <w:szCs w:val="24"/>
        </w:rPr>
        <w:t xml:space="preserve"> </w:t>
      </w:r>
      <w:r w:rsidR="0036674C">
        <w:rPr>
          <w:rFonts w:ascii="Times New Roman" w:eastAsia="Times New Roman" w:hAnsi="Times New Roman" w:cs="Times New Roman"/>
          <w:sz w:val="24"/>
          <w:szCs w:val="24"/>
        </w:rPr>
        <w:t>Для суспензии с УКТ размерами (21 нм) видны два пика ФЛ</w:t>
      </w:r>
      <w:r w:rsidR="00AD74FB">
        <w:rPr>
          <w:rFonts w:ascii="Times New Roman" w:eastAsia="Times New Roman" w:hAnsi="Times New Roman" w:cs="Times New Roman"/>
          <w:sz w:val="24"/>
          <w:szCs w:val="24"/>
        </w:rPr>
        <w:t xml:space="preserve">: 440 нм (350 нм возбуждение) и 475 нм (400 нм возбуждение).  </w:t>
      </w:r>
      <w:r w:rsidR="00227913">
        <w:rPr>
          <w:rFonts w:ascii="Times New Roman" w:eastAsia="Times New Roman" w:hAnsi="Times New Roman" w:cs="Times New Roman"/>
          <w:sz w:val="24"/>
          <w:szCs w:val="24"/>
        </w:rPr>
        <w:t xml:space="preserve">Интенсивность пика ФЛ при 440 нм (350 нм возбуждение) </w:t>
      </w:r>
      <w:r w:rsidR="00F51F3C">
        <w:rPr>
          <w:rFonts w:ascii="Times New Roman" w:eastAsia="Times New Roman" w:hAnsi="Times New Roman" w:cs="Times New Roman"/>
          <w:sz w:val="24"/>
          <w:szCs w:val="24"/>
        </w:rPr>
        <w:t>в 1,4 раза слабее</w:t>
      </w:r>
      <w:r w:rsidR="000D5F83">
        <w:rPr>
          <w:rFonts w:ascii="Times New Roman" w:eastAsia="Times New Roman" w:hAnsi="Times New Roman" w:cs="Times New Roman"/>
          <w:sz w:val="24"/>
          <w:szCs w:val="24"/>
        </w:rPr>
        <w:t xml:space="preserve"> (рис.3 а)</w:t>
      </w:r>
      <w:r w:rsidR="00F51F3C">
        <w:rPr>
          <w:rFonts w:ascii="Times New Roman" w:eastAsia="Times New Roman" w:hAnsi="Times New Roman" w:cs="Times New Roman"/>
          <w:sz w:val="24"/>
          <w:szCs w:val="24"/>
        </w:rPr>
        <w:t xml:space="preserve">, чем интенсивность пика 390 (300 нм возбуждение). </w:t>
      </w:r>
      <w:r w:rsidR="00227913">
        <w:rPr>
          <w:rFonts w:ascii="Times New Roman" w:eastAsia="Times New Roman" w:hAnsi="Times New Roman" w:cs="Times New Roman"/>
          <w:sz w:val="24"/>
          <w:szCs w:val="24"/>
        </w:rPr>
        <w:t xml:space="preserve"> </w:t>
      </w:r>
      <w:r w:rsidR="00D57074">
        <w:rPr>
          <w:rFonts w:ascii="Times New Roman" w:eastAsia="Times New Roman" w:hAnsi="Times New Roman" w:cs="Times New Roman"/>
          <w:sz w:val="24"/>
          <w:szCs w:val="24"/>
        </w:rPr>
        <w:t xml:space="preserve">Интенсивность ФЛ прямо пропорциональна интенсивности поглощения. </w:t>
      </w:r>
      <w:r w:rsidR="00F51F3C">
        <w:rPr>
          <w:rFonts w:ascii="Times New Roman" w:eastAsia="Times New Roman" w:hAnsi="Times New Roman" w:cs="Times New Roman"/>
          <w:sz w:val="24"/>
          <w:szCs w:val="24"/>
        </w:rPr>
        <w:t>Из рисунка 4 д</w:t>
      </w:r>
      <w:r w:rsidR="00D57074">
        <w:rPr>
          <w:rFonts w:ascii="Times New Roman" w:eastAsia="Times New Roman" w:hAnsi="Times New Roman" w:cs="Times New Roman"/>
          <w:sz w:val="24"/>
          <w:szCs w:val="24"/>
        </w:rPr>
        <w:t>ействительно</w:t>
      </w:r>
      <w:r w:rsidR="00F51F3C">
        <w:rPr>
          <w:rFonts w:ascii="Times New Roman" w:eastAsia="Times New Roman" w:hAnsi="Times New Roman" w:cs="Times New Roman"/>
          <w:sz w:val="24"/>
          <w:szCs w:val="24"/>
        </w:rPr>
        <w:t xml:space="preserve"> видно, что интенсивность поглощения при 300 нм в 1, 4 раза больше интенсивности поглощения при 350 нм. Остальные УКТ с другими размерами в этом интервале длин волн не светятся, по</w:t>
      </w:r>
      <w:r w:rsidR="000D5F83">
        <w:rPr>
          <w:rFonts w:ascii="Times New Roman" w:eastAsia="Times New Roman" w:hAnsi="Times New Roman" w:cs="Times New Roman"/>
          <w:sz w:val="24"/>
          <w:szCs w:val="24"/>
        </w:rPr>
        <w:t xml:space="preserve">тому что </w:t>
      </w:r>
      <w:r w:rsidR="00F51F3C">
        <w:rPr>
          <w:rFonts w:ascii="Times New Roman" w:eastAsia="Times New Roman" w:hAnsi="Times New Roman" w:cs="Times New Roman"/>
          <w:sz w:val="24"/>
          <w:szCs w:val="24"/>
        </w:rPr>
        <w:t xml:space="preserve"> их дискретны</w:t>
      </w:r>
      <w:r w:rsidR="000D5F83">
        <w:rPr>
          <w:rFonts w:ascii="Times New Roman" w:eastAsia="Times New Roman" w:hAnsi="Times New Roman" w:cs="Times New Roman"/>
          <w:sz w:val="24"/>
          <w:szCs w:val="24"/>
        </w:rPr>
        <w:t xml:space="preserve">е электронные </w:t>
      </w:r>
      <w:r w:rsidR="00F51F3C">
        <w:rPr>
          <w:rFonts w:ascii="Times New Roman" w:eastAsia="Times New Roman" w:hAnsi="Times New Roman" w:cs="Times New Roman"/>
          <w:sz w:val="24"/>
          <w:szCs w:val="24"/>
        </w:rPr>
        <w:t>уровн</w:t>
      </w:r>
      <w:r w:rsidR="000D5F83">
        <w:rPr>
          <w:rFonts w:ascii="Times New Roman" w:eastAsia="Times New Roman" w:hAnsi="Times New Roman" w:cs="Times New Roman"/>
          <w:sz w:val="24"/>
          <w:szCs w:val="24"/>
        </w:rPr>
        <w:t xml:space="preserve">и не позволяют </w:t>
      </w:r>
      <w:r w:rsidR="00F51F3C">
        <w:rPr>
          <w:rFonts w:ascii="Times New Roman" w:eastAsia="Times New Roman" w:hAnsi="Times New Roman" w:cs="Times New Roman"/>
          <w:sz w:val="24"/>
          <w:szCs w:val="24"/>
        </w:rPr>
        <w:t>электронных переход</w:t>
      </w:r>
      <w:r w:rsidR="000D5F83">
        <w:rPr>
          <w:rFonts w:ascii="Times New Roman" w:eastAsia="Times New Roman" w:hAnsi="Times New Roman" w:cs="Times New Roman"/>
          <w:sz w:val="24"/>
          <w:szCs w:val="24"/>
        </w:rPr>
        <w:t xml:space="preserve">ов между уровнями. </w:t>
      </w:r>
      <w:r w:rsidR="00AD74FB">
        <w:rPr>
          <w:rFonts w:ascii="Times New Roman" w:eastAsia="Times New Roman" w:hAnsi="Times New Roman" w:cs="Times New Roman"/>
          <w:sz w:val="24"/>
          <w:szCs w:val="24"/>
        </w:rPr>
        <w:t xml:space="preserve"> </w:t>
      </w:r>
      <w:r w:rsidR="00551E8D">
        <w:rPr>
          <w:rFonts w:ascii="Times New Roman" w:eastAsia="Times New Roman" w:hAnsi="Times New Roman" w:cs="Times New Roman"/>
          <w:sz w:val="24"/>
          <w:szCs w:val="24"/>
        </w:rPr>
        <w:t xml:space="preserve"> </w:t>
      </w:r>
      <w:r w:rsidR="000D5F83">
        <w:rPr>
          <w:rFonts w:ascii="Times New Roman" w:eastAsia="Times New Roman" w:hAnsi="Times New Roman" w:cs="Times New Roman"/>
          <w:sz w:val="24"/>
          <w:szCs w:val="24"/>
        </w:rPr>
        <w:t xml:space="preserve">Для </w:t>
      </w:r>
      <w:r w:rsidR="00AD74FB">
        <w:rPr>
          <w:rFonts w:ascii="Times New Roman" w:eastAsia="Times New Roman" w:hAnsi="Times New Roman" w:cs="Times New Roman"/>
          <w:sz w:val="24"/>
          <w:szCs w:val="24"/>
        </w:rPr>
        <w:t>суспензи</w:t>
      </w:r>
      <w:r w:rsidR="000D5F83">
        <w:rPr>
          <w:rFonts w:ascii="Times New Roman" w:eastAsia="Times New Roman" w:hAnsi="Times New Roman" w:cs="Times New Roman"/>
          <w:sz w:val="24"/>
          <w:szCs w:val="24"/>
        </w:rPr>
        <w:t>и</w:t>
      </w:r>
      <w:r w:rsidR="00AD74FB">
        <w:rPr>
          <w:rFonts w:ascii="Times New Roman" w:eastAsia="Times New Roman" w:hAnsi="Times New Roman" w:cs="Times New Roman"/>
          <w:sz w:val="24"/>
          <w:szCs w:val="24"/>
        </w:rPr>
        <w:t xml:space="preserve"> с УКТ</w:t>
      </w:r>
      <w:r w:rsidR="000D5F83">
        <w:rPr>
          <w:rFonts w:ascii="Times New Roman" w:eastAsia="Times New Roman" w:hAnsi="Times New Roman" w:cs="Times New Roman"/>
          <w:sz w:val="24"/>
          <w:szCs w:val="24"/>
        </w:rPr>
        <w:t xml:space="preserve"> с</w:t>
      </w:r>
      <w:r w:rsidR="00AD74FB">
        <w:rPr>
          <w:rFonts w:ascii="Times New Roman" w:eastAsia="Times New Roman" w:hAnsi="Times New Roman" w:cs="Times New Roman"/>
          <w:sz w:val="24"/>
          <w:szCs w:val="24"/>
        </w:rPr>
        <w:t xml:space="preserve"> крупными размерами (23 нм) видны три пика ФЛ: 430 нм (300 нм возбуждение)</w:t>
      </w:r>
      <w:r w:rsidR="00551E8D">
        <w:rPr>
          <w:rFonts w:ascii="Times New Roman" w:eastAsia="Times New Roman" w:hAnsi="Times New Roman" w:cs="Times New Roman"/>
          <w:sz w:val="24"/>
          <w:szCs w:val="24"/>
        </w:rPr>
        <w:t xml:space="preserve"> </w:t>
      </w:r>
      <w:r w:rsidR="00551E8D" w:rsidRPr="00551E8D">
        <w:rPr>
          <w:rFonts w:ascii="Times New Roman" w:eastAsia="Times New Roman" w:hAnsi="Times New Roman" w:cs="Times New Roman"/>
          <w:sz w:val="24"/>
          <w:szCs w:val="24"/>
          <w:highlight w:val="green"/>
        </w:rPr>
        <w:t>этот пик для меня не понятен. Откуда он выскочил?)</w:t>
      </w:r>
      <w:r w:rsidR="00AD74FB">
        <w:rPr>
          <w:rFonts w:ascii="Times New Roman" w:eastAsia="Times New Roman" w:hAnsi="Times New Roman" w:cs="Times New Roman"/>
          <w:sz w:val="24"/>
          <w:szCs w:val="24"/>
        </w:rPr>
        <w:t>, 440 нм (350 нм возбуждение), 475 нм (400 нм возбуждение).</w:t>
      </w:r>
      <w:r w:rsidR="00544FA5">
        <w:rPr>
          <w:rFonts w:ascii="Times New Roman" w:eastAsia="Times New Roman" w:hAnsi="Times New Roman" w:cs="Times New Roman"/>
          <w:sz w:val="24"/>
          <w:szCs w:val="24"/>
        </w:rPr>
        <w:t xml:space="preserve"> </w:t>
      </w:r>
      <w:r w:rsidR="00F51F3C">
        <w:rPr>
          <w:rFonts w:ascii="Times New Roman" w:eastAsia="Times New Roman" w:hAnsi="Times New Roman" w:cs="Times New Roman"/>
          <w:sz w:val="24"/>
          <w:szCs w:val="24"/>
        </w:rPr>
        <w:t xml:space="preserve"> </w:t>
      </w:r>
      <w:r w:rsidR="00D57074">
        <w:rPr>
          <w:rFonts w:ascii="Times New Roman" w:eastAsia="Times New Roman" w:hAnsi="Times New Roman" w:cs="Times New Roman"/>
          <w:sz w:val="24"/>
          <w:szCs w:val="24"/>
        </w:rPr>
        <w:t xml:space="preserve"> </w:t>
      </w:r>
    </w:p>
    <w:p w14:paraId="06806B20" w14:textId="77777777" w:rsidR="005E6DE1" w:rsidRDefault="005E6DE1" w:rsidP="00B20660">
      <w:pPr>
        <w:jc w:val="center"/>
        <w:rPr>
          <w:rFonts w:ascii="Times New Roman" w:eastAsia="Calibri" w:hAnsi="Times New Roman" w:cs="Times New Roman"/>
          <w:b/>
          <w:noProof/>
          <w:sz w:val="24"/>
          <w:szCs w:val="24"/>
          <w:lang w:eastAsia="ru-RU"/>
        </w:rPr>
      </w:pPr>
    </w:p>
    <w:p w14:paraId="0A6F5BD1" w14:textId="528B7B9A" w:rsidR="00B20660" w:rsidRPr="00B20660" w:rsidRDefault="005E6DE1" w:rsidP="00B20660">
      <w:pPr>
        <w:jc w:val="center"/>
        <w:rPr>
          <w:rFonts w:ascii="Times New Roman" w:eastAsia="Calibri" w:hAnsi="Times New Roman" w:cs="Times New Roman"/>
          <w:b/>
          <w:sz w:val="24"/>
          <w:szCs w:val="24"/>
        </w:rPr>
      </w:pPr>
      <w:r>
        <w:rPr>
          <w:noProof/>
        </w:rPr>
        <w:drawing>
          <wp:inline distT="0" distB="0" distL="0" distR="0" wp14:anchorId="4C11A267" wp14:editId="17894679">
            <wp:extent cx="5940425" cy="22967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96795"/>
                    </a:xfrm>
                    <a:prstGeom prst="rect">
                      <a:avLst/>
                    </a:prstGeom>
                  </pic:spPr>
                </pic:pic>
              </a:graphicData>
            </a:graphic>
          </wp:inline>
        </w:drawing>
      </w:r>
    </w:p>
    <w:p w14:paraId="6D22094F" w14:textId="5D97227A" w:rsidR="00B20660" w:rsidRPr="00D57074" w:rsidRDefault="00B20660" w:rsidP="00B20660">
      <w:pPr>
        <w:jc w:val="center"/>
        <w:rPr>
          <w:rFonts w:ascii="Times New Roman" w:eastAsia="Times New Roman" w:hAnsi="Times New Roman" w:cs="Times New Roman"/>
          <w:i/>
          <w:sz w:val="24"/>
          <w:szCs w:val="24"/>
        </w:rPr>
      </w:pPr>
      <w:r w:rsidRPr="00D57074">
        <w:rPr>
          <w:rFonts w:ascii="Times New Roman" w:eastAsia="Calibri" w:hAnsi="Times New Roman" w:cs="Times New Roman"/>
          <w:i/>
          <w:sz w:val="24"/>
          <w:szCs w:val="24"/>
        </w:rPr>
        <w:lastRenderedPageBreak/>
        <w:t xml:space="preserve">Рис. </w:t>
      </w:r>
      <w:r w:rsidR="00D57074">
        <w:rPr>
          <w:rFonts w:ascii="Times New Roman" w:eastAsia="Calibri" w:hAnsi="Times New Roman" w:cs="Times New Roman"/>
          <w:i/>
          <w:sz w:val="24"/>
          <w:szCs w:val="24"/>
        </w:rPr>
        <w:t>3</w:t>
      </w:r>
      <w:r w:rsidR="0066455A" w:rsidRPr="00D57074">
        <w:rPr>
          <w:rFonts w:ascii="Times New Roman" w:eastAsia="Calibri" w:hAnsi="Times New Roman" w:cs="Times New Roman"/>
          <w:i/>
          <w:sz w:val="24"/>
          <w:szCs w:val="24"/>
        </w:rPr>
        <w:t>.</w:t>
      </w:r>
      <w:r w:rsidRPr="00D57074">
        <w:rPr>
          <w:rFonts w:ascii="Times New Roman" w:eastAsia="Calibri" w:hAnsi="Times New Roman" w:cs="Times New Roman"/>
          <w:i/>
          <w:sz w:val="24"/>
          <w:szCs w:val="24"/>
        </w:rPr>
        <w:t xml:space="preserve"> Спектры люминесценции УТ из глюкозы после электрофореза а) верхняя часть, нижняя часть</w:t>
      </w:r>
      <w:r w:rsidR="00287522">
        <w:rPr>
          <w:rFonts w:ascii="Times New Roman" w:eastAsia="Calibri" w:hAnsi="Times New Roman" w:cs="Times New Roman"/>
          <w:i/>
          <w:sz w:val="24"/>
          <w:szCs w:val="24"/>
        </w:rPr>
        <w:t xml:space="preserve"> </w:t>
      </w:r>
      <w:r w:rsidR="00287522" w:rsidRPr="00687A67">
        <w:rPr>
          <w:rFonts w:ascii="Times New Roman" w:eastAsia="Calibri" w:hAnsi="Times New Roman" w:cs="Times New Roman"/>
          <w:i/>
          <w:sz w:val="24"/>
          <w:szCs w:val="24"/>
          <w:highlight w:val="green"/>
        </w:rPr>
        <w:t xml:space="preserve">Каков спектр ФЛ </w:t>
      </w:r>
      <w:r w:rsidR="00687A67" w:rsidRPr="00687A67">
        <w:rPr>
          <w:rFonts w:ascii="Times New Roman" w:eastAsia="Calibri" w:hAnsi="Times New Roman" w:cs="Times New Roman"/>
          <w:i/>
          <w:sz w:val="24"/>
          <w:szCs w:val="24"/>
          <w:highlight w:val="green"/>
        </w:rPr>
        <w:t>до электрофореза?</w:t>
      </w:r>
    </w:p>
    <w:p w14:paraId="4DCC183B" w14:textId="25E765FC" w:rsidR="00B20660" w:rsidRDefault="00B20660" w:rsidP="00B20660">
      <w:pPr>
        <w:jc w:val="both"/>
        <w:rPr>
          <w:rFonts w:ascii="Times New Roman" w:eastAsia="Times New Roman" w:hAnsi="Times New Roman" w:cs="Times New Roman"/>
          <w:sz w:val="24"/>
          <w:szCs w:val="24"/>
        </w:rPr>
      </w:pPr>
    </w:p>
    <w:p w14:paraId="29CA6514" w14:textId="2A98101F" w:rsidR="00852796" w:rsidRDefault="00852796" w:rsidP="00B2066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Рис.4. Спектр поглощения УКТ в интервале длин волн 300-550 нм </w:t>
      </w:r>
      <w:r w:rsidR="00C1679E">
        <w:rPr>
          <w:rFonts w:ascii="Times New Roman" w:eastAsia="Times New Roman" w:hAnsi="Times New Roman" w:cs="Times New Roman"/>
          <w:i/>
          <w:sz w:val="24"/>
          <w:szCs w:val="24"/>
        </w:rPr>
        <w:t>Здесь приведен график поглощения для УКТ из лимонной кислоты с мочевиной</w:t>
      </w:r>
      <w:r w:rsidR="00C1679E" w:rsidRPr="00C1679E">
        <w:rPr>
          <w:rFonts w:ascii="Times New Roman" w:eastAsia="Times New Roman" w:hAnsi="Times New Roman" w:cs="Times New Roman"/>
          <w:i/>
          <w:sz w:val="24"/>
          <w:szCs w:val="24"/>
          <w:highlight w:val="yellow"/>
        </w:rPr>
        <w:t>.</w:t>
      </w:r>
      <w:r w:rsidR="00426EB5">
        <w:rPr>
          <w:rFonts w:ascii="Times New Roman" w:eastAsia="Times New Roman" w:hAnsi="Times New Roman" w:cs="Times New Roman"/>
          <w:i/>
          <w:sz w:val="24"/>
          <w:szCs w:val="24"/>
          <w:highlight w:val="yellow"/>
        </w:rPr>
        <w:t xml:space="preserve"> </w:t>
      </w:r>
      <w:r w:rsidR="00C1679E" w:rsidRPr="00C1679E">
        <w:rPr>
          <w:rFonts w:ascii="Times New Roman" w:eastAsia="Times New Roman" w:hAnsi="Times New Roman" w:cs="Times New Roman"/>
          <w:i/>
          <w:sz w:val="24"/>
          <w:szCs w:val="24"/>
          <w:highlight w:val="yellow"/>
        </w:rPr>
        <w:t>Замени его на поглощение УКТ из глюкозы с аммиаком</w:t>
      </w:r>
    </w:p>
    <w:p w14:paraId="54947B58" w14:textId="77777777" w:rsidR="00B20660" w:rsidRPr="00B20660" w:rsidRDefault="004919A5" w:rsidP="00D32C5F">
      <w:pPr>
        <w:jc w:val="both"/>
        <w:rPr>
          <w:rFonts w:ascii="Times New Roman" w:eastAsia="TimesNewRoman" w:hAnsi="Times New Roman" w:cs="Times New Roman"/>
          <w:sz w:val="24"/>
          <w:szCs w:val="24"/>
          <w:lang w:eastAsia="en-GB"/>
        </w:rPr>
      </w:pPr>
      <w:r w:rsidRPr="00B20660">
        <w:rPr>
          <w:rFonts w:ascii="Times New Roman" w:eastAsia="Times New Roman" w:hAnsi="Times New Roman" w:cs="Times New Roman"/>
          <w:sz w:val="24"/>
          <w:szCs w:val="24"/>
        </w:rPr>
        <w:t xml:space="preserve"> </w:t>
      </w:r>
      <w:r w:rsidR="00C1679E">
        <w:rPr>
          <w:rFonts w:ascii="Times New Roman" w:eastAsia="Times New Roman" w:hAnsi="Times New Roman" w:cs="Times New Roman"/>
          <w:sz w:val="24"/>
          <w:szCs w:val="24"/>
        </w:rPr>
        <w:t>Пик при 390 нм асимметричен</w:t>
      </w:r>
      <w:r w:rsidR="00D32C5F">
        <w:rPr>
          <w:rFonts w:ascii="Times New Roman" w:eastAsia="Times New Roman" w:hAnsi="Times New Roman" w:cs="Times New Roman"/>
          <w:sz w:val="24"/>
          <w:szCs w:val="24"/>
        </w:rPr>
        <w:t xml:space="preserve"> (рис. 3 а)</w:t>
      </w:r>
      <w:r w:rsidR="00C1679E">
        <w:rPr>
          <w:rFonts w:ascii="Times New Roman" w:eastAsia="Times New Roman" w:hAnsi="Times New Roman" w:cs="Times New Roman"/>
          <w:sz w:val="24"/>
          <w:szCs w:val="24"/>
        </w:rPr>
        <w:t xml:space="preserve">, </w:t>
      </w:r>
      <w:r w:rsidR="00D32C5F">
        <w:rPr>
          <w:rFonts w:ascii="Times New Roman" w:eastAsia="Times New Roman" w:hAnsi="Times New Roman" w:cs="Times New Roman"/>
          <w:sz w:val="24"/>
          <w:szCs w:val="24"/>
        </w:rPr>
        <w:t xml:space="preserve">и это </w:t>
      </w:r>
      <w:r w:rsidR="00C1679E">
        <w:rPr>
          <w:rFonts w:ascii="Times New Roman" w:eastAsia="Times New Roman" w:hAnsi="Times New Roman" w:cs="Times New Roman"/>
          <w:sz w:val="24"/>
          <w:szCs w:val="24"/>
        </w:rPr>
        <w:t xml:space="preserve">может быть обусловлено наложением второго пика пика с вершиной при 440 нм. </w:t>
      </w:r>
      <w:r w:rsidR="00101787">
        <w:rPr>
          <w:rFonts w:ascii="Times New Roman" w:eastAsia="Times New Roman" w:hAnsi="Times New Roman" w:cs="Times New Roman"/>
          <w:sz w:val="24"/>
          <w:szCs w:val="24"/>
        </w:rPr>
        <w:t>Ширина этого пика на полувысоте равна 70 нм с вычетом вклада второго пика (симметричный пик нарисован пунктирной линией. Ширины пиков на полувысоте для двух пиков при 440 нм и 475 нм равны 90 нм и 100 нм, соответственно.</w:t>
      </w:r>
      <w:r w:rsidR="003C2582">
        <w:rPr>
          <w:rFonts w:ascii="Times New Roman" w:eastAsia="Times New Roman" w:hAnsi="Times New Roman" w:cs="Times New Roman"/>
          <w:sz w:val="24"/>
          <w:szCs w:val="24"/>
        </w:rPr>
        <w:t xml:space="preserve"> </w:t>
      </w:r>
      <w:r w:rsidR="00101787">
        <w:rPr>
          <w:rFonts w:ascii="Times New Roman" w:eastAsia="Times New Roman" w:hAnsi="Times New Roman" w:cs="Times New Roman"/>
          <w:sz w:val="24"/>
          <w:szCs w:val="24"/>
        </w:rPr>
        <w:t xml:space="preserve"> </w:t>
      </w:r>
    </w:p>
    <w:p w14:paraId="5F4CB8F5" w14:textId="77777777" w:rsidR="00287522" w:rsidRDefault="003C2582" w:rsidP="00D32C5F">
      <w:pPr>
        <w:ind w:firstLine="708"/>
        <w:jc w:val="both"/>
        <w:rPr>
          <w:rFonts w:ascii="Times New Roman" w:hAnsi="Times New Roman" w:cs="Times New Roman"/>
          <w:sz w:val="24"/>
          <w:szCs w:val="24"/>
        </w:rPr>
      </w:pPr>
      <w:r>
        <w:rPr>
          <w:rFonts w:ascii="Times New Roman" w:hAnsi="Times New Roman" w:cs="Times New Roman"/>
          <w:sz w:val="24"/>
          <w:szCs w:val="24"/>
        </w:rPr>
        <w:t>При изменении длины волны возбуждения по классической теории люминесценции, положение п</w:t>
      </w:r>
      <w:r w:rsidR="005D1FCF">
        <w:rPr>
          <w:rFonts w:ascii="Times New Roman" w:hAnsi="Times New Roman" w:cs="Times New Roman"/>
          <w:sz w:val="24"/>
          <w:szCs w:val="24"/>
        </w:rPr>
        <w:t>ика не должно смещаться, пик ФЛ</w:t>
      </w:r>
      <w:r>
        <w:rPr>
          <w:rFonts w:ascii="Times New Roman" w:hAnsi="Times New Roman" w:cs="Times New Roman"/>
          <w:sz w:val="24"/>
          <w:szCs w:val="24"/>
        </w:rPr>
        <w:t xml:space="preserve"> может меняться только по интенсивности. </w:t>
      </w:r>
      <w:r w:rsidRPr="00287522">
        <w:rPr>
          <w:rFonts w:ascii="Times New Roman" w:hAnsi="Times New Roman" w:cs="Times New Roman"/>
          <w:sz w:val="24"/>
          <w:szCs w:val="24"/>
          <w:highlight w:val="green"/>
        </w:rPr>
        <w:t>Надо бы тут привести измерения ФЛ при малом шаге изменения длин волн</w:t>
      </w:r>
      <w:r w:rsidR="00287522">
        <w:rPr>
          <w:rFonts w:ascii="Times New Roman" w:hAnsi="Times New Roman" w:cs="Times New Roman"/>
          <w:sz w:val="24"/>
          <w:szCs w:val="24"/>
          <w:highlight w:val="green"/>
        </w:rPr>
        <w:t xml:space="preserve"> возбуждения</w:t>
      </w:r>
      <w:r w:rsidRPr="00287522">
        <w:rPr>
          <w:rFonts w:ascii="Times New Roman" w:hAnsi="Times New Roman" w:cs="Times New Roman"/>
          <w:sz w:val="24"/>
          <w:szCs w:val="24"/>
          <w:highlight w:val="green"/>
        </w:rPr>
        <w:t xml:space="preserve"> 5-10 нм. чтобы подтвердить это утверждение.</w:t>
      </w:r>
      <w:r>
        <w:rPr>
          <w:rFonts w:ascii="Times New Roman" w:hAnsi="Times New Roman" w:cs="Times New Roman"/>
          <w:sz w:val="24"/>
          <w:szCs w:val="24"/>
        </w:rPr>
        <w:t xml:space="preserve">  Пик ФЛ при 390 нм появляется при длине волны воз</w:t>
      </w:r>
      <w:r w:rsidR="00287522">
        <w:rPr>
          <w:rFonts w:ascii="Times New Roman" w:hAnsi="Times New Roman" w:cs="Times New Roman"/>
          <w:sz w:val="24"/>
          <w:szCs w:val="24"/>
        </w:rPr>
        <w:t xml:space="preserve">буждения 300 нм и предположительно связан со свечением ядра УКТ в результате эффекта размерного квантования. </w:t>
      </w:r>
      <w:r w:rsidR="00287522" w:rsidRPr="00287522">
        <w:rPr>
          <w:rFonts w:ascii="Times New Roman" w:hAnsi="Times New Roman" w:cs="Times New Roman"/>
          <w:sz w:val="24"/>
          <w:szCs w:val="24"/>
          <w:highlight w:val="green"/>
        </w:rPr>
        <w:t>Здесь бы хорошо бы привести данные лазерной обработки пика 390 нм, при котором интенсивность этого пика не меняется. Надо бы в этом случае взять коротковолновой лазер с длиной волны меньше 300 нм.</w:t>
      </w:r>
    </w:p>
    <w:p w14:paraId="1D606E9D" w14:textId="77777777" w:rsidR="007D1CD4" w:rsidRPr="00B20660" w:rsidRDefault="00287522" w:rsidP="007D1CD4">
      <w:pPr>
        <w:jc w:val="both"/>
        <w:rPr>
          <w:rFonts w:ascii="Times New Roman" w:hAnsi="Times New Roman" w:cs="Times New Roman"/>
          <w:sz w:val="24"/>
          <w:szCs w:val="24"/>
        </w:rPr>
      </w:pPr>
      <w:r>
        <w:rPr>
          <w:rFonts w:ascii="Times New Roman" w:hAnsi="Times New Roman" w:cs="Times New Roman"/>
          <w:sz w:val="24"/>
          <w:szCs w:val="24"/>
        </w:rPr>
        <w:t xml:space="preserve"> </w:t>
      </w:r>
      <w:r w:rsidR="000640AC">
        <w:rPr>
          <w:rFonts w:ascii="Times New Roman" w:hAnsi="Times New Roman" w:cs="Times New Roman"/>
          <w:sz w:val="24"/>
          <w:szCs w:val="24"/>
        </w:rPr>
        <w:t xml:space="preserve">Пик ФЛ при 440 нм появляется при возбуждении длиной волны 350 нм, пик при 475 нм при 400 нм, соответственно. </w:t>
      </w:r>
      <w:r w:rsidR="003C2582">
        <w:rPr>
          <w:rFonts w:ascii="Times New Roman" w:hAnsi="Times New Roman" w:cs="Times New Roman"/>
          <w:sz w:val="24"/>
          <w:szCs w:val="24"/>
        </w:rPr>
        <w:t xml:space="preserve">Делается предположение, что </w:t>
      </w:r>
      <w:r w:rsidR="000640AC">
        <w:rPr>
          <w:rFonts w:ascii="Times New Roman" w:hAnsi="Times New Roman" w:cs="Times New Roman"/>
          <w:sz w:val="24"/>
          <w:szCs w:val="24"/>
        </w:rPr>
        <w:t>эти два</w:t>
      </w:r>
      <w:r w:rsidR="003C2582">
        <w:rPr>
          <w:rFonts w:ascii="Times New Roman" w:hAnsi="Times New Roman" w:cs="Times New Roman"/>
          <w:sz w:val="24"/>
          <w:szCs w:val="24"/>
        </w:rPr>
        <w:t xml:space="preserve"> пика люминесценции относятся к разным центрам свечения. </w:t>
      </w:r>
    </w:p>
    <w:p w14:paraId="17804E2F" w14:textId="77777777" w:rsidR="00D32C5F" w:rsidRDefault="00181FD4" w:rsidP="000E25A4">
      <w:pPr>
        <w:ind w:firstLine="708"/>
        <w:jc w:val="both"/>
        <w:rPr>
          <w:rFonts w:ascii="Times New Roman" w:hAnsi="Times New Roman" w:cs="Times New Roman"/>
          <w:sz w:val="24"/>
          <w:szCs w:val="24"/>
        </w:rPr>
      </w:pPr>
      <w:r>
        <w:rPr>
          <w:rFonts w:ascii="Times New Roman" w:hAnsi="Times New Roman" w:cs="Times New Roman"/>
          <w:sz w:val="24"/>
          <w:szCs w:val="24"/>
        </w:rPr>
        <w:t xml:space="preserve">Второй тип </w:t>
      </w:r>
      <w:r w:rsidR="00EE6D5D" w:rsidRPr="00B20660">
        <w:rPr>
          <w:rFonts w:ascii="Times New Roman" w:hAnsi="Times New Roman" w:cs="Times New Roman"/>
          <w:sz w:val="24"/>
          <w:szCs w:val="24"/>
        </w:rPr>
        <w:t>УКТ был</w:t>
      </w:r>
      <w:r>
        <w:rPr>
          <w:rFonts w:ascii="Times New Roman" w:hAnsi="Times New Roman" w:cs="Times New Roman"/>
          <w:sz w:val="24"/>
          <w:szCs w:val="24"/>
        </w:rPr>
        <w:t xml:space="preserve"> синтезирован гидротермальным методом из лимонной кислоты и мочевины </w:t>
      </w:r>
      <w:r w:rsidR="00EE6D5D" w:rsidRPr="00B20660">
        <w:rPr>
          <w:rFonts w:ascii="Times New Roman" w:hAnsi="Times New Roman" w:cs="Times New Roman"/>
          <w:sz w:val="24"/>
          <w:szCs w:val="24"/>
        </w:rPr>
        <w:t>при 180</w:t>
      </w:r>
      <w:r w:rsidR="00EE6D5D" w:rsidRPr="00B20660">
        <w:rPr>
          <w:rFonts w:ascii="Times New Roman" w:hAnsi="Times New Roman" w:cs="Times New Roman"/>
          <w:sz w:val="24"/>
          <w:szCs w:val="24"/>
          <w:vertAlign w:val="superscript"/>
        </w:rPr>
        <w:t>о</w:t>
      </w:r>
      <w:r w:rsidR="00EE6D5D" w:rsidRPr="00B20660">
        <w:rPr>
          <w:rFonts w:ascii="Times New Roman" w:hAnsi="Times New Roman" w:cs="Times New Roman"/>
          <w:sz w:val="24"/>
          <w:szCs w:val="24"/>
        </w:rPr>
        <w:t>С в течение 9 ч</w:t>
      </w:r>
      <w:r>
        <w:rPr>
          <w:rFonts w:ascii="Times New Roman" w:hAnsi="Times New Roman" w:cs="Times New Roman"/>
          <w:sz w:val="24"/>
          <w:szCs w:val="24"/>
        </w:rPr>
        <w:t>асов</w:t>
      </w:r>
      <w:r w:rsidR="00EE6D5D" w:rsidRPr="00B20660">
        <w:rPr>
          <w:rFonts w:ascii="Times New Roman" w:hAnsi="Times New Roman" w:cs="Times New Roman"/>
          <w:sz w:val="24"/>
          <w:szCs w:val="24"/>
        </w:rPr>
        <w:t xml:space="preserve">. </w:t>
      </w:r>
      <w:r w:rsidRPr="00181FD4">
        <w:rPr>
          <w:rFonts w:ascii="Times New Roman" w:hAnsi="Times New Roman" w:cs="Times New Roman"/>
          <w:sz w:val="24"/>
          <w:szCs w:val="24"/>
          <w:highlight w:val="green"/>
        </w:rPr>
        <w:t>Для этих УКТ хорошо бы провести электрофорез.</w:t>
      </w:r>
      <w:r>
        <w:rPr>
          <w:rFonts w:ascii="Times New Roman" w:hAnsi="Times New Roman" w:cs="Times New Roman"/>
          <w:sz w:val="24"/>
          <w:szCs w:val="24"/>
        </w:rPr>
        <w:t xml:space="preserve"> Для этих УКТ </w:t>
      </w:r>
      <w:r w:rsidR="00E45EE0" w:rsidRPr="00B20660">
        <w:rPr>
          <w:rFonts w:ascii="Times New Roman" w:hAnsi="Times New Roman" w:cs="Times New Roman"/>
          <w:sz w:val="24"/>
          <w:szCs w:val="24"/>
        </w:rPr>
        <w:t>была проведена лазерная обработка</w:t>
      </w:r>
      <w:r w:rsidR="004A67FA" w:rsidRPr="00B20660">
        <w:rPr>
          <w:rFonts w:ascii="Times New Roman" w:hAnsi="Times New Roman" w:cs="Times New Roman"/>
          <w:sz w:val="24"/>
          <w:szCs w:val="24"/>
        </w:rPr>
        <w:t xml:space="preserve"> синим лазером с длиной волны излучения 420 нм. </w:t>
      </w:r>
      <w:r w:rsidRPr="00181FD4">
        <w:rPr>
          <w:rFonts w:ascii="Times New Roman" w:hAnsi="Times New Roman" w:cs="Times New Roman"/>
          <w:sz w:val="24"/>
          <w:szCs w:val="24"/>
          <w:highlight w:val="green"/>
        </w:rPr>
        <w:t>Длина волны лазера оказывается не совсем подходит для удаления функциональных групп. Во время измерения ФЛ (300-400 нм) удаляется больше ФГ. Поэтому эксперимент получился нечистым и изменения интенсивности пиков ФЛ совсем небольшие. Надо обрабатывать ультрафиолетом.</w:t>
      </w:r>
      <w:r w:rsidR="00B71163">
        <w:rPr>
          <w:rFonts w:ascii="Times New Roman" w:hAnsi="Times New Roman" w:cs="Times New Roman"/>
          <w:sz w:val="24"/>
          <w:szCs w:val="24"/>
        </w:rPr>
        <w:t xml:space="preserve"> </w:t>
      </w:r>
      <w:r w:rsidR="004A67FA" w:rsidRPr="00B20660">
        <w:rPr>
          <w:rFonts w:ascii="Times New Roman" w:hAnsi="Times New Roman" w:cs="Times New Roman"/>
          <w:sz w:val="24"/>
          <w:szCs w:val="24"/>
        </w:rPr>
        <w:t xml:space="preserve">Время облучения лазером была выбрана: 0,5 мин., 1,5 мин., 2 мин., и 3,5 мин.  После каждой обработки лазером снимались спектры люминесценции. </w:t>
      </w:r>
      <w:r w:rsidR="005A775B" w:rsidRPr="00B20660">
        <w:rPr>
          <w:rFonts w:ascii="Times New Roman" w:hAnsi="Times New Roman" w:cs="Times New Roman"/>
          <w:sz w:val="24"/>
          <w:szCs w:val="24"/>
        </w:rPr>
        <w:t>Спектры ФЛ снимались при д</w:t>
      </w:r>
      <w:r w:rsidR="004A67FA" w:rsidRPr="00B20660">
        <w:rPr>
          <w:rFonts w:ascii="Times New Roman" w:hAnsi="Times New Roman" w:cs="Times New Roman"/>
          <w:sz w:val="24"/>
          <w:szCs w:val="24"/>
        </w:rPr>
        <w:t>лина</w:t>
      </w:r>
      <w:r w:rsidR="005A775B" w:rsidRPr="00B20660">
        <w:rPr>
          <w:rFonts w:ascii="Times New Roman" w:hAnsi="Times New Roman" w:cs="Times New Roman"/>
          <w:sz w:val="24"/>
          <w:szCs w:val="24"/>
        </w:rPr>
        <w:t>х вол</w:t>
      </w:r>
      <w:r w:rsidR="008D3F8A" w:rsidRPr="00B20660">
        <w:rPr>
          <w:rFonts w:ascii="Times New Roman" w:hAnsi="Times New Roman" w:cs="Times New Roman"/>
          <w:sz w:val="24"/>
          <w:szCs w:val="24"/>
        </w:rPr>
        <w:t>н</w:t>
      </w:r>
      <w:r w:rsidR="004A67FA" w:rsidRPr="00B20660">
        <w:rPr>
          <w:rFonts w:ascii="Times New Roman" w:hAnsi="Times New Roman" w:cs="Times New Roman"/>
          <w:sz w:val="24"/>
          <w:szCs w:val="24"/>
        </w:rPr>
        <w:t xml:space="preserve"> возбуждения</w:t>
      </w:r>
      <w:r w:rsidR="005A775B" w:rsidRPr="00B20660">
        <w:rPr>
          <w:rFonts w:ascii="Times New Roman" w:hAnsi="Times New Roman" w:cs="Times New Roman"/>
          <w:sz w:val="24"/>
          <w:szCs w:val="24"/>
        </w:rPr>
        <w:t xml:space="preserve">, равных </w:t>
      </w:r>
      <w:r w:rsidR="004A67FA" w:rsidRPr="00B20660">
        <w:rPr>
          <w:rFonts w:ascii="Times New Roman" w:hAnsi="Times New Roman" w:cs="Times New Roman"/>
          <w:sz w:val="24"/>
          <w:szCs w:val="24"/>
        </w:rPr>
        <w:t>300 нм, 350 нм., 400 нм, 450 нм</w:t>
      </w:r>
      <w:r w:rsidR="009072E7" w:rsidRPr="00B20660">
        <w:rPr>
          <w:rFonts w:ascii="Times New Roman" w:hAnsi="Times New Roman" w:cs="Times New Roman"/>
          <w:sz w:val="24"/>
          <w:szCs w:val="24"/>
        </w:rPr>
        <w:t>. Лазерная обработка УКТ предпринимал</w:t>
      </w:r>
      <w:r w:rsidR="008D3F8A" w:rsidRPr="00B20660">
        <w:rPr>
          <w:rFonts w:ascii="Times New Roman" w:hAnsi="Times New Roman" w:cs="Times New Roman"/>
          <w:sz w:val="24"/>
          <w:szCs w:val="24"/>
        </w:rPr>
        <w:t>а</w:t>
      </w:r>
      <w:r w:rsidR="009072E7" w:rsidRPr="00B20660">
        <w:rPr>
          <w:rFonts w:ascii="Times New Roman" w:hAnsi="Times New Roman" w:cs="Times New Roman"/>
          <w:sz w:val="24"/>
          <w:szCs w:val="24"/>
        </w:rPr>
        <w:t xml:space="preserve">сь с целью </w:t>
      </w:r>
      <w:r w:rsidR="005C3CD8" w:rsidRPr="00B20660">
        <w:rPr>
          <w:rFonts w:ascii="Times New Roman" w:hAnsi="Times New Roman" w:cs="Times New Roman"/>
          <w:sz w:val="24"/>
          <w:szCs w:val="24"/>
        </w:rPr>
        <w:t>разделения пиков свечения ядра УКТ и свечения функциональных групп (ФГ)</w:t>
      </w:r>
      <w:r w:rsidR="008D3F8A" w:rsidRPr="00B20660">
        <w:rPr>
          <w:rFonts w:ascii="Times New Roman" w:hAnsi="Times New Roman" w:cs="Times New Roman"/>
          <w:sz w:val="24"/>
          <w:szCs w:val="24"/>
        </w:rPr>
        <w:t xml:space="preserve"> на поверхности УКТ</w:t>
      </w:r>
      <w:r w:rsidR="005C3CD8" w:rsidRPr="00B20660">
        <w:rPr>
          <w:rFonts w:ascii="Times New Roman" w:hAnsi="Times New Roman" w:cs="Times New Roman"/>
          <w:sz w:val="24"/>
          <w:szCs w:val="24"/>
        </w:rPr>
        <w:t xml:space="preserve">. </w:t>
      </w:r>
      <w:r w:rsidR="00A74D42" w:rsidRPr="00B20660">
        <w:rPr>
          <w:rFonts w:ascii="Times New Roman" w:hAnsi="Times New Roman" w:cs="Times New Roman"/>
          <w:sz w:val="24"/>
          <w:szCs w:val="24"/>
        </w:rPr>
        <w:t>Было сделано предположение, что л</w:t>
      </w:r>
      <w:r w:rsidR="009072E7" w:rsidRPr="00B20660">
        <w:rPr>
          <w:rFonts w:ascii="Times New Roman" w:hAnsi="Times New Roman" w:cs="Times New Roman"/>
          <w:sz w:val="24"/>
          <w:szCs w:val="24"/>
        </w:rPr>
        <w:t>азерная обработка не должна влиять на интенсивность свечения ядра УКТ.</w:t>
      </w:r>
      <w:r w:rsidR="000E25A4" w:rsidRPr="00B20660">
        <w:rPr>
          <w:rFonts w:ascii="Times New Roman" w:hAnsi="Times New Roman" w:cs="Times New Roman"/>
          <w:sz w:val="24"/>
          <w:szCs w:val="24"/>
        </w:rPr>
        <w:t xml:space="preserve"> При лазерной обработке должно уменьшаться число функциональных групп на поверхности УКТ из-за разр</w:t>
      </w:r>
      <w:r w:rsidR="008D3F8A" w:rsidRPr="00B20660">
        <w:rPr>
          <w:rFonts w:ascii="Times New Roman" w:hAnsi="Times New Roman" w:cs="Times New Roman"/>
          <w:sz w:val="24"/>
          <w:szCs w:val="24"/>
        </w:rPr>
        <w:t>ыва связей</w:t>
      </w:r>
      <w:r w:rsidR="00180811" w:rsidRPr="00B20660">
        <w:rPr>
          <w:rFonts w:ascii="Times New Roman" w:hAnsi="Times New Roman" w:cs="Times New Roman"/>
          <w:sz w:val="24"/>
          <w:szCs w:val="24"/>
        </w:rPr>
        <w:t xml:space="preserve"> </w:t>
      </w:r>
      <w:r w:rsidR="000E25A4" w:rsidRPr="00B20660">
        <w:rPr>
          <w:rFonts w:ascii="Times New Roman" w:hAnsi="Times New Roman" w:cs="Times New Roman"/>
          <w:sz w:val="24"/>
          <w:szCs w:val="24"/>
        </w:rPr>
        <w:t xml:space="preserve"> ФГ с поверхностью УКТ.  </w:t>
      </w:r>
    </w:p>
    <w:p w14:paraId="3044300D" w14:textId="77777777" w:rsidR="000E25A4" w:rsidRPr="00B20660" w:rsidRDefault="00D32C5F" w:rsidP="000E25A4">
      <w:pPr>
        <w:ind w:firstLine="708"/>
        <w:jc w:val="both"/>
        <w:rPr>
          <w:rFonts w:ascii="Times New Roman" w:hAnsi="Times New Roman" w:cs="Times New Roman"/>
          <w:sz w:val="24"/>
          <w:szCs w:val="24"/>
        </w:rPr>
      </w:pPr>
      <w:r>
        <w:rPr>
          <w:rFonts w:ascii="Times New Roman" w:hAnsi="Times New Roman" w:cs="Times New Roman"/>
          <w:sz w:val="24"/>
          <w:szCs w:val="24"/>
        </w:rPr>
        <w:t xml:space="preserve">На рис. 5 приведен спектр ФЛ  лимонной кислоты. </w:t>
      </w:r>
      <w:r w:rsidR="000E25A4" w:rsidRPr="00B20660">
        <w:rPr>
          <w:rFonts w:ascii="Times New Roman" w:hAnsi="Times New Roman" w:cs="Times New Roman"/>
          <w:sz w:val="24"/>
          <w:szCs w:val="24"/>
        </w:rPr>
        <w:t xml:space="preserve"> </w:t>
      </w:r>
      <w:r>
        <w:rPr>
          <w:rFonts w:ascii="Times New Roman" w:hAnsi="Times New Roman" w:cs="Times New Roman"/>
          <w:sz w:val="24"/>
          <w:szCs w:val="24"/>
        </w:rPr>
        <w:t>ЛК имеет следующие функциональные группы: С-ОН; С=О; О=С-ОН.</w:t>
      </w:r>
    </w:p>
    <w:p w14:paraId="42F4276F" w14:textId="77777777" w:rsidR="00906C4E" w:rsidRPr="00B20660" w:rsidRDefault="00906C4E" w:rsidP="00D32C5F">
      <w:pPr>
        <w:ind w:firstLine="708"/>
        <w:jc w:val="center"/>
        <w:rPr>
          <w:rFonts w:ascii="Times New Roman" w:hAnsi="Times New Roman" w:cs="Times New Roman"/>
          <w:i/>
          <w:sz w:val="24"/>
          <w:szCs w:val="24"/>
        </w:rPr>
      </w:pPr>
      <w:r w:rsidRPr="00B20660">
        <w:rPr>
          <w:rFonts w:ascii="Times New Roman" w:hAnsi="Times New Roman" w:cs="Times New Roman"/>
          <w:noProof/>
          <w:sz w:val="24"/>
          <w:szCs w:val="24"/>
          <w:lang w:eastAsia="ru-RU"/>
        </w:rPr>
        <w:lastRenderedPageBreak/>
        <w:drawing>
          <wp:inline distT="0" distB="0" distL="0" distR="0" wp14:anchorId="149080FC" wp14:editId="06B0F109">
            <wp:extent cx="2604407" cy="2274569"/>
            <wp:effectExtent l="0" t="0" r="5715" b="0"/>
            <wp:docPr id="1" name="Рисунок 4"/>
            <wp:cNvGraphicFramePr/>
            <a:graphic xmlns:a="http://schemas.openxmlformats.org/drawingml/2006/main">
              <a:graphicData uri="http://schemas.openxmlformats.org/drawingml/2006/picture">
                <pic:pic xmlns:pic="http://schemas.openxmlformats.org/drawingml/2006/picture">
                  <pic:nvPicPr>
                    <pic:cNvPr id="20" name="Рисунок 4"/>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6402" cy="2276312"/>
                    </a:xfrm>
                    <a:prstGeom prst="rect">
                      <a:avLst/>
                    </a:prstGeom>
                    <a:noFill/>
                    <a:ln w="9525">
                      <a:noFill/>
                      <a:miter lim="800000"/>
                      <a:headEnd/>
                      <a:tailEnd/>
                    </a:ln>
                  </pic:spPr>
                </pic:pic>
              </a:graphicData>
            </a:graphic>
          </wp:inline>
        </w:drawing>
      </w:r>
    </w:p>
    <w:p w14:paraId="2B999675" w14:textId="77777777" w:rsidR="00906C4E" w:rsidRDefault="00F828E2" w:rsidP="000E25A4">
      <w:pPr>
        <w:ind w:firstLine="708"/>
        <w:jc w:val="both"/>
        <w:rPr>
          <w:rFonts w:ascii="Times New Roman" w:hAnsi="Times New Roman" w:cs="Times New Roman"/>
          <w:i/>
          <w:sz w:val="24"/>
          <w:szCs w:val="24"/>
        </w:rPr>
      </w:pPr>
      <w:r>
        <w:rPr>
          <w:rFonts w:ascii="Times New Roman" w:hAnsi="Times New Roman" w:cs="Times New Roman"/>
          <w:i/>
          <w:sz w:val="24"/>
          <w:szCs w:val="24"/>
        </w:rPr>
        <w:t xml:space="preserve">Рис. 5. </w:t>
      </w:r>
      <w:r w:rsidR="00906C4E" w:rsidRPr="00B20660">
        <w:rPr>
          <w:rFonts w:ascii="Times New Roman" w:hAnsi="Times New Roman" w:cs="Times New Roman"/>
          <w:i/>
          <w:sz w:val="24"/>
          <w:szCs w:val="24"/>
        </w:rPr>
        <w:t>Спектр ФЛ  лимонной кислоты.</w:t>
      </w:r>
      <w:r>
        <w:rPr>
          <w:rFonts w:ascii="Times New Roman" w:hAnsi="Times New Roman" w:cs="Times New Roman"/>
          <w:i/>
          <w:sz w:val="24"/>
          <w:szCs w:val="24"/>
        </w:rPr>
        <w:t xml:space="preserve"> </w:t>
      </w:r>
      <w:r w:rsidRPr="00F828E2">
        <w:rPr>
          <w:rFonts w:ascii="Times New Roman" w:hAnsi="Times New Roman" w:cs="Times New Roman"/>
          <w:i/>
          <w:sz w:val="24"/>
          <w:szCs w:val="24"/>
          <w:highlight w:val="green"/>
        </w:rPr>
        <w:t>Хотела уточнить, так ли это?</w:t>
      </w:r>
    </w:p>
    <w:p w14:paraId="3E2DC4C5" w14:textId="77777777" w:rsidR="00F828E2" w:rsidRPr="00F828E2" w:rsidRDefault="00F828E2" w:rsidP="000E25A4">
      <w:pPr>
        <w:ind w:firstLine="708"/>
        <w:jc w:val="both"/>
        <w:rPr>
          <w:rFonts w:ascii="Times New Roman" w:hAnsi="Times New Roman" w:cs="Times New Roman"/>
          <w:sz w:val="24"/>
          <w:szCs w:val="24"/>
        </w:rPr>
      </w:pPr>
      <w:r>
        <w:rPr>
          <w:rFonts w:ascii="Times New Roman" w:hAnsi="Times New Roman" w:cs="Times New Roman"/>
          <w:sz w:val="24"/>
          <w:szCs w:val="24"/>
        </w:rPr>
        <w:t>Лимонная кислота имеет основной пик ФЛ при 475 нм. Свечение с пиком при 475 нм</w:t>
      </w:r>
      <w:r w:rsidR="00F429FB">
        <w:rPr>
          <w:rFonts w:ascii="Times New Roman" w:hAnsi="Times New Roman" w:cs="Times New Roman"/>
          <w:sz w:val="24"/>
          <w:szCs w:val="24"/>
        </w:rPr>
        <w:t xml:space="preserve"> может быть связан</w:t>
      </w:r>
      <w:r w:rsidR="00D32C5F">
        <w:rPr>
          <w:rFonts w:ascii="Times New Roman" w:hAnsi="Times New Roman" w:cs="Times New Roman"/>
          <w:sz w:val="24"/>
          <w:szCs w:val="24"/>
        </w:rPr>
        <w:t>о</w:t>
      </w:r>
      <w:r w:rsidR="00F429FB">
        <w:rPr>
          <w:rFonts w:ascii="Times New Roman" w:hAnsi="Times New Roman" w:cs="Times New Roman"/>
          <w:sz w:val="24"/>
          <w:szCs w:val="24"/>
        </w:rPr>
        <w:t xml:space="preserve"> с одним из этих функциональных групп</w:t>
      </w:r>
      <w:r w:rsidR="00D32C5F">
        <w:rPr>
          <w:rFonts w:ascii="Times New Roman" w:hAnsi="Times New Roman" w:cs="Times New Roman"/>
          <w:sz w:val="24"/>
          <w:szCs w:val="24"/>
        </w:rPr>
        <w:t xml:space="preserve"> лимонной кислоты.</w:t>
      </w:r>
      <w:r>
        <w:rPr>
          <w:rFonts w:ascii="Times New Roman" w:hAnsi="Times New Roman" w:cs="Times New Roman"/>
          <w:sz w:val="24"/>
          <w:szCs w:val="24"/>
        </w:rPr>
        <w:t xml:space="preserve"> </w:t>
      </w:r>
    </w:p>
    <w:p w14:paraId="7CE2913B" w14:textId="77777777" w:rsidR="002F61DB" w:rsidRPr="00B20660" w:rsidRDefault="00F429FB" w:rsidP="004A67FA">
      <w:pPr>
        <w:ind w:firstLine="708"/>
        <w:jc w:val="both"/>
        <w:rPr>
          <w:rFonts w:ascii="Times New Roman" w:hAnsi="Times New Roman" w:cs="Times New Roman"/>
          <w:sz w:val="24"/>
          <w:szCs w:val="24"/>
        </w:rPr>
      </w:pPr>
      <w:r>
        <w:rPr>
          <w:rFonts w:ascii="Times New Roman" w:hAnsi="Times New Roman" w:cs="Times New Roman"/>
          <w:sz w:val="24"/>
          <w:szCs w:val="24"/>
        </w:rPr>
        <w:t>На рис. 6</w:t>
      </w:r>
      <w:r w:rsidR="004A67FA" w:rsidRPr="00B20660">
        <w:rPr>
          <w:rFonts w:ascii="Times New Roman" w:hAnsi="Times New Roman" w:cs="Times New Roman"/>
          <w:sz w:val="24"/>
          <w:szCs w:val="24"/>
        </w:rPr>
        <w:t xml:space="preserve"> приведен</w:t>
      </w:r>
      <w:r w:rsidR="006C4493" w:rsidRPr="00B20660">
        <w:rPr>
          <w:rFonts w:ascii="Times New Roman" w:hAnsi="Times New Roman" w:cs="Times New Roman"/>
          <w:sz w:val="24"/>
          <w:szCs w:val="24"/>
        </w:rPr>
        <w:t>ы</w:t>
      </w:r>
      <w:r w:rsidR="004A67FA" w:rsidRPr="00B20660">
        <w:rPr>
          <w:rFonts w:ascii="Times New Roman" w:hAnsi="Times New Roman" w:cs="Times New Roman"/>
          <w:sz w:val="24"/>
          <w:szCs w:val="24"/>
        </w:rPr>
        <w:t xml:space="preserve"> с</w:t>
      </w:r>
      <w:r w:rsidR="006C4493" w:rsidRPr="00B20660">
        <w:rPr>
          <w:rFonts w:ascii="Times New Roman" w:hAnsi="Times New Roman" w:cs="Times New Roman"/>
          <w:sz w:val="24"/>
          <w:szCs w:val="24"/>
        </w:rPr>
        <w:t xml:space="preserve">пектры </w:t>
      </w:r>
      <w:r w:rsidR="002F61DB" w:rsidRPr="00B20660">
        <w:rPr>
          <w:rFonts w:ascii="Times New Roman" w:hAnsi="Times New Roman" w:cs="Times New Roman"/>
          <w:sz w:val="24"/>
          <w:szCs w:val="24"/>
        </w:rPr>
        <w:t xml:space="preserve">фотолюминесценции </w:t>
      </w:r>
      <w:r w:rsidR="00805676" w:rsidRPr="00B20660">
        <w:rPr>
          <w:rFonts w:ascii="Times New Roman" w:hAnsi="Times New Roman" w:cs="Times New Roman"/>
          <w:sz w:val="24"/>
          <w:szCs w:val="24"/>
        </w:rPr>
        <w:t>УКТ</w:t>
      </w:r>
      <w:r w:rsidR="002F61DB" w:rsidRPr="00B20660">
        <w:rPr>
          <w:rFonts w:ascii="Times New Roman" w:hAnsi="Times New Roman" w:cs="Times New Roman"/>
          <w:sz w:val="24"/>
          <w:szCs w:val="24"/>
        </w:rPr>
        <w:t xml:space="preserve"> при разных длинах</w:t>
      </w:r>
      <w:r>
        <w:rPr>
          <w:rFonts w:ascii="Times New Roman" w:hAnsi="Times New Roman" w:cs="Times New Roman"/>
          <w:sz w:val="24"/>
          <w:szCs w:val="24"/>
        </w:rPr>
        <w:t xml:space="preserve"> волн</w:t>
      </w:r>
      <w:r w:rsidR="002F61DB" w:rsidRPr="00B20660">
        <w:rPr>
          <w:rFonts w:ascii="Times New Roman" w:hAnsi="Times New Roman" w:cs="Times New Roman"/>
          <w:sz w:val="24"/>
          <w:szCs w:val="24"/>
        </w:rPr>
        <w:t xml:space="preserve"> возбуждения.</w:t>
      </w:r>
      <w:r w:rsidR="00805676" w:rsidRPr="00B20660">
        <w:rPr>
          <w:rFonts w:ascii="Times New Roman" w:hAnsi="Times New Roman" w:cs="Times New Roman"/>
          <w:sz w:val="24"/>
          <w:szCs w:val="24"/>
        </w:rPr>
        <w:t xml:space="preserve"> </w:t>
      </w:r>
      <w:r w:rsidR="005A2575">
        <w:rPr>
          <w:rFonts w:ascii="Times New Roman" w:hAnsi="Times New Roman" w:cs="Times New Roman"/>
          <w:sz w:val="24"/>
          <w:szCs w:val="24"/>
        </w:rPr>
        <w:t xml:space="preserve">Широкий пик при возбуждении с длиной волны равной  300 нм, возможно, обусловлен наложением двух пиков ФЛ: 390 нм и 440 нм. </w:t>
      </w:r>
      <w:r w:rsidR="00805676" w:rsidRPr="00B20660">
        <w:rPr>
          <w:rFonts w:ascii="Times New Roman" w:hAnsi="Times New Roman" w:cs="Times New Roman"/>
          <w:sz w:val="24"/>
          <w:szCs w:val="24"/>
        </w:rPr>
        <w:t xml:space="preserve">При возбуждении с длиной волны 350 нм наблюдается самая яркая люминесценция с пиком при 440 нм. </w:t>
      </w:r>
    </w:p>
    <w:tbl>
      <w:tblPr>
        <w:tblStyle w:val="a6"/>
        <w:tblW w:w="0" w:type="auto"/>
        <w:tblLook w:val="04A0" w:firstRow="1" w:lastRow="0" w:firstColumn="1" w:lastColumn="0" w:noHBand="0" w:noVBand="1"/>
      </w:tblPr>
      <w:tblGrid>
        <w:gridCol w:w="4808"/>
        <w:gridCol w:w="4763"/>
      </w:tblGrid>
      <w:tr w:rsidR="00B30286" w:rsidRPr="00B20660" w14:paraId="48D9269F" w14:textId="77777777" w:rsidTr="00E66ADF">
        <w:tc>
          <w:tcPr>
            <w:tcW w:w="4808" w:type="dxa"/>
          </w:tcPr>
          <w:p w14:paraId="1AEA7235" w14:textId="77777777" w:rsidR="00B30286" w:rsidRPr="00B20660" w:rsidRDefault="00B30286" w:rsidP="00E66ADF">
            <w:pPr>
              <w:jc w:val="both"/>
              <w:rPr>
                <w:rFonts w:ascii="Times New Roman" w:hAnsi="Times New Roman" w:cs="Times New Roman"/>
                <w:sz w:val="24"/>
                <w:szCs w:val="24"/>
              </w:rPr>
            </w:pPr>
            <w:r w:rsidRPr="00B20660">
              <w:rPr>
                <w:rFonts w:ascii="Times New Roman" w:hAnsi="Times New Roman" w:cs="Times New Roman"/>
                <w:noProof/>
                <w:sz w:val="24"/>
                <w:szCs w:val="24"/>
                <w:lang w:eastAsia="ru-RU"/>
              </w:rPr>
              <w:drawing>
                <wp:inline distT="0" distB="0" distL="0" distR="0" wp14:anchorId="4D1B88B3" wp14:editId="3458137B">
                  <wp:extent cx="2916477" cy="20878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2951630" cy="2113046"/>
                          </a:xfrm>
                          <a:prstGeom prst="rect">
                            <a:avLst/>
                          </a:prstGeom>
                          <a:noFill/>
                          <a:ln w="9525">
                            <a:noFill/>
                            <a:miter lim="800000"/>
                            <a:headEnd/>
                            <a:tailEnd/>
                          </a:ln>
                        </pic:spPr>
                      </pic:pic>
                    </a:graphicData>
                  </a:graphic>
                </wp:inline>
              </w:drawing>
            </w:r>
          </w:p>
        </w:tc>
        <w:tc>
          <w:tcPr>
            <w:tcW w:w="4763" w:type="dxa"/>
          </w:tcPr>
          <w:p w14:paraId="2F2C12C7" w14:textId="77777777" w:rsidR="00B30286" w:rsidRPr="00B20660" w:rsidRDefault="00B30286" w:rsidP="00E66ADF">
            <w:pPr>
              <w:jc w:val="both"/>
              <w:rPr>
                <w:rFonts w:ascii="Times New Roman" w:hAnsi="Times New Roman" w:cs="Times New Roman"/>
                <w:sz w:val="24"/>
                <w:szCs w:val="24"/>
              </w:rPr>
            </w:pPr>
            <w:r w:rsidRPr="00B20660">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31F02CC0" wp14:editId="65F19E22">
                  <wp:simplePos x="0" y="0"/>
                  <wp:positionH relativeFrom="column">
                    <wp:posOffset>-3810</wp:posOffset>
                  </wp:positionH>
                  <wp:positionV relativeFrom="paragraph">
                    <wp:posOffset>52705</wp:posOffset>
                  </wp:positionV>
                  <wp:extent cx="2748915" cy="1836420"/>
                  <wp:effectExtent l="0" t="0" r="0" b="381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748915" cy="18364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r w:rsidR="00B30286" w:rsidRPr="00B20660" w14:paraId="47C58834" w14:textId="77777777" w:rsidTr="00E66ADF">
        <w:tc>
          <w:tcPr>
            <w:tcW w:w="9571" w:type="dxa"/>
            <w:gridSpan w:val="2"/>
          </w:tcPr>
          <w:p w14:paraId="4DAB82CB" w14:textId="0499CC25" w:rsidR="00B30286" w:rsidRPr="00B20660" w:rsidRDefault="00B30286" w:rsidP="00426EB5">
            <w:pPr>
              <w:ind w:firstLine="708"/>
              <w:jc w:val="center"/>
              <w:rPr>
                <w:rFonts w:ascii="Times New Roman" w:hAnsi="Times New Roman" w:cs="Times New Roman"/>
                <w:i/>
                <w:sz w:val="24"/>
                <w:szCs w:val="24"/>
              </w:rPr>
            </w:pPr>
            <w:r w:rsidRPr="00B20660">
              <w:rPr>
                <w:rFonts w:ascii="Times New Roman" w:hAnsi="Times New Roman" w:cs="Times New Roman"/>
                <w:i/>
                <w:sz w:val="24"/>
                <w:szCs w:val="24"/>
              </w:rPr>
              <w:t xml:space="preserve">Рис. </w:t>
            </w:r>
            <w:r w:rsidR="00F429FB">
              <w:rPr>
                <w:rFonts w:ascii="Times New Roman" w:hAnsi="Times New Roman" w:cs="Times New Roman"/>
                <w:i/>
                <w:sz w:val="24"/>
                <w:szCs w:val="24"/>
              </w:rPr>
              <w:t>6</w:t>
            </w:r>
            <w:r w:rsidRPr="00B20660">
              <w:rPr>
                <w:rFonts w:ascii="Times New Roman" w:hAnsi="Times New Roman" w:cs="Times New Roman"/>
                <w:i/>
                <w:sz w:val="24"/>
                <w:szCs w:val="24"/>
              </w:rPr>
              <w:t xml:space="preserve">. </w:t>
            </w:r>
            <w:r w:rsidR="00A1502B" w:rsidRPr="00B20660">
              <w:rPr>
                <w:rFonts w:ascii="Times New Roman" w:hAnsi="Times New Roman" w:cs="Times New Roman"/>
                <w:i/>
                <w:sz w:val="24"/>
                <w:szCs w:val="24"/>
              </w:rPr>
              <w:t>а)</w:t>
            </w:r>
            <w:r w:rsidR="00426EB5">
              <w:rPr>
                <w:rFonts w:ascii="Times New Roman" w:hAnsi="Times New Roman" w:cs="Times New Roman"/>
                <w:i/>
                <w:sz w:val="24"/>
                <w:szCs w:val="24"/>
              </w:rPr>
              <w:t xml:space="preserve"> </w:t>
            </w:r>
            <w:r w:rsidRPr="00B20660">
              <w:rPr>
                <w:rFonts w:ascii="Times New Roman" w:hAnsi="Times New Roman" w:cs="Times New Roman"/>
                <w:i/>
                <w:sz w:val="24"/>
                <w:szCs w:val="24"/>
              </w:rPr>
              <w:t>Спектр люминесценции УКТ до лазерной обработки</w:t>
            </w:r>
            <w:r w:rsidR="00A1502B" w:rsidRPr="00B20660">
              <w:rPr>
                <w:rFonts w:ascii="Times New Roman" w:hAnsi="Times New Roman" w:cs="Times New Roman"/>
                <w:i/>
                <w:sz w:val="24"/>
                <w:szCs w:val="24"/>
              </w:rPr>
              <w:t xml:space="preserve"> б)</w:t>
            </w:r>
            <w:r w:rsidR="00426EB5">
              <w:rPr>
                <w:rFonts w:ascii="Times New Roman" w:hAnsi="Times New Roman" w:cs="Times New Roman"/>
                <w:i/>
                <w:sz w:val="24"/>
                <w:szCs w:val="24"/>
              </w:rPr>
              <w:t xml:space="preserve"> </w:t>
            </w:r>
            <w:r w:rsidR="00A1502B" w:rsidRPr="00B20660">
              <w:rPr>
                <w:rFonts w:ascii="Times New Roman" w:hAnsi="Times New Roman" w:cs="Times New Roman"/>
                <w:i/>
                <w:sz w:val="24"/>
                <w:szCs w:val="24"/>
              </w:rPr>
              <w:t>спектр поглощения УКТ</w:t>
            </w:r>
            <w:r w:rsidRPr="00B20660">
              <w:rPr>
                <w:rFonts w:ascii="Times New Roman" w:hAnsi="Times New Roman" w:cs="Times New Roman"/>
                <w:i/>
                <w:sz w:val="24"/>
                <w:szCs w:val="24"/>
              </w:rPr>
              <w:t xml:space="preserve"> </w:t>
            </w:r>
            <w:r w:rsidR="00426EB5">
              <w:rPr>
                <w:rFonts w:ascii="Times New Roman" w:hAnsi="Times New Roman" w:cs="Times New Roman"/>
                <w:i/>
                <w:sz w:val="24"/>
                <w:szCs w:val="24"/>
              </w:rPr>
              <w:t>до лазерной обработки</w:t>
            </w:r>
          </w:p>
        </w:tc>
      </w:tr>
    </w:tbl>
    <w:p w14:paraId="0007004C" w14:textId="1B395394" w:rsidR="00B30286" w:rsidRPr="00B20660" w:rsidRDefault="00B30286" w:rsidP="004A67FA">
      <w:pPr>
        <w:ind w:firstLine="708"/>
        <w:jc w:val="both"/>
        <w:rPr>
          <w:rFonts w:ascii="Times New Roman" w:hAnsi="Times New Roman" w:cs="Times New Roman"/>
          <w:sz w:val="24"/>
          <w:szCs w:val="24"/>
        </w:rPr>
      </w:pPr>
    </w:p>
    <w:p w14:paraId="2ED47194" w14:textId="77777777" w:rsidR="00C27BC5" w:rsidRPr="00B20660" w:rsidRDefault="00C27BC5" w:rsidP="00C27BC5">
      <w:pPr>
        <w:ind w:firstLine="708"/>
        <w:jc w:val="both"/>
        <w:rPr>
          <w:rFonts w:ascii="Times New Roman" w:hAnsi="Times New Roman" w:cs="Times New Roman"/>
          <w:sz w:val="24"/>
          <w:szCs w:val="24"/>
        </w:rPr>
      </w:pPr>
      <w:r w:rsidRPr="00B20660">
        <w:rPr>
          <w:rFonts w:ascii="Times New Roman" w:hAnsi="Times New Roman" w:cs="Times New Roman"/>
          <w:sz w:val="24"/>
          <w:szCs w:val="24"/>
        </w:rPr>
        <w:t>Пик ФЛ достаточно широкий, ширина пика на полувысоте равно 70 нм. Такая большая</w:t>
      </w:r>
      <w:r w:rsidR="00F429FB">
        <w:rPr>
          <w:rFonts w:ascii="Times New Roman" w:hAnsi="Times New Roman" w:cs="Times New Roman"/>
          <w:sz w:val="24"/>
          <w:szCs w:val="24"/>
        </w:rPr>
        <w:t xml:space="preserve"> ширина ФЛ, видимо, обусловлена</w:t>
      </w:r>
      <w:r w:rsidRPr="00B20660">
        <w:rPr>
          <w:rFonts w:ascii="Times New Roman" w:hAnsi="Times New Roman" w:cs="Times New Roman"/>
          <w:sz w:val="24"/>
          <w:szCs w:val="24"/>
        </w:rPr>
        <w:t xml:space="preserve"> результатом наложения двух близких пиков ФЛ. Изменение длины волны возбуждения </w:t>
      </w:r>
      <w:r w:rsidR="00F429FB">
        <w:rPr>
          <w:rFonts w:ascii="Times New Roman" w:hAnsi="Times New Roman" w:cs="Times New Roman"/>
          <w:sz w:val="24"/>
          <w:szCs w:val="24"/>
        </w:rPr>
        <w:t xml:space="preserve">до </w:t>
      </w:r>
      <w:r w:rsidRPr="00B20660">
        <w:rPr>
          <w:rFonts w:ascii="Times New Roman" w:hAnsi="Times New Roman" w:cs="Times New Roman"/>
          <w:sz w:val="24"/>
          <w:szCs w:val="24"/>
        </w:rPr>
        <w:t xml:space="preserve">400 нм позволило выделить второй пик ФЛ, с максимумом при 475 нм, который накладывался на первый пик. При длине возбуждения 450 нм появился третий пик ФЛ с максимумом свечения при 510 нм. </w:t>
      </w:r>
    </w:p>
    <w:p w14:paraId="2715F7D6" w14:textId="77777777" w:rsidR="00C27BC5" w:rsidRPr="00B20660" w:rsidRDefault="00C27BC5" w:rsidP="00C27BC5">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Мы применили лазерную обработку УКТ, чтобы показать, что эти три пика ФЛ относятся к разным центрам. По нашему предположению фотолюминесценция ядра УКТ не должна зависеть от лазерной обработки, поскольку она задается только количеством УКТ. А число функциональных групп на поверхности УКТ при лазерной обработке будет меняться. </w:t>
      </w:r>
    </w:p>
    <w:p w14:paraId="10D181A5" w14:textId="77777777" w:rsidR="00C27BC5" w:rsidRPr="00B20660" w:rsidRDefault="00C27BC5" w:rsidP="00C27BC5">
      <w:pPr>
        <w:ind w:firstLine="708"/>
        <w:jc w:val="both"/>
        <w:rPr>
          <w:rFonts w:ascii="Times New Roman" w:hAnsi="Times New Roman" w:cs="Times New Roman"/>
          <w:sz w:val="24"/>
          <w:szCs w:val="24"/>
        </w:rPr>
      </w:pPr>
      <w:r w:rsidRPr="00B20660">
        <w:rPr>
          <w:rFonts w:ascii="Times New Roman" w:hAnsi="Times New Roman" w:cs="Times New Roman"/>
          <w:sz w:val="24"/>
          <w:szCs w:val="24"/>
        </w:rPr>
        <w:lastRenderedPageBreak/>
        <w:t xml:space="preserve">При обработке лазером в течение 0,5 мин., 1,5 мин., 2 мин., и 3,5 мин. интенсивность этих трех пиков при 440 нм, 475 нм, 510 нм менялась по-разному. На рис. </w:t>
      </w:r>
      <w:r w:rsidR="00290B94">
        <w:rPr>
          <w:rFonts w:ascii="Times New Roman" w:hAnsi="Times New Roman" w:cs="Times New Roman"/>
          <w:sz w:val="24"/>
          <w:szCs w:val="24"/>
        </w:rPr>
        <w:t>7</w:t>
      </w:r>
      <w:r w:rsidRPr="00B20660">
        <w:rPr>
          <w:rFonts w:ascii="Times New Roman" w:hAnsi="Times New Roman" w:cs="Times New Roman"/>
          <w:sz w:val="24"/>
          <w:szCs w:val="24"/>
        </w:rPr>
        <w:t xml:space="preserve"> приведены спектры ФЛ с максимумом при 440 нм при длине волны возбуждения 300 нм и 350 нм. Из рис. </w:t>
      </w:r>
      <w:r w:rsidR="00290B94">
        <w:rPr>
          <w:rFonts w:ascii="Times New Roman" w:hAnsi="Times New Roman" w:cs="Times New Roman"/>
          <w:sz w:val="24"/>
          <w:szCs w:val="24"/>
        </w:rPr>
        <w:t>7</w:t>
      </w:r>
      <w:r w:rsidRPr="00B20660">
        <w:rPr>
          <w:rFonts w:ascii="Times New Roman" w:hAnsi="Times New Roman" w:cs="Times New Roman"/>
          <w:sz w:val="24"/>
          <w:szCs w:val="24"/>
        </w:rPr>
        <w:t xml:space="preserve"> видно, что лазерное воздействие не изменило интенсивности свечения этого пика. </w:t>
      </w:r>
    </w:p>
    <w:p w14:paraId="5067538F" w14:textId="77777777" w:rsidR="00AA5664" w:rsidRPr="00B20660" w:rsidRDefault="00AA5664" w:rsidP="00AA5664">
      <w:pPr>
        <w:jc w:val="both"/>
        <w:rPr>
          <w:rFonts w:ascii="Times New Roman" w:hAnsi="Times New Roman" w:cs="Times New Roman"/>
          <w:sz w:val="24"/>
          <w:szCs w:val="24"/>
        </w:rPr>
      </w:pPr>
      <w:r w:rsidRPr="00B20660">
        <w:rPr>
          <w:rFonts w:ascii="Times New Roman" w:hAnsi="Times New Roman" w:cs="Times New Roman"/>
          <w:noProof/>
          <w:sz w:val="24"/>
          <w:szCs w:val="24"/>
          <w:lang w:eastAsia="ru-RU"/>
        </w:rPr>
        <w:drawing>
          <wp:inline distT="0" distB="0" distL="0" distR="0" wp14:anchorId="570AE472" wp14:editId="57EABC0F">
            <wp:extent cx="2830526" cy="1935480"/>
            <wp:effectExtent l="0" t="0" r="825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834408" cy="1938135"/>
                    </a:xfrm>
                    <a:prstGeom prst="rect">
                      <a:avLst/>
                    </a:prstGeom>
                    <a:noFill/>
                    <a:ln w="9525">
                      <a:noFill/>
                      <a:miter lim="800000"/>
                      <a:headEnd/>
                      <a:tailEnd/>
                    </a:ln>
                  </pic:spPr>
                </pic:pic>
              </a:graphicData>
            </a:graphic>
          </wp:inline>
        </w:drawing>
      </w:r>
      <w:r w:rsidRPr="00B20660">
        <w:rPr>
          <w:rFonts w:ascii="Times New Roman" w:hAnsi="Times New Roman" w:cs="Times New Roman"/>
          <w:noProof/>
          <w:sz w:val="24"/>
          <w:szCs w:val="24"/>
          <w:lang w:eastAsia="ru-RU"/>
        </w:rPr>
        <w:drawing>
          <wp:inline distT="0" distB="0" distL="0" distR="0" wp14:anchorId="633D72B3" wp14:editId="47662268">
            <wp:extent cx="2732722" cy="19583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6301" cy="1960905"/>
                    </a:xfrm>
                    <a:prstGeom prst="rect">
                      <a:avLst/>
                    </a:prstGeom>
                    <a:noFill/>
                  </pic:spPr>
                </pic:pic>
              </a:graphicData>
            </a:graphic>
          </wp:inline>
        </w:drawing>
      </w:r>
    </w:p>
    <w:p w14:paraId="26FD6CC4" w14:textId="77777777" w:rsidR="00AA5664" w:rsidRPr="00B20660" w:rsidRDefault="00AA5664" w:rsidP="00AA5664">
      <w:pPr>
        <w:ind w:firstLine="708"/>
        <w:jc w:val="both"/>
        <w:rPr>
          <w:rFonts w:ascii="Times New Roman" w:hAnsi="Times New Roman" w:cs="Times New Roman"/>
          <w:i/>
          <w:sz w:val="24"/>
          <w:szCs w:val="24"/>
        </w:rPr>
      </w:pPr>
      <w:r w:rsidRPr="00B20660">
        <w:rPr>
          <w:rFonts w:ascii="Times New Roman" w:hAnsi="Times New Roman" w:cs="Times New Roman"/>
          <w:i/>
          <w:sz w:val="24"/>
          <w:szCs w:val="24"/>
        </w:rPr>
        <w:t xml:space="preserve">Рис. </w:t>
      </w:r>
      <w:r w:rsidR="00290B94">
        <w:rPr>
          <w:rFonts w:ascii="Times New Roman" w:hAnsi="Times New Roman" w:cs="Times New Roman"/>
          <w:i/>
          <w:sz w:val="24"/>
          <w:szCs w:val="24"/>
        </w:rPr>
        <w:t>7</w:t>
      </w:r>
      <w:r w:rsidRPr="00B20660">
        <w:rPr>
          <w:rFonts w:ascii="Times New Roman" w:hAnsi="Times New Roman" w:cs="Times New Roman"/>
          <w:i/>
          <w:sz w:val="24"/>
          <w:szCs w:val="24"/>
        </w:rPr>
        <w:t xml:space="preserve">. Спектр ФЛ при возбуждении с длиной волны а)300 нм, б)350 нм при лазерном воздействии с разными временами (с пиком при 440 нм) </w:t>
      </w:r>
      <w:r w:rsidRPr="00B20660">
        <w:rPr>
          <w:rFonts w:ascii="Times New Roman" w:hAnsi="Times New Roman" w:cs="Times New Roman"/>
          <w:i/>
          <w:sz w:val="24"/>
          <w:szCs w:val="24"/>
          <w:highlight w:val="yellow"/>
        </w:rPr>
        <w:t>Надо убрать зеленую кривую</w:t>
      </w:r>
      <w:r w:rsidR="0020401B" w:rsidRPr="00B20660">
        <w:rPr>
          <w:rFonts w:ascii="Times New Roman" w:hAnsi="Times New Roman" w:cs="Times New Roman"/>
          <w:i/>
          <w:sz w:val="24"/>
          <w:szCs w:val="24"/>
        </w:rPr>
        <w:t xml:space="preserve"> может зря ее убрали</w:t>
      </w:r>
    </w:p>
    <w:p w14:paraId="6342708B" w14:textId="77777777" w:rsidR="00532637" w:rsidRPr="00B20660" w:rsidRDefault="00AA5664" w:rsidP="00AA5664">
      <w:pPr>
        <w:ind w:firstLine="708"/>
        <w:jc w:val="both"/>
        <w:rPr>
          <w:rFonts w:ascii="Times New Roman" w:hAnsi="Times New Roman" w:cs="Times New Roman"/>
          <w:sz w:val="24"/>
          <w:szCs w:val="24"/>
        </w:rPr>
      </w:pPr>
      <w:r w:rsidRPr="00B20660">
        <w:rPr>
          <w:rFonts w:ascii="Times New Roman" w:hAnsi="Times New Roman" w:cs="Times New Roman"/>
          <w:sz w:val="24"/>
          <w:szCs w:val="24"/>
        </w:rPr>
        <w:t>Поскольку интенсивность свечения пика ФЛ при 440 нм остается постоянной при обработке лазером, мы сделали предположение, что этот пик люминесценции обусловлен свечением ядра УКТ. При возбуждении длинами волн 400 нм и 450 нм ядро УКТ уже не люминесцирует, по-видимому, из-за того, что в этом интервале спектра он не поглощает свет.</w:t>
      </w:r>
      <w:r w:rsidR="00DA75A1" w:rsidRPr="00B20660">
        <w:rPr>
          <w:rFonts w:ascii="Times New Roman" w:hAnsi="Times New Roman" w:cs="Times New Roman"/>
          <w:sz w:val="24"/>
          <w:szCs w:val="24"/>
        </w:rPr>
        <w:t xml:space="preserve"> Ядро УКТ имеет ряд дискретных уровней, появившихся в результате кван</w:t>
      </w:r>
      <w:r w:rsidR="00290B94">
        <w:rPr>
          <w:rFonts w:ascii="Times New Roman" w:hAnsi="Times New Roman" w:cs="Times New Roman"/>
          <w:sz w:val="24"/>
          <w:szCs w:val="24"/>
        </w:rPr>
        <w:t>т</w:t>
      </w:r>
      <w:r w:rsidR="00DA75A1" w:rsidRPr="00B20660">
        <w:rPr>
          <w:rFonts w:ascii="Times New Roman" w:hAnsi="Times New Roman" w:cs="Times New Roman"/>
          <w:sz w:val="24"/>
          <w:szCs w:val="24"/>
        </w:rPr>
        <w:t>ово-размерного эффекта. Он поглощает свет с длиной волны 350 нм, при котором электроны переходят на возбужденный уровень</w:t>
      </w:r>
      <w:r w:rsidR="00CA120D" w:rsidRPr="00B20660">
        <w:rPr>
          <w:rFonts w:ascii="Times New Roman" w:hAnsi="Times New Roman" w:cs="Times New Roman"/>
          <w:sz w:val="24"/>
          <w:szCs w:val="24"/>
        </w:rPr>
        <w:t>,</w:t>
      </w:r>
      <w:r w:rsidR="00DA75A1" w:rsidRPr="00B20660">
        <w:rPr>
          <w:rFonts w:ascii="Times New Roman" w:hAnsi="Times New Roman" w:cs="Times New Roman"/>
          <w:sz w:val="24"/>
          <w:szCs w:val="24"/>
        </w:rPr>
        <w:t xml:space="preserve"> </w:t>
      </w:r>
      <w:r w:rsidR="00CA120D" w:rsidRPr="00B20660">
        <w:rPr>
          <w:rFonts w:ascii="Times New Roman" w:hAnsi="Times New Roman" w:cs="Times New Roman"/>
          <w:sz w:val="24"/>
          <w:szCs w:val="24"/>
        </w:rPr>
        <w:t>н</w:t>
      </w:r>
      <w:r w:rsidR="00DA75A1" w:rsidRPr="00B20660">
        <w:rPr>
          <w:rFonts w:ascii="Times New Roman" w:hAnsi="Times New Roman" w:cs="Times New Roman"/>
          <w:sz w:val="24"/>
          <w:szCs w:val="24"/>
        </w:rPr>
        <w:t>аходящийся на 3,54 эВ выше уровня основного состояния.</w:t>
      </w:r>
      <w:r w:rsidR="00532637" w:rsidRPr="00B20660">
        <w:rPr>
          <w:rFonts w:ascii="Times New Roman" w:hAnsi="Times New Roman" w:cs="Times New Roman"/>
          <w:sz w:val="24"/>
          <w:szCs w:val="24"/>
        </w:rPr>
        <w:t xml:space="preserve"> Возбужденные электроны, тратя энергию на безызлучательные тепловые колебания, переходят на дискретный уровень УКТ, равный 2,82 эВ. Затем электроны, испуская квант света с длиной волны, равной 440 нм, переходят в основное состояние.    </w:t>
      </w:r>
      <w:r w:rsidRPr="00B20660">
        <w:rPr>
          <w:rFonts w:ascii="Times New Roman" w:hAnsi="Times New Roman" w:cs="Times New Roman"/>
          <w:sz w:val="24"/>
          <w:szCs w:val="24"/>
        </w:rPr>
        <w:t xml:space="preserve"> </w:t>
      </w:r>
    </w:p>
    <w:p w14:paraId="06E4806E" w14:textId="77777777" w:rsidR="00AA5664" w:rsidRPr="00B20660" w:rsidRDefault="00AA5664" w:rsidP="00AA5664">
      <w:pPr>
        <w:ind w:firstLine="708"/>
        <w:jc w:val="both"/>
        <w:rPr>
          <w:rFonts w:ascii="Times New Roman" w:hAnsi="Times New Roman" w:cs="Times New Roman"/>
          <w:sz w:val="24"/>
          <w:szCs w:val="24"/>
        </w:rPr>
      </w:pPr>
      <w:r w:rsidRPr="00B20660">
        <w:rPr>
          <w:rFonts w:ascii="Times New Roman" w:hAnsi="Times New Roman" w:cs="Times New Roman"/>
          <w:sz w:val="24"/>
          <w:szCs w:val="24"/>
          <w:highlight w:val="yellow"/>
        </w:rPr>
        <w:t>(Мне кажется, что при возбуждении при 330 нм должна быть ФЛ с наибольшей интенсивностью. Надо снять спектры ФЛ в интервале длин волн возбуждения 300 нм-350 нм с малыми интервалами. Потом нарисовать график зависимости интенсивности свечения ядра от длины волны возбуждения. Думаю, получится красивая кривая).</w:t>
      </w:r>
      <w:r w:rsidRPr="00B20660">
        <w:rPr>
          <w:rFonts w:ascii="Times New Roman" w:hAnsi="Times New Roman" w:cs="Times New Roman"/>
          <w:sz w:val="24"/>
          <w:szCs w:val="24"/>
        </w:rPr>
        <w:t xml:space="preserve"> </w:t>
      </w:r>
    </w:p>
    <w:p w14:paraId="071FC013" w14:textId="77777777" w:rsidR="00AA5664" w:rsidRPr="00B20660" w:rsidRDefault="00AA5664" w:rsidP="00AA5664">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На рис. </w:t>
      </w:r>
      <w:r w:rsidR="00BB6B23">
        <w:rPr>
          <w:rFonts w:ascii="Times New Roman" w:hAnsi="Times New Roman" w:cs="Times New Roman"/>
          <w:sz w:val="24"/>
          <w:szCs w:val="24"/>
        </w:rPr>
        <w:t>8</w:t>
      </w:r>
      <w:r w:rsidRPr="00B20660">
        <w:rPr>
          <w:rFonts w:ascii="Times New Roman" w:hAnsi="Times New Roman" w:cs="Times New Roman"/>
          <w:sz w:val="24"/>
          <w:szCs w:val="24"/>
        </w:rPr>
        <w:t xml:space="preserve"> приведены спектры ФЛ с пиком при 475 нм </w:t>
      </w:r>
      <w:r w:rsidR="000A0A08" w:rsidRPr="00B20660">
        <w:rPr>
          <w:rFonts w:ascii="Times New Roman" w:hAnsi="Times New Roman" w:cs="Times New Roman"/>
          <w:sz w:val="24"/>
          <w:szCs w:val="24"/>
        </w:rPr>
        <w:t>(</w:t>
      </w:r>
      <w:r w:rsidRPr="00B20660">
        <w:rPr>
          <w:rFonts w:ascii="Times New Roman" w:hAnsi="Times New Roman" w:cs="Times New Roman"/>
          <w:sz w:val="24"/>
          <w:szCs w:val="24"/>
        </w:rPr>
        <w:t>длин</w:t>
      </w:r>
      <w:r w:rsidR="000A0A08" w:rsidRPr="00B20660">
        <w:rPr>
          <w:rFonts w:ascii="Times New Roman" w:hAnsi="Times New Roman" w:cs="Times New Roman"/>
          <w:sz w:val="24"/>
          <w:szCs w:val="24"/>
        </w:rPr>
        <w:t>а</w:t>
      </w:r>
      <w:r w:rsidRPr="00B20660">
        <w:rPr>
          <w:rFonts w:ascii="Times New Roman" w:hAnsi="Times New Roman" w:cs="Times New Roman"/>
          <w:sz w:val="24"/>
          <w:szCs w:val="24"/>
        </w:rPr>
        <w:t xml:space="preserve"> волны</w:t>
      </w:r>
      <w:r w:rsidR="000A0A08" w:rsidRPr="00B20660">
        <w:rPr>
          <w:rFonts w:ascii="Times New Roman" w:hAnsi="Times New Roman" w:cs="Times New Roman"/>
          <w:sz w:val="24"/>
          <w:szCs w:val="24"/>
        </w:rPr>
        <w:t xml:space="preserve"> возбуждения</w:t>
      </w:r>
      <w:r w:rsidRPr="00B20660">
        <w:rPr>
          <w:rFonts w:ascii="Times New Roman" w:hAnsi="Times New Roman" w:cs="Times New Roman"/>
          <w:sz w:val="24"/>
          <w:szCs w:val="24"/>
        </w:rPr>
        <w:t xml:space="preserve"> 400 нм</w:t>
      </w:r>
      <w:r w:rsidR="000A0A08" w:rsidRPr="00B20660">
        <w:rPr>
          <w:rFonts w:ascii="Times New Roman" w:hAnsi="Times New Roman" w:cs="Times New Roman"/>
          <w:sz w:val="24"/>
          <w:szCs w:val="24"/>
        </w:rPr>
        <w:t>)</w:t>
      </w:r>
      <w:r w:rsidRPr="00B20660">
        <w:rPr>
          <w:rFonts w:ascii="Times New Roman" w:hAnsi="Times New Roman" w:cs="Times New Roman"/>
          <w:sz w:val="24"/>
          <w:szCs w:val="24"/>
        </w:rPr>
        <w:t xml:space="preserve"> при лазерно</w:t>
      </w:r>
      <w:r w:rsidR="000A0A08" w:rsidRPr="00B20660">
        <w:rPr>
          <w:rFonts w:ascii="Times New Roman" w:hAnsi="Times New Roman" w:cs="Times New Roman"/>
          <w:sz w:val="24"/>
          <w:szCs w:val="24"/>
        </w:rPr>
        <w:t>й обработке</w:t>
      </w:r>
      <w:r w:rsidRPr="00B20660">
        <w:rPr>
          <w:rFonts w:ascii="Times New Roman" w:hAnsi="Times New Roman" w:cs="Times New Roman"/>
          <w:sz w:val="24"/>
          <w:szCs w:val="24"/>
        </w:rPr>
        <w:t xml:space="preserve"> с разными временами. </w:t>
      </w:r>
    </w:p>
    <w:p w14:paraId="681850A6" w14:textId="77777777" w:rsidR="00AA5664" w:rsidRPr="00B20660" w:rsidRDefault="00AA5664" w:rsidP="00AA5664">
      <w:pPr>
        <w:ind w:firstLine="708"/>
        <w:rPr>
          <w:rFonts w:ascii="Times New Roman" w:hAnsi="Times New Roman" w:cs="Times New Roman"/>
          <w:sz w:val="24"/>
          <w:szCs w:val="24"/>
        </w:rPr>
      </w:pPr>
      <w:r w:rsidRPr="00B20660">
        <w:rPr>
          <w:rFonts w:ascii="Times New Roman" w:hAnsi="Times New Roman" w:cs="Times New Roman"/>
          <w:noProof/>
          <w:sz w:val="24"/>
          <w:szCs w:val="24"/>
          <w:lang w:eastAsia="ru-RU"/>
        </w:rPr>
        <w:lastRenderedPageBreak/>
        <w:drawing>
          <wp:inline distT="0" distB="0" distL="0" distR="0" wp14:anchorId="3442C068" wp14:editId="7FDC1A56">
            <wp:extent cx="2592705" cy="1864417"/>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619694" cy="1883825"/>
                    </a:xfrm>
                    <a:prstGeom prst="rect">
                      <a:avLst/>
                    </a:prstGeom>
                    <a:noFill/>
                    <a:ln w="9525">
                      <a:noFill/>
                      <a:miter lim="800000"/>
                      <a:headEnd/>
                      <a:tailEnd/>
                    </a:ln>
                  </pic:spPr>
                </pic:pic>
              </a:graphicData>
            </a:graphic>
          </wp:inline>
        </w:drawing>
      </w:r>
      <w:r w:rsidRPr="00B20660">
        <w:rPr>
          <w:rFonts w:ascii="Times New Roman" w:hAnsi="Times New Roman" w:cs="Times New Roman"/>
          <w:noProof/>
          <w:sz w:val="24"/>
          <w:szCs w:val="24"/>
          <w:lang w:eastAsia="ru-RU"/>
        </w:rPr>
        <w:drawing>
          <wp:inline distT="0" distB="0" distL="0" distR="0" wp14:anchorId="39EB5D2A" wp14:editId="1561DAEB">
            <wp:extent cx="2804160" cy="2491740"/>
            <wp:effectExtent l="0" t="0" r="15240" b="3810"/>
            <wp:docPr id="9" name="Диаграмма 9">
              <a:extLst xmlns:a="http://schemas.openxmlformats.org/drawingml/2006/main">
                <a:ext uri="{FF2B5EF4-FFF2-40B4-BE49-F238E27FC236}">
                  <a16:creationId xmlns:a16="http://schemas.microsoft.com/office/drawing/2014/main" id="{7551343A-CB93-4C3C-B664-73C463BA4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7DACF8B" w14:textId="77777777" w:rsidR="00AA5664" w:rsidRPr="00B20660" w:rsidRDefault="00AA5664" w:rsidP="00AA5664">
      <w:pPr>
        <w:ind w:firstLine="708"/>
        <w:jc w:val="center"/>
        <w:rPr>
          <w:rFonts w:ascii="Times New Roman" w:hAnsi="Times New Roman" w:cs="Times New Roman"/>
          <w:i/>
          <w:sz w:val="24"/>
          <w:szCs w:val="24"/>
        </w:rPr>
      </w:pPr>
      <w:r w:rsidRPr="00B20660">
        <w:rPr>
          <w:rFonts w:ascii="Times New Roman" w:hAnsi="Times New Roman" w:cs="Times New Roman"/>
          <w:i/>
          <w:sz w:val="24"/>
          <w:szCs w:val="24"/>
        </w:rPr>
        <w:t xml:space="preserve">Рис. </w:t>
      </w:r>
      <w:r w:rsidR="00BB6B23">
        <w:rPr>
          <w:rFonts w:ascii="Times New Roman" w:hAnsi="Times New Roman" w:cs="Times New Roman"/>
          <w:i/>
          <w:sz w:val="24"/>
          <w:szCs w:val="24"/>
        </w:rPr>
        <w:t>8</w:t>
      </w:r>
      <w:r w:rsidRPr="00B20660">
        <w:rPr>
          <w:rFonts w:ascii="Times New Roman" w:hAnsi="Times New Roman" w:cs="Times New Roman"/>
          <w:i/>
          <w:sz w:val="24"/>
          <w:szCs w:val="24"/>
        </w:rPr>
        <w:t xml:space="preserve">. </w:t>
      </w:r>
      <w:r w:rsidR="0020401B" w:rsidRPr="00B20660">
        <w:rPr>
          <w:rFonts w:ascii="Times New Roman" w:hAnsi="Times New Roman" w:cs="Times New Roman"/>
          <w:i/>
          <w:sz w:val="24"/>
          <w:szCs w:val="24"/>
        </w:rPr>
        <w:t>а).</w:t>
      </w:r>
      <w:r w:rsidRPr="00B20660">
        <w:rPr>
          <w:rFonts w:ascii="Times New Roman" w:hAnsi="Times New Roman" w:cs="Times New Roman"/>
          <w:i/>
          <w:sz w:val="24"/>
          <w:szCs w:val="24"/>
        </w:rPr>
        <w:t>Спектр ФЛ с пиком при 475 нм при возбуждении длиной волны 400 нм</w:t>
      </w:r>
      <w:r w:rsidR="0020401B" w:rsidRPr="00B20660">
        <w:rPr>
          <w:rFonts w:ascii="Times New Roman" w:hAnsi="Times New Roman" w:cs="Times New Roman"/>
          <w:i/>
          <w:sz w:val="24"/>
          <w:szCs w:val="24"/>
        </w:rPr>
        <w:t xml:space="preserve"> б). Зависимость интенсивности пика ФЛ от времени воздействия лазером.</w:t>
      </w:r>
    </w:p>
    <w:p w14:paraId="7058B5CD" w14:textId="77777777" w:rsidR="0020401B" w:rsidRPr="00B20660" w:rsidRDefault="0020401B" w:rsidP="00AA5664">
      <w:pPr>
        <w:ind w:firstLine="708"/>
        <w:jc w:val="center"/>
        <w:rPr>
          <w:rFonts w:ascii="Times New Roman" w:hAnsi="Times New Roman" w:cs="Times New Roman"/>
          <w:sz w:val="24"/>
          <w:szCs w:val="24"/>
        </w:rPr>
      </w:pPr>
      <w:r w:rsidRPr="00B20660">
        <w:rPr>
          <w:rFonts w:ascii="Times New Roman" w:hAnsi="Times New Roman" w:cs="Times New Roman"/>
          <w:noProof/>
          <w:sz w:val="24"/>
          <w:szCs w:val="24"/>
          <w:lang w:eastAsia="ru-RU"/>
        </w:rPr>
        <w:drawing>
          <wp:inline distT="0" distB="0" distL="0" distR="0" wp14:anchorId="661827DC" wp14:editId="47BE0F7E">
            <wp:extent cx="4572000" cy="2743200"/>
            <wp:effectExtent l="0" t="0" r="0" b="0"/>
            <wp:docPr id="24" name="Диаграмма 24">
              <a:extLst xmlns:a="http://schemas.openxmlformats.org/drawingml/2006/main">
                <a:ext uri="{FF2B5EF4-FFF2-40B4-BE49-F238E27FC236}">
                  <a16:creationId xmlns:a16="http://schemas.microsoft.com/office/drawing/2014/main" id="{7551343A-CB93-4C3C-B664-73C463BA4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6435D0E" w14:textId="77777777" w:rsidR="005A2575" w:rsidRPr="00B20660" w:rsidRDefault="005A2575" w:rsidP="005A2575">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Из рисунка </w:t>
      </w:r>
      <w:r>
        <w:rPr>
          <w:rFonts w:ascii="Times New Roman" w:hAnsi="Times New Roman" w:cs="Times New Roman"/>
          <w:sz w:val="24"/>
          <w:szCs w:val="24"/>
        </w:rPr>
        <w:t>8</w:t>
      </w:r>
      <w:r w:rsidRPr="00B20660">
        <w:rPr>
          <w:rFonts w:ascii="Times New Roman" w:hAnsi="Times New Roman" w:cs="Times New Roman"/>
          <w:sz w:val="24"/>
          <w:szCs w:val="24"/>
        </w:rPr>
        <w:t xml:space="preserve"> видно, что интенсивность свечения этого пика уменьшается с увеличением времени воздействия лазером. </w:t>
      </w:r>
      <w:r>
        <w:rPr>
          <w:rFonts w:ascii="Times New Roman" w:hAnsi="Times New Roman" w:cs="Times New Roman"/>
          <w:sz w:val="24"/>
          <w:szCs w:val="24"/>
        </w:rPr>
        <w:t xml:space="preserve">Этот факт свидетельствует в пользу того, что </w:t>
      </w:r>
      <w:r w:rsidRPr="00B20660">
        <w:rPr>
          <w:rFonts w:ascii="Times New Roman" w:hAnsi="Times New Roman" w:cs="Times New Roman"/>
          <w:sz w:val="24"/>
          <w:szCs w:val="24"/>
        </w:rPr>
        <w:t xml:space="preserve">пик ФЛ при 475 нм обусловлен функциональной группой (ФГ-1), которая </w:t>
      </w:r>
      <w:r>
        <w:rPr>
          <w:rFonts w:ascii="Times New Roman" w:hAnsi="Times New Roman" w:cs="Times New Roman"/>
          <w:sz w:val="24"/>
          <w:szCs w:val="24"/>
        </w:rPr>
        <w:t>отрывается от поверхности УТ</w:t>
      </w:r>
      <w:r w:rsidRPr="00B20660">
        <w:rPr>
          <w:rFonts w:ascii="Times New Roman" w:hAnsi="Times New Roman" w:cs="Times New Roman"/>
          <w:sz w:val="24"/>
          <w:szCs w:val="24"/>
        </w:rPr>
        <w:t xml:space="preserve"> при лазерном воздействии. </w:t>
      </w:r>
      <w:r w:rsidRPr="00F121D3">
        <w:rPr>
          <w:rFonts w:ascii="Times New Roman" w:hAnsi="Times New Roman" w:cs="Times New Roman"/>
          <w:sz w:val="24"/>
          <w:szCs w:val="24"/>
          <w:highlight w:val="green"/>
        </w:rPr>
        <w:t>Вопрос: при снятии спектров ФЛ функциональные группы, которые свободно плавают в суспензии (т.е. не связанные с поверхностью УКТ) дают вклад в спектр фотолюминесценции?</w:t>
      </w:r>
      <w:r>
        <w:rPr>
          <w:rFonts w:ascii="Times New Roman" w:hAnsi="Times New Roman" w:cs="Times New Roman"/>
          <w:sz w:val="24"/>
          <w:szCs w:val="24"/>
        </w:rPr>
        <w:t xml:space="preserve"> </w:t>
      </w:r>
    </w:p>
    <w:p w14:paraId="3155A500" w14:textId="77777777" w:rsidR="005A2575" w:rsidRPr="00B20660" w:rsidRDefault="005A2575" w:rsidP="005A2575">
      <w:pPr>
        <w:ind w:firstLine="708"/>
        <w:jc w:val="both"/>
        <w:rPr>
          <w:rFonts w:ascii="Times New Roman" w:hAnsi="Times New Roman" w:cs="Times New Roman"/>
          <w:sz w:val="24"/>
          <w:szCs w:val="24"/>
        </w:rPr>
      </w:pPr>
      <w:r>
        <w:rPr>
          <w:rFonts w:ascii="Times New Roman" w:hAnsi="Times New Roman" w:cs="Times New Roman"/>
          <w:sz w:val="24"/>
          <w:szCs w:val="24"/>
        </w:rPr>
        <w:t xml:space="preserve">На рис. 9 </w:t>
      </w:r>
      <w:r w:rsidRPr="00B20660">
        <w:rPr>
          <w:rFonts w:ascii="Times New Roman" w:hAnsi="Times New Roman" w:cs="Times New Roman"/>
          <w:sz w:val="24"/>
          <w:szCs w:val="24"/>
        </w:rPr>
        <w:t xml:space="preserve">приведены спектры ФЛ с пиком при </w:t>
      </w:r>
      <w:r>
        <w:rPr>
          <w:rFonts w:ascii="Times New Roman" w:hAnsi="Times New Roman" w:cs="Times New Roman"/>
          <w:sz w:val="24"/>
          <w:szCs w:val="24"/>
        </w:rPr>
        <w:t>510</w:t>
      </w:r>
      <w:r w:rsidRPr="00B20660">
        <w:rPr>
          <w:rFonts w:ascii="Times New Roman" w:hAnsi="Times New Roman" w:cs="Times New Roman"/>
          <w:sz w:val="24"/>
          <w:szCs w:val="24"/>
        </w:rPr>
        <w:t xml:space="preserve"> нм (длина волны возбуждения 4</w:t>
      </w:r>
      <w:r w:rsidR="005A4B85">
        <w:rPr>
          <w:rFonts w:ascii="Times New Roman" w:hAnsi="Times New Roman" w:cs="Times New Roman"/>
          <w:sz w:val="24"/>
          <w:szCs w:val="24"/>
        </w:rPr>
        <w:t>5</w:t>
      </w:r>
      <w:r w:rsidRPr="00B20660">
        <w:rPr>
          <w:rFonts w:ascii="Times New Roman" w:hAnsi="Times New Roman" w:cs="Times New Roman"/>
          <w:sz w:val="24"/>
          <w:szCs w:val="24"/>
        </w:rPr>
        <w:t xml:space="preserve">0 нм) при лазерной обработке с разными временами. </w:t>
      </w:r>
    </w:p>
    <w:p w14:paraId="3DA7AC58" w14:textId="77777777" w:rsidR="005A2575" w:rsidRDefault="005A2575" w:rsidP="00AA5664">
      <w:pPr>
        <w:ind w:firstLine="708"/>
        <w:jc w:val="both"/>
        <w:rPr>
          <w:rFonts w:ascii="Times New Roman" w:hAnsi="Times New Roman" w:cs="Times New Roman"/>
          <w:sz w:val="24"/>
          <w:szCs w:val="24"/>
        </w:rPr>
      </w:pPr>
    </w:p>
    <w:p w14:paraId="648B8069" w14:textId="77777777" w:rsidR="00AA5664" w:rsidRPr="00B20660" w:rsidRDefault="00AA5664" w:rsidP="00AA5664">
      <w:pPr>
        <w:ind w:firstLine="708"/>
        <w:jc w:val="both"/>
        <w:rPr>
          <w:rFonts w:ascii="Times New Roman" w:hAnsi="Times New Roman" w:cs="Times New Roman"/>
          <w:sz w:val="24"/>
          <w:szCs w:val="24"/>
        </w:rPr>
      </w:pPr>
    </w:p>
    <w:p w14:paraId="56CA312E" w14:textId="77777777" w:rsidR="0020401B" w:rsidRPr="00B20660" w:rsidRDefault="00AA5664" w:rsidP="0020401B">
      <w:pPr>
        <w:rPr>
          <w:rFonts w:ascii="Times New Roman" w:hAnsi="Times New Roman" w:cs="Times New Roman"/>
          <w:sz w:val="24"/>
          <w:szCs w:val="24"/>
        </w:rPr>
      </w:pPr>
      <w:r w:rsidRPr="00B20660">
        <w:rPr>
          <w:rFonts w:ascii="Times New Roman" w:hAnsi="Times New Roman" w:cs="Times New Roman"/>
          <w:noProof/>
          <w:sz w:val="24"/>
          <w:szCs w:val="24"/>
          <w:lang w:eastAsia="ru-RU"/>
        </w:rPr>
        <w:lastRenderedPageBreak/>
        <w:drawing>
          <wp:inline distT="0" distB="0" distL="0" distR="0" wp14:anchorId="6165362E" wp14:editId="02DC61A6">
            <wp:extent cx="2661535" cy="1943818"/>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666995" cy="1947805"/>
                    </a:xfrm>
                    <a:prstGeom prst="rect">
                      <a:avLst/>
                    </a:prstGeom>
                    <a:noFill/>
                    <a:ln w="9525">
                      <a:noFill/>
                      <a:miter lim="800000"/>
                      <a:headEnd/>
                      <a:tailEnd/>
                    </a:ln>
                  </pic:spPr>
                </pic:pic>
              </a:graphicData>
            </a:graphic>
          </wp:inline>
        </w:drawing>
      </w:r>
      <w:r w:rsidR="0020401B" w:rsidRPr="00B20660">
        <w:rPr>
          <w:rFonts w:ascii="Times New Roman" w:hAnsi="Times New Roman" w:cs="Times New Roman"/>
          <w:noProof/>
          <w:sz w:val="24"/>
          <w:szCs w:val="24"/>
          <w:lang w:eastAsia="ru-RU"/>
        </w:rPr>
        <w:drawing>
          <wp:inline distT="0" distB="0" distL="0" distR="0" wp14:anchorId="5B9AD619" wp14:editId="5E147126">
            <wp:extent cx="2875471" cy="1685026"/>
            <wp:effectExtent l="0" t="0" r="20320" b="10795"/>
            <wp:docPr id="25" name="Диаграмма 25">
              <a:extLst xmlns:a="http://schemas.openxmlformats.org/drawingml/2006/main">
                <a:ext uri="{FF2B5EF4-FFF2-40B4-BE49-F238E27FC236}">
                  <a16:creationId xmlns:a16="http://schemas.microsoft.com/office/drawing/2014/main" id="{CD0F0680-8E3C-4DC1-A4CC-4CE9D3025E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5CDA746" w14:textId="77777777" w:rsidR="00AA5664" w:rsidRPr="00B20660" w:rsidRDefault="00AA5664" w:rsidP="00AA5664">
      <w:pPr>
        <w:ind w:firstLine="708"/>
        <w:jc w:val="center"/>
        <w:rPr>
          <w:rFonts w:ascii="Times New Roman" w:hAnsi="Times New Roman" w:cs="Times New Roman"/>
          <w:i/>
          <w:sz w:val="24"/>
          <w:szCs w:val="24"/>
        </w:rPr>
      </w:pPr>
      <w:r w:rsidRPr="00B20660">
        <w:rPr>
          <w:rFonts w:ascii="Times New Roman" w:hAnsi="Times New Roman" w:cs="Times New Roman"/>
          <w:i/>
          <w:sz w:val="24"/>
          <w:szCs w:val="24"/>
        </w:rPr>
        <w:t>Рис.</w:t>
      </w:r>
      <w:r w:rsidR="00B63782">
        <w:rPr>
          <w:rFonts w:ascii="Times New Roman" w:hAnsi="Times New Roman" w:cs="Times New Roman"/>
          <w:i/>
          <w:sz w:val="24"/>
          <w:szCs w:val="24"/>
        </w:rPr>
        <w:t>9</w:t>
      </w:r>
      <w:r w:rsidRPr="00B20660">
        <w:rPr>
          <w:rFonts w:ascii="Times New Roman" w:hAnsi="Times New Roman" w:cs="Times New Roman"/>
          <w:i/>
          <w:sz w:val="24"/>
          <w:szCs w:val="24"/>
        </w:rPr>
        <w:t>. Спектр ФЛ с пиком при 510 нм при возбуждении длиной волны 450 нм при лазерном воздействии с разными временами</w:t>
      </w:r>
      <w:r w:rsidR="0020401B" w:rsidRPr="00B20660">
        <w:rPr>
          <w:rFonts w:ascii="Times New Roman" w:hAnsi="Times New Roman" w:cs="Times New Roman"/>
          <w:sz w:val="24"/>
          <w:szCs w:val="24"/>
        </w:rPr>
        <w:t xml:space="preserve"> </w:t>
      </w:r>
      <w:r w:rsidR="0020401B" w:rsidRPr="00B20660">
        <w:rPr>
          <w:rFonts w:ascii="Times New Roman" w:hAnsi="Times New Roman" w:cs="Times New Roman"/>
          <w:sz w:val="24"/>
          <w:szCs w:val="24"/>
          <w:highlight w:val="yellow"/>
        </w:rPr>
        <w:t>.</w:t>
      </w:r>
      <w:r w:rsidR="0020401B" w:rsidRPr="00B20660">
        <w:rPr>
          <w:rFonts w:ascii="Times New Roman" w:hAnsi="Times New Roman" w:cs="Times New Roman"/>
          <w:sz w:val="24"/>
          <w:szCs w:val="24"/>
        </w:rPr>
        <w:t xml:space="preserve"> </w:t>
      </w:r>
      <w:r w:rsidR="0020401B" w:rsidRPr="00B20660">
        <w:rPr>
          <w:rFonts w:ascii="Times New Roman" w:hAnsi="Times New Roman" w:cs="Times New Roman"/>
          <w:sz w:val="24"/>
          <w:szCs w:val="24"/>
          <w:highlight w:val="yellow"/>
        </w:rPr>
        <w:t>почему меняется немонотонно. Проверить</w:t>
      </w:r>
    </w:p>
    <w:p w14:paraId="5D97020B" w14:textId="77777777" w:rsidR="00AA5664" w:rsidRPr="00B20660" w:rsidRDefault="00AA5664" w:rsidP="00AA5664">
      <w:pPr>
        <w:ind w:firstLine="708"/>
        <w:jc w:val="center"/>
        <w:rPr>
          <w:rFonts w:ascii="Times New Roman" w:hAnsi="Times New Roman" w:cs="Times New Roman"/>
          <w:i/>
          <w:sz w:val="24"/>
          <w:szCs w:val="24"/>
        </w:rPr>
      </w:pPr>
    </w:p>
    <w:p w14:paraId="05364321" w14:textId="77777777" w:rsidR="005A4B85" w:rsidRDefault="005A4B85" w:rsidP="00AA5664">
      <w:pPr>
        <w:jc w:val="both"/>
        <w:rPr>
          <w:rFonts w:ascii="Times New Roman" w:hAnsi="Times New Roman" w:cs="Times New Roman"/>
          <w:sz w:val="24"/>
          <w:szCs w:val="24"/>
        </w:rPr>
      </w:pPr>
    </w:p>
    <w:p w14:paraId="0DBA0862" w14:textId="77777777" w:rsidR="005A4B85" w:rsidRDefault="005A4B85" w:rsidP="005A4B85">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Из рисунка </w:t>
      </w:r>
      <w:r>
        <w:rPr>
          <w:rFonts w:ascii="Times New Roman" w:hAnsi="Times New Roman" w:cs="Times New Roman"/>
          <w:sz w:val="24"/>
          <w:szCs w:val="24"/>
        </w:rPr>
        <w:t xml:space="preserve">9 </w:t>
      </w:r>
      <w:r w:rsidRPr="00B20660">
        <w:rPr>
          <w:rFonts w:ascii="Times New Roman" w:hAnsi="Times New Roman" w:cs="Times New Roman"/>
          <w:sz w:val="24"/>
          <w:szCs w:val="24"/>
        </w:rPr>
        <w:t>видно, что интенсивность свечения этого пика уменьшается достаточно сильно  Этот пик ФЛ связан, по-видимому, с другой функциональной группой (ФГ-2), присоединенной к поверхности УКТ, энергия связи которой меньше, чем энергия связи у ФГ-1</w:t>
      </w:r>
      <w:r>
        <w:rPr>
          <w:rFonts w:ascii="Times New Roman" w:hAnsi="Times New Roman" w:cs="Times New Roman"/>
          <w:sz w:val="24"/>
          <w:szCs w:val="24"/>
        </w:rPr>
        <w:t>.</w:t>
      </w:r>
    </w:p>
    <w:p w14:paraId="34E03E57" w14:textId="77777777" w:rsidR="00AA5664" w:rsidRPr="00B20660" w:rsidRDefault="00A07C11" w:rsidP="005A4B85">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На рис. </w:t>
      </w:r>
      <w:r w:rsidR="00B63782">
        <w:rPr>
          <w:rFonts w:ascii="Times New Roman" w:hAnsi="Times New Roman" w:cs="Times New Roman"/>
          <w:sz w:val="24"/>
          <w:szCs w:val="24"/>
        </w:rPr>
        <w:t>10</w:t>
      </w:r>
      <w:r w:rsidRPr="00B20660">
        <w:rPr>
          <w:rFonts w:ascii="Times New Roman" w:hAnsi="Times New Roman" w:cs="Times New Roman"/>
          <w:sz w:val="24"/>
          <w:szCs w:val="24"/>
        </w:rPr>
        <w:t xml:space="preserve"> представлены спектры ИК поглощения для </w:t>
      </w:r>
      <w:r w:rsidR="008C4432">
        <w:rPr>
          <w:rFonts w:ascii="Times New Roman" w:hAnsi="Times New Roman" w:cs="Times New Roman"/>
          <w:sz w:val="24"/>
          <w:szCs w:val="24"/>
        </w:rPr>
        <w:t xml:space="preserve">исследованных </w:t>
      </w:r>
      <w:r w:rsidRPr="00B20660">
        <w:rPr>
          <w:rFonts w:ascii="Times New Roman" w:hAnsi="Times New Roman" w:cs="Times New Roman"/>
          <w:sz w:val="24"/>
          <w:szCs w:val="24"/>
        </w:rPr>
        <w:t>УКТ</w:t>
      </w:r>
      <w:r w:rsidR="008C4432">
        <w:rPr>
          <w:rFonts w:ascii="Times New Roman" w:hAnsi="Times New Roman" w:cs="Times New Roman"/>
          <w:sz w:val="24"/>
          <w:szCs w:val="24"/>
        </w:rPr>
        <w:t xml:space="preserve"> до и после обработки лазером.</w:t>
      </w:r>
    </w:p>
    <w:p w14:paraId="19C465ED" w14:textId="77777777" w:rsidR="00AA5664" w:rsidRPr="00B20660" w:rsidRDefault="00AA5664" w:rsidP="00AA5664">
      <w:pPr>
        <w:jc w:val="both"/>
        <w:rPr>
          <w:rFonts w:ascii="Times New Roman" w:hAnsi="Times New Roman" w:cs="Times New Roman"/>
          <w:sz w:val="24"/>
          <w:szCs w:val="24"/>
        </w:rPr>
      </w:pPr>
    </w:p>
    <w:tbl>
      <w:tblPr>
        <w:tblStyle w:val="a6"/>
        <w:tblW w:w="0" w:type="auto"/>
        <w:tblLook w:val="04A0" w:firstRow="1" w:lastRow="0" w:firstColumn="1" w:lastColumn="0" w:noHBand="0" w:noVBand="1"/>
      </w:tblPr>
      <w:tblGrid>
        <w:gridCol w:w="4693"/>
        <w:gridCol w:w="4878"/>
      </w:tblGrid>
      <w:tr w:rsidR="00AA5664" w:rsidRPr="00B20660" w14:paraId="6F57A14B" w14:textId="77777777" w:rsidTr="00E66ADF">
        <w:tc>
          <w:tcPr>
            <w:tcW w:w="4693" w:type="dxa"/>
          </w:tcPr>
          <w:p w14:paraId="1E86F22B" w14:textId="77777777" w:rsidR="00AA5664" w:rsidRPr="00B20660" w:rsidRDefault="00AA5664" w:rsidP="00E66ADF">
            <w:pPr>
              <w:jc w:val="both"/>
              <w:rPr>
                <w:rFonts w:ascii="Times New Roman" w:hAnsi="Times New Roman" w:cs="Times New Roman"/>
                <w:sz w:val="24"/>
                <w:szCs w:val="24"/>
              </w:rPr>
            </w:pPr>
            <w:r w:rsidRPr="00B20660">
              <w:rPr>
                <w:rFonts w:ascii="Times New Roman" w:hAnsi="Times New Roman" w:cs="Times New Roman"/>
                <w:noProof/>
                <w:sz w:val="24"/>
                <w:szCs w:val="24"/>
                <w:lang w:eastAsia="ru-RU"/>
              </w:rPr>
              <w:drawing>
                <wp:inline distT="0" distB="0" distL="0" distR="0" wp14:anchorId="51459725" wp14:editId="75C44632">
                  <wp:extent cx="2751735" cy="21031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847" cy="2105499"/>
                          </a:xfrm>
                          <a:prstGeom prst="rect">
                            <a:avLst/>
                          </a:prstGeom>
                          <a:noFill/>
                          <a:ln>
                            <a:noFill/>
                          </a:ln>
                        </pic:spPr>
                      </pic:pic>
                    </a:graphicData>
                  </a:graphic>
                </wp:inline>
              </w:drawing>
            </w:r>
          </w:p>
        </w:tc>
        <w:tc>
          <w:tcPr>
            <w:tcW w:w="4878" w:type="dxa"/>
          </w:tcPr>
          <w:p w14:paraId="3A051085" w14:textId="77777777" w:rsidR="00AA5664" w:rsidRPr="00B20660" w:rsidRDefault="00AA5664" w:rsidP="00E66ADF">
            <w:pPr>
              <w:jc w:val="both"/>
              <w:rPr>
                <w:rFonts w:ascii="Times New Roman" w:hAnsi="Times New Roman" w:cs="Times New Roman"/>
                <w:sz w:val="24"/>
                <w:szCs w:val="24"/>
              </w:rPr>
            </w:pPr>
            <w:r w:rsidRPr="00B20660">
              <w:rPr>
                <w:rFonts w:ascii="Times New Roman" w:hAnsi="Times New Roman" w:cs="Times New Roman"/>
                <w:noProof/>
                <w:sz w:val="24"/>
                <w:szCs w:val="24"/>
                <w:lang w:eastAsia="ru-RU"/>
              </w:rPr>
              <w:drawing>
                <wp:inline distT="0" distB="0" distL="0" distR="0" wp14:anchorId="05C5F19D" wp14:editId="15D2DAD8">
                  <wp:extent cx="2960480" cy="211616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046" cy="2144448"/>
                          </a:xfrm>
                          <a:prstGeom prst="rect">
                            <a:avLst/>
                          </a:prstGeom>
                          <a:noFill/>
                          <a:ln>
                            <a:noFill/>
                          </a:ln>
                        </pic:spPr>
                      </pic:pic>
                    </a:graphicData>
                  </a:graphic>
                </wp:inline>
              </w:drawing>
            </w:r>
          </w:p>
        </w:tc>
      </w:tr>
      <w:tr w:rsidR="00AA5664" w:rsidRPr="00B20660" w14:paraId="4D18AD1E" w14:textId="77777777" w:rsidTr="00E66ADF">
        <w:tc>
          <w:tcPr>
            <w:tcW w:w="4693" w:type="dxa"/>
          </w:tcPr>
          <w:p w14:paraId="0FD3B86E" w14:textId="77777777" w:rsidR="00AA5664" w:rsidRPr="00B20660" w:rsidRDefault="00AA5664" w:rsidP="00E66ADF">
            <w:pPr>
              <w:jc w:val="center"/>
              <w:rPr>
                <w:rFonts w:ascii="Times New Roman" w:hAnsi="Times New Roman" w:cs="Times New Roman"/>
                <w:sz w:val="24"/>
                <w:szCs w:val="24"/>
              </w:rPr>
            </w:pPr>
            <w:r w:rsidRPr="00B20660">
              <w:rPr>
                <w:rFonts w:ascii="Times New Roman" w:hAnsi="Times New Roman" w:cs="Times New Roman"/>
                <w:sz w:val="24"/>
                <w:szCs w:val="24"/>
              </w:rPr>
              <w:t>а</w:t>
            </w:r>
          </w:p>
        </w:tc>
        <w:tc>
          <w:tcPr>
            <w:tcW w:w="4878" w:type="dxa"/>
          </w:tcPr>
          <w:p w14:paraId="485702F1" w14:textId="77777777" w:rsidR="00AA5664" w:rsidRPr="00B20660" w:rsidRDefault="00AA5664" w:rsidP="00E66ADF">
            <w:pPr>
              <w:jc w:val="center"/>
              <w:rPr>
                <w:rFonts w:ascii="Times New Roman" w:hAnsi="Times New Roman" w:cs="Times New Roman"/>
                <w:sz w:val="24"/>
                <w:szCs w:val="24"/>
              </w:rPr>
            </w:pPr>
            <w:r w:rsidRPr="00B20660">
              <w:rPr>
                <w:rFonts w:ascii="Times New Roman" w:hAnsi="Times New Roman" w:cs="Times New Roman"/>
                <w:sz w:val="24"/>
                <w:szCs w:val="24"/>
              </w:rPr>
              <w:t>б</w:t>
            </w:r>
          </w:p>
        </w:tc>
      </w:tr>
      <w:tr w:rsidR="00AA5664" w:rsidRPr="00B20660" w14:paraId="591D149F" w14:textId="77777777" w:rsidTr="00E66ADF">
        <w:tc>
          <w:tcPr>
            <w:tcW w:w="9571" w:type="dxa"/>
            <w:gridSpan w:val="2"/>
          </w:tcPr>
          <w:p w14:paraId="46B6425F" w14:textId="77777777" w:rsidR="00AA5664" w:rsidRPr="00B20660" w:rsidRDefault="00AA5664" w:rsidP="008C4432">
            <w:pPr>
              <w:jc w:val="center"/>
              <w:rPr>
                <w:rFonts w:ascii="Times New Roman" w:hAnsi="Times New Roman" w:cs="Times New Roman"/>
                <w:i/>
                <w:iCs/>
                <w:sz w:val="24"/>
                <w:szCs w:val="24"/>
              </w:rPr>
            </w:pPr>
            <w:r w:rsidRPr="00B20660">
              <w:rPr>
                <w:rFonts w:ascii="Times New Roman" w:hAnsi="Times New Roman" w:cs="Times New Roman"/>
                <w:i/>
                <w:iCs/>
                <w:sz w:val="24"/>
                <w:szCs w:val="24"/>
              </w:rPr>
              <w:t xml:space="preserve">Рис.6 ИК-спектры а) УТ 9 ч </w:t>
            </w:r>
            <w:r w:rsidR="008C4432">
              <w:rPr>
                <w:rFonts w:ascii="Times New Roman" w:hAnsi="Times New Roman" w:cs="Times New Roman"/>
                <w:i/>
                <w:iCs/>
                <w:sz w:val="24"/>
                <w:szCs w:val="24"/>
              </w:rPr>
              <w:t>до</w:t>
            </w:r>
            <w:r w:rsidRPr="00B20660">
              <w:rPr>
                <w:rFonts w:ascii="Times New Roman" w:hAnsi="Times New Roman" w:cs="Times New Roman"/>
                <w:i/>
                <w:iCs/>
                <w:sz w:val="24"/>
                <w:szCs w:val="24"/>
              </w:rPr>
              <w:t>, б) УТ 9 ч после обработки лазером 3,5 мин</w:t>
            </w:r>
          </w:p>
        </w:tc>
      </w:tr>
    </w:tbl>
    <w:p w14:paraId="4BACF6FF" w14:textId="77777777" w:rsidR="00AA5664" w:rsidRPr="00B20660" w:rsidRDefault="00AA5664" w:rsidP="00AA5664">
      <w:pPr>
        <w:jc w:val="both"/>
        <w:rPr>
          <w:rFonts w:ascii="Times New Roman" w:hAnsi="Times New Roman" w:cs="Times New Roman"/>
          <w:sz w:val="24"/>
          <w:szCs w:val="24"/>
        </w:rPr>
      </w:pPr>
    </w:p>
    <w:p w14:paraId="458C694E" w14:textId="77777777" w:rsidR="005D0E4C" w:rsidRPr="00B20660" w:rsidRDefault="005D0E4C" w:rsidP="00AA5664">
      <w:pPr>
        <w:jc w:val="both"/>
        <w:rPr>
          <w:rFonts w:ascii="Times New Roman" w:hAnsi="Times New Roman" w:cs="Times New Roman"/>
          <w:sz w:val="24"/>
          <w:szCs w:val="24"/>
        </w:rPr>
      </w:pPr>
      <w:r w:rsidRPr="00B20660">
        <w:rPr>
          <w:rFonts w:ascii="Times New Roman" w:hAnsi="Times New Roman" w:cs="Times New Roman"/>
          <w:sz w:val="24"/>
          <w:szCs w:val="24"/>
        </w:rPr>
        <w:t>После лазерной обработки полностью исчезли группы ОН</w:t>
      </w:r>
      <w:r w:rsidR="008C4432">
        <w:rPr>
          <w:rFonts w:ascii="Times New Roman" w:hAnsi="Times New Roman" w:cs="Times New Roman"/>
          <w:sz w:val="24"/>
          <w:szCs w:val="24"/>
        </w:rPr>
        <w:t xml:space="preserve"> </w:t>
      </w:r>
      <w:r w:rsidR="008C4432" w:rsidRPr="008C4432">
        <w:rPr>
          <w:rFonts w:ascii="Times New Roman" w:hAnsi="Times New Roman" w:cs="Times New Roman"/>
          <w:sz w:val="24"/>
          <w:szCs w:val="24"/>
          <w:highlight w:val="green"/>
        </w:rPr>
        <w:t>(свободно плавающие в суспензии?)</w:t>
      </w:r>
      <w:r w:rsidRPr="00B20660">
        <w:rPr>
          <w:rFonts w:ascii="Times New Roman" w:hAnsi="Times New Roman" w:cs="Times New Roman"/>
          <w:sz w:val="24"/>
          <w:szCs w:val="24"/>
        </w:rPr>
        <w:t xml:space="preserve">, функциональная группа С-Н. Количество  остальных функциональных групп сильно уменьшилась: С=С в 7,5 раз; С-ОН в 5 раз; С-О-С в 2,5 раза. В роли ФГ-1 и ФГ-2 подходят все эти три функциональные группы. </w:t>
      </w:r>
      <w:r w:rsidR="008C4432">
        <w:rPr>
          <w:rFonts w:ascii="Times New Roman" w:hAnsi="Times New Roman" w:cs="Times New Roman"/>
          <w:sz w:val="24"/>
          <w:szCs w:val="24"/>
        </w:rPr>
        <w:t>Сравнение спектра люминесценции лимонной кислоты (рис.5), имеющей основной пик свечения при 475 нм и имеющей следующие ФГ (С=</w:t>
      </w:r>
      <w:r w:rsidR="00CB7CF6">
        <w:rPr>
          <w:rFonts w:ascii="Times New Roman" w:hAnsi="Times New Roman" w:cs="Times New Roman"/>
          <w:sz w:val="24"/>
          <w:szCs w:val="24"/>
        </w:rPr>
        <w:t xml:space="preserve">О; С-ОН и О=С-ОН) и набора ФГ С=С; С-ОН и С-О-С, количество </w:t>
      </w:r>
      <w:r w:rsidR="00CB7CF6">
        <w:rPr>
          <w:rFonts w:ascii="Times New Roman" w:hAnsi="Times New Roman" w:cs="Times New Roman"/>
          <w:sz w:val="24"/>
          <w:szCs w:val="24"/>
        </w:rPr>
        <w:lastRenderedPageBreak/>
        <w:t>которых меняется при лазерном воздействии, наталкивает на мысль, что именно ФГ С-ОН ответственна за свечение с пиком при 475 нм.</w:t>
      </w:r>
      <w:r w:rsidRPr="00B20660">
        <w:rPr>
          <w:rFonts w:ascii="Times New Roman" w:hAnsi="Times New Roman" w:cs="Times New Roman"/>
          <w:sz w:val="24"/>
          <w:szCs w:val="24"/>
        </w:rPr>
        <w:t xml:space="preserve"> </w:t>
      </w:r>
      <w:r w:rsidR="00CB7CF6">
        <w:rPr>
          <w:rFonts w:ascii="Times New Roman" w:hAnsi="Times New Roman" w:cs="Times New Roman"/>
          <w:sz w:val="24"/>
          <w:szCs w:val="24"/>
        </w:rPr>
        <w:t>Из рис.6 видно, что с</w:t>
      </w:r>
      <w:r w:rsidR="00597257" w:rsidRPr="00B20660">
        <w:rPr>
          <w:rFonts w:ascii="Times New Roman" w:hAnsi="Times New Roman" w:cs="Times New Roman"/>
          <w:sz w:val="24"/>
          <w:szCs w:val="24"/>
        </w:rPr>
        <w:t>ильнее всего уменьшилось количество функциональных групп С=С</w:t>
      </w:r>
      <w:r w:rsidR="00CB7CF6">
        <w:rPr>
          <w:rFonts w:ascii="Times New Roman" w:hAnsi="Times New Roman" w:cs="Times New Roman"/>
          <w:sz w:val="24"/>
          <w:szCs w:val="24"/>
        </w:rPr>
        <w:t xml:space="preserve"> в то время как</w:t>
      </w:r>
      <w:r w:rsidR="00597257" w:rsidRPr="00B20660">
        <w:rPr>
          <w:rFonts w:ascii="Times New Roman" w:hAnsi="Times New Roman" w:cs="Times New Roman"/>
          <w:sz w:val="24"/>
          <w:szCs w:val="24"/>
        </w:rPr>
        <w:t xml:space="preserve"> при этом сильнее всего уменьшилась интенсивность пика ФЛ с пи</w:t>
      </w:r>
      <w:r w:rsidR="00CB7CF6">
        <w:rPr>
          <w:rFonts w:ascii="Times New Roman" w:hAnsi="Times New Roman" w:cs="Times New Roman"/>
          <w:sz w:val="24"/>
          <w:szCs w:val="24"/>
        </w:rPr>
        <w:t>ком при 510 нм. На основании этого сопоставления</w:t>
      </w:r>
      <w:r w:rsidR="00F63CDF" w:rsidRPr="00B20660">
        <w:rPr>
          <w:rFonts w:ascii="Times New Roman" w:hAnsi="Times New Roman" w:cs="Times New Roman"/>
          <w:sz w:val="24"/>
          <w:szCs w:val="24"/>
        </w:rPr>
        <w:t xml:space="preserve"> можно сделать предположение, что функциональной группой ФГ-2, с </w:t>
      </w:r>
      <w:r w:rsidR="00597257" w:rsidRPr="00B20660">
        <w:rPr>
          <w:rFonts w:ascii="Times New Roman" w:hAnsi="Times New Roman" w:cs="Times New Roman"/>
          <w:sz w:val="24"/>
          <w:szCs w:val="24"/>
        </w:rPr>
        <w:t xml:space="preserve">пиком </w:t>
      </w:r>
      <w:r w:rsidR="00F63CDF" w:rsidRPr="00B20660">
        <w:rPr>
          <w:rFonts w:ascii="Times New Roman" w:hAnsi="Times New Roman" w:cs="Times New Roman"/>
          <w:sz w:val="24"/>
          <w:szCs w:val="24"/>
        </w:rPr>
        <w:t xml:space="preserve">свечения </w:t>
      </w:r>
      <w:r w:rsidR="00597257" w:rsidRPr="00B20660">
        <w:rPr>
          <w:rFonts w:ascii="Times New Roman" w:hAnsi="Times New Roman" w:cs="Times New Roman"/>
          <w:sz w:val="24"/>
          <w:szCs w:val="24"/>
        </w:rPr>
        <w:t xml:space="preserve">при 510 нм </w:t>
      </w:r>
      <w:r w:rsidR="00F63CDF" w:rsidRPr="00B20660">
        <w:rPr>
          <w:rFonts w:ascii="Times New Roman" w:hAnsi="Times New Roman" w:cs="Times New Roman"/>
          <w:sz w:val="24"/>
          <w:szCs w:val="24"/>
        </w:rPr>
        <w:t xml:space="preserve">может выступать группа С=С. </w:t>
      </w:r>
      <w:r w:rsidRPr="00B20660">
        <w:rPr>
          <w:rFonts w:ascii="Times New Roman" w:hAnsi="Times New Roman" w:cs="Times New Roman"/>
          <w:sz w:val="24"/>
          <w:szCs w:val="24"/>
        </w:rPr>
        <w:t xml:space="preserve">  </w:t>
      </w:r>
      <w:r w:rsidR="00C37DDC" w:rsidRPr="00B20660">
        <w:rPr>
          <w:rFonts w:ascii="Times New Roman" w:hAnsi="Times New Roman" w:cs="Times New Roman"/>
          <w:sz w:val="24"/>
          <w:szCs w:val="24"/>
        </w:rPr>
        <w:t xml:space="preserve"> </w:t>
      </w:r>
    </w:p>
    <w:p w14:paraId="36B0B8EB" w14:textId="77777777" w:rsidR="00AA5664" w:rsidRPr="00B20660" w:rsidRDefault="00AA5664" w:rsidP="00AA5664">
      <w:pPr>
        <w:rPr>
          <w:rFonts w:ascii="Times New Roman" w:hAnsi="Times New Roman" w:cs="Times New Roman"/>
          <w:b/>
          <w:sz w:val="24"/>
          <w:szCs w:val="24"/>
        </w:rPr>
      </w:pPr>
      <w:r w:rsidRPr="00B20660">
        <w:rPr>
          <w:rFonts w:ascii="Times New Roman" w:hAnsi="Times New Roman" w:cs="Times New Roman"/>
          <w:b/>
          <w:sz w:val="24"/>
          <w:szCs w:val="24"/>
        </w:rPr>
        <w:t>Выводы</w:t>
      </w:r>
    </w:p>
    <w:p w14:paraId="34B2D235" w14:textId="77777777" w:rsidR="00905FB9" w:rsidRPr="00B20660" w:rsidRDefault="00AA5664" w:rsidP="00AA5664">
      <w:pPr>
        <w:ind w:firstLine="708"/>
        <w:jc w:val="both"/>
        <w:rPr>
          <w:rFonts w:ascii="Times New Roman" w:hAnsi="Times New Roman" w:cs="Times New Roman"/>
          <w:sz w:val="24"/>
          <w:szCs w:val="24"/>
        </w:rPr>
      </w:pPr>
      <w:r w:rsidRPr="00B20660">
        <w:rPr>
          <w:rFonts w:ascii="Times New Roman" w:hAnsi="Times New Roman" w:cs="Times New Roman"/>
          <w:sz w:val="24"/>
          <w:szCs w:val="24"/>
        </w:rPr>
        <w:t>Ядро УКТ светится с пик</w:t>
      </w:r>
      <w:r w:rsidR="000E1252">
        <w:rPr>
          <w:rFonts w:ascii="Times New Roman" w:hAnsi="Times New Roman" w:cs="Times New Roman"/>
          <w:sz w:val="24"/>
          <w:szCs w:val="24"/>
        </w:rPr>
        <w:t xml:space="preserve">ами при 390 нм и </w:t>
      </w:r>
      <w:r w:rsidRPr="00B20660">
        <w:rPr>
          <w:rFonts w:ascii="Times New Roman" w:hAnsi="Times New Roman" w:cs="Times New Roman"/>
          <w:sz w:val="24"/>
          <w:szCs w:val="24"/>
        </w:rPr>
        <w:t xml:space="preserve"> 440 нм</w:t>
      </w:r>
      <w:r w:rsidR="000E1252">
        <w:rPr>
          <w:rFonts w:ascii="Times New Roman" w:hAnsi="Times New Roman" w:cs="Times New Roman"/>
          <w:sz w:val="24"/>
          <w:szCs w:val="24"/>
        </w:rPr>
        <w:t xml:space="preserve"> в зависимости от размеров УКТ. Мелкие УКТ (7 нм) имеют пик свечения при 390 нм, а у крупных (22 нм) УКТ максимум свечения </w:t>
      </w:r>
      <w:r w:rsidR="00F000D3">
        <w:rPr>
          <w:rFonts w:ascii="Times New Roman" w:hAnsi="Times New Roman" w:cs="Times New Roman"/>
          <w:sz w:val="24"/>
          <w:szCs w:val="24"/>
        </w:rPr>
        <w:t xml:space="preserve">приходится на длину волны 440 нм. </w:t>
      </w:r>
      <w:r w:rsidR="00AD4C64">
        <w:rPr>
          <w:rFonts w:ascii="Times New Roman" w:hAnsi="Times New Roman" w:cs="Times New Roman"/>
          <w:sz w:val="24"/>
          <w:szCs w:val="24"/>
        </w:rPr>
        <w:t>Свечение с пиком при 475 нм мы предположительно связываем со свечением ФГ С-ОН. А свечение с пиком при 510 нм мы связываем со свечением ФГ С=С. Сделано предположение, что э</w:t>
      </w:r>
      <w:r w:rsidRPr="00B20660">
        <w:rPr>
          <w:rFonts w:ascii="Times New Roman" w:hAnsi="Times New Roman" w:cs="Times New Roman"/>
          <w:sz w:val="24"/>
          <w:szCs w:val="24"/>
        </w:rPr>
        <w:t xml:space="preserve">нергия связи функциональной группы </w:t>
      </w:r>
      <w:r w:rsidR="00AD4C64">
        <w:rPr>
          <w:rFonts w:ascii="Times New Roman" w:hAnsi="Times New Roman" w:cs="Times New Roman"/>
          <w:sz w:val="24"/>
          <w:szCs w:val="24"/>
        </w:rPr>
        <w:t xml:space="preserve">С=С с ядром УКТ </w:t>
      </w:r>
      <w:r w:rsidRPr="00B20660">
        <w:rPr>
          <w:rFonts w:ascii="Times New Roman" w:hAnsi="Times New Roman" w:cs="Times New Roman"/>
          <w:sz w:val="24"/>
          <w:szCs w:val="24"/>
        </w:rPr>
        <w:t xml:space="preserve">меньше, чем </w:t>
      </w:r>
      <w:r w:rsidR="00AD4C64">
        <w:rPr>
          <w:rFonts w:ascii="Times New Roman" w:hAnsi="Times New Roman" w:cs="Times New Roman"/>
          <w:sz w:val="24"/>
          <w:szCs w:val="24"/>
        </w:rPr>
        <w:t>энергия связи ФГ С-ОН, соответственно.</w:t>
      </w:r>
      <w:r w:rsidR="00905FB9" w:rsidRPr="00B20660">
        <w:rPr>
          <w:rFonts w:ascii="Times New Roman" w:hAnsi="Times New Roman" w:cs="Times New Roman"/>
          <w:sz w:val="24"/>
          <w:szCs w:val="24"/>
        </w:rPr>
        <w:t xml:space="preserve"> </w:t>
      </w:r>
    </w:p>
    <w:p w14:paraId="4B3715FE" w14:textId="4297DFF8" w:rsidR="00AA5664" w:rsidRDefault="00AA5664" w:rsidP="00AA5664">
      <w:pPr>
        <w:ind w:firstLine="708"/>
        <w:jc w:val="both"/>
        <w:rPr>
          <w:rFonts w:ascii="Times New Roman" w:hAnsi="Times New Roman" w:cs="Times New Roman"/>
          <w:sz w:val="24"/>
          <w:szCs w:val="24"/>
        </w:rPr>
      </w:pPr>
      <w:r w:rsidRPr="00B20660">
        <w:rPr>
          <w:rFonts w:ascii="Times New Roman" w:hAnsi="Times New Roman" w:cs="Times New Roman"/>
          <w:sz w:val="24"/>
          <w:szCs w:val="24"/>
        </w:rPr>
        <w:t xml:space="preserve">Мы делаем предположение, что видимое смещение общего спектра ФЛ с изменением длины волны возбуждения в красную область связано с наличием нескольких центров люминесценции. При изменении длины волны возбуждения происходит смена центров ФЛ,:одни центры начинают возбуждаться и светиться, когда другие перестают светиться.  </w:t>
      </w:r>
    </w:p>
    <w:p w14:paraId="57780821" w14:textId="32DCCE6E" w:rsidR="00EE4377" w:rsidRDefault="00EE4377" w:rsidP="00AA5664">
      <w:pPr>
        <w:ind w:firstLine="708"/>
        <w:jc w:val="both"/>
        <w:rPr>
          <w:rFonts w:ascii="Times New Roman" w:hAnsi="Times New Roman" w:cs="Times New Roman"/>
          <w:sz w:val="24"/>
          <w:szCs w:val="24"/>
        </w:rPr>
      </w:pPr>
    </w:p>
    <w:p w14:paraId="5BE80FC7" w14:textId="723E3239" w:rsidR="00EE4377" w:rsidRDefault="00EE4377" w:rsidP="00EE4377">
      <w:pPr>
        <w:ind w:firstLine="708"/>
        <w:jc w:val="center"/>
        <w:rPr>
          <w:rFonts w:ascii="Times New Roman" w:hAnsi="Times New Roman" w:cs="Times New Roman"/>
          <w:sz w:val="24"/>
          <w:szCs w:val="24"/>
        </w:rPr>
      </w:pPr>
      <w:r>
        <w:rPr>
          <w:rFonts w:ascii="Times New Roman" w:hAnsi="Times New Roman" w:cs="Times New Roman"/>
          <w:sz w:val="24"/>
          <w:szCs w:val="24"/>
        </w:rPr>
        <w:t>ЛИТЕРАТУРА</w:t>
      </w:r>
    </w:p>
    <w:p w14:paraId="237E85D3" w14:textId="47E0B9D5" w:rsidR="00EE4377" w:rsidRDefault="00EE4377" w:rsidP="00EE4377">
      <w:pPr>
        <w:pStyle w:val="a7"/>
        <w:numPr>
          <w:ilvl w:val="0"/>
          <w:numId w:val="2"/>
        </w:numPr>
        <w:jc w:val="both"/>
        <w:rPr>
          <w:rFonts w:ascii="Times New Roman" w:hAnsi="Times New Roman" w:cs="Times New Roman"/>
          <w:sz w:val="24"/>
          <w:szCs w:val="24"/>
        </w:rPr>
      </w:pPr>
      <w:r w:rsidRPr="00112612">
        <w:rPr>
          <w:rFonts w:ascii="Times New Roman" w:hAnsi="Times New Roman" w:cs="Times New Roman"/>
          <w:sz w:val="24"/>
          <w:szCs w:val="24"/>
          <w:lang w:val="en-US"/>
        </w:rPr>
        <w:t>Hui Ding</w:t>
      </w:r>
      <w:r w:rsidRPr="00B20660">
        <w:rPr>
          <w:rFonts w:ascii="Times New Roman" w:hAnsi="Times New Roman" w:cs="Times New Roman"/>
          <w:sz w:val="24"/>
          <w:szCs w:val="24"/>
          <w:lang w:val="en-US"/>
        </w:rPr>
        <w:t>, Shang-Bo Yu, Ji-Shi Wei, Huan-Ming Xiong// Full-Color light-emitting carbon dots with a surface-state-controlled luminescence mechanism. ACS</w:t>
      </w:r>
      <w:r w:rsidRPr="00B064CE">
        <w:rPr>
          <w:rFonts w:ascii="Times New Roman" w:hAnsi="Times New Roman" w:cs="Times New Roman"/>
          <w:sz w:val="24"/>
          <w:szCs w:val="24"/>
        </w:rPr>
        <w:t xml:space="preserve"> </w:t>
      </w:r>
      <w:r w:rsidRPr="00B20660">
        <w:rPr>
          <w:rFonts w:ascii="Times New Roman" w:hAnsi="Times New Roman" w:cs="Times New Roman"/>
          <w:sz w:val="24"/>
          <w:szCs w:val="24"/>
          <w:lang w:val="en-US"/>
        </w:rPr>
        <w:t>Nano</w:t>
      </w:r>
      <w:r w:rsidRPr="00B064CE">
        <w:rPr>
          <w:rFonts w:ascii="Times New Roman" w:hAnsi="Times New Roman" w:cs="Times New Roman"/>
          <w:sz w:val="24"/>
          <w:szCs w:val="24"/>
        </w:rPr>
        <w:t xml:space="preserve">/ </w:t>
      </w:r>
      <w:r w:rsidRPr="00B20660">
        <w:rPr>
          <w:rFonts w:ascii="Times New Roman" w:hAnsi="Times New Roman" w:cs="Times New Roman"/>
          <w:sz w:val="24"/>
          <w:szCs w:val="24"/>
          <w:lang w:val="en-US"/>
        </w:rPr>
        <w:t>DOI</w:t>
      </w:r>
      <w:r w:rsidRPr="00B064CE">
        <w:rPr>
          <w:rFonts w:ascii="Times New Roman" w:hAnsi="Times New Roman" w:cs="Times New Roman"/>
          <w:sz w:val="24"/>
          <w:szCs w:val="24"/>
        </w:rPr>
        <w:t>:10.1021/</w:t>
      </w:r>
      <w:r w:rsidRPr="00B20660">
        <w:rPr>
          <w:rFonts w:ascii="Times New Roman" w:hAnsi="Times New Roman" w:cs="Times New Roman"/>
          <w:sz w:val="24"/>
          <w:szCs w:val="24"/>
          <w:lang w:val="en-US"/>
        </w:rPr>
        <w:t>acsnano</w:t>
      </w:r>
      <w:r w:rsidRPr="00B064CE">
        <w:rPr>
          <w:rFonts w:ascii="Times New Roman" w:hAnsi="Times New Roman" w:cs="Times New Roman"/>
          <w:sz w:val="24"/>
          <w:szCs w:val="24"/>
        </w:rPr>
        <w:t>.</w:t>
      </w:r>
      <w:r w:rsidRPr="00B20660">
        <w:rPr>
          <w:rFonts w:ascii="Times New Roman" w:hAnsi="Times New Roman" w:cs="Times New Roman"/>
          <w:sz w:val="24"/>
          <w:szCs w:val="24"/>
          <w:lang w:val="en-US"/>
        </w:rPr>
        <w:t>Sb</w:t>
      </w:r>
      <w:r w:rsidRPr="00B064CE">
        <w:rPr>
          <w:rFonts w:ascii="Times New Roman" w:hAnsi="Times New Roman" w:cs="Times New Roman"/>
          <w:sz w:val="24"/>
          <w:szCs w:val="24"/>
        </w:rPr>
        <w:t>05406</w:t>
      </w:r>
    </w:p>
    <w:p w14:paraId="4DC4984C" w14:textId="565C06D2" w:rsidR="00EE4377" w:rsidRDefault="00EE4377" w:rsidP="00EE4377">
      <w:pPr>
        <w:pStyle w:val="a7"/>
        <w:numPr>
          <w:ilvl w:val="0"/>
          <w:numId w:val="2"/>
        </w:numPr>
        <w:jc w:val="both"/>
        <w:rPr>
          <w:rFonts w:ascii="Times New Roman" w:hAnsi="Times New Roman" w:cs="Times New Roman"/>
          <w:sz w:val="24"/>
          <w:szCs w:val="24"/>
        </w:rPr>
      </w:pPr>
      <w:r w:rsidRPr="00EE4377">
        <w:rPr>
          <w:rFonts w:ascii="Times New Roman" w:hAnsi="Times New Roman" w:cs="Times New Roman"/>
          <w:sz w:val="24"/>
          <w:szCs w:val="24"/>
        </w:rPr>
        <w:t xml:space="preserve">Винокуров П.В., Смагулова С.А., ИССЛЕДОВАНИЕ ВОССТАНОВЛЕНИЯ ПЛЕНОК ОКСИДА ГРАФЕНА С ПОМОЩЬЮ ЛАЗЕРНОГО ИЗЛУЧЕНИЯ DVD-ПРИВОДА, Инновационная наука, №7, 2015, </w:t>
      </w:r>
      <w:r w:rsidRPr="00EE4377">
        <w:rPr>
          <w:rFonts w:ascii="Times New Roman" w:hAnsi="Times New Roman" w:cs="Times New Roman"/>
          <w:sz w:val="24"/>
          <w:szCs w:val="24"/>
          <w:lang w:val="en-US"/>
        </w:rPr>
        <w:t>ISSN</w:t>
      </w:r>
      <w:r w:rsidRPr="00EE4377">
        <w:rPr>
          <w:rFonts w:ascii="Times New Roman" w:hAnsi="Times New Roman" w:cs="Times New Roman"/>
          <w:sz w:val="24"/>
          <w:szCs w:val="24"/>
        </w:rPr>
        <w:t xml:space="preserve"> 2410-6070</w:t>
      </w:r>
    </w:p>
    <w:p w14:paraId="16B9B05D" w14:textId="77777777" w:rsidR="00EE4377" w:rsidRPr="00EE4377" w:rsidRDefault="00EE4377" w:rsidP="00EE4377">
      <w:pPr>
        <w:pStyle w:val="a7"/>
        <w:numPr>
          <w:ilvl w:val="0"/>
          <w:numId w:val="2"/>
        </w:numPr>
        <w:jc w:val="both"/>
        <w:rPr>
          <w:rFonts w:ascii="Times New Roman" w:hAnsi="Times New Roman" w:cs="Times New Roman"/>
          <w:sz w:val="24"/>
          <w:szCs w:val="24"/>
        </w:rPr>
      </w:pPr>
    </w:p>
    <w:p w14:paraId="57199BF5" w14:textId="77777777" w:rsidR="00EE4377" w:rsidRPr="00B20660" w:rsidRDefault="00EE4377" w:rsidP="00EE4377">
      <w:pPr>
        <w:ind w:firstLine="708"/>
        <w:jc w:val="both"/>
        <w:rPr>
          <w:rFonts w:ascii="Times New Roman" w:hAnsi="Times New Roman" w:cs="Times New Roman"/>
          <w:sz w:val="24"/>
          <w:szCs w:val="24"/>
        </w:rPr>
      </w:pPr>
    </w:p>
    <w:sectPr w:rsidR="00EE4377" w:rsidRPr="00B206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DD1770"/>
    <w:multiLevelType w:val="hybridMultilevel"/>
    <w:tmpl w:val="CD8867E0"/>
    <w:lvl w:ilvl="0" w:tplc="AC6634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4C4C4BCC"/>
    <w:multiLevelType w:val="hybridMultilevel"/>
    <w:tmpl w:val="B18CD8CA"/>
    <w:lvl w:ilvl="0" w:tplc="86A4BF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7B7"/>
    <w:rsid w:val="000049E1"/>
    <w:rsid w:val="00005884"/>
    <w:rsid w:val="0001204F"/>
    <w:rsid w:val="00014DD9"/>
    <w:rsid w:val="00033FC2"/>
    <w:rsid w:val="00034940"/>
    <w:rsid w:val="000640AC"/>
    <w:rsid w:val="000712AD"/>
    <w:rsid w:val="00075555"/>
    <w:rsid w:val="00081486"/>
    <w:rsid w:val="000955D1"/>
    <w:rsid w:val="000961F2"/>
    <w:rsid w:val="00097185"/>
    <w:rsid w:val="000A0A08"/>
    <w:rsid w:val="000A3022"/>
    <w:rsid w:val="000B367B"/>
    <w:rsid w:val="000C6284"/>
    <w:rsid w:val="000D5F83"/>
    <w:rsid w:val="000E1252"/>
    <w:rsid w:val="000E25A4"/>
    <w:rsid w:val="00101787"/>
    <w:rsid w:val="00110A05"/>
    <w:rsid w:val="00112612"/>
    <w:rsid w:val="00116C28"/>
    <w:rsid w:val="00117979"/>
    <w:rsid w:val="00120BD4"/>
    <w:rsid w:val="001278A3"/>
    <w:rsid w:val="001552E2"/>
    <w:rsid w:val="00180811"/>
    <w:rsid w:val="00181FD4"/>
    <w:rsid w:val="001E64BF"/>
    <w:rsid w:val="001E7464"/>
    <w:rsid w:val="0020401B"/>
    <w:rsid w:val="00220046"/>
    <w:rsid w:val="00227913"/>
    <w:rsid w:val="0027783E"/>
    <w:rsid w:val="00287522"/>
    <w:rsid w:val="00290B94"/>
    <w:rsid w:val="0029154A"/>
    <w:rsid w:val="00292226"/>
    <w:rsid w:val="002F61DB"/>
    <w:rsid w:val="002F693A"/>
    <w:rsid w:val="003156C0"/>
    <w:rsid w:val="00322B7A"/>
    <w:rsid w:val="0033678A"/>
    <w:rsid w:val="00352193"/>
    <w:rsid w:val="0035565A"/>
    <w:rsid w:val="003612D0"/>
    <w:rsid w:val="0036518F"/>
    <w:rsid w:val="0036674C"/>
    <w:rsid w:val="00367F95"/>
    <w:rsid w:val="0037646C"/>
    <w:rsid w:val="00382BAD"/>
    <w:rsid w:val="003C2582"/>
    <w:rsid w:val="003D5F00"/>
    <w:rsid w:val="003F1B40"/>
    <w:rsid w:val="003F75FF"/>
    <w:rsid w:val="00413FAB"/>
    <w:rsid w:val="00426EB5"/>
    <w:rsid w:val="004919A5"/>
    <w:rsid w:val="004A67FA"/>
    <w:rsid w:val="004B79F5"/>
    <w:rsid w:val="004C3FCD"/>
    <w:rsid w:val="00532637"/>
    <w:rsid w:val="00544D49"/>
    <w:rsid w:val="00544FA5"/>
    <w:rsid w:val="00551E8D"/>
    <w:rsid w:val="00597257"/>
    <w:rsid w:val="005A2575"/>
    <w:rsid w:val="005A4B85"/>
    <w:rsid w:val="005A775B"/>
    <w:rsid w:val="005C1DCA"/>
    <w:rsid w:val="005C3CD8"/>
    <w:rsid w:val="005C732E"/>
    <w:rsid w:val="005D0E4C"/>
    <w:rsid w:val="005D1FCF"/>
    <w:rsid w:val="005D6F51"/>
    <w:rsid w:val="005E6DE1"/>
    <w:rsid w:val="005E78BD"/>
    <w:rsid w:val="0061551D"/>
    <w:rsid w:val="00622833"/>
    <w:rsid w:val="0063262B"/>
    <w:rsid w:val="0066455A"/>
    <w:rsid w:val="0068614F"/>
    <w:rsid w:val="006861D6"/>
    <w:rsid w:val="00687A67"/>
    <w:rsid w:val="006A618E"/>
    <w:rsid w:val="006C4493"/>
    <w:rsid w:val="006D5211"/>
    <w:rsid w:val="006D6FE5"/>
    <w:rsid w:val="007225A0"/>
    <w:rsid w:val="0072365F"/>
    <w:rsid w:val="007554A6"/>
    <w:rsid w:val="007D1CD4"/>
    <w:rsid w:val="00805676"/>
    <w:rsid w:val="0081733C"/>
    <w:rsid w:val="008268F8"/>
    <w:rsid w:val="008416F7"/>
    <w:rsid w:val="008434DB"/>
    <w:rsid w:val="00852796"/>
    <w:rsid w:val="00855F19"/>
    <w:rsid w:val="008678F6"/>
    <w:rsid w:val="00880844"/>
    <w:rsid w:val="00887139"/>
    <w:rsid w:val="00893A89"/>
    <w:rsid w:val="008A135F"/>
    <w:rsid w:val="008A6C16"/>
    <w:rsid w:val="008B5226"/>
    <w:rsid w:val="008B5634"/>
    <w:rsid w:val="008C4432"/>
    <w:rsid w:val="008D3F8A"/>
    <w:rsid w:val="00903570"/>
    <w:rsid w:val="009059D8"/>
    <w:rsid w:val="00905FB9"/>
    <w:rsid w:val="00906C4E"/>
    <w:rsid w:val="009072E7"/>
    <w:rsid w:val="009536FE"/>
    <w:rsid w:val="00985D47"/>
    <w:rsid w:val="009F364F"/>
    <w:rsid w:val="00A07C11"/>
    <w:rsid w:val="00A1502B"/>
    <w:rsid w:val="00A32108"/>
    <w:rsid w:val="00A3421D"/>
    <w:rsid w:val="00A71173"/>
    <w:rsid w:val="00A74D42"/>
    <w:rsid w:val="00A84758"/>
    <w:rsid w:val="00AA5664"/>
    <w:rsid w:val="00AB080F"/>
    <w:rsid w:val="00AC045E"/>
    <w:rsid w:val="00AC7B26"/>
    <w:rsid w:val="00AD1D32"/>
    <w:rsid w:val="00AD4C64"/>
    <w:rsid w:val="00AD74FB"/>
    <w:rsid w:val="00B064CE"/>
    <w:rsid w:val="00B15A1E"/>
    <w:rsid w:val="00B20660"/>
    <w:rsid w:val="00B2128E"/>
    <w:rsid w:val="00B21858"/>
    <w:rsid w:val="00B23E8F"/>
    <w:rsid w:val="00B30286"/>
    <w:rsid w:val="00B43EEB"/>
    <w:rsid w:val="00B635A9"/>
    <w:rsid w:val="00B63782"/>
    <w:rsid w:val="00B71163"/>
    <w:rsid w:val="00BA3636"/>
    <w:rsid w:val="00BB0FA7"/>
    <w:rsid w:val="00BB6B23"/>
    <w:rsid w:val="00BE4F91"/>
    <w:rsid w:val="00C051DC"/>
    <w:rsid w:val="00C14817"/>
    <w:rsid w:val="00C1679E"/>
    <w:rsid w:val="00C26C59"/>
    <w:rsid w:val="00C27BC5"/>
    <w:rsid w:val="00C30048"/>
    <w:rsid w:val="00C32C3F"/>
    <w:rsid w:val="00C37DDC"/>
    <w:rsid w:val="00C94CE5"/>
    <w:rsid w:val="00CA120D"/>
    <w:rsid w:val="00CA24BB"/>
    <w:rsid w:val="00CB7CF6"/>
    <w:rsid w:val="00CE083F"/>
    <w:rsid w:val="00D02789"/>
    <w:rsid w:val="00D24317"/>
    <w:rsid w:val="00D26D1C"/>
    <w:rsid w:val="00D32C5F"/>
    <w:rsid w:val="00D50850"/>
    <w:rsid w:val="00D57074"/>
    <w:rsid w:val="00DA75A1"/>
    <w:rsid w:val="00DB1D80"/>
    <w:rsid w:val="00DE7D5B"/>
    <w:rsid w:val="00E072A8"/>
    <w:rsid w:val="00E41561"/>
    <w:rsid w:val="00E45EE0"/>
    <w:rsid w:val="00ED22C9"/>
    <w:rsid w:val="00ED27F4"/>
    <w:rsid w:val="00EE4377"/>
    <w:rsid w:val="00EE6D5D"/>
    <w:rsid w:val="00F000D3"/>
    <w:rsid w:val="00F121D3"/>
    <w:rsid w:val="00F32E62"/>
    <w:rsid w:val="00F429FB"/>
    <w:rsid w:val="00F51F3C"/>
    <w:rsid w:val="00F63CDF"/>
    <w:rsid w:val="00F82651"/>
    <w:rsid w:val="00F828E2"/>
    <w:rsid w:val="00F82B61"/>
    <w:rsid w:val="00FA6574"/>
    <w:rsid w:val="00FA7E34"/>
    <w:rsid w:val="00FD44D2"/>
    <w:rsid w:val="00FE27B7"/>
    <w:rsid w:val="00FF4FE3"/>
    <w:rsid w:val="00FF7D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5B410"/>
  <w15:docId w15:val="{FE6456A1-D500-4D94-9DF7-E5898241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2E2"/>
  </w:style>
  <w:style w:type="paragraph" w:styleId="1">
    <w:name w:val="heading 1"/>
    <w:basedOn w:val="a"/>
    <w:next w:val="a"/>
    <w:link w:val="10"/>
    <w:uiPriority w:val="9"/>
    <w:qFormat/>
    <w:rsid w:val="00EE43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8713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552E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1552E2"/>
    <w:rPr>
      <w:rFonts w:ascii="Tahoma" w:hAnsi="Tahoma" w:cs="Tahoma"/>
      <w:sz w:val="16"/>
      <w:szCs w:val="16"/>
    </w:rPr>
  </w:style>
  <w:style w:type="paragraph" w:styleId="a5">
    <w:name w:val="Normal (Web)"/>
    <w:basedOn w:val="a"/>
    <w:uiPriority w:val="99"/>
    <w:semiHidden/>
    <w:unhideWhenUsed/>
    <w:rsid w:val="00292226"/>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customStyle="1" w:styleId="p1">
    <w:name w:val="p1"/>
    <w:basedOn w:val="a"/>
    <w:uiPriority w:val="99"/>
    <w:rsid w:val="00292226"/>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s1">
    <w:name w:val="s1"/>
    <w:basedOn w:val="a0"/>
    <w:rsid w:val="00292226"/>
    <w:rPr>
      <w:rFonts w:ascii="Times New Roman" w:hAnsi="Times New Roman" w:cs="Times New Roman" w:hint="default"/>
    </w:rPr>
  </w:style>
  <w:style w:type="character" w:customStyle="1" w:styleId="s6">
    <w:name w:val="s6"/>
    <w:basedOn w:val="a0"/>
    <w:rsid w:val="00292226"/>
    <w:rPr>
      <w:rFonts w:ascii="Times New Roman" w:hAnsi="Times New Roman" w:cs="Times New Roman" w:hint="default"/>
    </w:rPr>
  </w:style>
  <w:style w:type="character" w:customStyle="1" w:styleId="20">
    <w:name w:val="Заголовок 2 Знак"/>
    <w:basedOn w:val="a0"/>
    <w:link w:val="2"/>
    <w:uiPriority w:val="9"/>
    <w:rsid w:val="00887139"/>
    <w:rPr>
      <w:rFonts w:asciiTheme="majorHAnsi" w:eastAsiaTheme="majorEastAsia" w:hAnsiTheme="majorHAnsi" w:cstheme="majorBidi"/>
      <w:b/>
      <w:bCs/>
      <w:color w:val="4F81BD" w:themeColor="accent1"/>
      <w:sz w:val="26"/>
      <w:szCs w:val="26"/>
    </w:rPr>
  </w:style>
  <w:style w:type="table" w:styleId="a6">
    <w:name w:val="Table Grid"/>
    <w:basedOn w:val="a1"/>
    <w:uiPriority w:val="59"/>
    <w:unhideWhenUsed/>
    <w:rsid w:val="00081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B2128E"/>
    <w:pPr>
      <w:ind w:left="720"/>
      <w:contextualSpacing/>
    </w:pPr>
  </w:style>
  <w:style w:type="character" w:customStyle="1" w:styleId="10">
    <w:name w:val="Заголовок 1 Знак"/>
    <w:basedOn w:val="a0"/>
    <w:link w:val="1"/>
    <w:uiPriority w:val="9"/>
    <w:rsid w:val="00EE437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96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1040;&#1081;&#1090;&#1072;&#1083;\Desktop\&#1052;&#1091;&#1089;&#1103;\&#1082;&#1072;&#1088;&#1072;&#1085;&#1090;&#1080;&#1085;%20&#1088;&#1072;&#1073;&#1086;&#1090;&#1072;\&#1083;&#1072;&#1079;&#1077;&#1088;%20&#1052;&#1091;&#1089;&#110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sers\&#1040;&#1081;&#1090;&#1072;&#1083;\Desktop\&#1052;&#1091;&#1089;&#1103;\&#1082;&#1072;&#1088;&#1072;&#1085;&#1090;&#1080;&#1085;%20&#1088;&#1072;&#1073;&#1086;&#1090;&#1072;\&#1083;&#1072;&#1079;&#1077;&#1088;%20&#1052;&#1091;&#1089;&#11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400 nm</a:t>
            </a:r>
            <a:endParaRPr lang="ru-RU"/>
          </a:p>
        </c:rich>
      </c:tx>
      <c:overlay val="0"/>
      <c:spPr>
        <a:noFill/>
        <a:ln>
          <a:noFill/>
        </a:ln>
        <a:effectLst/>
      </c:spPr>
    </c:title>
    <c:autoTitleDeleted val="0"/>
    <c:plotArea>
      <c:layout/>
      <c:lineChart>
        <c:grouping val="standard"/>
        <c:varyColors val="0"/>
        <c:ser>
          <c:idx val="1"/>
          <c:order val="0"/>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errBars>
            <c:errDir val="y"/>
            <c:errBarType val="both"/>
            <c:errValType val="stdErr"/>
            <c:noEndCap val="0"/>
            <c:spPr>
              <a:noFill/>
              <a:ln w="9525" cap="flat" cmpd="sng" algn="ctr">
                <a:solidFill>
                  <a:schemeClr val="tx1">
                    <a:lumMod val="65000"/>
                    <a:lumOff val="35000"/>
                  </a:schemeClr>
                </a:solidFill>
                <a:round/>
              </a:ln>
              <a:effectLst/>
            </c:spPr>
          </c:errBars>
          <c:cat>
            <c:numRef>
              <c:f>Лист3!$A$1:$A$5</c:f>
              <c:numCache>
                <c:formatCode>General</c:formatCode>
                <c:ptCount val="5"/>
                <c:pt idx="0">
                  <c:v>0</c:v>
                </c:pt>
                <c:pt idx="1">
                  <c:v>0.5</c:v>
                </c:pt>
                <c:pt idx="2">
                  <c:v>1.5</c:v>
                </c:pt>
                <c:pt idx="3">
                  <c:v>2</c:v>
                </c:pt>
                <c:pt idx="4">
                  <c:v>3.5</c:v>
                </c:pt>
              </c:numCache>
            </c:numRef>
          </c:cat>
          <c:val>
            <c:numRef>
              <c:f>Лист3!$B$1:$B$5</c:f>
              <c:numCache>
                <c:formatCode>General</c:formatCode>
                <c:ptCount val="5"/>
                <c:pt idx="0">
                  <c:v>539.14</c:v>
                </c:pt>
                <c:pt idx="1">
                  <c:v>524.76</c:v>
                </c:pt>
                <c:pt idx="2">
                  <c:v>495.05</c:v>
                </c:pt>
                <c:pt idx="3">
                  <c:v>481.63</c:v>
                </c:pt>
                <c:pt idx="4">
                  <c:v>465.81</c:v>
                </c:pt>
              </c:numCache>
            </c:numRef>
          </c:val>
          <c:smooth val="0"/>
          <c:extLst>
            <c:ext xmlns:c16="http://schemas.microsoft.com/office/drawing/2014/chart" uri="{C3380CC4-5D6E-409C-BE32-E72D297353CC}">
              <c16:uniqueId val="{00000001-7F12-49CD-B8EA-6D441451149B}"/>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146120704"/>
        <c:axId val="146122624"/>
      </c:lineChart>
      <c:catAx>
        <c:axId val="146120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min</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6122624"/>
        <c:crosses val="autoZero"/>
        <c:auto val="1"/>
        <c:lblAlgn val="ctr"/>
        <c:lblOffset val="100"/>
        <c:noMultiLvlLbl val="0"/>
      </c:catAx>
      <c:valAx>
        <c:axId val="146122624"/>
        <c:scaling>
          <c:orientation val="minMax"/>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 a.u.</a:t>
                </a:r>
                <a:endParaRPr lang="ru-RU"/>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6120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400 nm</a:t>
            </a:r>
            <a:endParaRPr lang="ru-RU"/>
          </a:p>
        </c:rich>
      </c:tx>
      <c:overlay val="0"/>
      <c:spPr>
        <a:noFill/>
        <a:ln>
          <a:noFill/>
        </a:ln>
        <a:effectLst/>
      </c:spPr>
    </c:title>
    <c:autoTitleDeleted val="0"/>
    <c:plotArea>
      <c:layout/>
      <c:lineChart>
        <c:grouping val="standard"/>
        <c:varyColors val="0"/>
        <c:ser>
          <c:idx val="1"/>
          <c:order val="0"/>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errBars>
            <c:errDir val="y"/>
            <c:errBarType val="both"/>
            <c:errValType val="stdErr"/>
            <c:noEndCap val="0"/>
            <c:spPr>
              <a:noFill/>
              <a:ln w="9525" cap="flat" cmpd="sng" algn="ctr">
                <a:solidFill>
                  <a:schemeClr val="tx1">
                    <a:lumMod val="65000"/>
                    <a:lumOff val="35000"/>
                  </a:schemeClr>
                </a:solidFill>
                <a:round/>
              </a:ln>
              <a:effectLst/>
            </c:spPr>
          </c:errBars>
          <c:cat>
            <c:numRef>
              <c:f>Лист3!$A$1:$A$6</c:f>
              <c:numCache>
                <c:formatCode>General</c:formatCode>
                <c:ptCount val="6"/>
                <c:pt idx="0">
                  <c:v>0</c:v>
                </c:pt>
                <c:pt idx="1">
                  <c:v>0.5</c:v>
                </c:pt>
                <c:pt idx="2">
                  <c:v>1</c:v>
                </c:pt>
                <c:pt idx="3">
                  <c:v>1.5</c:v>
                </c:pt>
                <c:pt idx="4">
                  <c:v>2</c:v>
                </c:pt>
                <c:pt idx="5">
                  <c:v>3.5</c:v>
                </c:pt>
              </c:numCache>
            </c:numRef>
          </c:cat>
          <c:val>
            <c:numRef>
              <c:f>Лист3!$B$1:$B$6</c:f>
              <c:numCache>
                <c:formatCode>General</c:formatCode>
                <c:ptCount val="6"/>
                <c:pt idx="0">
                  <c:v>539.14</c:v>
                </c:pt>
                <c:pt idx="1">
                  <c:v>524.76</c:v>
                </c:pt>
                <c:pt idx="2">
                  <c:v>678.59</c:v>
                </c:pt>
                <c:pt idx="3">
                  <c:v>495.05</c:v>
                </c:pt>
                <c:pt idx="4">
                  <c:v>481.63</c:v>
                </c:pt>
                <c:pt idx="5">
                  <c:v>465.81</c:v>
                </c:pt>
              </c:numCache>
            </c:numRef>
          </c:val>
          <c:smooth val="0"/>
          <c:extLst>
            <c:ext xmlns:c16="http://schemas.microsoft.com/office/drawing/2014/chart" uri="{C3380CC4-5D6E-409C-BE32-E72D297353CC}">
              <c16:uniqueId val="{00000001-F90A-40E7-81FC-DADB49EB67E8}"/>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168981248"/>
        <c:axId val="168983168"/>
      </c:lineChart>
      <c:catAx>
        <c:axId val="16898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min</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83168"/>
        <c:crosses val="autoZero"/>
        <c:auto val="1"/>
        <c:lblAlgn val="ctr"/>
        <c:lblOffset val="100"/>
        <c:noMultiLvlLbl val="0"/>
      </c:catAx>
      <c:valAx>
        <c:axId val="168983168"/>
        <c:scaling>
          <c:orientation val="minMax"/>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 a.u.</a:t>
                </a:r>
                <a:endParaRPr lang="ru-RU"/>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981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450 нм</a:t>
            </a:r>
          </a:p>
        </c:rich>
      </c:tx>
      <c:overlay val="0"/>
      <c:spPr>
        <a:noFill/>
        <a:ln>
          <a:noFill/>
        </a:ln>
        <a:effectLst/>
      </c:spPr>
    </c:title>
    <c:autoTitleDeleted val="0"/>
    <c:plotArea>
      <c:layout/>
      <c:lineChart>
        <c:grouping val="standard"/>
        <c:varyColors val="0"/>
        <c:ser>
          <c:idx val="1"/>
          <c:order val="0"/>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errBars>
            <c:errDir val="y"/>
            <c:errBarType val="both"/>
            <c:errValType val="stdErr"/>
            <c:noEndCap val="0"/>
            <c:spPr>
              <a:noFill/>
              <a:ln w="9525" cap="flat" cmpd="sng" algn="ctr">
                <a:solidFill>
                  <a:schemeClr val="tx1">
                    <a:lumMod val="65000"/>
                    <a:lumOff val="35000"/>
                  </a:schemeClr>
                </a:solidFill>
                <a:round/>
              </a:ln>
              <a:effectLst/>
            </c:spPr>
          </c:errBars>
          <c:cat>
            <c:numRef>
              <c:f>Лист4!$A$1:$A$6</c:f>
              <c:numCache>
                <c:formatCode>General</c:formatCode>
                <c:ptCount val="6"/>
                <c:pt idx="0">
                  <c:v>0</c:v>
                </c:pt>
                <c:pt idx="1">
                  <c:v>0.5</c:v>
                </c:pt>
                <c:pt idx="2">
                  <c:v>1</c:v>
                </c:pt>
                <c:pt idx="3">
                  <c:v>1.5</c:v>
                </c:pt>
                <c:pt idx="4">
                  <c:v>2</c:v>
                </c:pt>
                <c:pt idx="5">
                  <c:v>3.5</c:v>
                </c:pt>
              </c:numCache>
            </c:numRef>
          </c:cat>
          <c:val>
            <c:numRef>
              <c:f>Лист4!$B$1:$B$6</c:f>
              <c:numCache>
                <c:formatCode>General</c:formatCode>
                <c:ptCount val="6"/>
                <c:pt idx="0">
                  <c:v>121.34</c:v>
                </c:pt>
                <c:pt idx="1">
                  <c:v>112.24</c:v>
                </c:pt>
                <c:pt idx="2">
                  <c:v>136.30000000000001</c:v>
                </c:pt>
                <c:pt idx="3">
                  <c:v>136.96</c:v>
                </c:pt>
                <c:pt idx="4">
                  <c:v>88.27</c:v>
                </c:pt>
                <c:pt idx="5">
                  <c:v>81.37</c:v>
                </c:pt>
              </c:numCache>
            </c:numRef>
          </c:val>
          <c:smooth val="0"/>
          <c:extLst>
            <c:ext xmlns:c16="http://schemas.microsoft.com/office/drawing/2014/chart" uri="{C3380CC4-5D6E-409C-BE32-E72D297353CC}">
              <c16:uniqueId val="{00000001-0AB2-4985-B7BD-8A237AB332AE}"/>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169035264"/>
        <c:axId val="169037184"/>
      </c:lineChart>
      <c:catAx>
        <c:axId val="169035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min</a:t>
                </a:r>
                <a:endParaRPr lang="ru-RU"/>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9037184"/>
        <c:crosses val="autoZero"/>
        <c:auto val="1"/>
        <c:lblAlgn val="ctr"/>
        <c:lblOffset val="100"/>
        <c:noMultiLvlLbl val="0"/>
      </c:catAx>
      <c:valAx>
        <c:axId val="169037184"/>
        <c:scaling>
          <c:orientation val="minMax"/>
          <c:min val="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r>
                  <a:rPr lang="en-US" baseline="0"/>
                  <a:t> a.u.</a:t>
                </a:r>
                <a:endParaRPr lang="ru-RU"/>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9035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9AB9C7-B829-4682-9AA1-D0E78D60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TotalTime>
  <Pages>1</Pages>
  <Words>2685</Words>
  <Characters>15310</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Айтал Егоров</cp:lastModifiedBy>
  <cp:revision>128</cp:revision>
  <dcterms:created xsi:type="dcterms:W3CDTF">2020-04-01T06:32:00Z</dcterms:created>
  <dcterms:modified xsi:type="dcterms:W3CDTF">2020-04-13T03:12:00Z</dcterms:modified>
</cp:coreProperties>
</file>