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3AEE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2"/>
        </w:rPr>
        <w:t>ЗАКЛЮЧИТЕЛЬНЫЙ ПРОЕКТ</w:t>
      </w:r>
      <w:r>
        <w:rPr>
          <w:rFonts w:hint="default" w:ascii="Times New Roman" w:hAnsi="Times New Roman" w:cs="Times New Roman"/>
        </w:rPr>
        <w:br w:type="textWrapping"/>
      </w:r>
    </w:p>
    <w:p w14:paraId="7209CFE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Тема:</w:t>
      </w:r>
    </w:p>
    <w:p w14:paraId="15ED1CB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«HTTP-клиент и сервер с графическим интерфейсом на Python»</w:t>
      </w:r>
    </w:p>
    <w:p w14:paraId="439F8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tbl>
      <w:tblPr>
        <w:tblStyle w:val="40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526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5040" w:type="dxa"/>
          </w:tcPr>
          <w:p w14:paraId="6686E7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Выполнил(а):</w:t>
            </w:r>
          </w:p>
        </w:tc>
        <w:tc>
          <w:tcPr>
            <w:tcW w:w="5040" w:type="dxa"/>
          </w:tcPr>
          <w:p w14:paraId="05837E97">
            <w:pPr>
              <w:spacing w:after="0" w:line="240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Анпилогов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Максим Евгеньевич</w:t>
            </w:r>
          </w:p>
        </w:tc>
      </w:tr>
      <w:tr w14:paraId="6E89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5040" w:type="dxa"/>
          </w:tcPr>
          <w:p w14:paraId="0E6509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Группа:</w:t>
            </w:r>
          </w:p>
        </w:tc>
        <w:tc>
          <w:tcPr>
            <w:tcW w:w="5040" w:type="dxa"/>
          </w:tcPr>
          <w:p w14:paraId="564663AF">
            <w:pPr>
              <w:spacing w:after="0" w:line="240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lang w:val="ru-RU"/>
              </w:rPr>
              <w:t>-ИСП-2301</w:t>
            </w:r>
          </w:p>
        </w:tc>
      </w:tr>
      <w:tr w14:paraId="2A40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5040" w:type="dxa"/>
          </w:tcPr>
          <w:p w14:paraId="122108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Преподаватель:</w:t>
            </w:r>
          </w:p>
        </w:tc>
        <w:tc>
          <w:tcPr>
            <w:tcW w:w="5040" w:type="dxa"/>
          </w:tcPr>
          <w:p w14:paraId="4FD98B19">
            <w:pPr>
              <w:spacing w:after="0" w:line="240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Шоленберг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Алиса Дмитриевна</w:t>
            </w:r>
          </w:p>
        </w:tc>
      </w:tr>
    </w:tbl>
    <w:p w14:paraId="608030E8">
      <w:r>
        <w:rPr>
          <w:rFonts w:hint="default" w:ascii="Times New Roman" w:hAnsi="Times New Roman" w:cs="Times New Roman"/>
        </w:rPr>
        <w:br w:type="textWrapping"/>
      </w:r>
      <w:r>
        <w:br w:type="textWrapping"/>
      </w:r>
    </w:p>
    <w:p w14:paraId="54F2EEAD">
      <w:pPr>
        <w:jc w:val="center"/>
      </w:pPr>
      <w:r>
        <w:rPr>
          <w:rFonts w:ascii="Times New Roman" w:hAnsi="Times New Roman"/>
          <w:b w:val="0"/>
          <w:sz w:val="24"/>
        </w:rPr>
        <w:t>2026</w:t>
      </w:r>
    </w:p>
    <w:p w14:paraId="0A70EE1E">
      <w:r>
        <w:br w:type="page"/>
      </w:r>
    </w:p>
    <w:p w14:paraId="0101AF06">
      <w:pPr>
        <w:pStyle w:val="22"/>
        <w:tabs>
          <w:tab w:val="right" w:leader="dot" w:pos="10080"/>
        </w:tabs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cs="Times New Roman"/>
          <w:color w:val="auto"/>
          <w:sz w:val="28"/>
          <w:szCs w:val="28"/>
          <w:lang w:val="ru-RU"/>
        </w:rPr>
        <w:t>Содержание</w:t>
      </w:r>
    </w:p>
    <w:p w14:paraId="0EB02294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_Toc18175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Цель и задачи проекта</w:t>
      </w:r>
      <w:r>
        <w:tab/>
      </w:r>
      <w:r>
        <w:fldChar w:fldCharType="begin"/>
      </w:r>
      <w:r>
        <w:instrText xml:space="preserve"> PAGEREF _Toc18175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23268E6F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_Toc5069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Использованные технологии</w:t>
      </w:r>
      <w:r>
        <w:tab/>
      </w:r>
      <w:r>
        <w:fldChar w:fldCharType="begin"/>
      </w:r>
      <w:r>
        <w:instrText xml:space="preserve"> PAGEREF _Toc5069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4DEB923D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_Toc25378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Архитектура программы</w:t>
      </w:r>
      <w:r>
        <w:tab/>
      </w:r>
      <w:r>
        <w:fldChar w:fldCharType="begin"/>
      </w:r>
      <w:r>
        <w:instrText xml:space="preserve"> PAGEREF _Toc25378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3FB6BE7B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_Toc22161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Функциональные возможности</w:t>
      </w:r>
      <w:r>
        <w:tab/>
      </w:r>
      <w:r>
        <w:fldChar w:fldCharType="begin"/>
      </w:r>
      <w:r>
        <w:instrText xml:space="preserve"> PAGEREF _Toc22161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0B42D4F8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_Toc3430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Тестирование</w:t>
      </w:r>
      <w:r>
        <w:tab/>
      </w:r>
      <w:r>
        <w:fldChar w:fldCharType="begin"/>
      </w:r>
      <w:r>
        <w:instrText xml:space="preserve"> PAGEREF _Toc3430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0CF93196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_Toc25280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Инструкция по запуску и демонстрации</w:t>
      </w:r>
      <w:r>
        <w:tab/>
      </w:r>
      <w:r>
        <w:fldChar w:fldCharType="begin"/>
      </w:r>
      <w:r>
        <w:instrText xml:space="preserve"> PAGEREF _Toc25280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43D7EE63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_Toc26290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Скриншоты работы программы</w:t>
      </w:r>
      <w:r>
        <w:tab/>
      </w:r>
      <w:r>
        <w:fldChar w:fldCharType="begin"/>
      </w:r>
      <w:r>
        <w:instrText xml:space="preserve"> PAGEREF _Toc26290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585DC2EA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_Toc30220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Вопросы на защиту</w:t>
      </w:r>
      <w:r>
        <w:tab/>
      </w:r>
      <w:r>
        <w:fldChar w:fldCharType="begin"/>
      </w:r>
      <w:r>
        <w:instrText xml:space="preserve"> PAGEREF _Toc30220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207EBA10">
      <w:pPr>
        <w:pStyle w:val="22"/>
        <w:tabs>
          <w:tab w:val="right" w:leader="dot" w:pos="10080"/>
        </w:tabs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_Toc16606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Заключение</w:t>
      </w:r>
      <w:r>
        <w:tab/>
      </w:r>
      <w:r>
        <w:fldChar w:fldCharType="begin"/>
      </w:r>
      <w:r>
        <w:instrText xml:space="preserve"> PAGEREF _Toc16606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</w:p>
    <w:p w14:paraId="7323FB25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  <w:bookmarkStart w:id="13" w:name="_GoBack"/>
      <w:bookmarkEnd w:id="13"/>
    </w:p>
    <w:p w14:paraId="317EB00B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Toc18175"/>
      <w:r>
        <w:rPr>
          <w:rFonts w:hint="default" w:ascii="Times New Roman" w:hAnsi="Times New Roman" w:cs="Times New Roman"/>
          <w:color w:val="auto"/>
          <w:sz w:val="28"/>
          <w:szCs w:val="28"/>
        </w:rPr>
        <w:t>Цель и задачи проекта</w:t>
      </w:r>
      <w:bookmarkEnd w:id="0"/>
    </w:p>
    <w:p w14:paraId="0388CA87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Цель работы </w:t>
      </w:r>
      <w:r>
        <w:rPr>
          <w:rFonts w:hint="default" w:cs="Times New Roman"/>
          <w:b/>
          <w:bCs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разработать настольное приложение, позволяющее вручную отправлять HTTP-запросы и запускать локальный HTTP-сервер с графическим интерфейсом. Проект помогает изучить формат HTTP/1.1, сокеты, разбор URL, сериализацию сообщений, многопоточность и модульное тестирование.</w:t>
      </w:r>
    </w:p>
    <w:p w14:paraId="25DAADAE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Реализовать проверку HTTP/HTTPS URL.</w:t>
      </w:r>
    </w:p>
    <w:p w14:paraId="5668368D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Реализовать формирование GET/POST-запросов и разбор ответов.</w:t>
      </w:r>
    </w:p>
    <w:p w14:paraId="6DC5592F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Организовать сетевой обмен через TCP-сокеты и поддержку TLS на стороне клиента.</w:t>
      </w:r>
    </w:p>
    <w:p w14:paraId="67DACA3E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Создать сервер с маршрутами и корректными кодами ответа.</w:t>
      </w:r>
    </w:p>
    <w:p w14:paraId="08E53B56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Добавить графический интерфейс клиента и сервера.</w:t>
      </w:r>
    </w:p>
    <w:p w14:paraId="2B299967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Вынести сетевые операции в фоновые потоки.</w:t>
      </w:r>
    </w:p>
    <w:p w14:paraId="1A6BBA1B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Подготовить автоматические unit- и integration-тесты.</w:t>
      </w:r>
    </w:p>
    <w:p w14:paraId="40005A4B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_Toc5069"/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Использованные технологии</w:t>
      </w:r>
      <w:bookmarkEnd w:id="1"/>
    </w:p>
    <w:p w14:paraId="65291C57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Использованы Python 3.10+ и стандартные модули tkinter/ttk, socket, ssl, threading, queue, urllib.parse, json, logging, unittest и dataclasses. Сторонние HTTP-фреймворки и библиотеки запросов не используются.</w:t>
      </w:r>
    </w:p>
    <w:p w14:paraId="59F33AF6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" w:name="_Toc25378"/>
      <w:r>
        <w:rPr>
          <w:rFonts w:hint="default" w:ascii="Times New Roman" w:hAnsi="Times New Roman" w:cs="Times New Roman"/>
          <w:color w:val="auto"/>
          <w:sz w:val="28"/>
          <w:szCs w:val="28"/>
        </w:rPr>
        <w:t>Архитектура программы</w:t>
      </w:r>
      <w:bookmarkEnd w:id="2"/>
    </w:p>
    <w:p w14:paraId="312E7C7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App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Создаёт вкладки интерфейса, собирает пользовательский ввод, запускает фоновые задачи и обновляет GUI.</w:t>
      </w:r>
    </w:p>
    <w:p w14:paraId="2B72F3D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URLParser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Проверяет URL и выделяет схему, хост, порт и путь запроса.</w:t>
      </w:r>
    </w:p>
    <w:p w14:paraId="6DEDFF1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HTTPMessage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Сериализует HTTP-сообщения, разбирает ответы, проверяет Content-Length и декодирует chunked-тело.</w:t>
      </w:r>
    </w:p>
    <w:p w14:paraId="7FB5F24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HttpClient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Формирует клиентский запрос, задаёт тайм-аут и использует транспортный уровень.</w:t>
      </w:r>
    </w:p>
    <w:p w14:paraId="16BEF8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Transport / SocketTransport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Абстрактный контракт обмена и реализация через TCP-сокеты; для HTTPS применяется SSL/TLS.</w:t>
      </w:r>
    </w:p>
    <w:p w14:paraId="5205D3E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RequestHandler / BasicRouter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Абстрактный контракт обработки запросов и конкретная реализация маршрутов.</w:t>
      </w:r>
    </w:p>
    <w:p w14:paraId="34BF388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HttpServer </w:t>
      </w:r>
      <w:r>
        <w:rPr>
          <w:rFonts w:hint="default" w:cs="Times New Roman"/>
          <w:b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Управляет слушающим сокетом и обрабатывает подключения в отдельных потоках.</w:t>
      </w:r>
    </w:p>
    <w:p w14:paraId="6577E480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Сетевые операции клиента выполняются в отдельном потоке. Результаты передаются через queue.Queue, а графический интерфейс обновляется главным потоком через root.after. Такой подход не блокирует окно во время ожидания ответа.</w:t>
      </w:r>
    </w:p>
    <w:p w14:paraId="38730C8A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760720" cy="2534285"/>
            <wp:effectExtent l="0" t="0" r="1143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C8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 xml:space="preserve">Рисунок 1 </w:t>
      </w:r>
      <w:r>
        <w:rPr>
          <w:rFonts w:hint="default" w:cs="Times New Roman"/>
          <w:b/>
          <w:bCs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 xml:space="preserve"> Диаграмма классов приложения</w:t>
      </w:r>
    </w:p>
    <w:p w14:paraId="560925DF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" w:name="_Toc22161"/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Функциональные возможности</w:t>
      </w:r>
      <w:bookmarkEnd w:id="3"/>
    </w:p>
    <w:p w14:paraId="761C108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" w:name="_Toc16337"/>
      <w:bookmarkStart w:id="5" w:name="_Toc4076"/>
      <w:r>
        <w:rPr>
          <w:rFonts w:hint="default" w:ascii="Times New Roman" w:hAnsi="Times New Roman" w:cs="Times New Roman"/>
          <w:color w:val="auto"/>
          <w:sz w:val="28"/>
          <w:szCs w:val="28"/>
        </w:rPr>
        <w:t>HTTP-клиент</w:t>
      </w:r>
      <w:bookmarkEnd w:id="4"/>
      <w:bookmarkEnd w:id="5"/>
    </w:p>
    <w:p w14:paraId="27D54EEE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вкладке клиента можно указать URL, выбрать GET или POST, добавить заголовки и тело запроса. После отправки отображаются HTTP-статус, заголовки и тело ответа. Реализованы проверка URL и заголовков, тайм-аут, обработка сетевых ошибок, HTTP и HTTPS на стороне клиента, а также разбор Content-Length и chunked-ответов.</w:t>
      </w:r>
    </w:p>
    <w:p w14:paraId="153B3AE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" w:name="_Toc15068"/>
      <w:bookmarkStart w:id="7" w:name="_Toc16660"/>
      <w:r>
        <w:rPr>
          <w:rFonts w:hint="default" w:ascii="Times New Roman" w:hAnsi="Times New Roman" w:cs="Times New Roman"/>
          <w:color w:val="auto"/>
          <w:sz w:val="28"/>
          <w:szCs w:val="28"/>
        </w:rPr>
        <w:t>HTTP-сервер</w:t>
      </w:r>
      <w:bookmarkEnd w:id="6"/>
      <w:bookmarkEnd w:id="7"/>
    </w:p>
    <w:p w14:paraId="0F5EAB24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вкладке сервера пользователь задаёт порт, запускает или останавливает прослушивание. В журнале отображаются время запроса, метод, путь, статус ответа и длительность обработки. Сервер ограничивает размер заголовков и тела запроса.</w:t>
      </w:r>
    </w:p>
    <w:p w14:paraId="76D53F79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7DD6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</w:tcPr>
          <w:p w14:paraId="21976F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Метод и путь</w:t>
            </w:r>
          </w:p>
        </w:tc>
        <w:tc>
          <w:tcPr>
            <w:tcW w:w="3360" w:type="dxa"/>
            <w:shd w:val="clear" w:color="auto" w:fill="D9EAF7"/>
          </w:tcPr>
          <w:p w14:paraId="27B17E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  <w:tc>
          <w:tcPr>
            <w:tcW w:w="3360" w:type="dxa"/>
            <w:shd w:val="clear" w:color="auto" w:fill="D9EAF7"/>
          </w:tcPr>
          <w:p w14:paraId="20F02B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Ожидаемый ответ</w:t>
            </w:r>
          </w:p>
        </w:tc>
      </w:tr>
      <w:tr w14:paraId="7885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C4393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GET /</w:t>
            </w:r>
          </w:p>
        </w:tc>
        <w:tc>
          <w:tcPr>
            <w:tcW w:w="3360" w:type="dxa"/>
            <w:vAlign w:val="center"/>
          </w:tcPr>
          <w:p w14:paraId="440749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HTML-страница приветствия</w:t>
            </w:r>
          </w:p>
        </w:tc>
        <w:tc>
          <w:tcPr>
            <w:tcW w:w="3360" w:type="dxa"/>
            <w:vAlign w:val="center"/>
          </w:tcPr>
          <w:p w14:paraId="3A901F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200 OK</w:t>
            </w:r>
          </w:p>
        </w:tc>
      </w:tr>
      <w:tr w14:paraId="764D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D8EBB7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POST /echo</w:t>
            </w:r>
          </w:p>
        </w:tc>
        <w:tc>
          <w:tcPr>
            <w:tcW w:w="3360" w:type="dxa"/>
            <w:vAlign w:val="center"/>
          </w:tcPr>
          <w:p w14:paraId="089D69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Возвращает тело запроса</w:t>
            </w:r>
          </w:p>
        </w:tc>
        <w:tc>
          <w:tcPr>
            <w:tcW w:w="3360" w:type="dxa"/>
            <w:vAlign w:val="center"/>
          </w:tcPr>
          <w:p w14:paraId="4F445A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200 OK</w:t>
            </w:r>
          </w:p>
        </w:tc>
      </w:tr>
      <w:tr w14:paraId="7F02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1CB51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GET /time</w:t>
            </w:r>
          </w:p>
        </w:tc>
        <w:tc>
          <w:tcPr>
            <w:tcW w:w="3360" w:type="dxa"/>
            <w:vAlign w:val="center"/>
          </w:tcPr>
          <w:p w14:paraId="544D3B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Текущее время в JSON</w:t>
            </w:r>
          </w:p>
        </w:tc>
        <w:tc>
          <w:tcPr>
            <w:tcW w:w="3360" w:type="dxa"/>
            <w:vAlign w:val="center"/>
          </w:tcPr>
          <w:p w14:paraId="677B8D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200 OK</w:t>
            </w:r>
          </w:p>
        </w:tc>
      </w:tr>
      <w:tr w14:paraId="6198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46C78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GET /headers</w:t>
            </w:r>
          </w:p>
        </w:tc>
        <w:tc>
          <w:tcPr>
            <w:tcW w:w="3360" w:type="dxa"/>
            <w:vAlign w:val="center"/>
          </w:tcPr>
          <w:p w14:paraId="14126A1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Заголовки запроса в JSON</w:t>
            </w:r>
          </w:p>
        </w:tc>
        <w:tc>
          <w:tcPr>
            <w:tcW w:w="3360" w:type="dxa"/>
            <w:vAlign w:val="center"/>
          </w:tcPr>
          <w:p w14:paraId="6574DD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200 OK</w:t>
            </w:r>
          </w:p>
        </w:tc>
      </w:tr>
      <w:tr w14:paraId="39CB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FD3F1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GET /status/{code}</w:t>
            </w:r>
          </w:p>
        </w:tc>
        <w:tc>
          <w:tcPr>
            <w:tcW w:w="3360" w:type="dxa"/>
            <w:vAlign w:val="center"/>
          </w:tcPr>
          <w:p w14:paraId="1847CD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Демонстрация кода статуса</w:t>
            </w:r>
          </w:p>
        </w:tc>
        <w:tc>
          <w:tcPr>
            <w:tcW w:w="3360" w:type="dxa"/>
            <w:vAlign w:val="center"/>
          </w:tcPr>
          <w:p w14:paraId="79CAD91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Указанный код</w:t>
            </w:r>
          </w:p>
        </w:tc>
      </w:tr>
      <w:tr w14:paraId="6365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3AC84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Неизвестный путь</w:t>
            </w:r>
          </w:p>
        </w:tc>
        <w:tc>
          <w:tcPr>
            <w:tcW w:w="3360" w:type="dxa"/>
            <w:vAlign w:val="center"/>
          </w:tcPr>
          <w:p w14:paraId="34B4122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Маршрут не найден</w:t>
            </w:r>
          </w:p>
        </w:tc>
        <w:tc>
          <w:tcPr>
            <w:tcW w:w="3360" w:type="dxa"/>
            <w:vAlign w:val="center"/>
          </w:tcPr>
          <w:p w14:paraId="239F14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404 Not Found</w:t>
            </w:r>
          </w:p>
        </w:tc>
      </w:tr>
      <w:tr w14:paraId="66A5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14CDA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Некорректный запрос</w:t>
            </w:r>
          </w:p>
        </w:tc>
        <w:tc>
          <w:tcPr>
            <w:tcW w:w="3360" w:type="dxa"/>
            <w:vAlign w:val="center"/>
          </w:tcPr>
          <w:p w14:paraId="7AAAEF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Ошибка формата запроса</w:t>
            </w:r>
          </w:p>
        </w:tc>
        <w:tc>
          <w:tcPr>
            <w:tcW w:w="3360" w:type="dxa"/>
            <w:vAlign w:val="center"/>
          </w:tcPr>
          <w:p w14:paraId="42E4CAA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400 Bad Request</w:t>
            </w:r>
          </w:p>
        </w:tc>
      </w:tr>
    </w:tbl>
    <w:p w14:paraId="09FFBA79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8" w:name="_Toc3430"/>
      <w:r>
        <w:rPr>
          <w:rFonts w:hint="default" w:ascii="Times New Roman" w:hAnsi="Times New Roman" w:cs="Times New Roman"/>
          <w:color w:val="auto"/>
          <w:sz w:val="28"/>
          <w:szCs w:val="28"/>
        </w:rPr>
        <w:t>Тестирование</w:t>
      </w:r>
      <w:bookmarkEnd w:id="8"/>
    </w:p>
    <w:p w14:paraId="25687F1E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запуска автоматических проверок используется команда: python -m unittest discover -s tests -v. Набор содержит проверки URL-парсера, HTTP-сериализации и разбора ответов, chunked-тела, маршрутизации, а также интеграционные тесты с реальным локальным TCP-соединением между клиентом и сервером.</w:t>
      </w:r>
    </w:p>
    <w:p w14:paraId="0839C2B9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BC3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0C284F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Группа тестов</w:t>
            </w:r>
          </w:p>
        </w:tc>
        <w:tc>
          <w:tcPr>
            <w:tcW w:w="5040" w:type="dxa"/>
            <w:shd w:val="clear" w:color="auto" w:fill="D9EAF7"/>
          </w:tcPr>
          <w:p w14:paraId="297536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Что проверяется</w:t>
            </w:r>
          </w:p>
        </w:tc>
      </w:tr>
      <w:tr w14:paraId="377B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6D6C1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URLParserTests</w:t>
            </w:r>
          </w:p>
        </w:tc>
        <w:tc>
          <w:tcPr>
            <w:tcW w:w="5040" w:type="dxa"/>
          </w:tcPr>
          <w:p w14:paraId="4BF0FD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Схема, порт по умолчанию, query, некорректные URL</w:t>
            </w:r>
          </w:p>
        </w:tc>
      </w:tr>
      <w:tr w14:paraId="1375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48EBA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HTTPMessageTests</w:t>
            </w:r>
          </w:p>
        </w:tc>
        <w:tc>
          <w:tcPr>
            <w:tcW w:w="5040" w:type="dxa"/>
          </w:tcPr>
          <w:p w14:paraId="7413A2A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Сериализация, статус, заголовки, Content-Length, chunked</w:t>
            </w:r>
          </w:p>
        </w:tc>
      </w:tr>
      <w:tr w14:paraId="5586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DD794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RouterTests</w:t>
            </w:r>
          </w:p>
        </w:tc>
        <w:tc>
          <w:tcPr>
            <w:tcW w:w="5040" w:type="dxa"/>
          </w:tcPr>
          <w:p w14:paraId="75D9CD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Главная страница, echo, JSON-маршруты, статус и 404</w:t>
            </w:r>
          </w:p>
        </w:tc>
      </w:tr>
      <w:tr w14:paraId="501E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AE475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IntegrationTests</w:t>
            </w:r>
          </w:p>
        </w:tc>
        <w:tc>
          <w:tcPr>
            <w:tcW w:w="5040" w:type="dxa"/>
          </w:tcPr>
          <w:p w14:paraId="2E0EAE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GET/POST через реальные сокеты, ответы сервера</w:t>
            </w:r>
          </w:p>
        </w:tc>
      </w:tr>
    </w:tbl>
    <w:p w14:paraId="7479D53C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1D02BB3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финального запуска на компьютере, где будет демонстрироваться проект, следует проверить фактический вывод тестов и сохранить скриншот консоли. Автоматические тесты покрывают основные предусмотренные сценарии, но не все возможные варианты HTTP-протокола.</w:t>
      </w:r>
    </w:p>
    <w:p w14:paraId="4E7D8801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9" w:name="_Toc25280"/>
      <w:r>
        <w:rPr>
          <w:rFonts w:hint="default" w:ascii="Times New Roman" w:hAnsi="Times New Roman" w:cs="Times New Roman"/>
          <w:color w:val="auto"/>
          <w:sz w:val="28"/>
          <w:szCs w:val="28"/>
        </w:rPr>
        <w:t>Инструкция по запуску и демонстрации</w:t>
      </w:r>
      <w:bookmarkEnd w:id="9"/>
    </w:p>
    <w:p w14:paraId="4D5C8D2A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Распаковать архив проекта.</w:t>
      </w:r>
    </w:p>
    <w:p w14:paraId="7E6285C2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Открыть терминал в папке http_gui_project, где находятся src и tests.</w:t>
      </w:r>
    </w:p>
    <w:p w14:paraId="042CDFB7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Запустить программу командой: python -m src.main.</w:t>
      </w:r>
    </w:p>
    <w:p w14:paraId="213F764D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вкладке HTTP-сервер запустить сервер на порту 8080.</w:t>
      </w:r>
    </w:p>
    <w:p w14:paraId="43B0F2E6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вкладке HTTP-клиент выполнить GET http://127.0.0.1:8080/.</w:t>
      </w:r>
    </w:p>
    <w:p w14:paraId="299A96FB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Выполнить POST на http://127.0.0.1:8080/echo с телом hello.</w:t>
      </w:r>
    </w:p>
    <w:p w14:paraId="488192BE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Проверить маршруты /time, /headers, /status/418 и несуществующий путь.</w:t>
      </w:r>
    </w:p>
    <w:p w14:paraId="55CC9936">
      <w:pPr>
        <w:pStyle w:val="3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 втором терминале выполнить python -m unittest discover -s tests -v.</w:t>
      </w:r>
    </w:p>
    <w:p w14:paraId="773A87BF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0" w:name="_Toc26290"/>
      <w:r>
        <w:rPr>
          <w:rFonts w:hint="default" w:ascii="Times New Roman" w:hAnsi="Times New Roman" w:cs="Times New Roman"/>
          <w:color w:val="auto"/>
          <w:sz w:val="28"/>
          <w:szCs w:val="28"/>
        </w:rPr>
        <w:t>Скриншоты работы программы</w:t>
      </w:r>
      <w:bookmarkEnd w:id="10"/>
    </w:p>
    <w:p w14:paraId="742E930A">
      <w:pPr>
        <w:spacing w:after="80"/>
        <w:ind w:firstLine="432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49620" cy="3211830"/>
            <wp:effectExtent l="0" t="0" r="1778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l="-228" b="1009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821D">
      <w:pPr>
        <w:spacing w:after="80"/>
        <w:ind w:firstLine="432"/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  <w:t xml:space="preserve"> 2 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Главное окно</w:t>
      </w:r>
    </w:p>
    <w:p w14:paraId="7D12CABA">
      <w:pPr>
        <w:spacing w:after="80"/>
        <w:ind w:firstLine="432"/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1047613D">
      <w:pPr>
        <w:spacing w:after="80"/>
        <w:ind w:firstLine="432"/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64860" cy="3869055"/>
            <wp:effectExtent l="0" t="0" r="2540" b="1714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A845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Клиент с успешным GET-запросом и ответом.</w:t>
      </w:r>
    </w:p>
    <w:p w14:paraId="0553FAB6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</w:p>
    <w:p w14:paraId="6494D250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52820" cy="4001135"/>
            <wp:effectExtent l="0" t="0" r="5080" b="1841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7483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POST /echo с телом hello и ответом сервера.</w:t>
      </w:r>
    </w:p>
    <w:p w14:paraId="5C4B1D1D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03240" cy="3662045"/>
            <wp:effectExtent l="0" t="0" r="16510" b="1460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0BF3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Ответ /status/418.</w:t>
      </w:r>
    </w:p>
    <w:p w14:paraId="0EFF4F76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</w:p>
    <w:p w14:paraId="24621A4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27650" cy="3536950"/>
            <wp:effectExtent l="0" t="0" r="6350" b="635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015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6 - Ответ неизвестного маршрута.</w:t>
      </w:r>
    </w:p>
    <w:p w14:paraId="3CEE078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03FFE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77335" cy="3601720"/>
            <wp:effectExtent l="0" t="0" r="18415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6855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Консоль с успешным запуском unit- и integration-тестов.</w:t>
      </w:r>
    </w:p>
    <w:p w14:paraId="4040A635">
      <w:pPr>
        <w:pStyle w:val="2"/>
        <w:bidi w:val="0"/>
        <w:jc w:val="center"/>
      </w:pPr>
      <w:bookmarkStart w:id="11" w:name="_Toc30220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Вопросы на защиту</w:t>
      </w:r>
      <w:bookmarkEnd w:id="11"/>
    </w:p>
    <w:p w14:paraId="02E13FBE">
      <w:pPr>
        <w:pStyle w:val="33"/>
        <w:keepNext w:val="0"/>
        <w:keepLines w:val="0"/>
        <w:widowControl/>
        <w:suppressLineNumbers w:val="0"/>
      </w:pPr>
      <w:r>
        <w:t>1. Чем HTTP/1.0 отличается от HTTP/1.1? Почему Host обязателен?</w:t>
      </w:r>
    </w:p>
    <w:p w14:paraId="3E9C3083">
      <w:pPr>
        <w:pStyle w:val="33"/>
        <w:keepNext w:val="0"/>
        <w:keepLines w:val="0"/>
        <w:widowControl/>
        <w:suppressLineNumbers w:val="0"/>
      </w:pPr>
      <w:r>
        <w:t xml:space="preserve">HTTP/1.0 обычно использовал отдельное TCP-соединение для каждого запроса. В HTTP/1.1 соединение по умолчанию можно использовать повторно для нескольких запросов, что уменьшает количество подключений. В HTTP/1.1 заголовок </w:t>
      </w:r>
      <w:r>
        <w:rPr>
          <w:rStyle w:val="14"/>
        </w:rPr>
        <w:t>Host</w:t>
      </w:r>
      <w:r>
        <w:t xml:space="preserve"> обязателен, потому что на одном IP-адресе может размещаться несколько сайтов, и серверу нужно знать, к какому из них относится запрос.</w:t>
      </w:r>
    </w:p>
    <w:p w14:paraId="5BD00D15">
      <w:pPr>
        <w:pStyle w:val="33"/>
        <w:keepNext w:val="0"/>
        <w:keepLines w:val="0"/>
        <w:widowControl/>
        <w:suppressLineNumbers w:val="0"/>
      </w:pPr>
      <w:r>
        <w:t>2. Что такое Content-Length? Что делать, если его нет?</w:t>
      </w:r>
    </w:p>
    <w:p w14:paraId="05A6A8C1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Content-Length</w:t>
      </w:r>
      <w:r>
        <w:t xml:space="preserve"> — заголовок, указывающий размер тела HTTP-сообщения в байтах. Он помогает определить, сколько данных нужно прочитать. Если заголовка нет, способ определения конца сообщения зависит от типа сообщения и версии протокола. В ответе сервера HTTP/1.1 тело иногда передаётся до закрытия соединения. Нельзя просто считать, что отсутствие </w:t>
      </w:r>
      <w:r>
        <w:rPr>
          <w:rStyle w:val="14"/>
        </w:rPr>
        <w:t>Content-Length</w:t>
      </w:r>
      <w:r>
        <w:t xml:space="preserve"> означает пустое тело.</w:t>
      </w:r>
    </w:p>
    <w:p w14:paraId="655794B4">
      <w:pPr>
        <w:pStyle w:val="33"/>
        <w:keepNext w:val="0"/>
        <w:keepLines w:val="0"/>
        <w:widowControl/>
        <w:suppressLineNumbers w:val="0"/>
      </w:pPr>
      <w:r>
        <w:t>3. Как работает Transfer-Encoding: chunked?</w:t>
      </w:r>
    </w:p>
    <w:p w14:paraId="4CEF52CC">
      <w:pPr>
        <w:pStyle w:val="33"/>
        <w:keepNext w:val="0"/>
        <w:keepLines w:val="0"/>
        <w:widowControl/>
        <w:suppressLineNumbers w:val="0"/>
      </w:pPr>
      <w:r>
        <w:t>При chunked-передаче тело разбивается на части — чанки. Перед каждой частью указывается её размер в шестнадцатеричном формате, затем идут данные и разделитель. Передача заканчивается нулевым чанком, после которого могут следовать дополнительные заголовки. Такой способ позволяет отправлять данные, не зная заранее полный размер тела.</w:t>
      </w:r>
    </w:p>
    <w:p w14:paraId="2683C8EE">
      <w:pPr>
        <w:pStyle w:val="33"/>
        <w:keepNext w:val="0"/>
        <w:keepLines w:val="0"/>
        <w:widowControl/>
        <w:suppressLineNumbers w:val="0"/>
      </w:pPr>
      <w:r>
        <w:t>4. Чем GET и POST отличаются на уровне протокола?</w:t>
      </w:r>
    </w:p>
    <w:p w14:paraId="3D0382A2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GET</w:t>
      </w:r>
      <w:r>
        <w:t xml:space="preserve"> предназначен для получения представления ресурса, а </w:t>
      </w:r>
      <w:r>
        <w:rPr>
          <w:rStyle w:val="14"/>
        </w:rPr>
        <w:t>POST</w:t>
      </w:r>
      <w:r>
        <w:t xml:space="preserve"> — для передачи данных на обработку серверу. В обоих случаях запрос содержит строку запроса и заголовки, а также может содержать тело. Обычно GET не использует тело, а POST часто передаёт данные в теле, но это не абсолютное ограничение протокола.</w:t>
      </w:r>
    </w:p>
    <w:p w14:paraId="6FD0336E">
      <w:pPr>
        <w:pStyle w:val="33"/>
        <w:keepNext w:val="0"/>
        <w:keepLines w:val="0"/>
        <w:widowControl/>
        <w:suppressLineNumbers w:val="0"/>
      </w:pPr>
      <w:r>
        <w:t>5. Что такое keep-alive? Как сервер понимает, что соединение можно закрыть?</w:t>
      </w:r>
    </w:p>
    <w:p w14:paraId="639241AD">
      <w:pPr>
        <w:pStyle w:val="33"/>
        <w:keepNext w:val="0"/>
        <w:keepLines w:val="0"/>
        <w:widowControl/>
        <w:suppressLineNumbers w:val="0"/>
      </w:pPr>
      <w:r>
        <w:t xml:space="preserve">Keep-alive — возможность повторно использовать одно TCP-соединение для нескольких HTTP-запросов и ответов. В HTTP/1.1 соединение обычно сохраняется открытым по умолчанию. Сервер или клиент могут закрыть его с помощью заголовка </w:t>
      </w:r>
      <w:r>
        <w:rPr>
          <w:rStyle w:val="14"/>
        </w:rPr>
        <w:t>Connection: close</w:t>
      </w:r>
      <w:r>
        <w:t>. Также соединение может завершиться по тайм-ауту или из-за ошибки.</w:t>
      </w:r>
    </w:p>
    <w:p w14:paraId="4C71FA3F">
      <w:pPr>
        <w:pStyle w:val="33"/>
        <w:keepNext w:val="0"/>
        <w:keepLines w:val="0"/>
        <w:widowControl/>
        <w:suppressLineNumbers w:val="0"/>
      </w:pPr>
      <w:r>
        <w:t>6. Чем отличаются 301, 302 и 307? Как должен реагировать клиент?</w:t>
      </w:r>
    </w:p>
    <w:p w14:paraId="7CF41FEB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301 Moved Permanently</w:t>
      </w:r>
      <w:r>
        <w:t xml:space="preserve"> — ресурс постоянно перемещён.</w:t>
      </w:r>
    </w:p>
    <w:p w14:paraId="0C4B0F86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302 Found</w:t>
      </w:r>
      <w:r>
        <w:t xml:space="preserve"> — временное перенаправление.</w:t>
      </w:r>
    </w:p>
    <w:p w14:paraId="3FBEA3B6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307 Temporary Redirect</w:t>
      </w:r>
      <w:r>
        <w:t xml:space="preserve"> — временное перенаправление, при котором клиент должен сохранить HTTP-метод и тело запроса.</w:t>
      </w:r>
    </w:p>
    <w:p w14:paraId="6D24A5F1">
      <w:pPr>
        <w:pStyle w:val="33"/>
        <w:keepNext w:val="0"/>
        <w:keepLines w:val="0"/>
        <w:widowControl/>
        <w:suppressLineNumbers w:val="0"/>
      </w:pPr>
      <w:r>
        <w:t xml:space="preserve">Клиент считывает заголовок </w:t>
      </w:r>
      <w:r>
        <w:rPr>
          <w:rStyle w:val="14"/>
        </w:rPr>
        <w:t>Location</w:t>
      </w:r>
      <w:r>
        <w:t xml:space="preserve"> и при поддержке перенаправлений отправляет запрос на новый адрес. При обработке </w:t>
      </w:r>
      <w:r>
        <w:rPr>
          <w:rStyle w:val="14"/>
        </w:rPr>
        <w:t>301</w:t>
      </w:r>
      <w:r>
        <w:t xml:space="preserve"> и </w:t>
      </w:r>
      <w:r>
        <w:rPr>
          <w:rStyle w:val="14"/>
        </w:rPr>
        <w:t>302</w:t>
      </w:r>
      <w:r>
        <w:t xml:space="preserve"> некоторые клиенты могут изменить POST на GET. Для </w:t>
      </w:r>
      <w:r>
        <w:rPr>
          <w:rStyle w:val="14"/>
        </w:rPr>
        <w:t>307</w:t>
      </w:r>
      <w:r>
        <w:t xml:space="preserve"> метод должен сохраняться.</w:t>
      </w:r>
    </w:p>
    <w:p w14:paraId="3B58166D">
      <w:pPr>
        <w:pStyle w:val="33"/>
        <w:keepNext w:val="0"/>
        <w:keepLines w:val="0"/>
        <w:widowControl/>
        <w:suppressLineNumbers w:val="0"/>
      </w:pPr>
      <w:r>
        <w:t>7. Почему HEAD — не «GET без тела»?</w:t>
      </w:r>
    </w:p>
    <w:p w14:paraId="0E0D0C34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HEAD</w:t>
      </w:r>
      <w:r>
        <w:t xml:space="preserve"> похож на </w:t>
      </w:r>
      <w:r>
        <w:rPr>
          <w:rStyle w:val="14"/>
        </w:rPr>
        <w:t>GET</w:t>
      </w:r>
      <w:r>
        <w:t>, но сервер возвращает только заголовки ответа, без тела. При этом заголовки должны по возможности соответствовать тем, которые были бы возвращены для GET. Разница в том, что клиенту не требуется загружать само содержимое ресурса.</w:t>
      </w:r>
    </w:p>
    <w:p w14:paraId="0DD84EA3">
      <w:pPr>
        <w:pStyle w:val="33"/>
        <w:keepNext w:val="0"/>
        <w:keepLines w:val="0"/>
        <w:widowControl/>
        <w:suppressLineNumbers w:val="0"/>
      </w:pPr>
      <w:r>
        <w:t>8. Что такое Content-Type и зачем charset?</w:t>
      </w:r>
    </w:p>
    <w:p w14:paraId="46C23277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Content-Type</w:t>
      </w:r>
      <w:r>
        <w:t xml:space="preserve"> указывает тип данных в теле сообщения, например </w:t>
      </w:r>
      <w:r>
        <w:rPr>
          <w:rStyle w:val="14"/>
        </w:rPr>
        <w:t>text/html</w:t>
      </w:r>
      <w:r>
        <w:t xml:space="preserve"> или </w:t>
      </w:r>
      <w:r>
        <w:rPr>
          <w:rStyle w:val="14"/>
        </w:rPr>
        <w:t>application/json</w:t>
      </w:r>
      <w:r>
        <w:t xml:space="preserve">. Параметр </w:t>
      </w:r>
      <w:r>
        <w:rPr>
          <w:rStyle w:val="14"/>
        </w:rPr>
        <w:t>charset</w:t>
      </w:r>
      <w:r>
        <w:t xml:space="preserve"> указывает кодировку текста, например </w:t>
      </w:r>
      <w:r>
        <w:rPr>
          <w:rStyle w:val="14"/>
        </w:rPr>
        <w:t>charset=utf-8</w:t>
      </w:r>
      <w:r>
        <w:t>. Это помогает клиенту правильно интерпретировать и отображать текст, включая русские символы.</w:t>
      </w:r>
    </w:p>
    <w:p w14:paraId="6B8ABD69">
      <w:pPr>
        <w:pStyle w:val="33"/>
        <w:keepNext w:val="0"/>
        <w:keepLines w:val="0"/>
        <w:widowControl/>
        <w:suppressLineNumbers w:val="0"/>
      </w:pPr>
      <w:r>
        <w:t>9. Что делает listen? Что такое backlog?</w:t>
      </w:r>
    </w:p>
    <w:p w14:paraId="362FA0B5">
      <w:pPr>
        <w:pStyle w:val="33"/>
        <w:keepNext w:val="0"/>
        <w:keepLines w:val="0"/>
        <w:widowControl/>
        <w:suppressLineNumbers w:val="0"/>
      </w:pPr>
      <w:r>
        <w:t xml:space="preserve">Метод </w:t>
      </w:r>
      <w:r>
        <w:rPr>
          <w:rStyle w:val="14"/>
        </w:rPr>
        <w:t>listen()</w:t>
      </w:r>
      <w:r>
        <w:t xml:space="preserve"> переводит TCP-сокет в режим ожидания входящих подключений. Параметр </w:t>
      </w:r>
      <w:r>
        <w:rPr>
          <w:rStyle w:val="14"/>
        </w:rPr>
        <w:t>backlog</w:t>
      </w:r>
      <w:r>
        <w:t xml:space="preserve"> задаёт размер очереди ожидающих подключений, которые ещё не были приняты приложением. Это не обязательно максимальное количество всех клиентов, которые сервер может обслуживать.</w:t>
      </w:r>
    </w:p>
    <w:p w14:paraId="57FBC879">
      <w:pPr>
        <w:pStyle w:val="33"/>
        <w:keepNext w:val="0"/>
        <w:keepLines w:val="0"/>
        <w:widowControl/>
        <w:suppressLineNumbers w:val="0"/>
      </w:pPr>
      <w:r>
        <w:t>10. Чем accept отличается от connect?</w:t>
      </w:r>
    </w:p>
    <w:p w14:paraId="4CB0FBA7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connect()</w:t>
      </w:r>
      <w:r>
        <w:t xml:space="preserve"> используется клиентом для подключения к серверу. </w:t>
      </w:r>
      <w:r>
        <w:rPr>
          <w:rStyle w:val="14"/>
        </w:rPr>
        <w:t>accept()</w:t>
      </w:r>
      <w:r>
        <w:t xml:space="preserve"> используется сервером для принятия входящего подключения. Метод </w:t>
      </w:r>
      <w:r>
        <w:rPr>
          <w:rStyle w:val="14"/>
        </w:rPr>
        <w:t>accept()</w:t>
      </w:r>
      <w:r>
        <w:t xml:space="preserve"> возвращает новый сокет для общения с конкретным клиентом и его сетевой адрес. Исходный серверный сокет продолжает принимать другие подключения.</w:t>
      </w:r>
    </w:p>
    <w:p w14:paraId="0A462F4B">
      <w:pPr>
        <w:pStyle w:val="33"/>
        <w:keepNext w:val="0"/>
        <w:keepLines w:val="0"/>
        <w:widowControl/>
        <w:suppressLineNumbers w:val="0"/>
      </w:pPr>
      <w:r>
        <w:t>11. Почему recv может вернуть меньше байт? Как правильно читать HTTP-ответ?</w:t>
      </w:r>
    </w:p>
    <w:p w14:paraId="1FA49B57">
      <w:pPr>
        <w:pStyle w:val="33"/>
        <w:keepNext w:val="0"/>
        <w:keepLines w:val="0"/>
        <w:widowControl/>
        <w:suppressLineNumbers w:val="0"/>
      </w:pPr>
      <w:r>
        <w:t xml:space="preserve">Метод </w:t>
      </w:r>
      <w:r>
        <w:rPr>
          <w:rStyle w:val="14"/>
        </w:rPr>
        <w:t>recv()</w:t>
      </w:r>
      <w:r>
        <w:t xml:space="preserve"> получает доступные данные из сокета, но не гарантирует, что вернёт всё сообщение сразу. TCP передаёт поток байтов, а не готовые HTTP-сообщения. Поэтому нужно читать данные в цикле и определять конец сообщения по правилам HTTP: с помощью </w:t>
      </w:r>
      <w:r>
        <w:rPr>
          <w:rStyle w:val="14"/>
        </w:rPr>
        <w:t>Content-Length</w:t>
      </w:r>
      <w:r>
        <w:t>, chunked-кодирования, правил для конкретного статуса или закрытия соединения, если это предусмотрено протоколом.</w:t>
      </w:r>
    </w:p>
    <w:p w14:paraId="25009344">
      <w:pPr>
        <w:pStyle w:val="33"/>
        <w:keepNext w:val="0"/>
        <w:keepLines w:val="0"/>
        <w:widowControl/>
        <w:suppressLineNumbers w:val="0"/>
      </w:pPr>
      <w:r>
        <w:t>12. Что такое SIGPIPE в Python? Как его избежать?</w:t>
      </w:r>
    </w:p>
    <w:p w14:paraId="1F3DF593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SIGPIPE</w:t>
      </w:r>
      <w:r>
        <w:t xml:space="preserve"> — сигнал, который в некоторых системах возникает при попытке записать данные в закрытый канал или соединение. В Python он обычно игнорируется по умолчанию, поэтому ошибка записи в сокет чаще проявляется как исключение, например </w:t>
      </w:r>
      <w:r>
        <w:rPr>
          <w:rStyle w:val="14"/>
        </w:rPr>
        <w:t>BrokenPipeError</w:t>
      </w:r>
      <w:r>
        <w:t>. Нужно обрабатывать сетевые исключения и корректно закрывать соединения.</w:t>
      </w:r>
    </w:p>
    <w:p w14:paraId="6E0F2C62">
      <w:pPr>
        <w:pStyle w:val="33"/>
        <w:keepNext w:val="0"/>
        <w:keepLines w:val="0"/>
        <w:widowControl/>
        <w:suppressLineNumbers w:val="0"/>
      </w:pPr>
      <w:r>
        <w:t>13. Чем close отличается от shutdown?</w:t>
      </w:r>
    </w:p>
    <w:p w14:paraId="31A48101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close()</w:t>
      </w:r>
      <w:r>
        <w:t xml:space="preserve"> закрывает сокет со стороны программы и освобождает соответствующий ресурс. </w:t>
      </w:r>
      <w:r>
        <w:rPr>
          <w:rStyle w:val="14"/>
        </w:rPr>
        <w:t>shutdown()</w:t>
      </w:r>
      <w:r>
        <w:t xml:space="preserve"> отключает передачу данных в одном или обоих направлениях, но сам объект сокета не закрывает. Например, </w:t>
      </w:r>
      <w:r>
        <w:rPr>
          <w:rStyle w:val="14"/>
        </w:rPr>
        <w:t>shutdown(socket.SHUT_WR)</w:t>
      </w:r>
      <w:r>
        <w:t xml:space="preserve"> запрещает дальнейшую отправку данных, сохраняя возможность читать ответ.</w:t>
      </w:r>
    </w:p>
    <w:p w14:paraId="6C2BDC80">
      <w:pPr>
        <w:pStyle w:val="33"/>
        <w:keepNext w:val="0"/>
        <w:keepLines w:val="0"/>
        <w:widowControl/>
        <w:suppressLineNumbers w:val="0"/>
      </w:pPr>
      <w:r>
        <w:t>14. Что такое SO_REUSEADDR? Зачем нужен?</w:t>
      </w:r>
    </w:p>
    <w:p w14:paraId="29C8AEC3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SO_REUSEADDR</w:t>
      </w:r>
      <w:r>
        <w:t xml:space="preserve"> — параметр сокета, который разрешает повторное использование локального адреса в определённых условиях. Он полезен при перезапуске сервера, чтобы не ждать слишком долго освобождения адреса после предыдущего соединения. Его поведение зависит от операционной системы, и он не означает, что два сервера всегда смогут одновременно слушать один и тот же адрес и порт.</w:t>
      </w:r>
    </w:p>
    <w:p w14:paraId="39EA50A3">
      <w:pPr>
        <w:pStyle w:val="33"/>
        <w:keepNext w:val="0"/>
        <w:keepLines w:val="0"/>
        <w:widowControl/>
        <w:suppressLineNumbers w:val="0"/>
      </w:pPr>
      <w:r>
        <w:t xml:space="preserve">15. Почему Socket — контекстный менеджер? Что произойдёт без </w:t>
      </w:r>
      <w:r>
        <w:rPr>
          <w:rStyle w:val="14"/>
        </w:rPr>
        <w:t>__exit__</w:t>
      </w:r>
      <w:r>
        <w:t>?</w:t>
      </w:r>
    </w:p>
    <w:p w14:paraId="29BD8EA0">
      <w:pPr>
        <w:pStyle w:val="33"/>
        <w:keepNext w:val="0"/>
        <w:keepLines w:val="0"/>
        <w:widowControl/>
        <w:suppressLineNumbers w:val="0"/>
      </w:pPr>
      <w:r>
        <w:t xml:space="preserve">Контекстный менеджер позволяет автоматически освобождать ресурс после завершения работы. Для сокета это означает, что его можно использовать с конструкцией </w:t>
      </w:r>
      <w:r>
        <w:rPr>
          <w:rStyle w:val="14"/>
        </w:rPr>
        <w:t>with</w:t>
      </w:r>
      <w:r>
        <w:t>, после выхода из которой сокет закрывается. Без корректного завершения работы сокеты могут оставаться открытыми, занимать системные ресурсы и мешать работе программы.</w:t>
      </w:r>
    </w:p>
    <w:p w14:paraId="30D42961">
      <w:pPr>
        <w:pStyle w:val="33"/>
        <w:keepNext w:val="0"/>
        <w:keepLines w:val="0"/>
        <w:widowControl/>
        <w:suppressLineNumbers w:val="0"/>
      </w:pPr>
      <w:r>
        <w:t>16. Почему Router хранит Callable, а не строку с именем функции?</w:t>
      </w:r>
    </w:p>
    <w:p w14:paraId="0B2569FD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Callable</w:t>
      </w:r>
      <w:r>
        <w:t xml:space="preserve"> позволяет хранить непосредственно функцию или другой вызываемый объект, который можно выполнить. Это безопаснее и удобнее, чем хранить строковое имя функции и искать её по имени во время выполнения. Такой подход упрощает добавление маршрутов, повторное использование обработчиков и тестирование.</w:t>
      </w:r>
    </w:p>
    <w:p w14:paraId="42592E58">
      <w:pPr>
        <w:pStyle w:val="33"/>
        <w:keepNext w:val="0"/>
        <w:keepLines w:val="0"/>
        <w:widowControl/>
        <w:suppressLineNumbers w:val="0"/>
      </w:pPr>
      <w:r>
        <w:t xml:space="preserve">17. Как вы обрабатываете исключения в </w:t>
      </w:r>
      <w:r>
        <w:rPr>
          <w:rStyle w:val="14"/>
        </w:rPr>
        <w:t>__exit__</w:t>
      </w:r>
      <w:r>
        <w:t>?</w:t>
      </w:r>
    </w:p>
    <w:p w14:paraId="2600D9A3">
      <w:pPr>
        <w:pStyle w:val="33"/>
        <w:keepNext w:val="0"/>
        <w:keepLines w:val="0"/>
        <w:widowControl/>
        <w:suppressLineNumbers w:val="0"/>
      </w:pPr>
      <w:r>
        <w:t xml:space="preserve">Метод </w:t>
      </w:r>
      <w:r>
        <w:rPr>
          <w:rStyle w:val="14"/>
        </w:rPr>
        <w:t>__exit__</w:t>
      </w:r>
      <w:r>
        <w:t xml:space="preserve"> вызывается при выходе из блока </w:t>
      </w:r>
      <w:r>
        <w:rPr>
          <w:rStyle w:val="14"/>
        </w:rPr>
        <w:t>with</w:t>
      </w:r>
      <w:r>
        <w:t xml:space="preserve">, в том числе если внутри возникло исключение. Он получает информацию об исключении. Если </w:t>
      </w:r>
      <w:r>
        <w:rPr>
          <w:rStyle w:val="14"/>
        </w:rPr>
        <w:t>__exit__</w:t>
      </w:r>
      <w:r>
        <w:t xml:space="preserve"> возвращает </w:t>
      </w:r>
      <w:r>
        <w:rPr>
          <w:rStyle w:val="14"/>
        </w:rPr>
        <w:t>False</w:t>
      </w:r>
      <w:r>
        <w:t xml:space="preserve"> или </w:t>
      </w:r>
      <w:r>
        <w:rPr>
          <w:rStyle w:val="14"/>
        </w:rPr>
        <w:t>None</w:t>
      </w:r>
      <w:r>
        <w:t xml:space="preserve">, исключение продолжает распространяться. Если возвращает </w:t>
      </w:r>
      <w:r>
        <w:rPr>
          <w:rStyle w:val="14"/>
        </w:rPr>
        <w:t>True</w:t>
      </w:r>
      <w:r>
        <w:t>, исключение подавляется. При работе с сокетами важно освобождать ресурс, но не скрывать ошибки без необходимости.</w:t>
      </w:r>
    </w:p>
    <w:p w14:paraId="3F8931D5">
      <w:pPr>
        <w:pStyle w:val="33"/>
        <w:keepNext w:val="0"/>
        <w:keepLines w:val="0"/>
        <w:widowControl/>
        <w:suppressLineNumbers w:val="0"/>
      </w:pPr>
      <w:r>
        <w:t>18. Почему Request и Response — dataclass? Что это даёт?</w:t>
      </w:r>
    </w:p>
    <w:p w14:paraId="419C1AE9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dataclass</w:t>
      </w:r>
      <w:r>
        <w:t xml:space="preserve"> позволяет удобно описывать классы, которые в основном хранят данные. Python автоматически создаёт некоторые методы, например </w:t>
      </w:r>
      <w:r>
        <w:rPr>
          <w:rStyle w:val="14"/>
        </w:rPr>
        <w:t>__init__</w:t>
      </w:r>
      <w:r>
        <w:t xml:space="preserve"> и </w:t>
      </w:r>
      <w:r>
        <w:rPr>
          <w:rStyle w:val="14"/>
        </w:rPr>
        <w:t>__repr__</w:t>
      </w:r>
      <w:r>
        <w:t xml:space="preserve">. Это сокращает количество повторяющегося кода и делает структуру HTTP-запроса и ответа понятнее. При этом </w:t>
      </w:r>
      <w:r>
        <w:rPr>
          <w:rStyle w:val="14"/>
        </w:rPr>
        <w:t>dataclass</w:t>
      </w:r>
      <w:r>
        <w:t xml:space="preserve"> сам по себе не проверяет корректность данных протокола.</w:t>
      </w:r>
    </w:p>
    <w:p w14:paraId="1F46C1C9">
      <w:pPr>
        <w:pStyle w:val="33"/>
        <w:keepNext w:val="0"/>
        <w:keepLines w:val="0"/>
        <w:widowControl/>
        <w:suppressLineNumbers w:val="0"/>
      </w:pPr>
      <w:r>
        <w:t xml:space="preserve">19. Где в вашем коде </w:t>
      </w:r>
      <w:r>
        <w:rPr>
          <w:rStyle w:val="14"/>
        </w:rPr>
        <w:t>isinstance</w:t>
      </w:r>
      <w:r>
        <w:t>? Можно ли его избежать?</w:t>
      </w:r>
    </w:p>
    <w:p w14:paraId="0D271709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isinstance()</w:t>
      </w:r>
      <w:r>
        <w:t xml:space="preserve"> проверяет, принадлежит ли объект определённому типу или классу. Например, его можно использовать, чтобы проверить тип значения перед обработкой. Иногда такую проверку можно заменить полиморфизмом — когда объекты разных классов предоставляют одинаковый интерфейс. Но полностью избегать </w:t>
      </w:r>
      <w:r>
        <w:rPr>
          <w:rStyle w:val="14"/>
        </w:rPr>
        <w:t>isinstance()</w:t>
      </w:r>
      <w:r>
        <w:t xml:space="preserve"> не обязательно: главное, чтобы проверка была оправданной.</w:t>
      </w:r>
    </w:p>
    <w:p w14:paraId="4B845CEA">
      <w:pPr>
        <w:pStyle w:val="33"/>
        <w:keepNext w:val="0"/>
        <w:keepLines w:val="0"/>
        <w:widowControl/>
        <w:suppressLineNumbers w:val="0"/>
      </w:pPr>
      <w:r>
        <w:t xml:space="preserve">20. Почему многопоточный сервер требует </w:t>
      </w:r>
      <w:r>
        <w:rPr>
          <w:rStyle w:val="14"/>
        </w:rPr>
        <w:t>threading.Lock</w:t>
      </w:r>
      <w:r>
        <w:t xml:space="preserve"> для логов?</w:t>
      </w:r>
    </w:p>
    <w:p w14:paraId="7EFFA02D">
      <w:pPr>
        <w:pStyle w:val="33"/>
        <w:keepNext w:val="0"/>
        <w:keepLines w:val="0"/>
        <w:widowControl/>
        <w:suppressLineNumbers w:val="0"/>
      </w:pPr>
      <w:r>
        <w:t xml:space="preserve">Если несколько потоков одновременно записывают данные в общий журнал, записи могут перемешиваться или конфликтовать. </w:t>
      </w:r>
      <w:r>
        <w:rPr>
          <w:rStyle w:val="14"/>
        </w:rPr>
        <w:t>threading.Lock</w:t>
      </w:r>
      <w:r>
        <w:t xml:space="preserve"> позволяет одному потоку за раз выполнять защищённую операцию. Однако необходимость блокировки зависит от того, как именно устроен журнал: например, </w:t>
      </w:r>
      <w:r>
        <w:rPr>
          <w:rStyle w:val="14"/>
        </w:rPr>
        <w:t>queue.Queue</w:t>
      </w:r>
      <w:r>
        <w:t xml:space="preserve"> может использоваться для передачи записей одному потоку, который их обрабатывает.</w:t>
      </w:r>
    </w:p>
    <w:p w14:paraId="1FD5B698">
      <w:pPr>
        <w:pStyle w:val="33"/>
        <w:keepNext w:val="0"/>
        <w:keepLines w:val="0"/>
        <w:widowControl/>
        <w:suppressLineNumbers w:val="0"/>
      </w:pPr>
      <w:r>
        <w:t>21. Почему нельзя обновлять GUI из фонового потока в tkinter?</w:t>
      </w:r>
    </w:p>
    <w:p w14:paraId="0E3EA254">
      <w:pPr>
        <w:pStyle w:val="33"/>
        <w:keepNext w:val="0"/>
        <w:keepLines w:val="0"/>
        <w:widowControl/>
        <w:suppressLineNumbers w:val="0"/>
      </w:pPr>
      <w:r>
        <w:t>Tkinter обычно требует, чтобы операции с графическими элементами выполнялись в главном потоке, где работает цикл обработки событий. Обновление интерфейса из фонового потока может привести к ошибкам, зависаниям или нестабильной работе программы.</w:t>
      </w:r>
    </w:p>
    <w:p w14:paraId="3525F8D3">
      <w:pPr>
        <w:pStyle w:val="33"/>
        <w:keepNext w:val="0"/>
        <w:keepLines w:val="0"/>
        <w:widowControl/>
        <w:suppressLineNumbers w:val="0"/>
      </w:pPr>
      <w:r>
        <w:t xml:space="preserve">22. Как </w:t>
      </w:r>
      <w:r>
        <w:rPr>
          <w:rStyle w:val="14"/>
        </w:rPr>
        <w:t>root.after</w:t>
      </w:r>
      <w:r>
        <w:t xml:space="preserve"> решает проблему?</w:t>
      </w:r>
    </w:p>
    <w:p w14:paraId="7FE05240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root.after()</w:t>
      </w:r>
      <w:r>
        <w:t xml:space="preserve"> планирует выполнение функции через главный цикл событий tkinter. Фоновый поток может выполнить сетевую операцию, а затем передать результат главному потоку для обновления интерфейса. Так графические элементы обновляются в правильном потоке.</w:t>
      </w:r>
    </w:p>
    <w:p w14:paraId="396201C3">
      <w:pPr>
        <w:pStyle w:val="33"/>
        <w:keepNext w:val="0"/>
        <w:keepLines w:val="0"/>
        <w:widowControl/>
        <w:suppressLineNumbers w:val="0"/>
      </w:pPr>
      <w:r>
        <w:t xml:space="preserve">23. Что такое </w:t>
      </w:r>
      <w:r>
        <w:rPr>
          <w:rStyle w:val="14"/>
        </w:rPr>
        <w:t>queue.Queue</w:t>
      </w:r>
      <w:r>
        <w:t xml:space="preserve"> и зачем он между потоками?</w:t>
      </w:r>
    </w:p>
    <w:p w14:paraId="5D439BD8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queue.Queue</w:t>
      </w:r>
      <w:r>
        <w:t xml:space="preserve"> — потокобезопасная очередь для передачи данных между потоками. Например, фоновый поток помещает туда результат HTTP-запроса, а главный поток забирает его и отображает в интерфейсе. Это помогает избежать прямого изменения GUI из фонового потока.</w:t>
      </w:r>
    </w:p>
    <w:p w14:paraId="00996737">
      <w:pPr>
        <w:pStyle w:val="33"/>
        <w:keepNext w:val="0"/>
        <w:keepLines w:val="0"/>
        <w:widowControl/>
        <w:suppressLineNumbers w:val="0"/>
      </w:pPr>
      <w:r>
        <w:t xml:space="preserve">24. Как остановить сервер, чтобы он не висел на </w:t>
      </w:r>
      <w:r>
        <w:rPr>
          <w:rStyle w:val="14"/>
        </w:rPr>
        <w:t>accept</w:t>
      </w:r>
      <w:r>
        <w:t>?</w:t>
      </w:r>
    </w:p>
    <w:p w14:paraId="0427ACDF">
      <w:pPr>
        <w:pStyle w:val="33"/>
        <w:keepNext w:val="0"/>
        <w:keepLines w:val="0"/>
        <w:widowControl/>
        <w:suppressLineNumbers w:val="0"/>
      </w:pPr>
      <w:r>
        <w:t xml:space="preserve">Если сервер бесконечно ожидает подключения в </w:t>
      </w:r>
      <w:r>
        <w:rPr>
          <w:rStyle w:val="14"/>
        </w:rPr>
        <w:t>accept()</w:t>
      </w:r>
      <w:r>
        <w:t>, ему нужен механизм остановки. Можно использовать флаг завершения, тайм-аут на сокете или закрытие слушающего сокета. Тогда поток сможет выйти из цикла и завершиться. При остановке нужно также освободить ресурсы и корректно завершить рабочие потоки.</w:t>
      </w:r>
    </w:p>
    <w:p w14:paraId="696C642C">
      <w:pPr>
        <w:pStyle w:val="33"/>
        <w:keepNext w:val="0"/>
        <w:keepLines w:val="0"/>
        <w:widowControl/>
        <w:suppressLineNumbers w:val="0"/>
      </w:pPr>
      <w:r>
        <w:t>25. Что будет, если пользователь закроет окно во время запроса?</w:t>
      </w:r>
    </w:p>
    <w:p w14:paraId="4736C29B">
      <w:pPr>
        <w:pStyle w:val="33"/>
        <w:keepNext w:val="0"/>
        <w:keepLines w:val="0"/>
        <w:widowControl/>
        <w:suppressLineNumbers w:val="0"/>
      </w:pPr>
      <w:r>
        <w:t>Если запрос выполняется в главном потоке, интерфейс может зависнуть до завершения сетевой операции. Если запрос выполняется в отдельном потоке, окно может закрыться раньше, чем запрос завершится. Поэтому нужно предусмотреть обработку закрытия окна, завершение фоновых задач и освобождение сетевых ресурсов. При этом нельзя бездумно блокировать главный поток в ожидании долгой операции.</w:t>
      </w:r>
    </w:p>
    <w:p w14:paraId="624DCE79">
      <w:pPr>
        <w:pStyle w:val="33"/>
        <w:keepNext w:val="0"/>
        <w:keepLines w:val="0"/>
        <w:widowControl/>
        <w:suppressLineNumbers w:val="0"/>
      </w:pPr>
      <w:r>
        <w:t>26. Что произойдёт, если клиент пришлёт заголовок размером 1 МБ? Как защищаетесь?</w:t>
      </w:r>
    </w:p>
    <w:p w14:paraId="3BE7BDC6">
      <w:pPr>
        <w:pStyle w:val="33"/>
        <w:keepNext w:val="0"/>
        <w:keepLines w:val="0"/>
        <w:widowControl/>
        <w:suppressLineNumbers w:val="0"/>
      </w:pPr>
      <w:r>
        <w:t xml:space="preserve">Если сервер не ограничивает размер заголовков, он может потратить слишком много памяти или времени на обработку запроса. Для защиты нужно установить максимальный размер заголовков, ограничить время чтения и возвращать ошибку при превышении лимита. Например, можно ответить статусом </w:t>
      </w:r>
      <w:r>
        <w:rPr>
          <w:rStyle w:val="14"/>
        </w:rPr>
        <w:t>431 Request Header Fields Too Large</w:t>
      </w:r>
      <w:r>
        <w:t>, если слишком велики поля заголовков. Конкретная защита должна быть реализована в коде, а не только описана в отчёте.</w:t>
      </w:r>
    </w:p>
    <w:p w14:paraId="65FBEEFD">
      <w:pPr>
        <w:pStyle w:val="33"/>
        <w:keepNext w:val="0"/>
        <w:keepLines w:val="0"/>
        <w:widowControl/>
        <w:suppressLineNumbers w:val="0"/>
      </w:pPr>
      <w:r>
        <w:t>27. Что такое HTTP request smuggling?</w:t>
      </w:r>
    </w:p>
    <w:p w14:paraId="0735CFED">
      <w:pPr>
        <w:pStyle w:val="33"/>
        <w:keepNext w:val="0"/>
        <w:keepLines w:val="0"/>
        <w:widowControl/>
        <w:suppressLineNumbers w:val="0"/>
      </w:pPr>
      <w:r>
        <w:t xml:space="preserve">Это атака, при которой промежуточный сервер и конечный сервер по-разному определяют границы HTTP-запроса. Например, они могут по-разному интерпретировать </w:t>
      </w:r>
      <w:r>
        <w:rPr>
          <w:rStyle w:val="14"/>
        </w:rPr>
        <w:t>Content-Length</w:t>
      </w:r>
      <w:r>
        <w:t xml:space="preserve"> и </w:t>
      </w:r>
      <w:r>
        <w:rPr>
          <w:rStyle w:val="14"/>
        </w:rPr>
        <w:t>Transfer-Encoding</w:t>
      </w:r>
      <w:r>
        <w:t>. Из-за этого часть данных может быть воспринята как отдельный запрос, что создаёт возможность обхода защитных механизмов.</w:t>
      </w:r>
    </w:p>
    <w:p w14:paraId="27FDF176">
      <w:pPr>
        <w:pStyle w:val="33"/>
        <w:keepNext w:val="0"/>
        <w:keepLines w:val="0"/>
        <w:widowControl/>
        <w:suppressLineNumbers w:val="0"/>
      </w:pPr>
      <w:r>
        <w:t>28. Почему Content-Length и Transfer-Encoding одновременно — опасно?</w:t>
      </w:r>
    </w:p>
    <w:p w14:paraId="2752B316">
      <w:pPr>
        <w:pStyle w:val="33"/>
        <w:keepNext w:val="0"/>
        <w:keepLines w:val="0"/>
        <w:widowControl/>
        <w:suppressLineNumbers w:val="0"/>
      </w:pPr>
      <w:r>
        <w:t>Эти заголовки могут задавать разные способы определения границ тела сообщения. Если разные компоненты системы отдают приоритет разным заголовкам, они могут по-разному разобрать один и тот же поток байтов. Это создаёт риск HTTP request smuggling. Безопасная реализация должна строго проверять такие сообщения и не допускать неоднозначного разбора.</w:t>
      </w:r>
    </w:p>
    <w:p w14:paraId="145844D6">
      <w:pPr>
        <w:pStyle w:val="33"/>
        <w:keepNext w:val="0"/>
        <w:keepLines w:val="0"/>
        <w:widowControl/>
        <w:suppressLineNumbers w:val="0"/>
      </w:pPr>
      <w:r>
        <w:t>29. Что такое path traversal (</w:t>
      </w:r>
      <w:r>
        <w:rPr>
          <w:rStyle w:val="14"/>
        </w:rPr>
        <w:t>GET /../../etc/passwd</w:t>
      </w:r>
      <w:r>
        <w:t>)?</w:t>
      </w:r>
    </w:p>
    <w:p w14:paraId="0D16063D">
      <w:pPr>
        <w:pStyle w:val="33"/>
        <w:keepNext w:val="0"/>
        <w:keepLines w:val="0"/>
        <w:widowControl/>
        <w:suppressLineNumbers w:val="0"/>
      </w:pPr>
      <w:r>
        <w:t xml:space="preserve">Path traversal — это попытка получить доступ к файлам за пределами разрешённой директории с помощью элементов пути вроде </w:t>
      </w:r>
      <w:r>
        <w:rPr>
          <w:rStyle w:val="14"/>
        </w:rPr>
        <w:t>../</w:t>
      </w:r>
      <w:r>
        <w:t>. Если сервер напрямую использует URL как путь к файлу, злоумышленник может попытаться прочитать конфиденциальные данные. Защита включает нормализацию пути, проверку итогового пути и ограничение доступа разрешённой директорией. Важно не открывать произвольные файлы только потому, что клиент указал их в URL.</w:t>
      </w:r>
    </w:p>
    <w:p w14:paraId="5C1CAB54">
      <w:pPr>
        <w:pStyle w:val="33"/>
        <w:keepNext w:val="0"/>
        <w:keepLines w:val="0"/>
        <w:widowControl/>
        <w:suppressLineNumbers w:val="0"/>
      </w:pPr>
      <w:r>
        <w:t xml:space="preserve">30. Почему нельзя использовать аналоги </w:t>
      </w:r>
      <w:r>
        <w:rPr>
          <w:rStyle w:val="14"/>
        </w:rPr>
        <w:t>strcpy</w:t>
      </w:r>
      <w:r>
        <w:t xml:space="preserve"> при парсинге?</w:t>
      </w:r>
    </w:p>
    <w:p w14:paraId="77C5DDAB">
      <w:pPr>
        <w:pStyle w:val="33"/>
        <w:keepNext w:val="0"/>
        <w:keepLines w:val="0"/>
        <w:widowControl/>
        <w:suppressLineNumbers w:val="0"/>
      </w:pPr>
      <w:r>
        <w:rPr>
          <w:rStyle w:val="14"/>
        </w:rPr>
        <w:t>strcpy</w:t>
      </w:r>
      <w:r>
        <w:t xml:space="preserve"> в языке C копирует строку без проверки размера целевого буфера, поэтому может привести к переполнению буфера и повреждению памяти. В Python обычные строки устроены иначе, поэтому такой же проблемы с буферами в типичном коде Python нет. Однако при разборе HTTP всё равно нужно проверять размеры входных данных, корректность формата и границы сообщений, чтобы избежать чрезмерного потребления памяти и ошибок обработки.</w:t>
      </w:r>
    </w:p>
    <w:p w14:paraId="6E5EBE19">
      <w:pPr>
        <w:pStyle w:val="2"/>
        <w:bidi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2" w:name="_Toc16606"/>
      <w:r>
        <w:rPr>
          <w:rFonts w:hint="default" w:ascii="Times New Roman" w:hAnsi="Times New Roman" w:cs="Times New Roman"/>
          <w:color w:val="auto"/>
          <w:sz w:val="28"/>
          <w:szCs w:val="28"/>
        </w:rPr>
        <w:t>Заключение</w:t>
      </w:r>
      <w:bookmarkEnd w:id="12"/>
    </w:p>
    <w:p w14:paraId="1631707B">
      <w:pPr>
        <w:spacing w:after="80"/>
        <w:ind w:firstLine="43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результате создано учебное приложение, объединяющее графический HTTP-клиент и локальный HTTP-сервер. Реализованы проверка URL, формирование HTTP-запросов, разбор ответов, обработка GET/POST, маршрутизация, поддержка TLS на стороне клиента, многопоточность и автоматические тесты. Проект демонстрирует основные принципы сетевого взаимодействия и объектно-ориентированной организации программы.</w:t>
      </w:r>
    </w:p>
    <w:sectPr>
      <w:footerReference r:id="rId5" w:type="default"/>
      <w:pgSz w:w="12240" w:h="15840"/>
      <w:pgMar w:top="1008" w:right="1008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46D7F">
    <w:pPr>
      <w:pStyle w:val="29"/>
      <w:jc w:val="center"/>
    </w:pPr>
    <w:r>
      <w:t xml:space="preserve">Заключительный проект — HTTP-клиент и сервер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D09D6"/>
    <w:rsid w:val="0743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1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50"/>
    <w:unhideWhenUsed/>
    <w:uiPriority w:val="99"/>
    <w:pPr>
      <w:spacing w:after="120"/>
    </w:pPr>
  </w:style>
  <w:style w:type="paragraph" w:styleId="22">
    <w:name w:val="toc 1"/>
    <w:basedOn w:val="1"/>
    <w:next w:val="1"/>
    <w:semiHidden/>
    <w:unhideWhenUsed/>
    <w:uiPriority w:val="39"/>
  </w:style>
  <w:style w:type="paragraph" w:styleId="23">
    <w:name w:val="macro"/>
    <w:link w:val="5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5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Title"/>
    <w:basedOn w:val="1"/>
    <w:next w:val="1"/>
    <w:link w:val="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foot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List"/>
    <w:basedOn w:val="1"/>
    <w:unhideWhenUsed/>
    <w:uiPriority w:val="99"/>
    <w:pPr>
      <w:ind w:left="360" w:hanging="360"/>
      <w:contextualSpacing/>
    </w:p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4">
    <w:name w:val="Body Text 3"/>
    <w:basedOn w:val="1"/>
    <w:link w:val="52"/>
    <w:unhideWhenUsed/>
    <w:uiPriority w:val="99"/>
    <w:pPr>
      <w:spacing w:after="120"/>
    </w:pPr>
    <w:rPr>
      <w:sz w:val="16"/>
      <w:szCs w:val="16"/>
    </w:rPr>
  </w:style>
  <w:style w:type="paragraph" w:styleId="35">
    <w:name w:val="Subtitle"/>
    <w:basedOn w:val="1"/>
    <w:next w:val="1"/>
    <w:link w:val="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7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8">
    <w:name w:val="List 2"/>
    <w:basedOn w:val="1"/>
    <w:unhideWhenUsed/>
    <w:uiPriority w:val="99"/>
    <w:pPr>
      <w:ind w:left="720" w:hanging="360"/>
      <w:contextualSpacing/>
    </w:pPr>
  </w:style>
  <w:style w:type="paragraph" w:styleId="39">
    <w:name w:val="List 3"/>
    <w:basedOn w:val="1"/>
    <w:unhideWhenUsed/>
    <w:uiPriority w:val="99"/>
    <w:pPr>
      <w:ind w:left="1080" w:hanging="360"/>
      <w:contextualSpacing/>
    </w:pPr>
  </w:style>
  <w:style w:type="table" w:styleId="40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1">
    <w:name w:val="Header Char"/>
    <w:basedOn w:val="11"/>
    <w:link w:val="20"/>
    <w:qFormat/>
    <w:uiPriority w:val="99"/>
  </w:style>
  <w:style w:type="character" w:customStyle="1" w:styleId="42">
    <w:name w:val="Footer Char"/>
    <w:basedOn w:val="11"/>
    <w:link w:val="29"/>
    <w:uiPriority w:val="99"/>
  </w:style>
  <w:style w:type="paragraph" w:styleId="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4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5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6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7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8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Body Text Char"/>
    <w:basedOn w:val="11"/>
    <w:link w:val="21"/>
    <w:uiPriority w:val="99"/>
  </w:style>
  <w:style w:type="character" w:customStyle="1" w:styleId="51">
    <w:name w:val="Body Text 2 Char"/>
    <w:basedOn w:val="11"/>
    <w:link w:val="17"/>
    <w:uiPriority w:val="99"/>
  </w:style>
  <w:style w:type="character" w:customStyle="1" w:styleId="52">
    <w:name w:val="Body Text 3 Char"/>
    <w:basedOn w:val="11"/>
    <w:link w:val="34"/>
    <w:uiPriority w:val="99"/>
    <w:rPr>
      <w:sz w:val="16"/>
      <w:szCs w:val="16"/>
    </w:rPr>
  </w:style>
  <w:style w:type="character" w:customStyle="1" w:styleId="53">
    <w:name w:val="Macro Text Char"/>
    <w:basedOn w:val="11"/>
    <w:link w:val="23"/>
    <w:uiPriority w:val="99"/>
    <w:rPr>
      <w:rFonts w:ascii="Courier" w:hAnsi="Courier"/>
      <w:sz w:val="20"/>
      <w:szCs w:val="20"/>
    </w:rPr>
  </w:style>
  <w:style w:type="paragraph" w:styleId="54">
    <w:name w:val="Quote"/>
    <w:basedOn w:val="1"/>
    <w:next w:val="1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Quote Char"/>
    <w:basedOn w:val="11"/>
    <w:link w:val="5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7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8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9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2">
    <w:name w:val="Intense Quote"/>
    <w:basedOn w:val="1"/>
    <w:next w:val="1"/>
    <w:link w:val="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Intense Quote Char"/>
    <w:basedOn w:val="11"/>
    <w:link w:val="6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5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6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7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8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9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722</Words>
  <Characters>5136</Characters>
  <Lines>0</Lines>
  <Paragraphs>0</Paragraphs>
  <TotalTime>9</TotalTime>
  <ScaleCrop>false</ScaleCrop>
  <LinksUpToDate>false</LinksUpToDate>
  <CharactersWithSpaces>5752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maxim 07</cp:lastModifiedBy>
  <dcterms:modified xsi:type="dcterms:W3CDTF">2026-10-26T08:58:12Z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eyJoZGlkIjoiZmFjNDZhZGRhOTQzY2Y4ZTYxYWJjMjY3MjIzZjg5ZmIiLCJ1c2VySWQiOiI4NDIzMjg2NDY1MjgifQ==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DF230686481C4811A309D1C1CBC17F4F_12</vt:lpwstr>
  </property>
</Properties>
</file>