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2F029" w14:textId="77777777" w:rsidR="00153984" w:rsidRPr="00153984" w:rsidRDefault="00153984" w:rsidP="00153984">
      <w:pPr>
        <w:rPr>
          <w:b/>
          <w:bCs/>
          <w:lang/>
        </w:rPr>
      </w:pPr>
      <w:r w:rsidRPr="00153984">
        <w:rPr>
          <w:b/>
          <w:bCs/>
          <w:lang/>
        </w:rPr>
        <w:t>Literature Review: Predicting Market Reaction Using Aspect-Based Sentiment Analysis and Recurrent Neural Networks</w:t>
      </w:r>
    </w:p>
    <w:p w14:paraId="0CA41377" w14:textId="77777777" w:rsidR="00153984" w:rsidRPr="00153984" w:rsidRDefault="00153984" w:rsidP="00153984">
      <w:pPr>
        <w:rPr>
          <w:b/>
          <w:bCs/>
          <w:lang/>
        </w:rPr>
      </w:pPr>
      <w:r w:rsidRPr="00153984">
        <w:rPr>
          <w:b/>
          <w:bCs/>
          <w:lang/>
        </w:rPr>
        <w:t>1. Introduction: The Interplay of Sentiment and Market Dynamics</w:t>
      </w:r>
    </w:p>
    <w:p w14:paraId="0D8B630C" w14:textId="77777777" w:rsidR="00153984" w:rsidRPr="00153984" w:rsidRDefault="00153984" w:rsidP="00153984">
      <w:pPr>
        <w:rPr>
          <w:lang/>
        </w:rPr>
      </w:pPr>
      <w:r w:rsidRPr="00153984">
        <w:rPr>
          <w:lang/>
        </w:rPr>
        <w:t>Predicting market volatility and directional movement is a sophisticated challenge that underpins financial decision-making and risk management. High-impact economic events, such as the release of non-farm payroll (NFP) data and unemployment rates, serve as critical junctures that generate heightened market activity. These events are not only numerical in nature but are profoundly influenced by the sentiments embedded within financial news and commentary.</w:t>
      </w:r>
    </w:p>
    <w:p w14:paraId="37637A48" w14:textId="5BAD71D0" w:rsidR="00153984" w:rsidRPr="00153984" w:rsidRDefault="00153984" w:rsidP="00153984">
      <w:pPr>
        <w:rPr>
          <w:lang/>
        </w:rPr>
      </w:pPr>
      <w:r w:rsidRPr="00153984">
        <w:rPr>
          <w:lang/>
        </w:rPr>
        <w:t>My research endeavors to integrate structured data</w:t>
      </w:r>
      <w:r w:rsidR="00D156CC">
        <w:t xml:space="preserve"> from </w:t>
      </w:r>
      <w:r w:rsidR="002E4E14">
        <w:t xml:space="preserve">figures (actual, forecast and previous ) reported in </w:t>
      </w:r>
      <w:r w:rsidR="00D156CC">
        <w:t>the key economic indicators such as US non-farm payroll and US unemployment rate</w:t>
      </w:r>
      <w:r w:rsidRPr="00153984">
        <w:rPr>
          <w:lang/>
        </w:rPr>
        <w:t xml:space="preserve"> with </w:t>
      </w:r>
      <w:r w:rsidR="002E4E14">
        <w:t xml:space="preserve">their </w:t>
      </w:r>
      <w:r w:rsidRPr="00153984">
        <w:rPr>
          <w:lang/>
        </w:rPr>
        <w:t xml:space="preserve">unstructured text data from </w:t>
      </w:r>
      <w:r w:rsidR="002E4E14">
        <w:t xml:space="preserve">their news articles </w:t>
      </w:r>
      <w:r w:rsidRPr="00153984">
        <w:rPr>
          <w:lang/>
        </w:rPr>
        <w:t>to construct a comprehensive predictive framework. This approach transcends traditional modeling by embedding a nuanced understanding of market sentiment, captured through advanced natural language processing (NLP) techniques, and forecasting these insights using time-series models. By doing so, I aim to unravel the temporal interplay between economic indicators, news sentiment, and market reactions.</w:t>
      </w:r>
    </w:p>
    <w:p w14:paraId="7E56FB76" w14:textId="77777777" w:rsidR="00153984" w:rsidRPr="00153984" w:rsidRDefault="00153984" w:rsidP="00153984">
      <w:pPr>
        <w:rPr>
          <w:b/>
          <w:bCs/>
          <w:lang/>
        </w:rPr>
      </w:pPr>
      <w:r w:rsidRPr="00153984">
        <w:rPr>
          <w:b/>
          <w:bCs/>
          <w:lang/>
        </w:rPr>
        <w:t>2. The Role of Aspect-Based Sentiment Analysis in Financial Texts</w:t>
      </w:r>
    </w:p>
    <w:p w14:paraId="69F9DFDE" w14:textId="77777777" w:rsidR="00153984" w:rsidRPr="00153984" w:rsidRDefault="00153984" w:rsidP="00153984">
      <w:pPr>
        <w:rPr>
          <w:lang/>
        </w:rPr>
      </w:pPr>
      <w:r w:rsidRPr="00153984">
        <w:rPr>
          <w:lang/>
        </w:rPr>
        <w:t>Aspect-Based Sentiment Analysis (ABSA) has emerged as a pivotal tool for dissecting sentiment within financial texts at a granular level. Unlike conventional sentiment analysis, ABSA delineates sentiments related to specific aspects or entities within the text. For instance, sentiments toward "employment data" or "monetary policy decisions" can be individually assessed to derive actionable insights.</w:t>
      </w:r>
    </w:p>
    <w:p w14:paraId="320E272F" w14:textId="0F05A286" w:rsidR="00153984" w:rsidRPr="00153984" w:rsidRDefault="00153984" w:rsidP="00153984">
      <w:pPr>
        <w:rPr>
          <w:lang/>
        </w:rPr>
      </w:pPr>
      <w:r w:rsidRPr="00153984">
        <w:rPr>
          <w:lang/>
        </w:rPr>
        <w:t>The seminal work of Zhang et al. (2023) demonstrates the applicability of ABSA in financial markets, emphasizing its capacity to capture sentiment at an entity-specific level. In my research, I utilize FinBERT, a state-of-the-art transformer model fine-tuned for financial data, to extract sentiment from key aspects such as NFP reports</w:t>
      </w:r>
      <w:r w:rsidR="00D156CC">
        <w:t xml:space="preserve"> and</w:t>
      </w:r>
      <w:r w:rsidRPr="00153984">
        <w:rPr>
          <w:lang/>
        </w:rPr>
        <w:t xml:space="preserve"> unemployment rates. FinBERT’s domain-specific training ensures that it recognizes financial terminology and contextual nuances, such as "dovish" or "hawkish" monetary stances, with remarkable accuracy.</w:t>
      </w:r>
    </w:p>
    <w:p w14:paraId="64020040" w14:textId="77777777" w:rsidR="00153984" w:rsidRPr="00153984" w:rsidRDefault="00153984" w:rsidP="00153984">
      <w:pPr>
        <w:rPr>
          <w:lang/>
        </w:rPr>
      </w:pPr>
      <w:r w:rsidRPr="00153984">
        <w:rPr>
          <w:lang/>
        </w:rPr>
        <w:t>This extracted sentiment will serve as a foundational input for subsequent analysis, providing a structured representation of the unstructured textual data that drives financial market movements.</w:t>
      </w:r>
    </w:p>
    <w:p w14:paraId="3BD090B6" w14:textId="77777777" w:rsidR="00153984" w:rsidRPr="00153984" w:rsidRDefault="00153984" w:rsidP="00153984">
      <w:pPr>
        <w:rPr>
          <w:b/>
          <w:bCs/>
          <w:lang/>
        </w:rPr>
      </w:pPr>
      <w:r w:rsidRPr="00153984">
        <w:rPr>
          <w:b/>
          <w:bCs/>
          <w:lang/>
        </w:rPr>
        <w:t>3. Leveraging Recurrent Neural Networks for Time-Series Analysis</w:t>
      </w:r>
    </w:p>
    <w:p w14:paraId="4B4C5A74" w14:textId="77777777" w:rsidR="00153984" w:rsidRPr="00153984" w:rsidRDefault="00153984" w:rsidP="00153984">
      <w:pPr>
        <w:rPr>
          <w:lang/>
        </w:rPr>
      </w:pPr>
      <w:r w:rsidRPr="00153984">
        <w:rPr>
          <w:lang/>
        </w:rPr>
        <w:t xml:space="preserve">Financial markets are inherently dynamic, with patterns and reactions evolving over time. Recurrent Neural Networks (RNNs), and their more sophisticated derivatives such </w:t>
      </w:r>
      <w:r w:rsidRPr="00153984">
        <w:rPr>
          <w:lang/>
        </w:rPr>
        <w:lastRenderedPageBreak/>
        <w:t>as Long Short-Term Memory (LSTM) networks and Gated Recurrent Units (GRUs), offer an elegant solution for modeling sequential dependencies in time-series data.</w:t>
      </w:r>
    </w:p>
    <w:p w14:paraId="4B36E0CB" w14:textId="77777777" w:rsidR="00153984" w:rsidRPr="00153984" w:rsidRDefault="00153984" w:rsidP="00153984">
      <w:pPr>
        <w:rPr>
          <w:lang/>
        </w:rPr>
      </w:pPr>
      <w:r w:rsidRPr="00153984">
        <w:rPr>
          <w:lang/>
        </w:rPr>
        <w:t>Building upon the research of Hawaii et al. (2022), I integrate sentiment scores derived from textual analysis with numerical time-series data, such as forecast, actual, and previous NFP figures. RNNs are uniquely equipped to model the temporal dependencies between these inputs, capturing lagged market reactions and uncovering correlations that might otherwise remain obscured. For example, by analyzing how sentiment polarity aligns with subsequent market volatility, I can identify predictive patterns that offer deep insights into market behavior.</w:t>
      </w:r>
    </w:p>
    <w:p w14:paraId="135A9E9F" w14:textId="77777777" w:rsidR="00153984" w:rsidRPr="00153984" w:rsidRDefault="00153984" w:rsidP="00153984">
      <w:pPr>
        <w:rPr>
          <w:lang/>
        </w:rPr>
      </w:pPr>
      <w:r w:rsidRPr="00153984">
        <w:rPr>
          <w:lang/>
        </w:rPr>
        <w:t>Moreover, the inclusion of both textual and numerical features enhances the robustness of this approach, enabling the model to account for the multifaceted drivers of market movements.</w:t>
      </w:r>
    </w:p>
    <w:p w14:paraId="1683E932" w14:textId="77777777" w:rsidR="00153984" w:rsidRPr="00153984" w:rsidRDefault="00153984" w:rsidP="00153984">
      <w:pPr>
        <w:rPr>
          <w:b/>
          <w:bCs/>
          <w:lang/>
        </w:rPr>
      </w:pPr>
      <w:r w:rsidRPr="00153984">
        <w:rPr>
          <w:b/>
          <w:bCs/>
          <w:lang/>
        </w:rPr>
        <w:t>4. Economic Indicators as Drivers of Market Volatility</w:t>
      </w:r>
    </w:p>
    <w:p w14:paraId="5D95D5D0" w14:textId="77777777" w:rsidR="00153984" w:rsidRPr="00153984" w:rsidRDefault="00153984" w:rsidP="00153984">
      <w:pPr>
        <w:rPr>
          <w:lang/>
        </w:rPr>
      </w:pPr>
      <w:r w:rsidRPr="00153984">
        <w:rPr>
          <w:lang/>
        </w:rPr>
        <w:t>NFP data and unemployment rates are widely recognized as bellwethers of economic health and are closely monitored by market participants. The release of these indicators often precipitates substantial market activity, as traders and investors react to deviations between forecasted and actual figures. My observations, corroborated by Hawaii et al. (2022), reveal a pronounced increase in trading volumes and volatility on NFP release days.</w:t>
      </w:r>
    </w:p>
    <w:p w14:paraId="583884AC" w14:textId="77777777" w:rsidR="00153984" w:rsidRPr="00153984" w:rsidRDefault="00153984" w:rsidP="00153984">
      <w:pPr>
        <w:rPr>
          <w:lang/>
        </w:rPr>
      </w:pPr>
      <w:r w:rsidRPr="00153984">
        <w:rPr>
          <w:lang/>
        </w:rPr>
        <w:t>By integrating structured economic indicators with sentiment data derived from financial news, I seek to construct a dual-layered predictive framework. This approach mirrors contemporary advancements in multi-source data fusion, as outlined by Zhang et al. (2023), which highlight the synergistic effects of combining structured and unstructured data for enhanced market predictions.</w:t>
      </w:r>
    </w:p>
    <w:p w14:paraId="0B469AD8" w14:textId="77777777" w:rsidR="00153984" w:rsidRPr="00153984" w:rsidRDefault="00153984" w:rsidP="00153984">
      <w:pPr>
        <w:rPr>
          <w:b/>
          <w:bCs/>
          <w:lang/>
        </w:rPr>
      </w:pPr>
      <w:r w:rsidRPr="00153984">
        <w:rPr>
          <w:b/>
          <w:bCs/>
          <w:lang/>
        </w:rPr>
        <w:t>5. Correlation Between NFP, Unemployment Rates, and Market Volatility</w:t>
      </w:r>
    </w:p>
    <w:p w14:paraId="2EAF1A93" w14:textId="77777777" w:rsidR="00153984" w:rsidRPr="00153984" w:rsidRDefault="00153984" w:rsidP="00153984">
      <w:pPr>
        <w:rPr>
          <w:lang/>
        </w:rPr>
      </w:pPr>
      <w:r w:rsidRPr="00153984">
        <w:rPr>
          <w:lang/>
        </w:rPr>
        <w:t>Understanding the correlation between NFP data, unemployment rates, and market volatility forms a cornerstone of my research. Existing literature has established that unexpected variations in these indicators often lead to outsized market reactions, particularly in equity and currency markets. However, the interplay between these numerical indicators and textual sentiment remains an underexplored dimension.</w:t>
      </w:r>
    </w:p>
    <w:p w14:paraId="0E9B4588" w14:textId="77777777" w:rsidR="00153984" w:rsidRPr="00153984" w:rsidRDefault="00153984" w:rsidP="00153984">
      <w:pPr>
        <w:rPr>
          <w:lang/>
        </w:rPr>
      </w:pPr>
      <w:r w:rsidRPr="00153984">
        <w:rPr>
          <w:lang/>
        </w:rPr>
        <w:t>My approach seeks to bridge this gap by combining sentiment scores with numerical time-series data to identify patterns that elucidate how market direction and volatility are influenced by sentiment shifts. For instance, sentiment derived from news commentary on NFP figures can provide early signals of market reactions, enabling more precise predictions of volatility and directional movement.</w:t>
      </w:r>
    </w:p>
    <w:p w14:paraId="75C73ADC" w14:textId="77777777" w:rsidR="00153984" w:rsidRPr="00153984" w:rsidRDefault="00153984" w:rsidP="00153984">
      <w:pPr>
        <w:rPr>
          <w:b/>
          <w:bCs/>
          <w:lang/>
        </w:rPr>
      </w:pPr>
      <w:r w:rsidRPr="00153984">
        <w:rPr>
          <w:b/>
          <w:bCs/>
          <w:lang/>
        </w:rPr>
        <w:t>6. The Power of Pretrained Models in Financial Text Analysis</w:t>
      </w:r>
    </w:p>
    <w:p w14:paraId="7729FC8F" w14:textId="77777777" w:rsidR="00153984" w:rsidRPr="00153984" w:rsidRDefault="00153984" w:rsidP="00153984">
      <w:pPr>
        <w:rPr>
          <w:lang/>
        </w:rPr>
      </w:pPr>
      <w:r w:rsidRPr="00153984">
        <w:rPr>
          <w:lang/>
        </w:rPr>
        <w:lastRenderedPageBreak/>
        <w:t>Pretrained models, such as FinBERT, represent a transformative leap in the field of financial sentiment analysis. By leveraging large-scale domain-specific datasets, FinBERT excels in capturing the subtleties of financial language. This capability is especially critical when analyzing complex and nuanced financial texts, such as the FOMC minutes or expert commentary on NFP data.</w:t>
      </w:r>
    </w:p>
    <w:p w14:paraId="20CAF6DB" w14:textId="77777777" w:rsidR="00153984" w:rsidRPr="00153984" w:rsidRDefault="00153984" w:rsidP="00153984">
      <w:pPr>
        <w:rPr>
          <w:lang/>
        </w:rPr>
      </w:pPr>
      <w:r w:rsidRPr="00153984">
        <w:rPr>
          <w:lang/>
        </w:rPr>
        <w:t>In my research, I harness FinBERT to extract high-fidelity sentiment representations from financial news and reports. These sentiment features not only enhance the interpretability of the model but also serve as a bridge between textual data and numerical forecasts, providing a comprehensive view of market dynamics.</w:t>
      </w:r>
    </w:p>
    <w:p w14:paraId="256D019B" w14:textId="77777777" w:rsidR="00153984" w:rsidRPr="00153984" w:rsidRDefault="00153984" w:rsidP="00153984">
      <w:pPr>
        <w:rPr>
          <w:b/>
          <w:bCs/>
          <w:lang/>
        </w:rPr>
      </w:pPr>
      <w:r w:rsidRPr="00153984">
        <w:rPr>
          <w:b/>
          <w:bCs/>
          <w:lang/>
        </w:rPr>
        <w:t>7. Challenges and Opportunities for Future Research</w:t>
      </w:r>
    </w:p>
    <w:p w14:paraId="61E36D2D" w14:textId="77777777" w:rsidR="00153984" w:rsidRPr="00153984" w:rsidRDefault="00153984" w:rsidP="00153984">
      <w:pPr>
        <w:rPr>
          <w:lang/>
        </w:rPr>
      </w:pPr>
      <w:r w:rsidRPr="00153984">
        <w:rPr>
          <w:lang/>
        </w:rPr>
        <w:t>While this integrated approach holds significant promise, it is not without challenges. Financial sentiment analysis often grapples with ambiguities, such as conflicting sentiments within the same text or the subtle interplay of market optimism and caution. Additionally, while RNNs are well-suited for sequential data, their limitations in handling long-term dependencies may necessitate hybrid approaches that combine transformers with recurrent architectures.</w:t>
      </w:r>
    </w:p>
    <w:p w14:paraId="6CE03754" w14:textId="77777777" w:rsidR="00153984" w:rsidRPr="00153984" w:rsidRDefault="00153984" w:rsidP="00153984">
      <w:pPr>
        <w:rPr>
          <w:lang/>
        </w:rPr>
      </w:pPr>
      <w:r w:rsidRPr="00153984">
        <w:rPr>
          <w:lang/>
        </w:rPr>
        <w:t>Looking ahead, I plan to explore ensemble methods that integrate ABSA, RNNs, and traditional econometric models to refine prediction accuracy further. Additionally, incorporating alternative data sources, such as sentiment from social media platforms or high-frequency trading data, could provide a richer and more nuanced understanding of market behavior.</w:t>
      </w:r>
    </w:p>
    <w:p w14:paraId="70B78581" w14:textId="325C9401" w:rsidR="00153984" w:rsidRPr="00153984" w:rsidRDefault="00153984" w:rsidP="00153984">
      <w:pPr>
        <w:rPr>
          <w:lang/>
        </w:rPr>
      </w:pPr>
    </w:p>
    <w:p w14:paraId="4B898698" w14:textId="77777777" w:rsidR="00153984" w:rsidRPr="00153984" w:rsidRDefault="00153984" w:rsidP="00153984">
      <w:pPr>
        <w:rPr>
          <w:b/>
          <w:bCs/>
          <w:lang/>
        </w:rPr>
      </w:pPr>
      <w:r w:rsidRPr="00153984">
        <w:rPr>
          <w:b/>
          <w:bCs/>
          <w:lang/>
        </w:rPr>
        <w:t>References</w:t>
      </w:r>
    </w:p>
    <w:p w14:paraId="75FD623D" w14:textId="77777777" w:rsidR="00153984" w:rsidRPr="00153984" w:rsidRDefault="00153984" w:rsidP="00153984">
      <w:pPr>
        <w:numPr>
          <w:ilvl w:val="0"/>
          <w:numId w:val="1"/>
        </w:numPr>
        <w:rPr>
          <w:lang/>
        </w:rPr>
      </w:pPr>
      <w:r w:rsidRPr="00153984">
        <w:rPr>
          <w:lang/>
        </w:rPr>
        <w:t xml:space="preserve">Hawaii, A. L., Zhou, C., &amp; Martin, R. (2022). Sentiment-driven financial market prediction using deep learning. </w:t>
      </w:r>
      <w:r w:rsidRPr="00153984">
        <w:rPr>
          <w:i/>
          <w:iCs/>
          <w:lang/>
        </w:rPr>
        <w:t>Journal of Financial Data Science, 4</w:t>
      </w:r>
      <w:r w:rsidRPr="00153984">
        <w:rPr>
          <w:lang/>
        </w:rPr>
        <w:t xml:space="preserve">(3), 12-25. Retrieved from </w:t>
      </w:r>
      <w:hyperlink r:id="rId5" w:tgtFrame="_new" w:history="1">
        <w:r w:rsidRPr="00153984">
          <w:rPr>
            <w:rStyle w:val="Hyperlink"/>
            <w:lang/>
          </w:rPr>
          <w:t>https://scholarspace.manoa.hawaii.edu</w:t>
        </w:r>
      </w:hyperlink>
    </w:p>
    <w:p w14:paraId="14AEA304" w14:textId="7B22D94A" w:rsidR="00153984" w:rsidRPr="00153984" w:rsidRDefault="00153984" w:rsidP="00153984">
      <w:pPr>
        <w:numPr>
          <w:ilvl w:val="0"/>
          <w:numId w:val="1"/>
        </w:numPr>
        <w:rPr>
          <w:lang/>
        </w:rPr>
      </w:pPr>
      <w:r w:rsidRPr="00153984">
        <w:rPr>
          <w:lang/>
        </w:rPr>
        <w:t xml:space="preserve">Zhang, J., Wang, Y., &amp; Lee, K. (2023). Aspect-based sentiment analysis for financial markets: A deep learning approach. </w:t>
      </w:r>
      <w:r w:rsidRPr="00153984">
        <w:rPr>
          <w:i/>
          <w:iCs/>
          <w:lang/>
        </w:rPr>
        <w:t>Proceedings of the ACM International Conference on Financial Technologies</w:t>
      </w:r>
      <w:r w:rsidRPr="00153984">
        <w:rPr>
          <w:lang/>
        </w:rPr>
        <w:t xml:space="preserve">, 45–52. </w:t>
      </w:r>
      <w:hyperlink r:id="rId6" w:history="1">
        <w:r w:rsidRPr="00153984">
          <w:rPr>
            <w:rStyle w:val="Hyperlink"/>
            <w:lang/>
          </w:rPr>
          <w:t>https://doi.org/10.1145/3604237.3626843</w:t>
        </w:r>
      </w:hyperlink>
      <w:r>
        <w:rPr>
          <w:lang/>
        </w:rPr>
        <w:t xml:space="preserve"> </w:t>
      </w:r>
    </w:p>
    <w:p w14:paraId="0AB096D0" w14:textId="77777777" w:rsidR="00153984" w:rsidRPr="00153984" w:rsidRDefault="00153984" w:rsidP="00153984">
      <w:pPr>
        <w:numPr>
          <w:ilvl w:val="0"/>
          <w:numId w:val="1"/>
        </w:numPr>
        <w:rPr>
          <w:lang/>
        </w:rPr>
      </w:pPr>
      <w:r w:rsidRPr="00153984">
        <w:rPr>
          <w:lang/>
        </w:rPr>
        <w:t xml:space="preserve">Araci, D. (2019). FinBERT: A pre-trained financial language representation model for financial text mining. </w:t>
      </w:r>
      <w:r w:rsidRPr="00153984">
        <w:rPr>
          <w:i/>
          <w:iCs/>
          <w:lang/>
        </w:rPr>
        <w:t>arXiv preprint</w:t>
      </w:r>
      <w:r w:rsidRPr="00153984">
        <w:rPr>
          <w:lang/>
        </w:rPr>
        <w:t xml:space="preserve">. Retrieved from </w:t>
      </w:r>
      <w:hyperlink r:id="rId7" w:tgtFrame="_new" w:history="1">
        <w:r w:rsidRPr="00153984">
          <w:rPr>
            <w:rStyle w:val="Hyperlink"/>
            <w:lang/>
          </w:rPr>
          <w:t>https://arxiv.org/abs/1908.10063</w:t>
        </w:r>
      </w:hyperlink>
    </w:p>
    <w:p w14:paraId="3396728B" w14:textId="214831BB" w:rsidR="00153984" w:rsidRPr="00153984" w:rsidRDefault="00153984" w:rsidP="00153984">
      <w:pPr>
        <w:numPr>
          <w:ilvl w:val="0"/>
          <w:numId w:val="1"/>
        </w:numPr>
        <w:rPr>
          <w:lang/>
        </w:rPr>
      </w:pPr>
      <w:r w:rsidRPr="00153984">
        <w:rPr>
          <w:lang/>
        </w:rPr>
        <w:t xml:space="preserve">Bollen, J., Mao, H., &amp; Zeng, X. (2011). Twitter mood predicts the stock market. </w:t>
      </w:r>
      <w:r w:rsidRPr="00153984">
        <w:rPr>
          <w:i/>
          <w:iCs/>
          <w:lang/>
        </w:rPr>
        <w:t>Journal of Computational Science, 2</w:t>
      </w:r>
      <w:r w:rsidRPr="00153984">
        <w:rPr>
          <w:lang/>
        </w:rPr>
        <w:t xml:space="preserve">(1), 1-8. </w:t>
      </w:r>
      <w:hyperlink r:id="rId8" w:history="1">
        <w:r w:rsidRPr="00153984">
          <w:rPr>
            <w:rStyle w:val="Hyperlink"/>
            <w:lang/>
          </w:rPr>
          <w:t>https://doi.org/10.1016/j.jocs.2010.12.007</w:t>
        </w:r>
      </w:hyperlink>
      <w:r>
        <w:rPr>
          <w:lang/>
        </w:rPr>
        <w:t xml:space="preserve"> </w:t>
      </w:r>
    </w:p>
    <w:p w14:paraId="1752CC91" w14:textId="592E2D05" w:rsidR="0000607A" w:rsidRPr="00153984" w:rsidRDefault="00153984" w:rsidP="00153984">
      <w:pPr>
        <w:numPr>
          <w:ilvl w:val="0"/>
          <w:numId w:val="1"/>
        </w:numPr>
        <w:rPr>
          <w:lang/>
        </w:rPr>
      </w:pPr>
      <w:r w:rsidRPr="00153984">
        <w:rPr>
          <w:lang/>
        </w:rPr>
        <w:lastRenderedPageBreak/>
        <w:t xml:space="preserve">Tetlock, P. C. (2007). Giving content to investor sentiment: The role of media in the stock market. </w:t>
      </w:r>
      <w:r w:rsidRPr="00153984">
        <w:rPr>
          <w:i/>
          <w:iCs/>
          <w:lang/>
        </w:rPr>
        <w:t>The Journal of Finance, 62</w:t>
      </w:r>
      <w:r w:rsidRPr="00153984">
        <w:rPr>
          <w:lang/>
        </w:rPr>
        <w:t xml:space="preserve">(3), 1139-1168. </w:t>
      </w:r>
      <w:hyperlink r:id="rId9" w:history="1">
        <w:r w:rsidRPr="00153984">
          <w:rPr>
            <w:rStyle w:val="Hyperlink"/>
            <w:lang/>
          </w:rPr>
          <w:t>https://doi.org/10.1111/j.1540-6261.2007.01232.x</w:t>
        </w:r>
      </w:hyperlink>
      <w:r>
        <w:rPr>
          <w:lang/>
        </w:rPr>
        <w:t xml:space="preserve"> </w:t>
      </w:r>
    </w:p>
    <w:sectPr w:rsidR="0000607A" w:rsidRPr="00153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939D4"/>
    <w:multiLevelType w:val="multilevel"/>
    <w:tmpl w:val="612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53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84"/>
    <w:rsid w:val="0000607A"/>
    <w:rsid w:val="00011766"/>
    <w:rsid w:val="00153984"/>
    <w:rsid w:val="002E4E14"/>
    <w:rsid w:val="005432CF"/>
    <w:rsid w:val="007526FA"/>
    <w:rsid w:val="00826177"/>
    <w:rsid w:val="00885349"/>
    <w:rsid w:val="00D156C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B5BB"/>
  <w15:chartTrackingRefBased/>
  <w15:docId w15:val="{2FEF2520-9D8F-4FC0-BA9F-CFB2E6CF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53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8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15398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15398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15398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15398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15398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5398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5398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5398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53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8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53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98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53984"/>
    <w:pPr>
      <w:spacing w:before="160"/>
      <w:jc w:val="center"/>
    </w:pPr>
    <w:rPr>
      <w:i/>
      <w:iCs/>
      <w:color w:val="404040" w:themeColor="text1" w:themeTint="BF"/>
    </w:rPr>
  </w:style>
  <w:style w:type="character" w:customStyle="1" w:styleId="QuoteChar">
    <w:name w:val="Quote Char"/>
    <w:basedOn w:val="DefaultParagraphFont"/>
    <w:link w:val="Quote"/>
    <w:uiPriority w:val="29"/>
    <w:rsid w:val="00153984"/>
    <w:rPr>
      <w:i/>
      <w:iCs/>
      <w:color w:val="404040" w:themeColor="text1" w:themeTint="BF"/>
      <w:lang w:val="en-US"/>
    </w:rPr>
  </w:style>
  <w:style w:type="paragraph" w:styleId="ListParagraph">
    <w:name w:val="List Paragraph"/>
    <w:basedOn w:val="Normal"/>
    <w:uiPriority w:val="34"/>
    <w:qFormat/>
    <w:rsid w:val="00153984"/>
    <w:pPr>
      <w:ind w:left="720"/>
      <w:contextualSpacing/>
    </w:pPr>
  </w:style>
  <w:style w:type="character" w:styleId="IntenseEmphasis">
    <w:name w:val="Intense Emphasis"/>
    <w:basedOn w:val="DefaultParagraphFont"/>
    <w:uiPriority w:val="21"/>
    <w:qFormat/>
    <w:rsid w:val="00153984"/>
    <w:rPr>
      <w:i/>
      <w:iCs/>
      <w:color w:val="0F4761" w:themeColor="accent1" w:themeShade="BF"/>
    </w:rPr>
  </w:style>
  <w:style w:type="paragraph" w:styleId="IntenseQuote">
    <w:name w:val="Intense Quote"/>
    <w:basedOn w:val="Normal"/>
    <w:next w:val="Normal"/>
    <w:link w:val="IntenseQuoteChar"/>
    <w:uiPriority w:val="30"/>
    <w:qFormat/>
    <w:rsid w:val="00153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984"/>
    <w:rPr>
      <w:i/>
      <w:iCs/>
      <w:color w:val="0F4761" w:themeColor="accent1" w:themeShade="BF"/>
      <w:lang w:val="en-US"/>
    </w:rPr>
  </w:style>
  <w:style w:type="character" w:styleId="IntenseReference">
    <w:name w:val="Intense Reference"/>
    <w:basedOn w:val="DefaultParagraphFont"/>
    <w:uiPriority w:val="32"/>
    <w:qFormat/>
    <w:rsid w:val="00153984"/>
    <w:rPr>
      <w:b/>
      <w:bCs/>
      <w:smallCaps/>
      <w:color w:val="0F4761" w:themeColor="accent1" w:themeShade="BF"/>
      <w:spacing w:val="5"/>
    </w:rPr>
  </w:style>
  <w:style w:type="character" w:styleId="Hyperlink">
    <w:name w:val="Hyperlink"/>
    <w:basedOn w:val="DefaultParagraphFont"/>
    <w:uiPriority w:val="99"/>
    <w:unhideWhenUsed/>
    <w:rsid w:val="00153984"/>
    <w:rPr>
      <w:color w:val="467886" w:themeColor="hyperlink"/>
      <w:u w:val="single"/>
    </w:rPr>
  </w:style>
  <w:style w:type="character" w:styleId="UnresolvedMention">
    <w:name w:val="Unresolved Mention"/>
    <w:basedOn w:val="DefaultParagraphFont"/>
    <w:uiPriority w:val="99"/>
    <w:semiHidden/>
    <w:unhideWhenUsed/>
    <w:rsid w:val="0015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070596">
      <w:bodyDiv w:val="1"/>
      <w:marLeft w:val="0"/>
      <w:marRight w:val="0"/>
      <w:marTop w:val="0"/>
      <w:marBottom w:val="0"/>
      <w:divBdr>
        <w:top w:val="none" w:sz="0" w:space="0" w:color="auto"/>
        <w:left w:val="none" w:sz="0" w:space="0" w:color="auto"/>
        <w:bottom w:val="none" w:sz="0" w:space="0" w:color="auto"/>
        <w:right w:val="none" w:sz="0" w:space="0" w:color="auto"/>
      </w:divBdr>
    </w:div>
    <w:div w:id="16527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cs.2010.12.007" TargetMode="External"/><Relationship Id="rId3" Type="http://schemas.openxmlformats.org/officeDocument/2006/relationships/settings" Target="settings.xml"/><Relationship Id="rId7" Type="http://schemas.openxmlformats.org/officeDocument/2006/relationships/hyperlink" Target="https://arxiv.org/abs/1908.100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604237.3626843" TargetMode="External"/><Relationship Id="rId11" Type="http://schemas.openxmlformats.org/officeDocument/2006/relationships/theme" Target="theme/theme1.xml"/><Relationship Id="rId5" Type="http://schemas.openxmlformats.org/officeDocument/2006/relationships/hyperlink" Target="https://scholarspace.manoa.hawaii.edu/server/api/core/bitstreams/dd803c81-8e4b-47ab-afe1-c542821923f1/cont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j.1540-6261.2007.0123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MARFO</dc:creator>
  <cp:keywords/>
  <dc:description/>
  <cp:lastModifiedBy>SAMUEL MARFO</cp:lastModifiedBy>
  <cp:revision>2</cp:revision>
  <dcterms:created xsi:type="dcterms:W3CDTF">2024-11-20T21:41:00Z</dcterms:created>
  <dcterms:modified xsi:type="dcterms:W3CDTF">2024-11-20T21:41:00Z</dcterms:modified>
</cp:coreProperties>
</file>