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B6C2" w14:textId="1E8645EF" w:rsidR="006D1C35" w:rsidRPr="004322C4" w:rsidRDefault="006D1C35" w:rsidP="0096227F">
      <w:pPr>
        <w:spacing w:after="0"/>
        <w:rPr>
          <w:rFonts w:ascii="Arial" w:hAnsi="Arial" w:cs="Arial"/>
          <w:b/>
          <w:bCs/>
        </w:rPr>
      </w:pPr>
      <w:r w:rsidRPr="004322C4">
        <w:rPr>
          <w:rFonts w:ascii="Arial" w:hAnsi="Arial" w:cs="Arial"/>
          <w:b/>
          <w:bCs/>
        </w:rPr>
        <w:t xml:space="preserve">Name: Figuracion, John Glenn F. </w:t>
      </w:r>
      <w:r w:rsidRPr="004322C4">
        <w:rPr>
          <w:rFonts w:ascii="Arial" w:hAnsi="Arial" w:cs="Arial"/>
          <w:b/>
          <w:bCs/>
        </w:rPr>
        <w:tab/>
      </w:r>
      <w:r w:rsidRPr="004322C4">
        <w:rPr>
          <w:rFonts w:ascii="Arial" w:hAnsi="Arial" w:cs="Arial"/>
          <w:b/>
          <w:bCs/>
        </w:rPr>
        <w:tab/>
      </w:r>
      <w:r w:rsidRPr="004322C4">
        <w:rPr>
          <w:rFonts w:ascii="Arial" w:hAnsi="Arial" w:cs="Arial"/>
          <w:b/>
          <w:bCs/>
        </w:rPr>
        <w:tab/>
      </w:r>
      <w:r w:rsidRPr="004322C4">
        <w:rPr>
          <w:rFonts w:ascii="Arial" w:hAnsi="Arial" w:cs="Arial"/>
          <w:b/>
          <w:bCs/>
        </w:rPr>
        <w:tab/>
      </w:r>
      <w:r w:rsidRPr="004322C4">
        <w:rPr>
          <w:rFonts w:ascii="Arial" w:hAnsi="Arial" w:cs="Arial"/>
          <w:b/>
          <w:bCs/>
        </w:rPr>
        <w:tab/>
        <w:t>Instructor: Sir Neil Calida</w:t>
      </w:r>
      <w:r w:rsidRPr="004322C4">
        <w:rPr>
          <w:rFonts w:ascii="Arial" w:hAnsi="Arial" w:cs="Arial"/>
          <w:b/>
          <w:bCs/>
        </w:rPr>
        <w:br/>
      </w:r>
      <w:r w:rsidR="004322C4" w:rsidRPr="004322C4">
        <w:rPr>
          <w:rFonts w:ascii="Arial" w:hAnsi="Arial" w:cs="Arial"/>
          <w:b/>
          <w:bCs/>
        </w:rPr>
        <w:t>Year/Course</w:t>
      </w:r>
      <w:r w:rsidRPr="004322C4">
        <w:rPr>
          <w:rFonts w:ascii="Arial" w:hAnsi="Arial" w:cs="Arial"/>
          <w:b/>
          <w:bCs/>
        </w:rPr>
        <w:t>/</w:t>
      </w:r>
      <w:r w:rsidR="004322C4" w:rsidRPr="004322C4">
        <w:rPr>
          <w:rFonts w:ascii="Arial" w:hAnsi="Arial" w:cs="Arial"/>
          <w:b/>
          <w:bCs/>
        </w:rPr>
        <w:t>Section</w:t>
      </w:r>
      <w:r w:rsidRPr="004322C4">
        <w:rPr>
          <w:rFonts w:ascii="Arial" w:hAnsi="Arial" w:cs="Arial"/>
          <w:b/>
          <w:bCs/>
        </w:rPr>
        <w:t>: 3A1-1 BSCS</w:t>
      </w:r>
      <w:r w:rsidRPr="004322C4">
        <w:rPr>
          <w:rFonts w:ascii="Arial" w:hAnsi="Arial" w:cs="Arial"/>
          <w:b/>
          <w:bCs/>
        </w:rPr>
        <w:tab/>
      </w:r>
      <w:r w:rsidRPr="004322C4">
        <w:rPr>
          <w:rFonts w:ascii="Arial" w:hAnsi="Arial" w:cs="Arial"/>
          <w:b/>
          <w:bCs/>
        </w:rPr>
        <w:tab/>
      </w:r>
      <w:r w:rsidRPr="004322C4">
        <w:rPr>
          <w:rFonts w:ascii="Arial" w:hAnsi="Arial" w:cs="Arial"/>
          <w:b/>
          <w:bCs/>
        </w:rPr>
        <w:tab/>
      </w:r>
      <w:r w:rsidRPr="004322C4">
        <w:rPr>
          <w:rFonts w:ascii="Arial" w:hAnsi="Arial" w:cs="Arial"/>
          <w:b/>
          <w:bCs/>
        </w:rPr>
        <w:tab/>
      </w:r>
      <w:r w:rsidR="004322C4">
        <w:rPr>
          <w:rFonts w:ascii="Arial" w:hAnsi="Arial" w:cs="Arial"/>
          <w:b/>
          <w:bCs/>
        </w:rPr>
        <w:t xml:space="preserve">           </w:t>
      </w:r>
      <w:r w:rsidRPr="004322C4">
        <w:rPr>
          <w:rFonts w:ascii="Arial" w:hAnsi="Arial" w:cs="Arial"/>
          <w:b/>
          <w:bCs/>
        </w:rPr>
        <w:t>Score:</w:t>
      </w:r>
    </w:p>
    <w:p w14:paraId="4A857698" w14:textId="77777777" w:rsidR="006D1C35" w:rsidRPr="0096227F" w:rsidRDefault="006D1C35" w:rsidP="0096227F">
      <w:pPr>
        <w:spacing w:after="0"/>
        <w:rPr>
          <w:rFonts w:ascii="Arial" w:hAnsi="Arial" w:cs="Arial"/>
        </w:rPr>
      </w:pPr>
    </w:p>
    <w:p w14:paraId="0E8BBBB6" w14:textId="77777777" w:rsidR="004322C4" w:rsidRDefault="004322C4" w:rsidP="0096227F">
      <w:pPr>
        <w:spacing w:after="0"/>
        <w:rPr>
          <w:rFonts w:ascii="Arial" w:hAnsi="Arial" w:cs="Arial"/>
        </w:rPr>
      </w:pPr>
    </w:p>
    <w:p w14:paraId="02A2F28A" w14:textId="77777777" w:rsidR="004322C4" w:rsidRDefault="004322C4" w:rsidP="0096227F">
      <w:pPr>
        <w:spacing w:after="0"/>
        <w:rPr>
          <w:rFonts w:ascii="Arial" w:hAnsi="Arial" w:cs="Arial"/>
        </w:rPr>
      </w:pPr>
    </w:p>
    <w:p w14:paraId="57A34D14" w14:textId="77777777" w:rsidR="004322C4" w:rsidRDefault="004322C4" w:rsidP="0096227F">
      <w:pPr>
        <w:spacing w:after="0"/>
        <w:rPr>
          <w:rFonts w:ascii="Arial" w:hAnsi="Arial" w:cs="Arial"/>
        </w:rPr>
      </w:pPr>
    </w:p>
    <w:p w14:paraId="1C5864A3" w14:textId="77777777" w:rsidR="004322C4" w:rsidRDefault="004322C4" w:rsidP="0096227F">
      <w:pPr>
        <w:spacing w:after="0"/>
        <w:rPr>
          <w:rFonts w:ascii="Arial" w:hAnsi="Arial" w:cs="Arial"/>
        </w:rPr>
      </w:pPr>
    </w:p>
    <w:p w14:paraId="553A00E9" w14:textId="2ED0D3C1" w:rsidR="006D1C35" w:rsidRDefault="006D1C35" w:rsidP="0096227F">
      <w:pPr>
        <w:spacing w:after="0"/>
        <w:rPr>
          <w:rFonts w:ascii="Arial" w:hAnsi="Arial" w:cs="Arial"/>
        </w:rPr>
      </w:pPr>
      <w:r w:rsidRPr="0096227F">
        <w:rPr>
          <w:rFonts w:ascii="Arial" w:hAnsi="Arial" w:cs="Arial"/>
        </w:rPr>
        <w:t>Answer all items and discuss them explicitly and support your answer by references. Make appropriate use of theory of empirical and historical knowledge. No using of AI, you can use the internet to support your answer – but it doesn’t mean you will copy it. If you used it, use the proper IEEE citation.</w:t>
      </w:r>
      <w:r w:rsidRPr="0096227F">
        <w:rPr>
          <w:rFonts w:ascii="Arial" w:hAnsi="Arial" w:cs="Arial"/>
        </w:rPr>
        <w:br/>
      </w:r>
    </w:p>
    <w:p w14:paraId="1D365297" w14:textId="77777777" w:rsidR="004322C4" w:rsidRPr="0096227F" w:rsidRDefault="004322C4" w:rsidP="0096227F">
      <w:pPr>
        <w:spacing w:after="0"/>
        <w:rPr>
          <w:rFonts w:ascii="Arial" w:hAnsi="Arial" w:cs="Arial"/>
        </w:rPr>
      </w:pPr>
    </w:p>
    <w:p w14:paraId="7ABDE4FE" w14:textId="77777777" w:rsidR="006D1C35" w:rsidRPr="004322C4" w:rsidRDefault="006D1C35" w:rsidP="0096227F">
      <w:pPr>
        <w:spacing w:after="0"/>
        <w:rPr>
          <w:rFonts w:ascii="Arial" w:hAnsi="Arial" w:cs="Arial"/>
          <w:b/>
          <w:bCs/>
        </w:rPr>
      </w:pPr>
      <w:r w:rsidRPr="004322C4">
        <w:rPr>
          <w:rFonts w:ascii="Arial" w:hAnsi="Arial" w:cs="Arial"/>
          <w:b/>
          <w:bCs/>
        </w:rPr>
        <w:t>Question:</w:t>
      </w:r>
    </w:p>
    <w:p w14:paraId="2867F05C" w14:textId="77777777" w:rsidR="004322C4" w:rsidRPr="0096227F" w:rsidRDefault="004322C4" w:rsidP="0096227F">
      <w:pPr>
        <w:spacing w:after="0"/>
        <w:rPr>
          <w:rFonts w:ascii="Arial" w:hAnsi="Arial" w:cs="Arial"/>
        </w:rPr>
      </w:pPr>
    </w:p>
    <w:p w14:paraId="1464B99B" w14:textId="2035AD34" w:rsidR="004322C4" w:rsidRDefault="006D1C35" w:rsidP="0096227F">
      <w:pPr>
        <w:spacing w:after="0"/>
        <w:rPr>
          <w:rFonts w:ascii="Arial" w:hAnsi="Arial" w:cs="Arial"/>
        </w:rPr>
      </w:pPr>
      <w:r w:rsidRPr="0096227F">
        <w:rPr>
          <w:rFonts w:ascii="Arial" w:hAnsi="Arial" w:cs="Arial"/>
        </w:rPr>
        <w:br/>
      </w:r>
      <w:r w:rsidRPr="004322C4">
        <w:rPr>
          <w:rFonts w:ascii="Arial" w:hAnsi="Arial" w:cs="Arial"/>
        </w:rPr>
        <w:t>1.</w:t>
      </w:r>
      <w:r w:rsidR="004322C4">
        <w:rPr>
          <w:rFonts w:ascii="Arial" w:hAnsi="Arial" w:cs="Arial"/>
        </w:rPr>
        <w:t xml:space="preserve"> </w:t>
      </w:r>
      <w:r w:rsidRPr="0096227F">
        <w:rPr>
          <w:rFonts w:ascii="Arial" w:hAnsi="Arial" w:cs="Arial"/>
        </w:rPr>
        <w:t>Discuss the evolution and implementation of firewalls as a fundamental component of network security. In your essay, compare and contrast the three primary methods used by firewalls to control traffic—packet filtering, proxy services, and stateful inspection—and explain how a Demilitarized Zone (DMZ) configuration enhances an organization’s defense-in-depth strategy. Furthermore, identify at least four common network threats (e.g., Denial of Service, SMTP hijacking) and evaluate the limitations of firewalls in mitigating these specific risks</w:t>
      </w:r>
      <w:r w:rsidR="004322C4">
        <w:rPr>
          <w:rFonts w:ascii="Arial" w:hAnsi="Arial" w:cs="Arial"/>
        </w:rPr>
        <w:t>.</w:t>
      </w:r>
    </w:p>
    <w:p w14:paraId="33F0809B" w14:textId="77777777" w:rsidR="004322C4" w:rsidRDefault="004322C4" w:rsidP="0096227F">
      <w:pPr>
        <w:spacing w:after="0"/>
        <w:rPr>
          <w:rFonts w:ascii="Arial" w:hAnsi="Arial" w:cs="Arial"/>
        </w:rPr>
      </w:pPr>
    </w:p>
    <w:p w14:paraId="57AB5EA7" w14:textId="773128A0" w:rsidR="006D1C35" w:rsidRPr="004322C4" w:rsidRDefault="006D1C35" w:rsidP="0096227F">
      <w:pPr>
        <w:spacing w:after="0"/>
        <w:rPr>
          <w:rFonts w:ascii="Arial" w:hAnsi="Arial" w:cs="Arial"/>
          <w:b/>
          <w:bCs/>
        </w:rPr>
      </w:pPr>
      <w:r w:rsidRPr="0096227F">
        <w:rPr>
          <w:rFonts w:ascii="Arial" w:hAnsi="Arial" w:cs="Arial"/>
        </w:rPr>
        <w:br/>
      </w:r>
      <w:r w:rsidRPr="0096227F">
        <w:rPr>
          <w:rFonts w:ascii="Arial" w:hAnsi="Arial" w:cs="Arial"/>
        </w:rPr>
        <w:br/>
      </w:r>
      <w:r w:rsidRPr="004322C4">
        <w:rPr>
          <w:rFonts w:ascii="Arial" w:hAnsi="Arial" w:cs="Arial"/>
          <w:b/>
          <w:bCs/>
        </w:rPr>
        <w:t>Answer:</w:t>
      </w:r>
    </w:p>
    <w:p w14:paraId="711E0BF1" w14:textId="77777777" w:rsidR="004322C4" w:rsidRDefault="004322C4" w:rsidP="0096227F">
      <w:pPr>
        <w:spacing w:after="0"/>
        <w:rPr>
          <w:rFonts w:ascii="Arial" w:hAnsi="Arial" w:cs="Arial"/>
        </w:rPr>
      </w:pPr>
    </w:p>
    <w:p w14:paraId="75C09B00" w14:textId="77777777" w:rsidR="004322C4" w:rsidRPr="0096227F" w:rsidRDefault="004322C4" w:rsidP="0096227F">
      <w:pPr>
        <w:spacing w:after="0"/>
        <w:rPr>
          <w:rFonts w:ascii="Arial" w:hAnsi="Arial" w:cs="Arial"/>
        </w:rPr>
      </w:pPr>
    </w:p>
    <w:p w14:paraId="3AC60D1B" w14:textId="1A8895EC" w:rsidR="006D1C35" w:rsidRPr="0096227F" w:rsidRDefault="006D1C35" w:rsidP="0096227F">
      <w:pPr>
        <w:spacing w:after="0"/>
        <w:rPr>
          <w:rFonts w:ascii="Arial" w:hAnsi="Arial" w:cs="Arial"/>
        </w:rPr>
      </w:pPr>
      <w:r w:rsidRPr="0096227F">
        <w:rPr>
          <w:rFonts w:ascii="Arial" w:hAnsi="Arial" w:cs="Arial"/>
        </w:rPr>
        <w:t>Firewalls are fundamental components of network security because they act as barriers that regulate traffic between internal networks and external sources. They can be hardware, software, or a combination of both, and their primary role is to inspect and filter messages entering and leaving an intranet. Without a firewall, computers are directly exposed to the internet, making them vulnerable to unauthorized access. Firewalls operate using three main methods: packet filtering, proxy services, and stateful inspection. Packet filtering examines packets based on attributes such as IP addresses, ports, and protocols, permitting, rejecting, or dropping them according to predefined rules. Proxy services act as intermediaries, creating separate sessions for internal and external communications, thereby enhancing security at the application layer. Stateful inspection improves performance by remembering ongoing conversations and only fully inspecting the initial packet. To strengthen defense-in-depth strategies, organizations often use a Demilitarized Zone (DMZ), where certain computers handle external traffic before it reaches the internal network, adding an extra protective layer. Despite their effectiveness, firewalls have limitations in mitigating threats such as denial of service attacks, backdoors, spam, and viruses, which require complementary security measures.</w:t>
      </w:r>
    </w:p>
    <w:p w14:paraId="05AECF00" w14:textId="77777777" w:rsidR="006D1C35" w:rsidRPr="0096227F" w:rsidRDefault="006D1C35" w:rsidP="0096227F">
      <w:pPr>
        <w:spacing w:after="0"/>
        <w:rPr>
          <w:rFonts w:ascii="Arial" w:hAnsi="Arial" w:cs="Arial"/>
        </w:rPr>
      </w:pPr>
    </w:p>
    <w:p w14:paraId="44EB6FA9" w14:textId="77777777" w:rsidR="0096227F" w:rsidRDefault="0096227F" w:rsidP="0096227F">
      <w:pPr>
        <w:spacing w:after="0"/>
        <w:rPr>
          <w:rFonts w:ascii="Arial" w:hAnsi="Arial" w:cs="Arial"/>
        </w:rPr>
      </w:pPr>
    </w:p>
    <w:p w14:paraId="4C44208A" w14:textId="77777777" w:rsidR="004322C4" w:rsidRDefault="004322C4" w:rsidP="0096227F">
      <w:pPr>
        <w:spacing w:after="0"/>
        <w:rPr>
          <w:rFonts w:ascii="Arial" w:hAnsi="Arial" w:cs="Arial"/>
        </w:rPr>
      </w:pPr>
    </w:p>
    <w:p w14:paraId="7D08D2D1" w14:textId="77777777" w:rsidR="004322C4" w:rsidRDefault="004322C4" w:rsidP="0096227F">
      <w:pPr>
        <w:spacing w:after="0"/>
        <w:rPr>
          <w:rFonts w:ascii="Arial" w:hAnsi="Arial" w:cs="Arial"/>
        </w:rPr>
      </w:pPr>
    </w:p>
    <w:p w14:paraId="5FB56A52" w14:textId="77777777" w:rsidR="004322C4" w:rsidRDefault="004322C4" w:rsidP="0096227F">
      <w:pPr>
        <w:spacing w:after="0"/>
        <w:rPr>
          <w:rFonts w:ascii="Arial" w:hAnsi="Arial" w:cs="Arial"/>
        </w:rPr>
      </w:pPr>
    </w:p>
    <w:p w14:paraId="2AF554F6" w14:textId="77777777" w:rsidR="004322C4" w:rsidRDefault="004322C4" w:rsidP="0096227F">
      <w:pPr>
        <w:spacing w:after="0"/>
        <w:rPr>
          <w:rFonts w:ascii="Arial" w:hAnsi="Arial" w:cs="Arial"/>
        </w:rPr>
      </w:pPr>
    </w:p>
    <w:p w14:paraId="5E81C502" w14:textId="77777777" w:rsidR="004322C4" w:rsidRDefault="004322C4" w:rsidP="0096227F">
      <w:pPr>
        <w:spacing w:after="0"/>
        <w:rPr>
          <w:rFonts w:ascii="Arial" w:hAnsi="Arial" w:cs="Arial"/>
        </w:rPr>
      </w:pPr>
    </w:p>
    <w:p w14:paraId="624C0B8A" w14:textId="77777777" w:rsidR="004322C4" w:rsidRDefault="004322C4" w:rsidP="0096227F">
      <w:pPr>
        <w:spacing w:after="0"/>
        <w:rPr>
          <w:rFonts w:ascii="Arial" w:hAnsi="Arial" w:cs="Arial"/>
        </w:rPr>
      </w:pPr>
    </w:p>
    <w:p w14:paraId="7C5F7506" w14:textId="77777777" w:rsidR="004322C4" w:rsidRDefault="004322C4" w:rsidP="0096227F">
      <w:pPr>
        <w:spacing w:after="0"/>
        <w:rPr>
          <w:rFonts w:ascii="Arial" w:hAnsi="Arial" w:cs="Arial"/>
        </w:rPr>
      </w:pPr>
    </w:p>
    <w:p w14:paraId="59D47B87" w14:textId="77777777" w:rsidR="004322C4" w:rsidRPr="0096227F" w:rsidRDefault="004322C4" w:rsidP="0096227F">
      <w:pPr>
        <w:spacing w:after="0"/>
        <w:rPr>
          <w:rFonts w:ascii="Arial" w:hAnsi="Arial" w:cs="Arial"/>
        </w:rPr>
      </w:pPr>
    </w:p>
    <w:p w14:paraId="4AD8224A" w14:textId="1727869B" w:rsidR="006D1C35" w:rsidRDefault="006D1C35" w:rsidP="0096227F">
      <w:pPr>
        <w:spacing w:after="0"/>
        <w:rPr>
          <w:rFonts w:ascii="Arial" w:hAnsi="Arial" w:cs="Arial"/>
          <w:b/>
          <w:bCs/>
        </w:rPr>
      </w:pPr>
      <w:r w:rsidRPr="004322C4">
        <w:rPr>
          <w:rFonts w:ascii="Arial" w:hAnsi="Arial" w:cs="Arial"/>
          <w:b/>
          <w:bCs/>
        </w:rPr>
        <w:t>Question:</w:t>
      </w:r>
    </w:p>
    <w:p w14:paraId="68F538C3" w14:textId="77777777" w:rsidR="004322C4" w:rsidRDefault="004322C4" w:rsidP="0096227F">
      <w:pPr>
        <w:spacing w:after="0"/>
        <w:rPr>
          <w:rFonts w:ascii="Arial" w:hAnsi="Arial" w:cs="Arial"/>
          <w:b/>
          <w:bCs/>
        </w:rPr>
      </w:pPr>
    </w:p>
    <w:p w14:paraId="7E519273" w14:textId="77777777" w:rsidR="004322C4" w:rsidRPr="004322C4" w:rsidRDefault="004322C4" w:rsidP="0096227F">
      <w:pPr>
        <w:spacing w:after="0"/>
        <w:rPr>
          <w:rFonts w:ascii="Arial" w:hAnsi="Arial" w:cs="Arial"/>
          <w:b/>
          <w:bCs/>
        </w:rPr>
      </w:pPr>
    </w:p>
    <w:p w14:paraId="4EB6040C" w14:textId="5284C721" w:rsidR="006D1C35" w:rsidRDefault="006D1C35" w:rsidP="0096227F">
      <w:pPr>
        <w:spacing w:after="0"/>
        <w:rPr>
          <w:rFonts w:ascii="Arial" w:hAnsi="Arial" w:cs="Arial"/>
        </w:rPr>
      </w:pPr>
      <w:r w:rsidRPr="0096227F">
        <w:rPr>
          <w:rFonts w:ascii="Arial" w:hAnsi="Arial" w:cs="Arial"/>
        </w:rPr>
        <w:t>Explain the critical importance of database security in today’s global electronic economy, focusing on why databases are considered an organization’s most essential information assets. Discuss the specific challenges posed by mobile databases and enterprise-level security (such as the "weakest link" problem). Finally, outline a comprehensive database-centric security policy, including elements such as encryption, separation of duties, and audit trails, and explain why a formal information risk assessment is a necessary precursor to policy development.</w:t>
      </w:r>
    </w:p>
    <w:p w14:paraId="45B18C58" w14:textId="77777777" w:rsidR="004322C4" w:rsidRDefault="004322C4" w:rsidP="0096227F">
      <w:pPr>
        <w:spacing w:after="0"/>
        <w:rPr>
          <w:rFonts w:ascii="Arial" w:hAnsi="Arial" w:cs="Arial"/>
        </w:rPr>
      </w:pPr>
    </w:p>
    <w:p w14:paraId="148007EE" w14:textId="77777777" w:rsidR="004322C4" w:rsidRPr="0096227F" w:rsidRDefault="004322C4" w:rsidP="0096227F">
      <w:pPr>
        <w:spacing w:after="0"/>
        <w:rPr>
          <w:rFonts w:ascii="Arial" w:hAnsi="Arial" w:cs="Arial"/>
        </w:rPr>
      </w:pPr>
    </w:p>
    <w:p w14:paraId="11A43FDE" w14:textId="4B95D916" w:rsidR="006D1C35" w:rsidRDefault="006D1C35" w:rsidP="0096227F">
      <w:pPr>
        <w:spacing w:after="0"/>
        <w:rPr>
          <w:rFonts w:ascii="Arial" w:hAnsi="Arial" w:cs="Arial"/>
          <w:b/>
          <w:bCs/>
        </w:rPr>
      </w:pPr>
      <w:r w:rsidRPr="004322C4">
        <w:rPr>
          <w:rFonts w:ascii="Arial" w:hAnsi="Arial" w:cs="Arial"/>
          <w:b/>
          <w:bCs/>
        </w:rPr>
        <w:t>Answer:</w:t>
      </w:r>
    </w:p>
    <w:p w14:paraId="02DED2BB" w14:textId="77777777" w:rsidR="004322C4" w:rsidRDefault="004322C4" w:rsidP="0096227F">
      <w:pPr>
        <w:spacing w:after="0"/>
        <w:rPr>
          <w:rFonts w:ascii="Arial" w:hAnsi="Arial" w:cs="Arial"/>
          <w:b/>
          <w:bCs/>
        </w:rPr>
      </w:pPr>
    </w:p>
    <w:p w14:paraId="741E4788" w14:textId="77777777" w:rsidR="004322C4" w:rsidRPr="004322C4" w:rsidRDefault="004322C4" w:rsidP="0096227F">
      <w:pPr>
        <w:spacing w:after="0"/>
        <w:rPr>
          <w:rFonts w:ascii="Arial" w:hAnsi="Arial" w:cs="Arial"/>
          <w:b/>
          <w:bCs/>
        </w:rPr>
      </w:pPr>
    </w:p>
    <w:p w14:paraId="3BF630E7" w14:textId="7242DC3D" w:rsidR="006D1C35" w:rsidRPr="0096227F" w:rsidRDefault="006D1C35" w:rsidP="0096227F">
      <w:pPr>
        <w:spacing w:after="0"/>
        <w:rPr>
          <w:rFonts w:ascii="Arial" w:hAnsi="Arial" w:cs="Arial"/>
        </w:rPr>
      </w:pPr>
      <w:r w:rsidRPr="0096227F">
        <w:rPr>
          <w:rFonts w:ascii="Arial" w:hAnsi="Arial" w:cs="Arial"/>
        </w:rPr>
        <w:t>Database security is equally critical in today’s global electronic economy because databases store an organization’s most valuable information assets. Security must be treated as a continuous process since new vulnerabilities and attack techniques constantly emerge. Key challenges include weak user account settings, insufficient segregation of duties, and inadequate audit trails, all of which can compromise accountability and oversight. Mobile databases and enterprise-level systems face additional risks due to accessibility and the “weakest link” problem, where one vulnerable point can compromise the entire system. Effective database security policies should include encryption to protect sensitive data, table access controls to regulate permissions, and separation of duties to prevent conflicts of interest. Audit trails must be maintained to ensure accountability and enable historical analysis of data usage. Furthermore, unused DBMS security features should be leveraged to maximize protection. A formal information risk assessment is essential before policy development, as it identifies vulnerabilities and ensures that security measures are tailored to organizational needs.</w:t>
      </w:r>
    </w:p>
    <w:p w14:paraId="46A59FAA" w14:textId="77777777" w:rsidR="006D1C35" w:rsidRPr="0096227F" w:rsidRDefault="006D1C35" w:rsidP="0096227F">
      <w:pPr>
        <w:spacing w:after="0"/>
        <w:rPr>
          <w:rFonts w:ascii="Arial" w:hAnsi="Arial" w:cs="Arial"/>
        </w:rPr>
      </w:pPr>
    </w:p>
    <w:p w14:paraId="073943FC" w14:textId="77777777" w:rsidR="006D1C35" w:rsidRPr="0096227F" w:rsidRDefault="006D1C35" w:rsidP="0096227F">
      <w:pPr>
        <w:spacing w:after="0"/>
        <w:rPr>
          <w:rFonts w:ascii="Arial" w:hAnsi="Arial" w:cs="Arial"/>
        </w:rPr>
      </w:pPr>
    </w:p>
    <w:p w14:paraId="6706EA0B" w14:textId="77777777" w:rsidR="006D1C35" w:rsidRPr="0096227F" w:rsidRDefault="006D1C35" w:rsidP="0096227F">
      <w:pPr>
        <w:spacing w:after="0"/>
        <w:rPr>
          <w:rFonts w:ascii="Arial" w:hAnsi="Arial" w:cs="Arial"/>
        </w:rPr>
      </w:pPr>
    </w:p>
    <w:p w14:paraId="2DD0A584" w14:textId="77777777" w:rsidR="006D1C35" w:rsidRPr="0096227F" w:rsidRDefault="006D1C35" w:rsidP="0096227F">
      <w:pPr>
        <w:spacing w:after="0"/>
        <w:rPr>
          <w:rFonts w:ascii="Arial" w:hAnsi="Arial" w:cs="Arial"/>
        </w:rPr>
      </w:pPr>
    </w:p>
    <w:p w14:paraId="69831EF4" w14:textId="77777777" w:rsidR="006D1C35" w:rsidRPr="0096227F" w:rsidRDefault="006D1C35" w:rsidP="0096227F">
      <w:pPr>
        <w:spacing w:after="0"/>
        <w:rPr>
          <w:rFonts w:ascii="Arial" w:hAnsi="Arial" w:cs="Arial"/>
        </w:rPr>
      </w:pPr>
    </w:p>
    <w:p w14:paraId="5C00ACA9" w14:textId="77777777" w:rsidR="006D1C35" w:rsidRPr="0096227F" w:rsidRDefault="006D1C35" w:rsidP="0096227F">
      <w:pPr>
        <w:spacing w:after="0"/>
        <w:rPr>
          <w:rFonts w:ascii="Arial" w:hAnsi="Arial" w:cs="Arial"/>
        </w:rPr>
      </w:pPr>
    </w:p>
    <w:p w14:paraId="34195DF8" w14:textId="77777777" w:rsidR="006D1C35" w:rsidRPr="0096227F" w:rsidRDefault="006D1C35" w:rsidP="0096227F">
      <w:pPr>
        <w:spacing w:after="0"/>
        <w:rPr>
          <w:rFonts w:ascii="Arial" w:hAnsi="Arial" w:cs="Arial"/>
        </w:rPr>
      </w:pPr>
    </w:p>
    <w:p w14:paraId="6955ED0D" w14:textId="77777777" w:rsidR="006D1C35" w:rsidRPr="0096227F" w:rsidRDefault="006D1C35" w:rsidP="0096227F">
      <w:pPr>
        <w:spacing w:after="0"/>
        <w:rPr>
          <w:rFonts w:ascii="Arial" w:hAnsi="Arial" w:cs="Arial"/>
        </w:rPr>
      </w:pPr>
    </w:p>
    <w:p w14:paraId="23A9B0B1" w14:textId="77777777" w:rsidR="0096227F" w:rsidRPr="0096227F" w:rsidRDefault="0096227F" w:rsidP="0096227F">
      <w:pPr>
        <w:spacing w:after="0"/>
        <w:rPr>
          <w:rFonts w:ascii="Arial" w:hAnsi="Arial" w:cs="Arial"/>
        </w:rPr>
      </w:pPr>
    </w:p>
    <w:p w14:paraId="6513A60B" w14:textId="77777777" w:rsidR="0096227F" w:rsidRDefault="0096227F" w:rsidP="0096227F">
      <w:pPr>
        <w:spacing w:after="0"/>
        <w:rPr>
          <w:rFonts w:ascii="Arial" w:hAnsi="Arial" w:cs="Arial"/>
        </w:rPr>
      </w:pPr>
    </w:p>
    <w:p w14:paraId="77605450" w14:textId="77777777" w:rsidR="004322C4" w:rsidRDefault="004322C4" w:rsidP="0096227F">
      <w:pPr>
        <w:spacing w:after="0"/>
        <w:rPr>
          <w:rFonts w:ascii="Arial" w:hAnsi="Arial" w:cs="Arial"/>
        </w:rPr>
      </w:pPr>
    </w:p>
    <w:p w14:paraId="2D4AC048" w14:textId="77777777" w:rsidR="004322C4" w:rsidRDefault="004322C4" w:rsidP="0096227F">
      <w:pPr>
        <w:spacing w:after="0"/>
        <w:rPr>
          <w:rFonts w:ascii="Arial" w:hAnsi="Arial" w:cs="Arial"/>
        </w:rPr>
      </w:pPr>
    </w:p>
    <w:p w14:paraId="72EDB082" w14:textId="77777777" w:rsidR="004322C4" w:rsidRDefault="004322C4" w:rsidP="0096227F">
      <w:pPr>
        <w:spacing w:after="0"/>
        <w:rPr>
          <w:rFonts w:ascii="Arial" w:hAnsi="Arial" w:cs="Arial"/>
        </w:rPr>
      </w:pPr>
    </w:p>
    <w:p w14:paraId="4B90BC9D" w14:textId="77777777" w:rsidR="004322C4" w:rsidRDefault="004322C4" w:rsidP="0096227F">
      <w:pPr>
        <w:spacing w:after="0"/>
        <w:rPr>
          <w:rFonts w:ascii="Arial" w:hAnsi="Arial" w:cs="Arial"/>
        </w:rPr>
      </w:pPr>
    </w:p>
    <w:p w14:paraId="502C0986" w14:textId="77777777" w:rsidR="004322C4" w:rsidRDefault="004322C4" w:rsidP="0096227F">
      <w:pPr>
        <w:spacing w:after="0"/>
        <w:rPr>
          <w:rFonts w:ascii="Arial" w:hAnsi="Arial" w:cs="Arial"/>
        </w:rPr>
      </w:pPr>
    </w:p>
    <w:p w14:paraId="03DA3B8E" w14:textId="77777777" w:rsidR="004322C4" w:rsidRPr="0096227F" w:rsidRDefault="004322C4" w:rsidP="0096227F">
      <w:pPr>
        <w:spacing w:after="0"/>
        <w:rPr>
          <w:rFonts w:ascii="Arial" w:hAnsi="Arial" w:cs="Arial"/>
        </w:rPr>
      </w:pPr>
    </w:p>
    <w:p w14:paraId="1D062B46" w14:textId="7D279EC7" w:rsidR="006D1C35" w:rsidRDefault="006D1C35" w:rsidP="0096227F">
      <w:pPr>
        <w:spacing w:after="0"/>
        <w:rPr>
          <w:rFonts w:ascii="Arial" w:hAnsi="Arial" w:cs="Arial"/>
          <w:b/>
          <w:bCs/>
        </w:rPr>
      </w:pPr>
      <w:r w:rsidRPr="004322C4">
        <w:rPr>
          <w:rFonts w:ascii="Arial" w:hAnsi="Arial" w:cs="Arial"/>
          <w:b/>
          <w:bCs/>
        </w:rPr>
        <w:t>Question:</w:t>
      </w:r>
    </w:p>
    <w:p w14:paraId="6A079346" w14:textId="77777777" w:rsidR="004322C4" w:rsidRDefault="004322C4" w:rsidP="0096227F">
      <w:pPr>
        <w:spacing w:after="0"/>
        <w:rPr>
          <w:rFonts w:ascii="Arial" w:hAnsi="Arial" w:cs="Arial"/>
          <w:b/>
          <w:bCs/>
        </w:rPr>
      </w:pPr>
    </w:p>
    <w:p w14:paraId="73F9E96B" w14:textId="77777777" w:rsidR="004322C4" w:rsidRPr="004322C4" w:rsidRDefault="004322C4" w:rsidP="0096227F">
      <w:pPr>
        <w:spacing w:after="0"/>
        <w:rPr>
          <w:rFonts w:ascii="Arial" w:hAnsi="Arial" w:cs="Arial"/>
          <w:b/>
          <w:bCs/>
        </w:rPr>
      </w:pPr>
    </w:p>
    <w:p w14:paraId="543B1BF2" w14:textId="74032E9A" w:rsidR="006D1C35" w:rsidRDefault="006D1C35" w:rsidP="0096227F">
      <w:pPr>
        <w:spacing w:after="0"/>
        <w:rPr>
          <w:rFonts w:ascii="Arial" w:hAnsi="Arial" w:cs="Arial"/>
        </w:rPr>
      </w:pPr>
      <w:r w:rsidRPr="0096227F">
        <w:rPr>
          <w:rFonts w:ascii="Arial" w:hAnsi="Arial" w:cs="Arial"/>
        </w:rPr>
        <w:t>Evaluate the role of security models and frameworks in standardizing an organization's information security posture. Differentiate between an abstract security model (such as the McCumber Cube) and a structured framework (such as ISO 27001 or COBIT). Discuss how methodologies like the INFOSEC Assessment Methodology (IAM) and INFOSEC Evaluation Methodology (IEM) assist in identifying vulnerabilities and validating security controls. Why is the "Plan-Do-Check-Act" (PDCA) model central to the successful implementation of an Information Security Management System (ISMS)?</w:t>
      </w:r>
    </w:p>
    <w:p w14:paraId="27CAC7B5" w14:textId="77777777" w:rsidR="004322C4" w:rsidRDefault="004322C4" w:rsidP="0096227F">
      <w:pPr>
        <w:spacing w:after="0"/>
        <w:rPr>
          <w:rFonts w:ascii="Arial" w:hAnsi="Arial" w:cs="Arial"/>
        </w:rPr>
      </w:pPr>
    </w:p>
    <w:p w14:paraId="518446A0" w14:textId="77777777" w:rsidR="004322C4" w:rsidRDefault="004322C4" w:rsidP="0096227F">
      <w:pPr>
        <w:spacing w:after="0"/>
        <w:rPr>
          <w:rFonts w:ascii="Arial" w:hAnsi="Arial" w:cs="Arial"/>
        </w:rPr>
      </w:pPr>
    </w:p>
    <w:p w14:paraId="5386FA38" w14:textId="77777777" w:rsidR="004322C4" w:rsidRPr="0096227F" w:rsidRDefault="004322C4" w:rsidP="0096227F">
      <w:pPr>
        <w:spacing w:after="0"/>
        <w:rPr>
          <w:rFonts w:ascii="Arial" w:hAnsi="Arial" w:cs="Arial"/>
        </w:rPr>
      </w:pPr>
    </w:p>
    <w:p w14:paraId="1286F1F8" w14:textId="254EE08D" w:rsidR="006D1C35" w:rsidRDefault="006D1C35" w:rsidP="0096227F">
      <w:pPr>
        <w:spacing w:after="0"/>
        <w:rPr>
          <w:rFonts w:ascii="Arial" w:hAnsi="Arial" w:cs="Arial"/>
          <w:b/>
          <w:bCs/>
        </w:rPr>
      </w:pPr>
      <w:r w:rsidRPr="004322C4">
        <w:rPr>
          <w:rFonts w:ascii="Arial" w:hAnsi="Arial" w:cs="Arial"/>
          <w:b/>
          <w:bCs/>
        </w:rPr>
        <w:t>Answer:</w:t>
      </w:r>
    </w:p>
    <w:p w14:paraId="59F91357" w14:textId="77777777" w:rsidR="004322C4" w:rsidRDefault="004322C4" w:rsidP="0096227F">
      <w:pPr>
        <w:spacing w:after="0"/>
        <w:rPr>
          <w:rFonts w:ascii="Arial" w:hAnsi="Arial" w:cs="Arial"/>
          <w:b/>
          <w:bCs/>
        </w:rPr>
      </w:pPr>
    </w:p>
    <w:p w14:paraId="02802A0D" w14:textId="77777777" w:rsidR="004322C4" w:rsidRPr="004322C4" w:rsidRDefault="004322C4" w:rsidP="0096227F">
      <w:pPr>
        <w:spacing w:after="0"/>
        <w:rPr>
          <w:rFonts w:ascii="Arial" w:hAnsi="Arial" w:cs="Arial"/>
          <w:b/>
          <w:bCs/>
        </w:rPr>
      </w:pPr>
    </w:p>
    <w:p w14:paraId="012A16B5" w14:textId="77777777" w:rsidR="0096227F" w:rsidRPr="0096227F" w:rsidRDefault="0096227F" w:rsidP="0096227F">
      <w:pPr>
        <w:spacing w:after="0"/>
        <w:rPr>
          <w:rFonts w:ascii="Arial" w:hAnsi="Arial" w:cs="Arial"/>
        </w:rPr>
      </w:pPr>
      <w:r w:rsidRPr="0096227F">
        <w:rPr>
          <w:rFonts w:ascii="Arial" w:hAnsi="Arial" w:cs="Arial"/>
        </w:rPr>
        <w:t>Security models, frameworks, and methodologies serve distinct but complementary roles in strengthening information security. A model is a theoretical and conceptual construct that represents processes, variables, and associations without prescribing specific execution steps. For instance, the McCumber Cube is an information-centric model that emphasizes three dimensions—information states, critical information traits, and security measures—forming a three-dimensional cube that helps organizations visualize and prioritize security requirements. Its purpose is to capture the relationships among disciplines of interaction and computer security without being constrained by organizational or technical modifications. As a high-level tool, the McCumber Cube is most effective when paired with compatible frameworks and methodologies, guiding organizations in resource allocation and strategic focus.</w:t>
      </w:r>
    </w:p>
    <w:p w14:paraId="46B5D31A" w14:textId="77777777" w:rsidR="0096227F" w:rsidRPr="0096227F" w:rsidRDefault="0096227F" w:rsidP="0096227F">
      <w:pPr>
        <w:spacing w:after="0"/>
        <w:rPr>
          <w:rFonts w:ascii="Arial" w:hAnsi="Arial" w:cs="Arial"/>
        </w:rPr>
      </w:pPr>
      <w:r w:rsidRPr="0096227F">
        <w:rPr>
          <w:rFonts w:ascii="Arial" w:hAnsi="Arial" w:cs="Arial"/>
        </w:rPr>
        <w:t>Frameworks, on the other hand, provide defined structural support for managing and developing projects. The Performance Reference Model (PRM) offers standardized performance dimensions to evaluate the success of information system investments and their impact on strategic outcomes. The Technical Reference Model (TRM) classifies standards and technologies to support service delivery, while the Risk Management Framework (RMF) provides a structured approach to identifying, assessing, and mitigating risks across enterprises. IA Infrastructure frameworks extend beyond organizational boundaries to support security-enabled products and risk management plans. These frameworks ensure consistency, accountability, and measurable outcomes in security implementation.</w:t>
      </w:r>
    </w:p>
    <w:p w14:paraId="22CD01FA" w14:textId="77777777" w:rsidR="006D1C35" w:rsidRPr="0096227F" w:rsidRDefault="006D1C35" w:rsidP="0096227F">
      <w:pPr>
        <w:spacing w:after="0"/>
        <w:rPr>
          <w:rFonts w:ascii="Arial" w:hAnsi="Arial" w:cs="Arial"/>
        </w:rPr>
      </w:pPr>
    </w:p>
    <w:p w14:paraId="408CEC4C" w14:textId="77777777" w:rsidR="0096227F" w:rsidRPr="0096227F" w:rsidRDefault="0096227F" w:rsidP="0096227F">
      <w:pPr>
        <w:spacing w:after="0"/>
        <w:rPr>
          <w:rFonts w:ascii="Arial" w:hAnsi="Arial" w:cs="Arial"/>
        </w:rPr>
      </w:pPr>
    </w:p>
    <w:p w14:paraId="594E7D46" w14:textId="77777777" w:rsidR="0096227F" w:rsidRPr="0096227F" w:rsidRDefault="0096227F" w:rsidP="0096227F">
      <w:pPr>
        <w:spacing w:after="0"/>
        <w:rPr>
          <w:rFonts w:ascii="Arial" w:hAnsi="Arial" w:cs="Arial"/>
        </w:rPr>
      </w:pPr>
    </w:p>
    <w:p w14:paraId="41643AB3" w14:textId="77777777" w:rsidR="0096227F" w:rsidRPr="0096227F" w:rsidRDefault="0096227F" w:rsidP="0096227F">
      <w:pPr>
        <w:spacing w:after="0"/>
        <w:rPr>
          <w:rFonts w:ascii="Arial" w:hAnsi="Arial" w:cs="Arial"/>
        </w:rPr>
      </w:pPr>
    </w:p>
    <w:p w14:paraId="772D6D21" w14:textId="77777777" w:rsidR="0096227F" w:rsidRPr="0096227F" w:rsidRDefault="0096227F" w:rsidP="0096227F">
      <w:pPr>
        <w:spacing w:after="0"/>
        <w:rPr>
          <w:rFonts w:ascii="Arial" w:hAnsi="Arial" w:cs="Arial"/>
        </w:rPr>
      </w:pPr>
    </w:p>
    <w:p w14:paraId="0963ABA8" w14:textId="77777777" w:rsidR="0096227F" w:rsidRPr="0096227F" w:rsidRDefault="0096227F" w:rsidP="0096227F">
      <w:pPr>
        <w:spacing w:after="0"/>
        <w:rPr>
          <w:rFonts w:ascii="Arial" w:hAnsi="Arial" w:cs="Arial"/>
        </w:rPr>
      </w:pPr>
    </w:p>
    <w:p w14:paraId="1F302095" w14:textId="77777777" w:rsidR="0096227F" w:rsidRPr="0096227F" w:rsidRDefault="0096227F" w:rsidP="0096227F">
      <w:pPr>
        <w:spacing w:after="0"/>
        <w:rPr>
          <w:rFonts w:ascii="Arial" w:hAnsi="Arial" w:cs="Arial"/>
        </w:rPr>
      </w:pPr>
    </w:p>
    <w:p w14:paraId="132D5EFC" w14:textId="62BB0AFF" w:rsidR="0096227F" w:rsidRDefault="0096227F" w:rsidP="0096227F">
      <w:pPr>
        <w:spacing w:after="0"/>
        <w:rPr>
          <w:rFonts w:ascii="Arial" w:hAnsi="Arial" w:cs="Arial"/>
          <w:b/>
          <w:bCs/>
        </w:rPr>
      </w:pPr>
      <w:r w:rsidRPr="004322C4">
        <w:rPr>
          <w:rFonts w:ascii="Arial" w:hAnsi="Arial" w:cs="Arial"/>
          <w:b/>
          <w:bCs/>
        </w:rPr>
        <w:lastRenderedPageBreak/>
        <w:t>Question:</w:t>
      </w:r>
    </w:p>
    <w:p w14:paraId="08DE707F" w14:textId="77777777" w:rsidR="004322C4" w:rsidRDefault="004322C4" w:rsidP="0096227F">
      <w:pPr>
        <w:spacing w:after="0"/>
        <w:rPr>
          <w:rFonts w:ascii="Arial" w:hAnsi="Arial" w:cs="Arial"/>
          <w:b/>
          <w:bCs/>
        </w:rPr>
      </w:pPr>
    </w:p>
    <w:p w14:paraId="6BEAEE66" w14:textId="77777777" w:rsidR="004322C4" w:rsidRPr="004322C4" w:rsidRDefault="004322C4" w:rsidP="0096227F">
      <w:pPr>
        <w:spacing w:after="0"/>
        <w:rPr>
          <w:rFonts w:ascii="Arial" w:hAnsi="Arial" w:cs="Arial"/>
          <w:b/>
          <w:bCs/>
        </w:rPr>
      </w:pPr>
    </w:p>
    <w:p w14:paraId="26E90EB6" w14:textId="573B395A" w:rsidR="0096227F" w:rsidRDefault="0096227F" w:rsidP="0096227F">
      <w:pPr>
        <w:spacing w:after="0"/>
        <w:rPr>
          <w:rFonts w:ascii="Arial" w:hAnsi="Arial" w:cs="Arial"/>
        </w:rPr>
      </w:pPr>
      <w:r w:rsidRPr="0096227F">
        <w:rPr>
          <w:rFonts w:ascii="Arial" w:hAnsi="Arial" w:cs="Arial"/>
        </w:rPr>
        <w:t>Analyze the dual importance of security metrics and information privacy in modern business operations. Define the characteristics of "good" security metrics—specifically the SMART criteria (specific, quantifiable, attainable, repeatable, and time-dependent)—and explain how they facilitate executive decision-making. Transitioning to privacy, discuss the concept of informational self-determination and the role of Information Privacy Principles (IPPs) in protecting personal data. Conclude by illustrating how privacy serves as a sensitive business issue in e-commerce, where the same data capture practices that provide value also elevate significant consumer concerns.</w:t>
      </w:r>
    </w:p>
    <w:p w14:paraId="66BA1495" w14:textId="77777777" w:rsidR="004322C4" w:rsidRDefault="004322C4" w:rsidP="0096227F">
      <w:pPr>
        <w:spacing w:after="0"/>
        <w:rPr>
          <w:rFonts w:ascii="Arial" w:hAnsi="Arial" w:cs="Arial"/>
        </w:rPr>
      </w:pPr>
    </w:p>
    <w:p w14:paraId="28BAF845" w14:textId="77777777" w:rsidR="004322C4" w:rsidRDefault="004322C4" w:rsidP="0096227F">
      <w:pPr>
        <w:spacing w:after="0"/>
        <w:rPr>
          <w:rFonts w:ascii="Arial" w:hAnsi="Arial" w:cs="Arial"/>
        </w:rPr>
      </w:pPr>
    </w:p>
    <w:p w14:paraId="6DEEB17B" w14:textId="77777777" w:rsidR="004322C4" w:rsidRPr="0096227F" w:rsidRDefault="004322C4" w:rsidP="0096227F">
      <w:pPr>
        <w:spacing w:after="0"/>
        <w:rPr>
          <w:rFonts w:ascii="Arial" w:hAnsi="Arial" w:cs="Arial"/>
        </w:rPr>
      </w:pPr>
    </w:p>
    <w:p w14:paraId="1D30CC55" w14:textId="6134889D" w:rsidR="0096227F" w:rsidRDefault="0096227F" w:rsidP="0096227F">
      <w:pPr>
        <w:spacing w:after="0"/>
        <w:rPr>
          <w:rFonts w:ascii="Arial" w:hAnsi="Arial" w:cs="Arial"/>
          <w:b/>
          <w:bCs/>
        </w:rPr>
      </w:pPr>
      <w:r w:rsidRPr="004322C4">
        <w:rPr>
          <w:rFonts w:ascii="Arial" w:hAnsi="Arial" w:cs="Arial"/>
          <w:b/>
          <w:bCs/>
        </w:rPr>
        <w:t>Answer:</w:t>
      </w:r>
    </w:p>
    <w:p w14:paraId="337799AA" w14:textId="77777777" w:rsidR="004322C4" w:rsidRDefault="004322C4" w:rsidP="0096227F">
      <w:pPr>
        <w:spacing w:after="0"/>
        <w:rPr>
          <w:rFonts w:ascii="Arial" w:hAnsi="Arial" w:cs="Arial"/>
          <w:b/>
          <w:bCs/>
        </w:rPr>
      </w:pPr>
    </w:p>
    <w:p w14:paraId="036F1092" w14:textId="77777777" w:rsidR="004322C4" w:rsidRPr="004322C4" w:rsidRDefault="004322C4" w:rsidP="0096227F">
      <w:pPr>
        <w:spacing w:after="0"/>
        <w:rPr>
          <w:rFonts w:ascii="Arial" w:hAnsi="Arial" w:cs="Arial"/>
          <w:b/>
          <w:bCs/>
        </w:rPr>
      </w:pPr>
    </w:p>
    <w:p w14:paraId="3E8458CF" w14:textId="77777777" w:rsidR="0096227F" w:rsidRPr="0096227F" w:rsidRDefault="0096227F" w:rsidP="0096227F">
      <w:pPr>
        <w:spacing w:after="0"/>
        <w:rPr>
          <w:rFonts w:ascii="Arial" w:hAnsi="Arial" w:cs="Arial"/>
        </w:rPr>
      </w:pPr>
      <w:r w:rsidRPr="0096227F">
        <w:rPr>
          <w:rFonts w:ascii="Arial" w:hAnsi="Arial" w:cs="Arial"/>
        </w:rPr>
        <w:t>Security metrics and information privacy hold dual importance in modern business operations because they directly influence organizational resilience and consumer trust. Security metrics are quantifiable measures that allow organizations to evaluate how effectively their protection goals—such as confidentiality, integrity, and availability—are being achieved. Good metrics follow the SMART criteria, meaning they are specific, quantifiable, attainable, repeatable, and time-dependent. These characteristics ensure that metrics provide accurate reflections of progress toward security objectives and deliver actionable insights. By adhering to SMART principles, executives can make informed decisions, allocate resources effectively, and identify areas requiring improvement, thereby strengthening overall security programs.</w:t>
      </w:r>
    </w:p>
    <w:p w14:paraId="764FE3D9" w14:textId="77777777" w:rsidR="0096227F" w:rsidRPr="0096227F" w:rsidRDefault="0096227F" w:rsidP="0096227F">
      <w:pPr>
        <w:spacing w:after="0"/>
        <w:rPr>
          <w:rFonts w:ascii="Arial" w:hAnsi="Arial" w:cs="Arial"/>
        </w:rPr>
      </w:pPr>
      <w:r w:rsidRPr="0096227F">
        <w:rPr>
          <w:rFonts w:ascii="Arial" w:hAnsi="Arial" w:cs="Arial"/>
        </w:rPr>
        <w:t>Transitioning to privacy, the concept of informational self-determination emphasizes that individuals must retain control over how their personal data is collected, used, and shared. This principle is supported by Information Privacy Principles (IPPs), which establish guidelines for protecting personal data and ensuring transparency in data handling practices. Privacy is not only a legal and ethical obligation but also a sensitive business issue, particularly in e-commerce. While data capture practices such as tracking consumer behavior and preferences provide significant value to businesses by enabling personalization and targeted marketing, they simultaneously raise consumer concerns about misuse, overexposure, and loss of control. This tension highlights the importance of balancing business interests with consumer rights. Ultimately, integrating strong security metrics with robust privacy protections ensures that organizations can maintain operational efficiency while fostering trust and loyalty among their customers.</w:t>
      </w:r>
    </w:p>
    <w:p w14:paraId="758A6EA6" w14:textId="77777777" w:rsidR="0096227F" w:rsidRPr="0096227F" w:rsidRDefault="0096227F" w:rsidP="0096227F">
      <w:pPr>
        <w:spacing w:after="0"/>
        <w:rPr>
          <w:rFonts w:ascii="Arial" w:hAnsi="Arial" w:cs="Arial"/>
        </w:rPr>
      </w:pPr>
    </w:p>
    <w:p w14:paraId="342191B2" w14:textId="77777777" w:rsidR="006D1C35" w:rsidRPr="0096227F" w:rsidRDefault="006D1C35" w:rsidP="0096227F">
      <w:pPr>
        <w:spacing w:after="0"/>
        <w:rPr>
          <w:rFonts w:ascii="Arial" w:hAnsi="Arial" w:cs="Arial"/>
        </w:rPr>
      </w:pPr>
    </w:p>
    <w:p w14:paraId="39FBC23A" w14:textId="77777777" w:rsidR="006D1C35" w:rsidRPr="0096227F" w:rsidRDefault="006D1C35" w:rsidP="0096227F">
      <w:pPr>
        <w:spacing w:after="0"/>
        <w:rPr>
          <w:rFonts w:ascii="Arial" w:hAnsi="Arial" w:cs="Arial"/>
        </w:rPr>
      </w:pPr>
    </w:p>
    <w:p w14:paraId="690CF8EE" w14:textId="77777777" w:rsidR="006D1C35" w:rsidRPr="0096227F" w:rsidRDefault="006D1C35" w:rsidP="0096227F">
      <w:pPr>
        <w:spacing w:after="0"/>
        <w:rPr>
          <w:rFonts w:ascii="Arial" w:hAnsi="Arial" w:cs="Arial"/>
        </w:rPr>
      </w:pPr>
    </w:p>
    <w:sectPr w:rsidR="006D1C35" w:rsidRPr="0096227F" w:rsidSect="0096227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C35"/>
    <w:rsid w:val="00162524"/>
    <w:rsid w:val="004322C4"/>
    <w:rsid w:val="006D1C35"/>
    <w:rsid w:val="009622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20A7"/>
  <w15:chartTrackingRefBased/>
  <w15:docId w15:val="{1EA8BB87-9FFD-4BE3-A973-5C2F263C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C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C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C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C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C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C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C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C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C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C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C35"/>
    <w:rPr>
      <w:rFonts w:eastAsiaTheme="majorEastAsia" w:cstheme="majorBidi"/>
      <w:color w:val="272727" w:themeColor="text1" w:themeTint="D8"/>
    </w:rPr>
  </w:style>
  <w:style w:type="paragraph" w:styleId="Title">
    <w:name w:val="Title"/>
    <w:basedOn w:val="Normal"/>
    <w:next w:val="Normal"/>
    <w:link w:val="TitleChar"/>
    <w:uiPriority w:val="10"/>
    <w:qFormat/>
    <w:rsid w:val="006D1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C35"/>
    <w:pPr>
      <w:spacing w:before="160"/>
      <w:jc w:val="center"/>
    </w:pPr>
    <w:rPr>
      <w:i/>
      <w:iCs/>
      <w:color w:val="404040" w:themeColor="text1" w:themeTint="BF"/>
    </w:rPr>
  </w:style>
  <w:style w:type="character" w:customStyle="1" w:styleId="QuoteChar">
    <w:name w:val="Quote Char"/>
    <w:basedOn w:val="DefaultParagraphFont"/>
    <w:link w:val="Quote"/>
    <w:uiPriority w:val="29"/>
    <w:rsid w:val="006D1C35"/>
    <w:rPr>
      <w:i/>
      <w:iCs/>
      <w:color w:val="404040" w:themeColor="text1" w:themeTint="BF"/>
    </w:rPr>
  </w:style>
  <w:style w:type="paragraph" w:styleId="ListParagraph">
    <w:name w:val="List Paragraph"/>
    <w:basedOn w:val="Normal"/>
    <w:uiPriority w:val="34"/>
    <w:qFormat/>
    <w:rsid w:val="006D1C35"/>
    <w:pPr>
      <w:ind w:left="720"/>
      <w:contextualSpacing/>
    </w:pPr>
  </w:style>
  <w:style w:type="character" w:styleId="IntenseEmphasis">
    <w:name w:val="Intense Emphasis"/>
    <w:basedOn w:val="DefaultParagraphFont"/>
    <w:uiPriority w:val="21"/>
    <w:qFormat/>
    <w:rsid w:val="006D1C35"/>
    <w:rPr>
      <w:i/>
      <w:iCs/>
      <w:color w:val="2F5496" w:themeColor="accent1" w:themeShade="BF"/>
    </w:rPr>
  </w:style>
  <w:style w:type="paragraph" w:styleId="IntenseQuote">
    <w:name w:val="Intense Quote"/>
    <w:basedOn w:val="Normal"/>
    <w:next w:val="Normal"/>
    <w:link w:val="IntenseQuoteChar"/>
    <w:uiPriority w:val="30"/>
    <w:qFormat/>
    <w:rsid w:val="006D1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C35"/>
    <w:rPr>
      <w:i/>
      <w:iCs/>
      <w:color w:val="2F5496" w:themeColor="accent1" w:themeShade="BF"/>
    </w:rPr>
  </w:style>
  <w:style w:type="character" w:styleId="IntenseReference">
    <w:name w:val="Intense Reference"/>
    <w:basedOn w:val="DefaultParagraphFont"/>
    <w:uiPriority w:val="32"/>
    <w:qFormat/>
    <w:rsid w:val="006D1C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1</cp:revision>
  <dcterms:created xsi:type="dcterms:W3CDTF">2026-03-06T07:42:00Z</dcterms:created>
  <dcterms:modified xsi:type="dcterms:W3CDTF">2026-03-06T08:08:00Z</dcterms:modified>
</cp:coreProperties>
</file>