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9AA" w:rsidRPr="004E79AA" w:rsidRDefault="004E79AA" w:rsidP="004E79A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proofErr w:type="spellStart"/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Figuracion</w:t>
      </w:r>
      <w:proofErr w:type="spellEnd"/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, John Glenn F.</w:t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  <w:t>Assignment</w:t>
      </w:r>
    </w:p>
    <w:p w:rsidR="004E79AA" w:rsidRPr="004E79AA" w:rsidRDefault="004E79AA" w:rsidP="004E79A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</w:p>
    <w:p w:rsidR="004E79AA" w:rsidRPr="004E79AA" w:rsidRDefault="004E79AA" w:rsidP="004E79A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2A1-1/BSCS</w:t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>
        <w:rPr>
          <w:rFonts w:ascii="Century Gothic" w:eastAsia="Times New Roman" w:hAnsi="Century Gothic" w:cs="Times New Roman"/>
          <w:sz w:val="24"/>
          <w:szCs w:val="24"/>
          <w:lang w:eastAsia="en-PH"/>
        </w:rPr>
        <w:tab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Sir JP Reyes</w:t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br/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pict>
          <v:rect id="_x0000_i1026" style="width:0;height:1.5pt" o:hralign="center" o:hrstd="t" o:hr="t" fillcolor="#a0a0a0" stroked="f"/>
        </w:pict>
      </w:r>
    </w:p>
    <w:p w:rsidR="004E79AA" w:rsidRPr="004E79AA" w:rsidRDefault="004E79AA" w:rsidP="004E79A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Segoe UI Symbol" w:eastAsia="Times New Roman" w:hAnsi="Segoe UI Symbol" w:cs="Segoe UI Symbol"/>
          <w:b/>
          <w:bCs/>
          <w:sz w:val="24"/>
          <w:szCs w:val="24"/>
          <w:lang w:eastAsia="en-PH"/>
        </w:rPr>
        <w:t>🏸</w:t>
      </w: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 xml:space="preserve"> Skills and Techniques in Badminton</w:t>
      </w:r>
    </w:p>
    <w:p w:rsidR="004E79AA" w:rsidRPr="004E79AA" w:rsidRDefault="004E79AA" w:rsidP="004E79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Mastering the following core skills is crucial for both beginners and advanced players: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1. Grip</w:t>
      </w:r>
    </w:p>
    <w:p w:rsidR="004E79AA" w:rsidRPr="004E79AA" w:rsidRDefault="004E79AA" w:rsidP="004E7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Forehand Grip</w:t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: Hold the racket as if shaking hands with it, ensuring a relaxed grip to allow flexibility.</w:t>
      </w:r>
    </w:p>
    <w:p w:rsidR="004E79AA" w:rsidRPr="004E79AA" w:rsidRDefault="004E79AA" w:rsidP="006A7AD0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Backhand Grip</w:t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 xml:space="preserve">: Place your thumb against the wider surface of the handle, similar to holding a frying pan, to provide better control for backhand shots. 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2. Stance and Ready Position</w:t>
      </w:r>
    </w:p>
    <w:p w:rsidR="004E79AA" w:rsidRPr="004E79AA" w:rsidRDefault="004E79AA" w:rsidP="004E7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Stand with feet shoulder-width apart, knees slightly bent, and weight on the balls of your feet.</w:t>
      </w:r>
    </w:p>
    <w:p w:rsidR="004E79AA" w:rsidRPr="004E79AA" w:rsidRDefault="004E79AA" w:rsidP="004E7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Maintain a slight forward lean to stay agile and ready to move in any direction.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3. Footwork</w:t>
      </w:r>
    </w:p>
    <w:p w:rsidR="004E79AA" w:rsidRPr="004E79AA" w:rsidRDefault="004E79AA" w:rsidP="004E7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Develop efficient movement patterns to cover the court effectively, including lunges, side steps, and quick directional changes.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4. Basic Shots</w:t>
      </w:r>
    </w:p>
    <w:p w:rsidR="004E79AA" w:rsidRPr="004E79AA" w:rsidRDefault="004E79AA" w:rsidP="004E7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Serve</w:t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: Initiate play with a controlled serve, aiming to place the shuttlecock strategically.</w:t>
      </w:r>
    </w:p>
    <w:p w:rsidR="004E79AA" w:rsidRPr="004E79AA" w:rsidRDefault="004E79AA" w:rsidP="004E7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Clear</w:t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: A high shot to the back of the opponent's court, used to create space.</w:t>
      </w:r>
    </w:p>
    <w:p w:rsidR="004E79AA" w:rsidRPr="004E79AA" w:rsidRDefault="004E79AA" w:rsidP="004E7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Drop Shot</w:t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: A gentle shot that just clears the net, intended to catch the opponent off guard.</w:t>
      </w:r>
    </w:p>
    <w:p w:rsidR="004E79AA" w:rsidRPr="004E79AA" w:rsidRDefault="004E79AA" w:rsidP="004E7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Smash</w:t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: A powerful downward shot aimed at ending the rally.</w:t>
      </w:r>
    </w:p>
    <w:p w:rsidR="004E79AA" w:rsidRPr="004E79AA" w:rsidRDefault="004E79AA" w:rsidP="00533DD7">
      <w:pPr>
        <w:numPr>
          <w:ilvl w:val="0"/>
          <w:numId w:val="4"/>
        </w:numPr>
        <w:spacing w:before="100" w:beforeAutospacing="1" w:after="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Drive</w:t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 xml:space="preserve">: A fast and flat shot exchanged in rapid rallies. </w:t>
      </w: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pict>
          <v:rect id="_x0000_i1027" style="width:0;height:1.5pt" o:hralign="center" o:hrstd="t" o:hr="t" fillcolor="#a0a0a0" stroked="f"/>
        </w:pic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Segoe UI Symbol" w:eastAsia="Times New Roman" w:hAnsi="Segoe UI Symbol" w:cs="Segoe UI Symbol"/>
          <w:b/>
          <w:bCs/>
          <w:sz w:val="24"/>
          <w:szCs w:val="24"/>
          <w:lang w:eastAsia="en-PH"/>
        </w:rPr>
        <w:t>📏</w:t>
      </w: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 xml:space="preserve"> Rules and Regulations in Badminton</w:t>
      </w:r>
    </w:p>
    <w:p w:rsidR="004E79AA" w:rsidRPr="004E79AA" w:rsidRDefault="004E79AA" w:rsidP="004E79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lastRenderedPageBreak/>
        <w:t>Understanding the official rules ensures fair play and enhances the competitive experience: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1. Scoring System</w:t>
      </w:r>
    </w:p>
    <w:p w:rsidR="004E79AA" w:rsidRPr="004E79AA" w:rsidRDefault="004E79AA" w:rsidP="004E7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Matches are played best of three games, each to 21 points.</w:t>
      </w:r>
    </w:p>
    <w:p w:rsidR="004E79AA" w:rsidRPr="004E79AA" w:rsidRDefault="004E79AA" w:rsidP="004E79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A point is scored on every serve, regardless of which side is serving.</w:t>
      </w:r>
    </w:p>
    <w:p w:rsidR="004E79AA" w:rsidRPr="004E79AA" w:rsidRDefault="004E79AA" w:rsidP="008F657A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At 20-all, a player must lead by two points to win the game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2. Serving Rules</w:t>
      </w:r>
    </w:p>
    <w:p w:rsidR="004E79AA" w:rsidRPr="004E79AA" w:rsidRDefault="004E79AA" w:rsidP="004E79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The serve must be hit below waist height and diagonally across the court.</w:t>
      </w:r>
    </w:p>
    <w:p w:rsidR="004E79AA" w:rsidRPr="004E79AA" w:rsidRDefault="004E79AA" w:rsidP="00A32FCE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 xml:space="preserve">In singles, serve from the right service court when the server's score is even, and from the left when odd. 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3. Intervals and Breaks</w:t>
      </w:r>
    </w:p>
    <w:p w:rsidR="004E79AA" w:rsidRPr="004E79AA" w:rsidRDefault="004E79AA" w:rsidP="004E79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A 60-second interval is allowed when the leading score reaches 11 points.</w:t>
      </w:r>
    </w:p>
    <w:p w:rsidR="004E79AA" w:rsidRPr="004E79AA" w:rsidRDefault="004E79AA" w:rsidP="004E79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A 2-minute break is permitted between each game.</w:t>
      </w:r>
    </w:p>
    <w:p w:rsidR="004E79AA" w:rsidRPr="004E79AA" w:rsidRDefault="004E79AA" w:rsidP="004E79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</w:p>
    <w:p w:rsidR="004E79AA" w:rsidRPr="004E79AA" w:rsidRDefault="004E79AA" w:rsidP="004E79AA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pict>
          <v:rect id="_x0000_i1028" style="width:0;height:1.5pt" o:hralign="center" o:hrstd="t" o:hr="t" fillcolor="#a0a0a0" stroked="f"/>
        </w:pic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Segoe UI Symbol" w:eastAsia="Times New Roman" w:hAnsi="Segoe UI Symbol" w:cs="Segoe UI Symbol"/>
          <w:b/>
          <w:bCs/>
          <w:sz w:val="24"/>
          <w:szCs w:val="24"/>
          <w:lang w:eastAsia="en-PH"/>
        </w:rPr>
        <w:t>🏐</w:t>
      </w: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 xml:space="preserve"> Badminton Equipment</w:t>
      </w:r>
    </w:p>
    <w:p w:rsidR="004E79AA" w:rsidRPr="004E79AA" w:rsidRDefault="004E79AA" w:rsidP="004E79AA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Equipping yourself with the right gear is essential for performance and safety: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1. Badminton Racket</w:t>
      </w:r>
    </w:p>
    <w:p w:rsidR="004E79AA" w:rsidRPr="004E79AA" w:rsidRDefault="004E79AA" w:rsidP="004E79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Lightweight with a flexible shaft for better control and power.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2. Shuttlecock</w:t>
      </w:r>
    </w:p>
    <w:p w:rsidR="004E79AA" w:rsidRPr="004E79AA" w:rsidRDefault="004E79AA" w:rsidP="005A4EFE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 xml:space="preserve">Made of 16 feathers fixed in a cork base; can be feathered or synthetic. 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3. Badminton Shoes</w:t>
      </w:r>
    </w:p>
    <w:p w:rsidR="004E79AA" w:rsidRPr="004E79AA" w:rsidRDefault="004E79AA" w:rsidP="004E79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Designed with non-marking soles and good grip to support quick movements.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t>4. Attire</w:t>
      </w:r>
    </w:p>
    <w:p w:rsidR="004E79AA" w:rsidRPr="004E79AA" w:rsidRDefault="004E79AA" w:rsidP="00E1201B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 xml:space="preserve">Comfortable, breathable clothing that allows free movement. </w:t>
      </w:r>
    </w:p>
    <w:p w:rsidR="004E79AA" w:rsidRPr="004E79AA" w:rsidRDefault="004E79AA" w:rsidP="004E79AA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</w:pPr>
      <w:bookmarkStart w:id="0" w:name="_GoBack"/>
      <w:bookmarkEnd w:id="0"/>
      <w:r w:rsidRPr="004E79AA">
        <w:rPr>
          <w:rFonts w:ascii="Century Gothic" w:eastAsia="Times New Roman" w:hAnsi="Century Gothic" w:cs="Times New Roman"/>
          <w:b/>
          <w:bCs/>
          <w:sz w:val="24"/>
          <w:szCs w:val="24"/>
          <w:lang w:eastAsia="en-PH"/>
        </w:rPr>
        <w:lastRenderedPageBreak/>
        <w:t>5. Accessories</w:t>
      </w:r>
    </w:p>
    <w:p w:rsidR="004E79AA" w:rsidRPr="004E79AA" w:rsidRDefault="004E79AA" w:rsidP="004E79A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en-PH"/>
        </w:rPr>
      </w:pPr>
      <w:r w:rsidRPr="004E79AA">
        <w:rPr>
          <w:rFonts w:ascii="Century Gothic" w:eastAsia="Times New Roman" w:hAnsi="Century Gothic" w:cs="Times New Roman"/>
          <w:sz w:val="24"/>
          <w:szCs w:val="24"/>
          <w:lang w:eastAsia="en-PH"/>
        </w:rPr>
        <w:t>Includes grip tapes, wristbands, and headbands to enhance comfort and performance.</w:t>
      </w:r>
    </w:p>
    <w:p w:rsidR="001614C8" w:rsidRPr="004E79AA" w:rsidRDefault="001614C8">
      <w:pPr>
        <w:rPr>
          <w:rFonts w:ascii="Century Gothic" w:hAnsi="Century Gothic"/>
          <w:sz w:val="24"/>
          <w:szCs w:val="24"/>
        </w:rPr>
      </w:pPr>
    </w:p>
    <w:sectPr w:rsidR="001614C8" w:rsidRPr="004E79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11953"/>
    <w:multiLevelType w:val="multilevel"/>
    <w:tmpl w:val="669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6D2B"/>
    <w:multiLevelType w:val="multilevel"/>
    <w:tmpl w:val="B2E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53B2D"/>
    <w:multiLevelType w:val="multilevel"/>
    <w:tmpl w:val="CDBE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22342"/>
    <w:multiLevelType w:val="multilevel"/>
    <w:tmpl w:val="BA66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9765A"/>
    <w:multiLevelType w:val="multilevel"/>
    <w:tmpl w:val="73EE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35C89"/>
    <w:multiLevelType w:val="multilevel"/>
    <w:tmpl w:val="9E9A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55381"/>
    <w:multiLevelType w:val="multilevel"/>
    <w:tmpl w:val="AA26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B10A2"/>
    <w:multiLevelType w:val="multilevel"/>
    <w:tmpl w:val="B62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21448"/>
    <w:multiLevelType w:val="multilevel"/>
    <w:tmpl w:val="842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F5385"/>
    <w:multiLevelType w:val="multilevel"/>
    <w:tmpl w:val="C8BA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B733D"/>
    <w:multiLevelType w:val="multilevel"/>
    <w:tmpl w:val="9AF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37488"/>
    <w:multiLevelType w:val="multilevel"/>
    <w:tmpl w:val="9EA8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3"/>
  </w:num>
  <w:num w:numId="5">
    <w:abstractNumId w:val="5"/>
  </w:num>
  <w:num w:numId="6">
    <w:abstractNumId w:val="1"/>
  </w:num>
  <w:num w:numId="7">
    <w:abstractNumId w:val="9"/>
  </w:num>
  <w:num w:numId="8">
    <w:abstractNumId w:val="0"/>
  </w:num>
  <w:num w:numId="9">
    <w:abstractNumId w:val="7"/>
  </w:num>
  <w:num w:numId="10">
    <w:abstractNumId w:val="2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9AA"/>
    <w:rsid w:val="001614C8"/>
    <w:rsid w:val="004E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EEEA"/>
  <w15:chartTrackingRefBased/>
  <w15:docId w15:val="{7FD0B4C3-BDED-4DED-8F32-127FB6B2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E79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4E79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79AA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4E79AA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4E7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yperlink">
    <w:name w:val="Hyperlink"/>
    <w:basedOn w:val="DefaultParagraphFont"/>
    <w:uiPriority w:val="99"/>
    <w:semiHidden/>
    <w:unhideWhenUsed/>
    <w:rsid w:val="004E79A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E79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8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364</Words>
  <Characters>2080</Characters>
  <Application>Microsoft Office Word</Application>
  <DocSecurity>0</DocSecurity>
  <Lines>17</Lines>
  <Paragraphs>4</Paragraphs>
  <ScaleCrop>false</ScaleCrop>
  <Company>HP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2025-04-28T13:10:00Z</dcterms:created>
  <dcterms:modified xsi:type="dcterms:W3CDTF">2025-04-28T13:16:00Z</dcterms:modified>
</cp:coreProperties>
</file>