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</w:t>
      </w:r>
      <w:r>
        <w:rPr>
          <w:rFonts w:cs="Times New Roman" w:ascii="Times New Roman" w:hAnsi="Times New Roman"/>
          <w:sz w:val="28"/>
          <w:szCs w:val="28"/>
        </w:rPr>
        <w:t>ПУ «Витебскгаз»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УТВЕРЖДАЮ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      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                    </w:t>
      </w:r>
      <w:r>
        <w:rPr>
          <w:rFonts w:cs="Times New Roman" w:ascii="Times New Roman" w:hAnsi="Times New Roman"/>
          <w:sz w:val="18"/>
          <w:szCs w:val="18"/>
        </w:rPr>
        <w:t>(должность)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       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 xml:space="preserve">                                 </w:t>
      </w:r>
      <w:r>
        <w:rPr>
          <w:rFonts w:cs="Times New Roman" w:ascii="Times New Roman" w:hAnsi="Times New Roman"/>
          <w:sz w:val="18"/>
          <w:szCs w:val="18"/>
        </w:rPr>
        <w:t>(подпись, инициалы, фамилия)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 «_____»_______________20____г.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Акт №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1        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о безучетном потреблении газа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(с установленным прибором индивидуального учета расхода газа)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г. Витебск</w:t>
        <w:tab/>
        <w:tab/>
        <w:tab/>
        <w:tab/>
        <w:tab/>
        <w:tab/>
        <w:t xml:space="preserve">              </w:t>
        <w:tab/>
        <w:tab/>
      </w:r>
      <w:r>
        <w:rPr>
          <w:rFonts w:cs="Times New Roman" w:ascii="Times New Roman" w:hAnsi="Times New Roman"/>
          <w:b/>
          <w:bCs/>
          <w:sz w:val="20"/>
          <w:szCs w:val="20"/>
        </w:rPr>
        <w:t>«</w:t>
      </w:r>
      <w:r>
        <w:rPr>
          <w:rFonts w:cs="Times New Roman" w:ascii="Times New Roman" w:hAnsi="Times New Roman"/>
          <w:b/>
          <w:bCs/>
          <w:sz w:val="20"/>
          <w:szCs w:val="20"/>
          <w:u w:val="single"/>
        </w:rPr>
        <w:t>01</w:t>
      </w:r>
      <w:r>
        <w:rPr>
          <w:rFonts w:cs="Times New Roman" w:ascii="Times New Roman" w:hAnsi="Times New Roman"/>
          <w:b/>
          <w:bCs/>
          <w:sz w:val="20"/>
          <w:szCs w:val="20"/>
        </w:rPr>
        <w:t>»</w:t>
      </w:r>
      <w:r>
        <w:rPr>
          <w:rFonts w:cs="Times New Roman" w:ascii="Times New Roman" w:hAnsi="Times New Roman"/>
          <w:b/>
          <w:bCs/>
          <w:sz w:val="20"/>
          <w:szCs w:val="20"/>
          <w:u w:val="single"/>
        </w:rPr>
        <w:t>октября 2026</w:t>
      </w:r>
      <w:r>
        <w:rPr>
          <w:rFonts w:cs="Times New Roman" w:ascii="Times New Roman" w:hAnsi="Times New Roman"/>
          <w:b/>
          <w:bCs/>
          <w:sz w:val="20"/>
          <w:szCs w:val="20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16:00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</w:rPr>
        <w:t xml:space="preserve"> время составления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 xml:space="preserve">Представителями газоснабжающей организации  </w:t>
      </w:r>
      <w:r>
        <w:rPr>
          <w:rFonts w:cs="Times New Roman" w:ascii="Times New Roman" w:hAnsi="Times New Roman"/>
          <w:sz w:val="20"/>
          <w:szCs w:val="20"/>
        </w:rPr>
        <w:t>контролер</w:t>
      </w: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ГСО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абонентской службы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b/>
          <w:bCs/>
          <w:i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Мисник Валерия Дмитриевна                                                                          </w:t>
      </w:r>
    </w:p>
    <w:p>
      <w:pPr>
        <w:pStyle w:val="Normal"/>
        <w:spacing w:lineRule="auto" w:line="276" w:before="0" w:after="0"/>
        <w:ind w:left="2124" w:firstLine="708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  <w:r>
        <w:rPr>
          <w:rFonts w:cs="Times New Roman" w:ascii="Times New Roman" w:hAnsi="Times New Roman"/>
          <w:sz w:val="18"/>
          <w:szCs w:val="18"/>
        </w:rPr>
        <w:t>(должность, инициалы фамилия)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в присутствии плательщика жилищно-коммунальных услуг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b/>
          <w:bCs/>
          <w:i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Иванова Ивана Ивановича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№2101100035007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18"/>
          <w:szCs w:val="18"/>
        </w:rPr>
        <w:t xml:space="preserve">             </w:t>
      </w:r>
      <w:r>
        <w:rPr>
          <w:rFonts w:cs="Times New Roman" w:ascii="Times New Roman" w:hAnsi="Times New Roman"/>
          <w:sz w:val="18"/>
          <w:szCs w:val="18"/>
        </w:rPr>
        <w:t>(фамилия, имя, отчество (если такое имеется) плательщика, номер договора на газоснабжение)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или совершеннолетнего члена семьи плательщика жилищно-коммунальных услуг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40" w:before="0" w:after="0"/>
        <w:ind w:left="708" w:hanging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18"/>
          <w:szCs w:val="18"/>
        </w:rPr>
        <w:t xml:space="preserve">             </w:t>
      </w:r>
      <w:r>
        <w:rPr>
          <w:rFonts w:cs="Times New Roman" w:ascii="Times New Roman" w:hAnsi="Times New Roman"/>
          <w:sz w:val="18"/>
          <w:szCs w:val="18"/>
        </w:rPr>
        <w:t>(фамилия, имя, отчество (если такое имеется) члена семьи, степень родства)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по адресу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                                  г. Витебск, ул. Чкалова, д. 16 кв. 52,                   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составлен настоящий акт о том, что в результате проверки прибора индивидуального учета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расхода газа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С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ГД- 1 G-1,6 № 4400172,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год выпуска 2019,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18"/>
          <w:szCs w:val="18"/>
        </w:rPr>
        <w:t>(марка, заводской номер ИПУ, год выпуска)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установленного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квартира                                    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(тип помещения (квартира, одноквартирный жилой дом, блокированный жилой дом, гараж, дача т.п.))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выявлено: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дата последней метрологической поверки: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2019г.                                          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>показания прибора индивидуального учета расхода газа на последнюю достоверную дату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снятия показаний работником газоснабжающей организации: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  329 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м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  <w:vertAlign w:val="superscript"/>
        </w:rPr>
        <w:t xml:space="preserve">3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«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08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»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июля 2026;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>показания прибора индивидуального учета расхода газа на дату составления настоящего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акта: 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329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м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  <w:vertAlign w:val="superscript"/>
        </w:rPr>
        <w:t xml:space="preserve">3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«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01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»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октября 2026г.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пломба на газопроводе (гайке)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6525759;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антимагнитная пломба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-  </w:t>
      </w:r>
      <w:r>
        <w:rPr>
          <w:rFonts w:cs="Times New Roman" w:ascii="Times New Roman" w:hAnsi="Times New Roman"/>
          <w:sz w:val="20"/>
          <w:szCs w:val="20"/>
        </w:rPr>
        <w:t>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пломба счетного механизма </w:t>
      </w:r>
      <w:r>
        <w:rPr>
          <w:rFonts w:cs="Times New Roman" w:ascii="Times New Roman" w:hAnsi="Times New Roman"/>
          <w:b/>
          <w:bCs/>
          <w:sz w:val="20"/>
          <w:szCs w:val="20"/>
          <w:u w:val="single"/>
        </w:rPr>
        <w:t xml:space="preserve"> 489192;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стекло счетного механизма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 -  </w:t>
      </w:r>
      <w:r>
        <w:rPr>
          <w:rFonts w:cs="Times New Roman" w:ascii="Times New Roman" w:hAnsi="Times New Roman"/>
          <w:sz w:val="20"/>
          <w:szCs w:val="20"/>
        </w:rPr>
        <w:t>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</w:t>
      </w:r>
      <w:r>
        <w:rPr>
          <w:rFonts w:cs="Times New Roman" w:ascii="Times New Roman" w:hAnsi="Times New Roman"/>
          <w:sz w:val="20"/>
          <w:szCs w:val="20"/>
        </w:rPr>
        <w:t xml:space="preserve">следы (признаки) постороннего вмешательства в работу счетного механизма </w:t>
      </w:r>
      <w:r>
        <w:rPr>
          <w:rFonts w:cs="Times New Roman" w:ascii="Times New Roman" w:hAnsi="Times New Roman"/>
          <w:sz w:val="20"/>
          <w:szCs w:val="20"/>
          <w:u w:val="single"/>
        </w:rPr>
        <w:t xml:space="preserve">                                                    </w:t>
      </w:r>
      <w:r>
        <w:rPr>
          <w:rFonts w:ascii="Times New Roman" w:hAnsi="Times New Roman"/>
          <w:b/>
          <w:bCs/>
          <w:i/>
          <w:iCs/>
          <w:u w:val="single"/>
        </w:rPr>
        <w:t xml:space="preserve">                                                            </w:t>
        <w:tab/>
        <w:tab/>
        <w:tab/>
        <w:tab/>
        <w:t xml:space="preserve">  </w:t>
        <w:tab/>
        <w:t xml:space="preserve">               </w:t>
      </w:r>
      <w:r>
        <w:rPr>
          <w:rFonts w:ascii="Times New Roman" w:hAnsi="Times New Roman"/>
          <w:b/>
          <w:bCs/>
          <w:i/>
          <w:iCs/>
          <w:u w:val="single"/>
        </w:rPr>
        <w:t>н</w:t>
      </w:r>
      <w:r>
        <w:rPr>
          <w:rFonts w:ascii="Times New Roman" w:hAnsi="Times New Roman"/>
          <w:b/>
          <w:bCs/>
          <w:i/>
          <w:iCs/>
          <w:u w:val="single"/>
        </w:rPr>
        <w:t xml:space="preserve">е выявлено                                                                             </w:t>
      </w:r>
    </w:p>
    <w:p>
      <w:pPr>
        <w:pStyle w:val="Normal"/>
        <w:spacing w:lineRule="auto" w:line="276" w:before="0" w:after="0"/>
        <w:jc w:val="both"/>
        <w:rPr/>
      </w:pP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другие дефекты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погас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ПИУРГ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, остановка ПИУРГ,  </w:t>
      </w:r>
      <w:r>
        <w:rPr>
          <w:rStyle w:val="Style14"/>
          <w:rFonts w:cs="Times New Roman" w:ascii="Times New Roman" w:hAnsi="Times New Roman"/>
          <w:b/>
          <w:bCs/>
          <w:i/>
          <w:iCs/>
          <w:color w:val="000000"/>
          <w:sz w:val="21"/>
          <w:szCs w:val="21"/>
          <w:u w:val="single"/>
          <w:shd w:fill="auto" w:val="clear"/>
        </w:rPr>
        <w:t>механическое повреждение корпус,  поврежденная пломба,  срыв пломб.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В жилом (нежилом) помещении на дату составления настоящего акта эксплуатируются следующее газоиспользующее оборудование (тип, модель, заводской номер, год выпуска)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cs="Times New Roman" w:ascii="Times New Roman" w:hAnsi="Times New Roman"/>
          <w:sz w:val="20"/>
          <w:szCs w:val="20"/>
          <w:u w:val="single"/>
        </w:rPr>
        <w:t xml:space="preserve">плита газовая  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>Gefest 3200-06 №</w:t>
      </w:r>
      <w:r>
        <w:rPr>
          <w:rFonts w:cs="Times New Roman" w:ascii="Times New Roman" w:hAnsi="Times New Roman"/>
          <w:b/>
          <w:bCs/>
          <w:i/>
          <w:iCs/>
          <w:sz w:val="20"/>
          <w:szCs w:val="20"/>
          <w:u w:val="single"/>
        </w:rPr>
        <w:t xml:space="preserve">170202810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Представители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Газоснабжающей организации</w:t>
        <w:tab/>
        <w:tab/>
        <w:tab/>
        <w:tab/>
        <w:t xml:space="preserve">            _____________  __________________</w:t>
      </w:r>
    </w:p>
    <w:p>
      <w:pPr>
        <w:pStyle w:val="Normal"/>
        <w:spacing w:lineRule="auto" w:line="48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  <w:sz w:val="18"/>
          <w:szCs w:val="18"/>
        </w:rPr>
        <w:t>(подпись)          (инициалы, фамилия)</w:t>
      </w:r>
    </w:p>
    <w:p>
      <w:pPr>
        <w:pStyle w:val="Normal"/>
        <w:spacing w:lineRule="auto" w:line="240" w:before="0" w:after="0"/>
        <w:ind w:left="4956" w:hanging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</w:t>
      </w:r>
      <w:r>
        <w:rPr>
          <w:rFonts w:cs="Times New Roman" w:ascii="Times New Roman" w:hAnsi="Times New Roman"/>
          <w:sz w:val="20"/>
          <w:szCs w:val="20"/>
        </w:rPr>
        <w:t>_____________  __________________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  <w:sz w:val="18"/>
          <w:szCs w:val="18"/>
        </w:rPr>
        <w:t>(подпись)          (инициалы, фамилия)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Плательщик жилищно-коммунальных услуг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либо совершеннолетний член его семьи: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с настоящим актом ознакомлен, его содержание мне понятно ____________   _______________________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(подпись)               (инициалы, фамилия)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От подписи в акте плательщик жилищно-коммунальных услуг либо совершеннолетний член его семьи отказался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__________________________________________________________________________________________</w:t>
      </w:r>
    </w:p>
    <w:p>
      <w:pPr>
        <w:pStyle w:val="Normal"/>
        <w:spacing w:lineRule="auto" w:line="276" w:before="0" w:after="0"/>
        <w:ind w:left="708" w:hanging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</w:t>
      </w:r>
      <w:r>
        <w:rPr>
          <w:rFonts w:cs="Times New Roman" w:ascii="Times New Roman" w:hAnsi="Times New Roman"/>
          <w:sz w:val="20"/>
          <w:szCs w:val="20"/>
        </w:rPr>
        <w:t>(инициалы, фамилия, подпись представителя газоснабжающей организации)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Причина отказа: ___________________________________________________________________________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Настоящий Акт составлен в двух экземплярах, один из которых после утверждения вручается плательщику жилищно-коммунальных услуг (направляется заказным письмом).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ab/>
        <w:t>Примечание: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Дата составления Акта на снятие в поверку (ремонт) индивидуального прибора учета расхода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газа и установку подменного индивидуального прибора учета расхода газа ____________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Перерасчет размера платы за услуги газоснабжения будет произведен:</w:t>
      </w:r>
    </w:p>
    <w:p>
      <w:pPr>
        <w:pStyle w:val="Normal"/>
        <w:spacing w:lineRule="auto" w:line="276" w:before="0" w:after="0"/>
        <w:ind w:firstLine="705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- в случае своевременного информирования потребителем газа в расчетный период – по субсидируемым ценам на газ для населения, установленным в соответствии с законодательством для жилых домов (помещений), не оснащенных приборами учета расхода газа за прошедшую часть расчетного периода;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- при обнаружении представителем газоснабжающей организации факт безучетного потребления – по ценам газ, обеспечивающим полное возмещение экономически обоснованных затрат на оказание этих услуг, установленным в соответствии с законодательством для жилых домов (помещений), не оснащенных приборами учета расхода газа за предыдущие периоды, начиная с даты последнего достоверного снятия и регистрации показаний прибора учета расхода газа представителем газоснабжающей организации.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0"/>
          <w:szCs w:val="20"/>
        </w:rPr>
        <w:t>3. При желании потребитель газа может присутствовать при выполнении работ по поверке ИПУ в газоснабжающей организации. Дату проведения поверки можно уточнить по телефону 162.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организации)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Опись номерного учета приборов индивидуального учета расхода газа,</w:t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сдаваемых в метрологическую поверку (и ремонт)</w:t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за______________ к ТТН_____________________</w:t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4"/>
        <w:tblW w:w="93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9"/>
        <w:gridCol w:w="1171"/>
        <w:gridCol w:w="1288"/>
        <w:gridCol w:w="1038"/>
        <w:gridCol w:w="1624"/>
        <w:gridCol w:w="1366"/>
        <w:gridCol w:w="983"/>
        <w:gridCol w:w="1366"/>
      </w:tblGrid>
      <w:tr>
        <w:trPr>
          <w:trHeight w:val="1260" w:hRule="atLeast"/>
        </w:trPr>
        <w:tc>
          <w:tcPr>
            <w:tcW w:w="50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 xml:space="preserve">№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п/п</w:t>
            </w:r>
          </w:p>
        </w:tc>
        <w:tc>
          <w:tcPr>
            <w:tcW w:w="117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Заводской номер</w:t>
            </w:r>
          </w:p>
        </w:tc>
        <w:tc>
          <w:tcPr>
            <w:tcW w:w="128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Марка и типоразмер ИПУ</w:t>
            </w:r>
          </w:p>
        </w:tc>
        <w:tc>
          <w:tcPr>
            <w:tcW w:w="10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Причина снятия</w:t>
            </w:r>
          </w:p>
        </w:tc>
        <w:tc>
          <w:tcPr>
            <w:tcW w:w="162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Неисправность</w:t>
            </w:r>
          </w:p>
        </w:tc>
        <w:tc>
          <w:tcPr>
            <w:tcW w:w="136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Населенный пункт</w:t>
            </w:r>
          </w:p>
        </w:tc>
        <w:tc>
          <w:tcPr>
            <w:tcW w:w="98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Дата снятия прибора</w:t>
            </w:r>
          </w:p>
        </w:tc>
        <w:tc>
          <w:tcPr>
            <w:tcW w:w="136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  <w:t>Примечание</w:t>
            </w:r>
          </w:p>
        </w:tc>
      </w:tr>
      <w:tr>
        <w:trPr/>
        <w:tc>
          <w:tcPr>
            <w:tcW w:w="509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1</w:t>
            </w:r>
          </w:p>
        </w:tc>
        <w:tc>
          <w:tcPr>
            <w:tcW w:w="1171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2</w:t>
            </w:r>
          </w:p>
        </w:tc>
        <w:tc>
          <w:tcPr>
            <w:tcW w:w="128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3</w:t>
            </w:r>
          </w:p>
        </w:tc>
        <w:tc>
          <w:tcPr>
            <w:tcW w:w="103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4</w:t>
            </w:r>
          </w:p>
        </w:tc>
        <w:tc>
          <w:tcPr>
            <w:tcW w:w="1624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5</w:t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6</w:t>
            </w:r>
          </w:p>
        </w:tc>
        <w:tc>
          <w:tcPr>
            <w:tcW w:w="983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7</w:t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8</w:t>
            </w:r>
          </w:p>
        </w:tc>
      </w:tr>
      <w:tr>
        <w:trPr/>
        <w:tc>
          <w:tcPr>
            <w:tcW w:w="9345" w:type="dxa"/>
            <w:gridSpan w:val="8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Жилой фонд</w:t>
            </w:r>
          </w:p>
        </w:tc>
      </w:tr>
      <w:tr>
        <w:trPr/>
        <w:tc>
          <w:tcPr>
            <w:tcW w:w="509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71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8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3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24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3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9345" w:type="dxa"/>
            <w:gridSpan w:val="8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</w:rPr>
              <w:t>Обменный фонд</w:t>
            </w:r>
          </w:p>
        </w:tc>
      </w:tr>
      <w:tr>
        <w:trPr/>
        <w:tc>
          <w:tcPr>
            <w:tcW w:w="509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71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8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38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24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3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Сдал:</w:t>
        <w:tab/>
        <w:tab/>
        <w:tab/>
        <w:tab/>
        <w:tab/>
        <w:tab/>
        <w:tab/>
        <w:t>Принял:</w:t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Инициалы, фамилия ____________</w:t>
        <w:tab/>
        <w:tab/>
        <w:tab/>
        <w:t>Инициалы, фамилия ____________</w:t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Должность ____________________</w:t>
        <w:tab/>
        <w:tab/>
        <w:tab/>
        <w:t>Должность ____________________</w:t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</w:t>
        <w:tab/>
        <w:tab/>
        <w:tab/>
        <w:t>Подпись ______________________</w:t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Уведомление о перерасчете стоимости за потребленный газ</w:t>
      </w:r>
    </w:p>
    <w:p>
      <w:pPr>
        <w:pStyle w:val="Normal"/>
        <w:spacing w:lineRule="auto" w:line="276" w:before="0" w:after="0"/>
        <w:ind w:firstLine="708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Уважаемый потребитель газа!</w:t>
      </w:r>
    </w:p>
    <w:p>
      <w:pPr>
        <w:pStyle w:val="Normal"/>
        <w:spacing w:lineRule="auto" w:line="276" w:before="0" w:after="0"/>
        <w:ind w:firstLine="708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 результатам проверки Вашего прибора учета расхода газа в условиях специализированной лаборатории выявлено вмешательство в работу прибора (копия технического заключения от «___» ___________20___г. №______ прилагается), что в соответствии с действующим законодательством является безучетным потреблением коммунальных услуг (акт о безучетном потреблении газа (с установленным прибором учета расхода газа) прилагается).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На основании указанных документов, в соответствии с требованиями постановления Совета Министров Республики Беларусь от 12.06.2014 г. №571, выполнен перерасчет начислений за природный газ. Задолженность за пользование природным газом по состоянию на _____________ составляет __________ руб.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Вам необходимо погасить задолженность и предъявить квитанцию в газоснабжающую организацию (филиал) по адресу: __________________________________________________________________,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тел. ________________.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 случае непринятия мер по оплате задолженности в течении двух и более расчетных периодов газоснабжающая организация вправе прекратить газоснабжение и взыскать задолженность в судебном порядке.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На период нахождения Вашего прибора учета расхода газа в поверке (ремонте) Вам был установлен счетчик обменного фонда, который является собственностью газоснабжающей организации (филиала).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Согласно законодательству Республики Беларусь Вы обязаны вернуть в газоснабжающую организацию счетчик обменного фонда, установленный взамен снятого, в таком же состоянии, как при установке (с учетом естественного износа), в сроки, определенные газоснабжающей организацией.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Предлагаем Вам в срок до «___» __________20___г. приобрести новый прибор учета расхода газа (в случае признания существующего непригодным к дальнейшей эксплуатации с оформлением соответствующего заключения) или принять меру по ремонту существующего прибора (в случае его ремонтопригодности) и обратиться в газоснабжающую организацию (филиал) по адресу: _________________________________________________________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согласования удобной для Вас даты его установки, снятия счетчика обменного фонда.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Вернуть Ваш прибор учета расхода газа можно в газоснабжающей организации (филиале) по адресу: ___________________________________________________________.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 случае установки вновь приобретенного прибора, ранее снятый прибор будет возвращен при выполнении работ.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По истечении указанного срока, при отсутствии с Вашей стороны согласования даты снятия счетчика обменного фонда, будем вынуждены производить начисления за природный газ в порядке, определенном для потребителей газа без индивидуальных приборов учета расхода газа; при этом при не устранении безучетного потребления свыше двух расчетных периодов плата будет исчисляться по ценам на газ, обеспечивающим полное возмещение экономически обоснованных затрат, установленным в соответствии с законодательством для потребителей газа без индивидуальных приборов учета расхода газа.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ab/>
        <w:t>Дополнительную консультацию можно получить по телефонам: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_______________________________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__________________________    ________________    _____________________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0"/>
          <w:szCs w:val="20"/>
        </w:rPr>
        <w:t xml:space="preserve">                       </w:t>
      </w:r>
      <w:r>
        <w:rPr>
          <w:rFonts w:cs="Times New Roman" w:ascii="Times New Roman" w:hAnsi="Times New Roman"/>
          <w:sz w:val="20"/>
          <w:szCs w:val="20"/>
        </w:rPr>
        <w:t>(должность)                                                (подпись)</w:t>
        <w:tab/>
        <w:tab/>
        <w:tab/>
      </w:r>
      <w:bookmarkStart w:id="0" w:name="_GoBack"/>
      <w:bookmarkEnd w:id="0"/>
      <w:r>
        <w:rPr>
          <w:rFonts w:cs="Times New Roman" w:ascii="Times New Roman" w:hAnsi="Times New Roman"/>
          <w:sz w:val="20"/>
          <w:szCs w:val="20"/>
        </w:rPr>
        <w:t>(инициалы, фамилия)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Основной текст Знак"/>
    <w:qFormat/>
    <w:rPr>
      <w:sz w:val="24"/>
      <w:szCs w:val="24"/>
      <w:lang w:val="ru-RU" w:bidi="ar-SA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Free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272c1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b66c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Application>LibreOffice/7.4.7.2$Linux_X86_64 LibreOffice_project/723314e595e8007d3cf785c16538505a1c878ca5</Application>
  <AppVersion>15.0000</AppVersion>
  <Pages>5</Pages>
  <Words>890</Words>
  <Characters>6879</Characters>
  <CharactersWithSpaces>9920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2020-06-02T16:07:00Z</dcterms:created>
  <dc:creator>Андрей</dc:creator>
  <dc:description/>
  <dc:language>ru-RU</dc:language>
  <cp:lastModifiedBy/>
  <cp:lastPrinted>2026-10-01T08:29:04Z</cp:lastPrinted>
  <dcterms:modified xsi:type="dcterms:W3CDTF">2026-10-06T10:44:23Z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