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Relatório Final – Fluxo Mapeado a partir de IsDebuggerPresent</w:t>
      </w:r>
    </w:p>
    <w:p>
      <w:pPr>
        <w:jc w:val="center"/>
      </w:pPr>
      <w:r>
        <w:rPr>
          <w:i/>
        </w:rPr>
        <w:t>Correlações entre logs, cadeia até a identificação do malware e implementação das sugestões de acompanhamento</w:t>
      </w:r>
    </w:p>
    <w:p>
      <w:r>
        <w:t>Este relatório consolida a análise solicitada pelo usuário com foco específico na função IsDebuggerPresent. A partir do documento-base fornecido, foi reconstruída a cadeia lógica entre os arquivos de log, desde o evento anti-debug inicial até a identificação do artefato como trojan 64-bit protegido por VMProtect. Além disso, foram implementados artefatos práticos para acompanhar análises futuras, cobrindo compressão adaptativa, filtragem seletiva, processamento incremental, correlação automática e visualização [1].</w:t>
      </w:r>
    </w:p>
    <w:p>
      <w:pPr>
        <w:pStyle w:val="Heading1"/>
      </w:pPr>
      <w:r>
        <w:t>1. Escopo e limitação da evidência disponível</w:t>
      </w:r>
    </w:p>
    <w:p>
      <w:r>
        <w:t>O ambiente continha apenas o documento-resumo da execução, sem os arquivos brutos contradef.2956.*.cdf. Por isso, o fluxo abaixo é uma reconstrução técnica baseada em evidências textuais explícitas do relatório-fonte e em inferências de alta confiança decorrentes da relação declarada entre os módulos de trace. Isso significa que a análise entrega um mapa operacional confiável, mas não um extrato byte a byte dos eventos originais [1].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Aspecto</w:t>
            </w:r>
          </w:p>
        </w:tc>
        <w:tc>
          <w:tcPr>
            <w:tcW w:type="dxa" w:w="2880"/>
          </w:tcPr>
          <w:p>
            <w:r>
              <w:t>Situação no ambiente</w:t>
            </w:r>
          </w:p>
        </w:tc>
        <w:tc>
          <w:tcPr>
            <w:tcW w:type="dxa" w:w="2880"/>
          </w:tcPr>
          <w:p>
            <w:r>
              <w:t>Impacto analítico</w:t>
            </w:r>
          </w:p>
        </w:tc>
      </w:tr>
      <w:tr>
        <w:tc>
          <w:tcPr>
            <w:tcW w:type="dxa" w:w="2880"/>
          </w:tcPr>
          <w:p>
            <w:r>
              <w:t>Documento-base</w:t>
            </w:r>
          </w:p>
        </w:tc>
        <w:tc>
          <w:tcPr>
            <w:tcW w:type="dxa" w:w="2880"/>
          </w:tcPr>
          <w:p>
            <w:r>
              <w:t>Disponível</w:t>
            </w:r>
          </w:p>
        </w:tc>
        <w:tc>
          <w:tcPr>
            <w:tcW w:type="dxa" w:w="2880"/>
          </w:tcPr>
          <w:p>
            <w:r>
              <w:t>Permitiu reconstruir a cadeia comportamental</w:t>
            </w:r>
          </w:p>
        </w:tc>
      </w:tr>
      <w:tr>
        <w:tc>
          <w:tcPr>
            <w:tcW w:type="dxa" w:w="2880"/>
          </w:tcPr>
          <w:p>
            <w:r>
              <w:t>Arquivos CDF brutos</w:t>
            </w:r>
          </w:p>
        </w:tc>
        <w:tc>
          <w:tcPr>
            <w:tcW w:type="dxa" w:w="2880"/>
          </w:tcPr>
          <w:p>
            <w:r>
              <w:t>Indisponíveis</w:t>
            </w:r>
          </w:p>
        </w:tc>
        <w:tc>
          <w:tcPr>
            <w:tcW w:type="dxa" w:w="2880"/>
          </w:tcPr>
          <w:p>
            <w:r>
              <w:t>Impedem confirmar offsets, timestamps e argumentos reais</w:t>
            </w:r>
          </w:p>
        </w:tc>
      </w:tr>
      <w:tr>
        <w:tc>
          <w:tcPr>
            <w:tcW w:type="dxa" w:w="2880"/>
          </w:tcPr>
          <w:p>
            <w:r>
              <w:t>Resultado entregue</w:t>
            </w:r>
          </w:p>
        </w:tc>
        <w:tc>
          <w:tcPr>
            <w:tcW w:type="dxa" w:w="2880"/>
          </w:tcPr>
          <w:p>
            <w:r>
              <w:t>Fluxo mapeado + artefatos operacionais</w:t>
            </w:r>
          </w:p>
        </w:tc>
        <w:tc>
          <w:tcPr>
            <w:tcW w:type="dxa" w:w="2880"/>
          </w:tcPr>
          <w:p>
            <w:r>
              <w:t>Permite reaproveitamento imediato quando os traces forem exportados</w:t>
            </w:r>
          </w:p>
        </w:tc>
      </w:tr>
    </w:tbl>
    <w:p/>
    <w:p>
      <w:pPr>
        <w:pStyle w:val="Heading1"/>
      </w:pPr>
      <w:r>
        <w:t>2. Ponto de partida em IsDebuggerPresent</w:t>
      </w:r>
    </w:p>
    <w:p>
      <w:r>
        <w:t>O ponto de partida específico pedido pelo usuário é a chamada IsDebuggerPresent, identificada no documento-base como parte explícita da fase de anti-debug. Esse evento funciona como pivô de correlação porque liga o nível de API interceptada ao ponto de origem da chamada, à instrução correspondente, ao contexto de memória e ao caminho de execução observado depois do teste [1].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Arquivo</w:t>
            </w:r>
          </w:p>
        </w:tc>
        <w:tc>
          <w:tcPr>
            <w:tcW w:type="dxa" w:w="2880"/>
          </w:tcPr>
          <w:p>
            <w:r>
              <w:t>Como IsDebuggerPresent é mapeado</w:t>
            </w:r>
          </w:p>
        </w:tc>
        <w:tc>
          <w:tcPr>
            <w:tcW w:type="dxa" w:w="2880"/>
          </w:tcPr>
          <w:p>
            <w:r>
              <w:t>Confiança</w:t>
            </w:r>
          </w:p>
        </w:tc>
      </w:tr>
      <w:tr>
        <w:tc>
          <w:tcPr>
            <w:tcW w:type="dxa" w:w="2880"/>
          </w:tcPr>
          <w:p>
            <w:r>
              <w:t>FunctionInterceptor.cdf</w:t>
            </w:r>
          </w:p>
        </w:tc>
        <w:tc>
          <w:tcPr>
            <w:tcW w:type="dxa" w:w="2880"/>
          </w:tcPr>
          <w:p>
            <w:r>
              <w:t>Evento explícito da API anti-debug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TraceFcnCall.M1.cdf</w:t>
            </w:r>
          </w:p>
        </w:tc>
        <w:tc>
          <w:tcPr>
            <w:tcW w:type="dxa" w:w="2880"/>
          </w:tcPr>
          <w:p>
            <w:r>
              <w:t>Origem por call direta, se houver importação convencional</w:t>
            </w:r>
          </w:p>
        </w:tc>
        <w:tc>
          <w:tcPr>
            <w:tcW w:type="dxa" w:w="2880"/>
          </w:tcPr>
          <w:p>
            <w:r>
              <w:t>Média/Alta</w:t>
            </w:r>
          </w:p>
        </w:tc>
      </w:tr>
      <w:tr>
        <w:tc>
          <w:tcPr>
            <w:tcW w:type="dxa" w:w="2880"/>
          </w:tcPr>
          <w:p>
            <w:r>
              <w:t>TraceFcnCall.M2.cdf</w:t>
            </w:r>
          </w:p>
        </w:tc>
        <w:tc>
          <w:tcPr>
            <w:tcW w:type="dxa" w:w="2880"/>
          </w:tcPr>
          <w:p>
            <w:r>
              <w:t>Origem por salto indireto ou resolução dinâmica</w:t>
            </w:r>
          </w:p>
        </w:tc>
        <w:tc>
          <w:tcPr>
            <w:tcW w:type="dxa" w:w="2880"/>
          </w:tcPr>
          <w:p>
            <w:r>
              <w:t>Média/Alta</w:t>
            </w:r>
          </w:p>
        </w:tc>
      </w:tr>
      <w:tr>
        <w:tc>
          <w:tcPr>
            <w:tcW w:type="dxa" w:w="2880"/>
          </w:tcPr>
          <w:p>
            <w:r>
              <w:t>TraceInstructions.cdf</w:t>
            </w:r>
          </w:p>
        </w:tc>
        <w:tc>
          <w:tcPr>
            <w:tcW w:type="dxa" w:w="2880"/>
          </w:tcPr>
          <w:p>
            <w:r>
              <w:t>Instrução exata e branch após o retorno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TraceMemory.cdf</w:t>
            </w:r>
          </w:p>
        </w:tc>
        <w:tc>
          <w:tcPr>
            <w:tcW w:type="dxa" w:w="2880"/>
          </w:tcPr>
          <w:p>
            <w:r>
              <w:t>Contexto de buffers e páginas próximo ao teste e ao unpacking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</w:tr>
      <w:tr>
        <w:tc>
          <w:tcPr>
            <w:tcW w:type="dxa" w:w="2880"/>
          </w:tcPr>
          <w:p>
            <w:r>
              <w:t>TraceDisassembly.cdf</w:t>
            </w:r>
          </w:p>
        </w:tc>
        <w:tc>
          <w:tcPr>
            <w:tcW w:type="dxa" w:w="2880"/>
          </w:tcPr>
          <w:p>
            <w:r>
              <w:t>Bloco básico e transição para o código desempacotado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</w:tbl>
    <w:p/>
    <w:p>
      <w:pPr>
        <w:pStyle w:val="Heading1"/>
      </w:pPr>
      <w:r>
        <w:t>3. Fluxo correlacionado entre todos os arquivos</w:t>
      </w:r>
    </w:p>
    <w:p>
      <w:r>
        <w:t>A reconstrução mais consistente, suportada pelo relatório-fonte, segue o encadeamento: carregamento de bibliotecas, IsDebuggerPresent, CheckRemoteDebuggerPresent, NtQueryInformationProcess com classe 30, verificações temporais com GetTickCount e QueryPerformanceCounter, verificações anti-VM com EnumSystemFirmwareTables e WMI, preparação de memória com LocalAlloc, alteração de proteção com VirtualProtect, execução do código desempacotado e encerramento com HeapFree e FatalExit [1].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Etapa</w:t>
            </w:r>
          </w:p>
        </w:tc>
        <w:tc>
          <w:tcPr>
            <w:tcW w:type="dxa" w:w="2160"/>
          </w:tcPr>
          <w:p>
            <w:r>
              <w:t>Evento</w:t>
            </w:r>
          </w:p>
        </w:tc>
        <w:tc>
          <w:tcPr>
            <w:tcW w:type="dxa" w:w="2160"/>
          </w:tcPr>
          <w:p>
            <w:r>
              <w:t>Arquivos correlacionados</w:t>
            </w:r>
          </w:p>
        </w:tc>
        <w:tc>
          <w:tcPr>
            <w:tcW w:type="dxa" w:w="2160"/>
          </w:tcPr>
          <w:p>
            <w:r>
              <w:t>Leitura forense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Carregamento de kernel32.dll e ntdll.dll</w:t>
            </w:r>
          </w:p>
        </w:tc>
        <w:tc>
          <w:tcPr>
            <w:tcW w:type="dxa" w:w="2160"/>
          </w:tcPr>
          <w:p>
            <w:r>
              <w:t>FunctionInterceptor</w:t>
            </w:r>
          </w:p>
        </w:tc>
        <w:tc>
          <w:tcPr>
            <w:tcW w:type="dxa" w:w="2160"/>
          </w:tcPr>
          <w:p>
            <w:r>
              <w:t>Inicialização rastreável do processo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IsDebuggerPresent</w:t>
            </w:r>
          </w:p>
        </w:tc>
        <w:tc>
          <w:tcPr>
            <w:tcW w:type="dxa" w:w="2160"/>
          </w:tcPr>
          <w:p>
            <w:r>
              <w:t>FunctionInterceptor -&gt; TraceFcnCall -&gt; TraceInstructions</w:t>
            </w:r>
          </w:p>
        </w:tc>
        <w:tc>
          <w:tcPr>
            <w:tcW w:type="dxa" w:w="2160"/>
          </w:tcPr>
          <w:p>
            <w:r>
              <w:t>Início específico da fase anti-debug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CheckRemoteDebuggerPresent</w:t>
            </w:r>
          </w:p>
        </w:tc>
        <w:tc>
          <w:tcPr>
            <w:tcW w:type="dxa" w:w="2160"/>
          </w:tcPr>
          <w:p>
            <w:r>
              <w:t>FunctionInterceptor -&gt; TraceFcnCall -&gt; TraceInstructions</w:t>
            </w:r>
          </w:p>
        </w:tc>
        <w:tc>
          <w:tcPr>
            <w:tcW w:type="dxa" w:w="2160"/>
          </w:tcPr>
          <w:p>
            <w:r>
              <w:t>Validação complementar de depuração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NtQueryInformationProcess classe 30</w:t>
            </w:r>
          </w:p>
        </w:tc>
        <w:tc>
          <w:tcPr>
            <w:tcW w:type="dxa" w:w="2160"/>
          </w:tcPr>
          <w:p>
            <w:r>
              <w:t>FunctionInterceptor -&gt; TraceFcnCall -&gt; TraceInstructions -&gt; TraceMemory</w:t>
            </w:r>
          </w:p>
        </w:tc>
        <w:tc>
          <w:tcPr>
            <w:tcW w:type="dxa" w:w="2160"/>
          </w:tcPr>
          <w:p>
            <w:r>
              <w:t>Consulta anti-debug em nível mais baixo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GetTickCount / QueryPerformanceCounter</w:t>
            </w:r>
          </w:p>
        </w:tc>
        <w:tc>
          <w:tcPr>
            <w:tcW w:type="dxa" w:w="2160"/>
          </w:tcPr>
          <w:p>
            <w:r>
              <w:t>FunctionInterceptor -&gt; TraceInstructions</w:t>
            </w:r>
          </w:p>
        </w:tc>
        <w:tc>
          <w:tcPr>
            <w:tcW w:type="dxa" w:w="2160"/>
          </w:tcPr>
          <w:p>
            <w:r>
              <w:t>Evasão temporal e detecção de overhead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EnumSystemFirmwareTables / WMI</w:t>
            </w:r>
          </w:p>
        </w:tc>
        <w:tc>
          <w:tcPr>
            <w:tcW w:type="dxa" w:w="2160"/>
          </w:tcPr>
          <w:p>
            <w:r>
              <w:t>FunctionInterceptor -&gt; TraceFcnCall.M2 -&gt; TraceInstructions</w:t>
            </w:r>
          </w:p>
        </w:tc>
        <w:tc>
          <w:tcPr>
            <w:tcW w:type="dxa" w:w="2160"/>
          </w:tcPr>
          <w:p>
            <w:r>
              <w:t>Anti-VM e anti-sandbox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LocalAlloc</w:t>
            </w:r>
          </w:p>
        </w:tc>
        <w:tc>
          <w:tcPr>
            <w:tcW w:type="dxa" w:w="2160"/>
          </w:tcPr>
          <w:p>
            <w:r>
              <w:t>FunctionInterceptor -&gt; TraceInstructions -&gt; TraceMemory</w:t>
            </w:r>
          </w:p>
        </w:tc>
        <w:tc>
          <w:tcPr>
            <w:tcW w:type="dxa" w:w="2160"/>
          </w:tcPr>
          <w:p>
            <w:r>
              <w:t>Preparação de memória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VirtualProtect RW para RX</w:t>
            </w:r>
          </w:p>
        </w:tc>
        <w:tc>
          <w:tcPr>
            <w:tcW w:type="dxa" w:w="2160"/>
          </w:tcPr>
          <w:p>
            <w:r>
              <w:t>FunctionInterceptor -&gt; TraceInstructions -&gt; TraceMemory -&gt; TraceDisassembly</w:t>
            </w:r>
          </w:p>
        </w:tc>
        <w:tc>
          <w:tcPr>
            <w:tcW w:type="dxa" w:w="2160"/>
          </w:tcPr>
          <w:p>
            <w:r>
              <w:t>Unpacking e preparação para execução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Transferência para o código desempacotado</w:t>
            </w:r>
          </w:p>
        </w:tc>
        <w:tc>
          <w:tcPr>
            <w:tcW w:type="dxa" w:w="2160"/>
          </w:tcPr>
          <w:p>
            <w:r>
              <w:t>TraceDisassembly -&gt; TraceInstructions</w:t>
            </w:r>
          </w:p>
        </w:tc>
        <w:tc>
          <w:tcPr>
            <w:tcW w:type="dxa" w:w="2160"/>
          </w:tcPr>
          <w:p>
            <w:r>
              <w:t>Execução do payload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HeapFree / FatalExit</w:t>
            </w:r>
          </w:p>
        </w:tc>
        <w:tc>
          <w:tcPr>
            <w:tcW w:type="dxa" w:w="2160"/>
          </w:tcPr>
          <w:p>
            <w:r>
              <w:t>FunctionInterceptor -&gt; TraceInstructions</w:t>
            </w:r>
          </w:p>
        </w:tc>
        <w:tc>
          <w:tcPr>
            <w:tcW w:type="dxa" w:w="2160"/>
          </w:tcPr>
          <w:p>
            <w:r>
              <w:t>Encerramento do processo</w:t>
            </w:r>
          </w:p>
        </w:tc>
      </w:tr>
    </w:tbl>
    <w:p/>
    <w:p>
      <w:pPr>
        <w:pStyle w:val="Heading1"/>
      </w:pPr>
      <w:r>
        <w:t>4. Visualização do fluxo</w:t>
      </w:r>
    </w:p>
    <w:p>
      <w:r>
        <w:t>O diagrama abaixo sintetiza o encadeamento mapeado a partir de IsDebuggerPresent até a identificação do malware e o encerramento da execução.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1011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isdebuggerpres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01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1. Cadeia lógica entre os arquivos de trace e os principais eventos observados.</w:t>
      </w:r>
    </w:p>
    <w:p>
      <w:pPr>
        <w:pStyle w:val="Heading1"/>
      </w:pPr>
      <w:r>
        <w:t>5. Identificação do malware</w:t>
      </w:r>
    </w:p>
    <w:p>
      <w:r>
        <w:t>O relatório-base descreve a amostra como Trojan 64-bit (Ulise, Casdet, BackdoorX), protegida por VMProtect 2.x, e essa classificação é coerente com a convergência de quatro grupos de evidência: anti-debug, anti-VM/anti-sandbox, anti-overhead e desempacotamento em memória com mudança de proteção de páginas. A identificação analítica se completa antes do encerramento do processo, quando essa cadeia já está suficientemente demonstrada [1].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Indicador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Significado</w:t>
            </w:r>
          </w:p>
        </w:tc>
      </w:tr>
      <w:tr>
        <w:tc>
          <w:tcPr>
            <w:tcW w:type="dxa" w:w="2880"/>
          </w:tcPr>
          <w:p>
            <w:r>
              <w:t>Hash SHA-256</w:t>
            </w:r>
          </w:p>
        </w:tc>
        <w:tc>
          <w:tcPr>
            <w:tcW w:type="dxa" w:w="2880"/>
          </w:tcPr>
          <w:p>
            <w:r>
              <w:t>36685efcf34c7a7a6f6dd2e48199e4700b5ab8fe3945a50297703dd8daced74f</w:t>
            </w:r>
          </w:p>
        </w:tc>
        <w:tc>
          <w:tcPr>
            <w:tcW w:type="dxa" w:w="2880"/>
          </w:tcPr>
          <w:p>
            <w:r>
              <w:t>Identificador único da amostra</w:t>
            </w:r>
          </w:p>
        </w:tc>
      </w:tr>
      <w:tr>
        <w:tc>
          <w:tcPr>
            <w:tcW w:type="dxa" w:w="2880"/>
          </w:tcPr>
          <w:p>
            <w:r>
              <w:t>Classificação reportada</w:t>
            </w:r>
          </w:p>
        </w:tc>
        <w:tc>
          <w:tcPr>
            <w:tcW w:type="dxa" w:w="2880"/>
          </w:tcPr>
          <w:p>
            <w:r>
              <w:t>Trojan 64-bit (Ulise, Casdet, BackdoorX)</w:t>
            </w:r>
          </w:p>
        </w:tc>
        <w:tc>
          <w:tcPr>
            <w:tcW w:type="dxa" w:w="2880"/>
          </w:tcPr>
          <w:p>
            <w:r>
              <w:t>Natureza maliciosa reportada no documento</w:t>
            </w:r>
          </w:p>
        </w:tc>
      </w:tr>
      <w:tr>
        <w:tc>
          <w:tcPr>
            <w:tcW w:type="dxa" w:w="2880"/>
          </w:tcPr>
          <w:p>
            <w:r>
              <w:t>Proteção</w:t>
            </w:r>
          </w:p>
        </w:tc>
        <w:tc>
          <w:tcPr>
            <w:tcW w:type="dxa" w:w="2880"/>
          </w:tcPr>
          <w:p>
            <w:r>
              <w:t>VMProtect 2.x</w:t>
            </w:r>
          </w:p>
        </w:tc>
        <w:tc>
          <w:tcPr>
            <w:tcW w:type="dxa" w:w="2880"/>
          </w:tcPr>
          <w:p>
            <w:r>
              <w:t>Explica ofuscação, saltos indiretos e unpacking</w:t>
            </w:r>
          </w:p>
        </w:tc>
      </w:tr>
    </w:tbl>
    <w:p/>
    <w:p>
      <w:pPr>
        <w:pStyle w:val="Heading1"/>
      </w:pPr>
      <w:r>
        <w:t>6. Implementação das sugestões de acompanhamento</w:t>
      </w:r>
    </w:p>
    <w:p>
      <w:r>
        <w:t>As recomendações do documento-base foram convertidas em um pacote operacional pronto para uso. A implementação cobre compressão adaptativa dos traces, filtragem seletiva por função e endereço, processamento incremental em chunks, correlação automática do fluxo e geração de visualização a partir de JSON. Esses componentes foram organizados em scripts reutilizáveis e documentados em um manual de uso [1].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Sugestão original</w:t>
            </w:r>
          </w:p>
        </w:tc>
        <w:tc>
          <w:tcPr>
            <w:tcW w:type="dxa" w:w="2880"/>
          </w:tcPr>
          <w:p>
            <w:r>
              <w:t>Implementação realizada</w:t>
            </w:r>
          </w:p>
        </w:tc>
        <w:tc>
          <w:tcPr>
            <w:tcW w:type="dxa" w:w="2880"/>
          </w:tcPr>
          <w:p>
            <w:r>
              <w:t>Arquivo entregue</w:t>
            </w:r>
          </w:p>
        </w:tc>
      </w:tr>
      <w:tr>
        <w:tc>
          <w:tcPr>
            <w:tcW w:type="dxa" w:w="2880"/>
          </w:tcPr>
          <w:p>
            <w:r>
              <w:t>Compressão de traces</w:t>
            </w:r>
          </w:p>
        </w:tc>
        <w:tc>
          <w:tcPr>
            <w:tcW w:type="dxa" w:w="2880"/>
          </w:tcPr>
          <w:p>
            <w:r>
              <w:t>Compressão adaptativa com manifesto SHA-256</w:t>
            </w:r>
          </w:p>
        </w:tc>
        <w:tc>
          <w:tcPr>
            <w:tcW w:type="dxa" w:w="2880"/>
          </w:tcPr>
          <w:p>
            <w:r>
              <w:t>scripts/adaptive_trace_compressor.py</w:t>
            </w:r>
          </w:p>
        </w:tc>
      </w:tr>
      <w:tr>
        <w:tc>
          <w:tcPr>
            <w:tcW w:type="dxa" w:w="2880"/>
          </w:tcPr>
          <w:p>
            <w:r>
              <w:t>Filtragem seletiva</w:t>
            </w:r>
          </w:p>
        </w:tc>
        <w:tc>
          <w:tcPr>
            <w:tcW w:type="dxa" w:w="2880"/>
          </w:tcPr>
          <w:p>
            <w:r>
              <w:t>Filtro por função, regex, texto e intervalo de endereços</w:t>
            </w:r>
          </w:p>
        </w:tc>
        <w:tc>
          <w:tcPr>
            <w:tcW w:type="dxa" w:w="2880"/>
          </w:tcPr>
          <w:p>
            <w:r>
              <w:t>scripts/selective_trace_filter.py</w:t>
            </w:r>
          </w:p>
        </w:tc>
      </w:tr>
      <w:tr>
        <w:tc>
          <w:tcPr>
            <w:tcW w:type="dxa" w:w="2880"/>
          </w:tcPr>
          <w:p>
            <w:r>
              <w:t>Análise incremental</w:t>
            </w:r>
          </w:p>
        </w:tc>
        <w:tc>
          <w:tcPr>
            <w:tcW w:type="dxa" w:w="2880"/>
          </w:tcPr>
          <w:p>
            <w:r>
              <w:t>Processamento por blocos com sumário por chunk</w:t>
            </w:r>
          </w:p>
        </w:tc>
        <w:tc>
          <w:tcPr>
            <w:tcW w:type="dxa" w:w="2880"/>
          </w:tcPr>
          <w:p>
            <w:r>
              <w:t>scripts/chunked_trace_processor.py</w:t>
            </w:r>
          </w:p>
        </w:tc>
      </w:tr>
      <w:tr>
        <w:tc>
          <w:tcPr>
            <w:tcW w:type="dxa" w:w="2880"/>
          </w:tcPr>
          <w:p>
            <w:r>
              <w:t>Correlação automática</w:t>
            </w:r>
          </w:p>
        </w:tc>
        <w:tc>
          <w:tcPr>
            <w:tcW w:type="dxa" w:w="2880"/>
          </w:tcPr>
          <w:p>
            <w:r>
              <w:t>Correlacionador centrado em IsDebuggerPresent</w:t>
            </w:r>
          </w:p>
        </w:tc>
        <w:tc>
          <w:tcPr>
            <w:tcW w:type="dxa" w:w="2880"/>
          </w:tcPr>
          <w:p>
            <w:r>
              <w:t>scripts/correlate_isdebuggerpresent_flow.py</w:t>
            </w:r>
          </w:p>
        </w:tc>
      </w:tr>
      <w:tr>
        <w:tc>
          <w:tcPr>
            <w:tcW w:type="dxa" w:w="2880"/>
          </w:tcPr>
          <w:p>
            <w:r>
              <w:t>Visualização</w:t>
            </w:r>
          </w:p>
        </w:tc>
        <w:tc>
          <w:tcPr>
            <w:tcW w:type="dxa" w:w="2880"/>
          </w:tcPr>
          <w:p>
            <w:r>
              <w:t>Gerador Mermaid a partir do JSON de correlação</w:t>
            </w:r>
          </w:p>
        </w:tc>
        <w:tc>
          <w:tcPr>
            <w:tcW w:type="dxa" w:w="2880"/>
          </w:tcPr>
          <w:p>
            <w:r>
              <w:t>scripts/build_mermaid_from_json.py</w:t>
            </w:r>
          </w:p>
        </w:tc>
      </w:tr>
    </w:tbl>
    <w:p/>
    <w:p>
      <w:pPr>
        <w:pStyle w:val="Heading1"/>
      </w:pPr>
      <w:r>
        <w:t>7. Validação executada</w:t>
      </w:r>
    </w:p>
    <w:p>
      <w:r>
        <w:t>Como os CDF originais não estavam no ambiente, a validação funcional foi feita com pequenos arquivos tabulares derivados estritamente do documento-resumo fornecido pelo usuário. Esses arquivos de exemplo não substituem os traces reais; eles serviram apenas para confirmar que o pipeline implementado executa corretamente da filtragem até a visualização.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Componente validado</w:t>
            </w:r>
          </w:p>
        </w:tc>
        <w:tc>
          <w:tcPr>
            <w:tcW w:type="dxa" w:w="4320"/>
          </w:tcPr>
          <w:p>
            <w:r>
              <w:t>Resultado observado</w:t>
            </w:r>
          </w:p>
        </w:tc>
      </w:tr>
      <w:tr>
        <w:tc>
          <w:tcPr>
            <w:tcW w:type="dxa" w:w="4320"/>
          </w:tcPr>
          <w:p>
            <w:r>
              <w:t>Filtro seletivo</w:t>
            </w:r>
          </w:p>
        </w:tc>
        <w:tc>
          <w:tcPr>
            <w:tcW w:type="dxa" w:w="4320"/>
          </w:tcPr>
          <w:p>
            <w:r>
              <w:t>1 ocorrência principal de IsDebuggerPresent localizada em FunctionInterceptor</w:t>
            </w:r>
          </w:p>
        </w:tc>
      </w:tr>
      <w:tr>
        <w:tc>
          <w:tcPr>
            <w:tcW w:type="dxa" w:w="4320"/>
          </w:tcPr>
          <w:p>
            <w:r>
              <w:t>Correlação automática</w:t>
            </w:r>
          </w:p>
        </w:tc>
        <w:tc>
          <w:tcPr>
            <w:tcW w:type="dxa" w:w="4320"/>
          </w:tcPr>
          <w:p>
            <w:r>
              <w:t>1 hit no FunctionInterceptor e 3 hits em TraceInstructions para IsDebuggerPresent</w:t>
            </w:r>
          </w:p>
        </w:tc>
      </w:tr>
      <w:tr>
        <w:tc>
          <w:tcPr>
            <w:tcW w:type="dxa" w:w="4320"/>
          </w:tcPr>
          <w:p>
            <w:r>
              <w:t>Chunked processing</w:t>
            </w:r>
          </w:p>
        </w:tc>
        <w:tc>
          <w:tcPr>
            <w:tcW w:type="dxa" w:w="4320"/>
          </w:tcPr>
          <w:p>
            <w:r>
              <w:t>Resumo agregado gerado com sucesso em múltiplos blocos</w:t>
            </w:r>
          </w:p>
        </w:tc>
      </w:tr>
      <w:tr>
        <w:tc>
          <w:tcPr>
            <w:tcW w:type="dxa" w:w="4320"/>
          </w:tcPr>
          <w:p>
            <w:r>
              <w:t>Geração de diagrama</w:t>
            </w:r>
          </w:p>
        </w:tc>
        <w:tc>
          <w:tcPr>
            <w:tcW w:type="dxa" w:w="4320"/>
          </w:tcPr>
          <w:p>
            <w:r>
              <w:t>Arquivo Mermaid e imagem PNG gerados com sucesso</w:t>
            </w:r>
          </w:p>
        </w:tc>
      </w:tr>
      <w:tr>
        <w:tc>
          <w:tcPr>
            <w:tcW w:type="dxa" w:w="4320"/>
          </w:tcPr>
          <w:p>
            <w:r>
              <w:t>Compressão adaptativa</w:t>
            </w:r>
          </w:p>
        </w:tc>
        <w:tc>
          <w:tcPr>
            <w:tcW w:type="dxa" w:w="4320"/>
          </w:tcPr>
          <w:p>
            <w:r>
              <w:t>2 artefatos comprimidos com manifesto de integridade</w:t>
            </w:r>
          </w:p>
        </w:tc>
      </w:tr>
    </w:tbl>
    <w:p/>
    <w:p>
      <w:pPr>
        <w:pStyle w:val="Heading1"/>
      </w:pPr>
      <w:r>
        <w:t>8. Conclusão prática</w:t>
      </w:r>
    </w:p>
    <w:p>
      <w:r>
        <w:t>Em termos analíticos, o fluxo pedido pelo usuário ficou mapeado a partir de IsDebuggerPresent até a identificação do malware. Em termos operacionais, as sugestões de acompanhamento também foram implementadas e testadas no ambiente. O próximo passo natural, caso o usuário deseje aprofundar a investigação, é fornecer as exportações reais dos arquivos contradef.2956.*.cdf para que o mesmo pipeline produza uma linha do tempo forense completa com endereços, argumentos, threads e timestamps verdadeiros.</w:t>
      </w:r>
    </w:p>
    <w:p>
      <w:pPr>
        <w:pStyle w:val="Heading1"/>
      </w:pPr>
      <w:r>
        <w:t>Referência</w:t>
      </w:r>
    </w:p>
    <w:p>
      <w:r>
        <w:t>[1] Documento fornecido pelo usuário: “Análise dos Resultados de Execução - Full-Execution-Sample-1.docx”.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