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69hy3oknj25" w:id="0"/>
      <w:bookmarkEnd w:id="0"/>
      <w:r w:rsidDel="00000000" w:rsidR="00000000" w:rsidRPr="00000000">
        <w:rPr>
          <w:rtl w:val="0"/>
        </w:rPr>
        <w:t xml:space="preserve">LW: C-string</w:t>
      </w:r>
    </w:p>
    <w:p w:rsidR="00000000" w:rsidDel="00000000" w:rsidP="00000000" w:rsidRDefault="00000000" w:rsidRPr="00000000" w14:paraId="00000002">
      <w:pPr>
        <w:rPr/>
      </w:pPr>
      <w:r w:rsidDel="00000000" w:rsidR="00000000" w:rsidRPr="00000000">
        <w:rPr>
          <w:rtl w:val="0"/>
        </w:rPr>
        <w:t xml:space="preserve">A grade of complete on this labwork requires 10 of 15 points.</w:t>
      </w:r>
    </w:p>
    <w:p w:rsidR="00000000" w:rsidDel="00000000" w:rsidP="00000000" w:rsidRDefault="00000000" w:rsidRPr="00000000" w14:paraId="00000003">
      <w:pPr>
        <w:rPr/>
      </w:pPr>
      <w:r w:rsidDel="00000000" w:rsidR="00000000" w:rsidRPr="00000000">
        <w:rPr>
          <w:rtl w:val="0"/>
        </w:rPr>
        <w:t xml:space="preserve">Work on your code on Mimir with others in your groups, but submit individually.</w:t>
      </w:r>
    </w:p>
    <w:p w:rsidR="00000000" w:rsidDel="00000000" w:rsidP="00000000" w:rsidRDefault="00000000" w:rsidRPr="00000000" w14:paraId="00000004">
      <w:pPr>
        <w:pStyle w:val="Heading1"/>
        <w:rPr/>
      </w:pPr>
      <w:bookmarkStart w:colFirst="0" w:colLast="0" w:name="_i0siit586oac" w:id="1"/>
      <w:bookmarkEnd w:id="1"/>
      <w:r w:rsidDel="00000000" w:rsidR="00000000" w:rsidRPr="00000000">
        <w:rPr>
          <w:rtl w:val="0"/>
        </w:rPr>
        <w:t xml:space="preserve">Objectives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Use a C-string instead of the C++ string class.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Work with an array that uses a sentinel value to mark the end of the array instead of tracking the size with a separate variable.</w:t>
      </w:r>
    </w:p>
    <w:p w:rsidR="00000000" w:rsidDel="00000000" w:rsidP="00000000" w:rsidRDefault="00000000" w:rsidRPr="00000000" w14:paraId="00000007">
      <w:pPr>
        <w:pStyle w:val="Heading1"/>
        <w:rPr/>
      </w:pPr>
      <w:bookmarkStart w:colFirst="0" w:colLast="0" w:name="_d4x63oa9q7f2" w:id="2"/>
      <w:bookmarkEnd w:id="2"/>
      <w:r w:rsidDel="00000000" w:rsidR="00000000" w:rsidRPr="00000000">
        <w:rPr>
          <w:rtl w:val="0"/>
        </w:rPr>
        <w:t xml:space="preserve">What to do</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Download the starter code.</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Implement the three functions:</w:t>
      </w:r>
    </w:p>
    <w:p w:rsidR="00000000" w:rsidDel="00000000" w:rsidP="00000000" w:rsidRDefault="00000000" w:rsidRPr="00000000" w14:paraId="0000000A">
      <w:pPr>
        <w:numPr>
          <w:ilvl w:val="1"/>
          <w:numId w:val="2"/>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unsigned int length(char str[]); </w:t>
      </w:r>
    </w:p>
    <w:p w:rsidR="00000000" w:rsidDel="00000000" w:rsidP="00000000" w:rsidRDefault="00000000" w:rsidRPr="00000000" w14:paraId="0000000B">
      <w:pPr>
        <w:numPr>
          <w:ilvl w:val="2"/>
          <w:numId w:val="2"/>
        </w:numPr>
        <w:spacing w:after="0" w:afterAutospacing="0"/>
        <w:ind w:left="2160" w:hanging="360"/>
        <w:rPr>
          <w:u w:val="none"/>
        </w:rPr>
      </w:pPr>
      <w:r w:rsidDel="00000000" w:rsidR="00000000" w:rsidRPr="00000000">
        <w:rPr>
          <w:rtl w:val="0"/>
        </w:rPr>
        <w:t xml:space="preserve">Returns the length of the string</w:t>
      </w:r>
    </w:p>
    <w:p w:rsidR="00000000" w:rsidDel="00000000" w:rsidP="00000000" w:rsidRDefault="00000000" w:rsidRPr="00000000" w14:paraId="0000000C">
      <w:pPr>
        <w:numPr>
          <w:ilvl w:val="2"/>
          <w:numId w:val="2"/>
        </w:numPr>
        <w:spacing w:after="0" w:afterAutospacing="0"/>
        <w:ind w:left="2160" w:hanging="360"/>
      </w:pPr>
      <w:r w:rsidDel="00000000" w:rsidR="00000000" w:rsidRPr="00000000">
        <w:rPr>
          <w:rFonts w:ascii="Source Code Pro" w:cs="Source Code Pro" w:eastAsia="Source Code Pro" w:hAnsi="Source Code Pro"/>
          <w:rtl w:val="0"/>
        </w:rPr>
        <w:t xml:space="preserve">length(“”) should return 0</w:t>
      </w:r>
    </w:p>
    <w:p w:rsidR="00000000" w:rsidDel="00000000" w:rsidP="00000000" w:rsidRDefault="00000000" w:rsidRPr="00000000" w14:paraId="0000000D">
      <w:pPr>
        <w:numPr>
          <w:ilvl w:val="2"/>
          <w:numId w:val="2"/>
        </w:numPr>
        <w:spacing w:after="0" w:afterAutospacing="0"/>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length(“fifteen symbols”) should return 15</w:t>
      </w:r>
    </w:p>
    <w:p w:rsidR="00000000" w:rsidDel="00000000" w:rsidP="00000000" w:rsidRDefault="00000000" w:rsidRPr="00000000" w14:paraId="0000000E">
      <w:pPr>
        <w:numPr>
          <w:ilvl w:val="1"/>
          <w:numId w:val="2"/>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unsigned int find(char str[], char character);</w:t>
      </w:r>
    </w:p>
    <w:p w:rsidR="00000000" w:rsidDel="00000000" w:rsidP="00000000" w:rsidRDefault="00000000" w:rsidRPr="00000000" w14:paraId="0000000F">
      <w:pPr>
        <w:numPr>
          <w:ilvl w:val="2"/>
          <w:numId w:val="2"/>
        </w:numPr>
        <w:spacing w:after="0" w:afterAutospacing="0"/>
        <w:ind w:left="2160" w:hanging="360"/>
        <w:rPr>
          <w:u w:val="none"/>
        </w:rPr>
      </w:pPr>
      <w:r w:rsidDel="00000000" w:rsidR="00000000" w:rsidRPr="00000000">
        <w:rPr>
          <w:rtl w:val="0"/>
        </w:rPr>
        <w:t xml:space="preserve">Returns</w:t>
      </w:r>
    </w:p>
    <w:p w:rsidR="00000000" w:rsidDel="00000000" w:rsidP="00000000" w:rsidRDefault="00000000" w:rsidRPr="00000000" w14:paraId="00000010">
      <w:pPr>
        <w:numPr>
          <w:ilvl w:val="3"/>
          <w:numId w:val="2"/>
        </w:numPr>
        <w:spacing w:after="0" w:afterAutospacing="0"/>
        <w:ind w:left="2880" w:hanging="360"/>
        <w:rPr>
          <w:u w:val="none"/>
        </w:rPr>
      </w:pPr>
      <w:r w:rsidDel="00000000" w:rsidR="00000000" w:rsidRPr="00000000">
        <w:rPr>
          <w:rtl w:val="0"/>
        </w:rPr>
        <w:t xml:space="preserve">The index of the first occurrence of character in the string</w:t>
      </w:r>
    </w:p>
    <w:p w:rsidR="00000000" w:rsidDel="00000000" w:rsidP="00000000" w:rsidRDefault="00000000" w:rsidRPr="00000000" w14:paraId="00000011">
      <w:pPr>
        <w:numPr>
          <w:ilvl w:val="3"/>
          <w:numId w:val="2"/>
        </w:numPr>
        <w:spacing w:after="0" w:afterAutospacing="0"/>
        <w:ind w:left="2880" w:hanging="360"/>
        <w:rPr>
          <w:u w:val="none"/>
        </w:rPr>
      </w:pPr>
      <w:r w:rsidDel="00000000" w:rsidR="00000000" w:rsidRPr="00000000">
        <w:rPr>
          <w:rtl w:val="0"/>
        </w:rPr>
        <w:t xml:space="preserve">The size if the character is not found</w:t>
      </w:r>
    </w:p>
    <w:p w:rsidR="00000000" w:rsidDel="00000000" w:rsidP="00000000" w:rsidRDefault="00000000" w:rsidRPr="00000000" w14:paraId="00000012">
      <w:pPr>
        <w:numPr>
          <w:ilvl w:val="2"/>
          <w:numId w:val="2"/>
        </w:numPr>
        <w:spacing w:after="0" w:afterAutospacing="0"/>
        <w:ind w:left="2160" w:hanging="360"/>
      </w:pPr>
      <w:r w:rsidDel="00000000" w:rsidR="00000000" w:rsidRPr="00000000">
        <w:rPr>
          <w:rFonts w:ascii="Source Code Pro" w:cs="Source Code Pro" w:eastAsia="Source Code Pro" w:hAnsi="Source Code Pro"/>
          <w:rtl w:val="0"/>
        </w:rPr>
        <w:t xml:space="preserve">find(“the rain in spain”, ‘a’) should return 5</w:t>
      </w:r>
    </w:p>
    <w:p w:rsidR="00000000" w:rsidDel="00000000" w:rsidP="00000000" w:rsidRDefault="00000000" w:rsidRPr="00000000" w14:paraId="00000013">
      <w:pPr>
        <w:numPr>
          <w:ilvl w:val="2"/>
          <w:numId w:val="2"/>
        </w:numPr>
        <w:spacing w:after="0" w:afterAutospacing="0"/>
        <w:ind w:left="2160" w:hanging="360"/>
      </w:pPr>
      <w:r w:rsidDel="00000000" w:rsidR="00000000" w:rsidRPr="00000000">
        <w:rPr>
          <w:rFonts w:ascii="Source Code Pro" w:cs="Source Code Pro" w:eastAsia="Source Code Pro" w:hAnsi="Source Code Pro"/>
          <w:rtl w:val="0"/>
        </w:rPr>
        <w:t xml:space="preserve">find(“abcdefghijklmnoqrstuvwxyz”, ‘p’) should return 25</w:t>
      </w:r>
      <w:r w:rsidDel="00000000" w:rsidR="00000000" w:rsidRPr="00000000">
        <w:rPr>
          <w:rtl w:val="0"/>
        </w:rPr>
      </w:r>
    </w:p>
    <w:p w:rsidR="00000000" w:rsidDel="00000000" w:rsidP="00000000" w:rsidRDefault="00000000" w:rsidRPr="00000000" w14:paraId="00000014">
      <w:pPr>
        <w:numPr>
          <w:ilvl w:val="1"/>
          <w:numId w:val="2"/>
        </w:numPr>
        <w:spacing w:after="0" w:afterAutospacing="0"/>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bool equalStr(char str1[], char str2[]);</w:t>
      </w:r>
    </w:p>
    <w:p w:rsidR="00000000" w:rsidDel="00000000" w:rsidP="00000000" w:rsidRDefault="00000000" w:rsidRPr="00000000" w14:paraId="00000015">
      <w:pPr>
        <w:numPr>
          <w:ilvl w:val="2"/>
          <w:numId w:val="2"/>
        </w:numPr>
        <w:spacing w:after="0" w:afterAutospacing="0"/>
        <w:ind w:left="2160" w:hanging="360"/>
        <w:rPr>
          <w:u w:val="none"/>
        </w:rPr>
      </w:pPr>
      <w:r w:rsidDel="00000000" w:rsidR="00000000" w:rsidRPr="00000000">
        <w:rPr>
          <w:rtl w:val="0"/>
        </w:rPr>
        <w:t xml:space="preserve">Returns</w:t>
      </w:r>
    </w:p>
    <w:p w:rsidR="00000000" w:rsidDel="00000000" w:rsidP="00000000" w:rsidRDefault="00000000" w:rsidRPr="00000000" w14:paraId="00000016">
      <w:pPr>
        <w:numPr>
          <w:ilvl w:val="3"/>
          <w:numId w:val="2"/>
        </w:numPr>
        <w:spacing w:after="0" w:afterAutospacing="0"/>
        <w:ind w:left="2880" w:hanging="360"/>
      </w:pP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the two strings are equal</w:t>
      </w:r>
    </w:p>
    <w:p w:rsidR="00000000" w:rsidDel="00000000" w:rsidP="00000000" w:rsidRDefault="00000000" w:rsidRPr="00000000" w14:paraId="00000017">
      <w:pPr>
        <w:numPr>
          <w:ilvl w:val="3"/>
          <w:numId w:val="2"/>
        </w:numPr>
        <w:spacing w:after="0" w:afterAutospacing="0"/>
        <w:ind w:left="2880" w:hanging="360"/>
        <w:rPr>
          <w:u w:val="none"/>
        </w:rPr>
      </w:pPr>
      <w:r w:rsidDel="00000000" w:rsidR="00000000" w:rsidRPr="00000000">
        <w:rPr>
          <w:rFonts w:ascii="Source Code Pro" w:cs="Source Code Pro" w:eastAsia="Source Code Pro" w:hAnsi="Source Code Pro"/>
          <w:rtl w:val="0"/>
        </w:rPr>
        <w:t xml:space="preserve">false </w:t>
      </w:r>
      <w:r w:rsidDel="00000000" w:rsidR="00000000" w:rsidRPr="00000000">
        <w:rPr>
          <w:rtl w:val="0"/>
        </w:rPr>
        <w:t xml:space="preserve">if the two strings are not equal</w:t>
      </w:r>
    </w:p>
    <w:p w:rsidR="00000000" w:rsidDel="00000000" w:rsidP="00000000" w:rsidRDefault="00000000" w:rsidRPr="00000000" w14:paraId="00000018">
      <w:pPr>
        <w:numPr>
          <w:ilvl w:val="2"/>
          <w:numId w:val="2"/>
        </w:numPr>
        <w:spacing w:after="0" w:afterAutospacing="0"/>
        <w:ind w:left="2160" w:hanging="360"/>
      </w:pPr>
      <w:r w:rsidDel="00000000" w:rsidR="00000000" w:rsidRPr="00000000">
        <w:rPr>
          <w:rFonts w:ascii="Source Code Pro" w:cs="Source Code Pro" w:eastAsia="Source Code Pro" w:hAnsi="Source Code Pro"/>
          <w:rtl w:val="0"/>
        </w:rPr>
        <w:t xml:space="preserve">equalStr(“apple”, “apple”) should return true</w:t>
      </w:r>
    </w:p>
    <w:p w:rsidR="00000000" w:rsidDel="00000000" w:rsidP="00000000" w:rsidRDefault="00000000" w:rsidRPr="00000000" w14:paraId="00000019">
      <w:pPr>
        <w:numPr>
          <w:ilvl w:val="2"/>
          <w:numId w:val="2"/>
        </w:numPr>
        <w:spacing w:after="0" w:afterAutospacing="0"/>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equalStr(“apple”, “orange”) should return false</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If you have time, uncomment the “unpredictable” code.</w:t>
      </w:r>
    </w:p>
    <w:p w:rsidR="00000000" w:rsidDel="00000000" w:rsidP="00000000" w:rsidRDefault="00000000" w:rsidRPr="00000000" w14:paraId="0000001B">
      <w:pPr>
        <w:numPr>
          <w:ilvl w:val="1"/>
          <w:numId w:val="2"/>
        </w:numPr>
        <w:spacing w:after="0" w:afterAutospacing="0"/>
        <w:ind w:left="1440" w:hanging="360"/>
        <w:rPr>
          <w:u w:val="none"/>
        </w:rPr>
      </w:pPr>
      <w:r w:rsidDel="00000000" w:rsidR="00000000" w:rsidRPr="00000000">
        <w:rPr>
          <w:rtl w:val="0"/>
        </w:rPr>
        <w:t xml:space="preserve">Note that the string does not have a ‘\0’ as its last character.</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Run and see what happens? Your results will vary since this is a very insecure thing to do for code. Try to explain any results you get. It is useful if different people run it. Try submitting it to Mimir. You can see your output in the last test case that is worth 0 points.</w:t>
      </w:r>
    </w:p>
    <w:sectPr>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