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995"/>
        <w:gridCol w:w="1410"/>
        <w:gridCol w:w="3255"/>
        <w:gridCol w:w="1140"/>
        <w:gridCol w:w="1035"/>
        <w:gridCol w:w="2733"/>
      </w:tblGrid>
      <w:tr w:rsidR="65B512E6" w:rsidTr="65B512E6" w14:paraId="5A5FD214">
        <w:trPr>
          <w:trHeight w:val="600"/>
        </w:trPr>
        <w:tc>
          <w:tcPr>
            <w:tcW w:w="9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328E2CC7" w14:textId="576FA3AF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Идентификатор</w:t>
            </w:r>
          </w:p>
        </w:tc>
        <w:tc>
          <w:tcPr>
            <w:tcW w:w="14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21861B8D" w14:textId="123C9D64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Стейкхолдер</w:t>
            </w:r>
          </w:p>
        </w:tc>
        <w:tc>
          <w:tcPr>
            <w:tcW w:w="325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45E4D73B" w14:textId="7B16ACF0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Действие</w:t>
            </w:r>
          </w:p>
        </w:tc>
        <w:tc>
          <w:tcPr>
            <w:tcW w:w="2175" w:type="dxa"/>
            <w:gridSpan w:val="2"/>
            <w:tcBorders>
              <w:top w:val="nil"/>
              <w:left w:val="single" w:color="000000" w:themeColor="text1" w:sz="4"/>
              <w:bottom w:val="single" w:color="000000" w:themeColor="text1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70699B51" w14:textId="1B3D2400">
            <w:pPr>
              <w:spacing w:before="0" w:beforeAutospacing="off" w:after="0" w:afterAutospacing="off"/>
              <w:jc w:val="center"/>
            </w:pPr>
            <w:r w:rsidRPr="65B512E6" w:rsidR="65B512E6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as is</w:t>
            </w:r>
          </w:p>
        </w:tc>
        <w:tc>
          <w:tcPr>
            <w:tcW w:w="27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723D2492" w14:textId="5490A251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Проблемы</w:t>
            </w:r>
          </w:p>
        </w:tc>
      </w:tr>
      <w:tr w:rsidR="65B512E6" w:rsidTr="65B512E6" w14:paraId="1B16EE5C">
        <w:trPr>
          <w:trHeight w:val="600"/>
        </w:trPr>
        <w:tc>
          <w:tcPr>
            <w:tcW w:w="995" w:type="dxa"/>
            <w:tcBorders>
              <w:top w:val="single" w:color="000000" w:themeColor="text1" w:sz="4"/>
              <w:left w:val="single" w:color="000000" w:themeColor="text1" w:sz="4"/>
              <w:bottom w:val="nil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RDefault="65B512E6" w14:paraId="19EBF39A" w14:textId="19418EC0"/>
        </w:tc>
        <w:tc>
          <w:tcPr>
            <w:tcW w:w="1410" w:type="dxa"/>
            <w:tcBorders>
              <w:top w:val="single" w:color="000000" w:themeColor="text1" w:sz="4"/>
              <w:left w:val="single" w:color="000000" w:themeColor="text1" w:sz="4"/>
              <w:bottom w:val="nil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RDefault="65B512E6" w14:paraId="51053124" w14:textId="12359033"/>
        </w:tc>
        <w:tc>
          <w:tcPr>
            <w:tcW w:w="3255" w:type="dxa"/>
            <w:tcBorders>
              <w:top w:val="single" w:color="000000" w:themeColor="text1" w:sz="4"/>
              <w:left w:val="single" w:color="000000" w:themeColor="text1" w:sz="4"/>
              <w:bottom w:val="nil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RDefault="65B512E6" w14:paraId="31F58316" w14:textId="71776DD0"/>
        </w:tc>
        <w:tc>
          <w:tcPr>
            <w:tcW w:w="1140" w:type="dxa"/>
            <w:tcBorders>
              <w:top w:val="single" w:color="000000" w:themeColor="text1" w:sz="4"/>
              <w:left w:val="single" w:color="000000" w:themeColor="text1" w:sz="4"/>
              <w:bottom w:val="nil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3E89613B" w14:textId="20699BDA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По телефону</w:t>
            </w:r>
          </w:p>
        </w:tc>
        <w:tc>
          <w:tcPr>
            <w:tcW w:w="1035" w:type="dxa"/>
            <w:tcBorders>
              <w:top w:val="single" w:color="000000" w:themeColor="text1" w:sz="4"/>
              <w:left w:val="single" w:color="000000" w:themeColor="text1" w:sz="4"/>
              <w:bottom w:val="nil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14F61146" w14:textId="4916BE59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Очно</w:t>
            </w:r>
          </w:p>
        </w:tc>
        <w:tc>
          <w:tcPr>
            <w:tcW w:w="2733" w:type="dxa"/>
            <w:tcBorders>
              <w:top w:val="single" w:color="000000" w:themeColor="text1" w:sz="4"/>
              <w:left w:val="single" w:color="000000" w:themeColor="text1" w:sz="4"/>
              <w:bottom w:val="nil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RDefault="65B512E6" w14:paraId="08DD580A" w14:textId="30E5F10C"/>
        </w:tc>
      </w:tr>
      <w:tr w:rsidR="65B512E6" w:rsidTr="65B512E6" w14:paraId="090B7B91">
        <w:trPr>
          <w:trHeight w:val="6240"/>
        </w:trPr>
        <w:tc>
          <w:tcPr>
            <w:tcW w:w="995" w:type="dxa"/>
            <w:vMerge w:val="restart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174E9839" w14:textId="5BFAC229">
            <w:pPr>
              <w:spacing w:before="0" w:beforeAutospacing="off" w:after="0" w:afterAutospacing="off"/>
              <w:jc w:val="center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st00100</w:t>
            </w:r>
          </w:p>
        </w:tc>
        <w:tc>
          <w:tcPr>
            <w:tcW w:w="1410" w:type="dxa"/>
            <w:vMerge w:val="restart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427DB61C" w14:textId="389D5424">
            <w:pPr>
              <w:spacing w:before="0" w:beforeAutospacing="off" w:after="0" w:afterAutospacing="off"/>
              <w:jc w:val="center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Начальник службы поддержки</w:t>
            </w:r>
          </w:p>
        </w:tc>
        <w:tc>
          <w:tcPr>
            <w:tcW w:w="325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00F3317B" w14:textId="577B93ED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Оценка эффективности работы операторов</w:t>
            </w:r>
          </w:p>
        </w:tc>
        <w:tc>
          <w:tcPr>
            <w:tcW w:w="11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40CF96D2" w14:textId="0C880C9E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-</w:t>
            </w:r>
          </w:p>
        </w:tc>
        <w:tc>
          <w:tcPr>
            <w:tcW w:w="10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7E398C23" w14:textId="0165993A">
            <w:pPr>
              <w:spacing w:before="0" w:beforeAutospacing="off" w:after="0" w:afterAutospacing="off"/>
            </w:pPr>
            <w:r w:rsidRPr="65B512E6" w:rsidR="65B512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+</w:t>
            </w:r>
          </w:p>
        </w:tc>
        <w:tc>
          <w:tcPr>
            <w:tcW w:w="27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7B2A568E" w14:textId="333DC84B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 xml:space="preserve">Отсутствие объективных метрик оценки </w:t>
            </w:r>
          </w:p>
        </w:tc>
      </w:tr>
      <w:tr w:rsidR="65B512E6" w:rsidTr="65B512E6" w14:paraId="626ABBE1">
        <w:trPr>
          <w:trHeight w:val="960"/>
        </w:trPr>
        <w:tc>
          <w:tcPr>
            <w:tcW w:w="995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7179BF67"/>
        </w:tc>
        <w:tc>
          <w:tcPr>
            <w:tcW w:w="1410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2FCEA69D"/>
        </w:tc>
        <w:tc>
          <w:tcPr>
            <w:tcW w:w="325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13C1BF89" w14:textId="5CA4A896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Обработка статистики заявок</w:t>
            </w:r>
          </w:p>
        </w:tc>
        <w:tc>
          <w:tcPr>
            <w:tcW w:w="11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1331E5FC" w14:textId="548E92A8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-</w:t>
            </w:r>
          </w:p>
        </w:tc>
        <w:tc>
          <w:tcPr>
            <w:tcW w:w="10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6B57994C" w14:textId="096417FA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+</w:t>
            </w:r>
          </w:p>
        </w:tc>
        <w:tc>
          <w:tcPr>
            <w:tcW w:w="27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04CFB83E" w14:textId="645A289E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 xml:space="preserve">Операторы не справляются с наплывом заявок </w:t>
            </w:r>
          </w:p>
        </w:tc>
      </w:tr>
      <w:tr w:rsidR="65B512E6" w:rsidTr="65B512E6" w14:paraId="1522B4FD">
        <w:trPr>
          <w:trHeight w:val="960"/>
        </w:trPr>
        <w:tc>
          <w:tcPr>
            <w:tcW w:w="995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3EA2A67C"/>
        </w:tc>
        <w:tc>
          <w:tcPr>
            <w:tcW w:w="1410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3A4C8E9F"/>
        </w:tc>
        <w:tc>
          <w:tcPr>
            <w:tcW w:w="325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0C19B1F0" w14:textId="2B753314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Контроль качества обслуживания клиентов</w:t>
            </w:r>
          </w:p>
        </w:tc>
        <w:tc>
          <w:tcPr>
            <w:tcW w:w="11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615E2C7E" w14:textId="1B03F2C3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-</w:t>
            </w:r>
          </w:p>
        </w:tc>
        <w:tc>
          <w:tcPr>
            <w:tcW w:w="10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0B98EFE0" w14:textId="4A874FEE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+</w:t>
            </w:r>
          </w:p>
        </w:tc>
        <w:tc>
          <w:tcPr>
            <w:tcW w:w="27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5521F001" w14:textId="5E4907A0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 xml:space="preserve">Рост числа жалоб на обслуживание </w:t>
            </w:r>
          </w:p>
        </w:tc>
      </w:tr>
      <w:tr w:rsidR="65B512E6" w:rsidTr="65B512E6" w14:paraId="40BC6B70">
        <w:trPr>
          <w:trHeight w:val="1290"/>
        </w:trPr>
        <w:tc>
          <w:tcPr>
            <w:tcW w:w="995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2BC647C4"/>
        </w:tc>
        <w:tc>
          <w:tcPr>
            <w:tcW w:w="1410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69306F1C"/>
        </w:tc>
        <w:tc>
          <w:tcPr>
            <w:tcW w:w="325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2EE143F4" w14:textId="09C2D512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Разбор сложных кейсов</w:t>
            </w:r>
          </w:p>
        </w:tc>
        <w:tc>
          <w:tcPr>
            <w:tcW w:w="11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37C4A690" w14:textId="0325446B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+</w:t>
            </w:r>
          </w:p>
        </w:tc>
        <w:tc>
          <w:tcPr>
            <w:tcW w:w="10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4F7260F9" w14:textId="7585D5C3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+</w:t>
            </w:r>
          </w:p>
        </w:tc>
        <w:tc>
          <w:tcPr>
            <w:tcW w:w="27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0D31EA4D" w14:textId="2EBA55C2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 xml:space="preserve">Частые обращения клиентов напрямую к руководству </w:t>
            </w:r>
          </w:p>
        </w:tc>
      </w:tr>
      <w:tr w:rsidR="65B512E6" w:rsidTr="65B512E6" w14:paraId="3922F5DA">
        <w:trPr>
          <w:trHeight w:val="1740"/>
        </w:trPr>
        <w:tc>
          <w:tcPr>
            <w:tcW w:w="995" w:type="dxa"/>
            <w:vMerge/>
            <w:tcBorders>
              <w:top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288C77DA"/>
        </w:tc>
        <w:tc>
          <w:tcPr>
            <w:tcW w:w="1410" w:type="dxa"/>
            <w:vMerge/>
            <w:tcBorders>
              <w:top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4716768C"/>
        </w:tc>
        <w:tc>
          <w:tcPr>
            <w:tcW w:w="325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67873681" w14:textId="7BBB9768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Управление нагрузкой операторов</w:t>
            </w:r>
            <w:r>
              <w:br/>
            </w: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 xml:space="preserve"> </w:t>
            </w:r>
          </w:p>
        </w:tc>
        <w:tc>
          <w:tcPr>
            <w:tcW w:w="11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5788900D" w14:textId="68776E47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-</w:t>
            </w:r>
          </w:p>
        </w:tc>
        <w:tc>
          <w:tcPr>
            <w:tcW w:w="10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4ACEA46D" w14:textId="345A7680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+</w:t>
            </w:r>
          </w:p>
        </w:tc>
        <w:tc>
          <w:tcPr>
            <w:tcW w:w="27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2392BC35" w14:textId="30959EA9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 xml:space="preserve">Недостаточная детализация данных по обращениям </w:t>
            </w:r>
          </w:p>
        </w:tc>
      </w:tr>
      <w:tr w:rsidR="65B512E6" w:rsidTr="65B512E6" w14:paraId="4D223E69">
        <w:trPr>
          <w:trHeight w:val="3615"/>
        </w:trPr>
        <w:tc>
          <w:tcPr>
            <w:tcW w:w="995" w:type="dxa"/>
            <w:vMerge w:val="restart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5F2CAFAF" w14:textId="7E5D76A3">
            <w:pPr>
              <w:spacing w:before="0" w:beforeAutospacing="off" w:after="0" w:afterAutospacing="off"/>
              <w:jc w:val="center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st00200</w:t>
            </w:r>
          </w:p>
        </w:tc>
        <w:tc>
          <w:tcPr>
            <w:tcW w:w="1410" w:type="dxa"/>
            <w:vMerge w:val="restart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7DC2028B" w14:textId="037E9535">
            <w:pPr>
              <w:spacing w:before="0" w:beforeAutospacing="off" w:after="0" w:afterAutospacing="off"/>
              <w:jc w:val="center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Владельцы торговых точек</w:t>
            </w:r>
          </w:p>
        </w:tc>
        <w:tc>
          <w:tcPr>
            <w:tcW w:w="325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7B695918" w14:textId="369D017F">
            <w:pPr>
              <w:spacing w:before="0" w:beforeAutospacing="off" w:after="0" w:afterAutospacing="off"/>
            </w:pPr>
            <w:r w:rsidRPr="65B512E6" w:rsidR="65B512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Отгрузка товаров курьерам</w:t>
            </w:r>
          </w:p>
        </w:tc>
        <w:tc>
          <w:tcPr>
            <w:tcW w:w="11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1AEC753B" w14:textId="175BE48E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+</w:t>
            </w:r>
          </w:p>
        </w:tc>
        <w:tc>
          <w:tcPr>
            <w:tcW w:w="10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1E730535" w14:textId="01E90C9B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+</w:t>
            </w:r>
          </w:p>
        </w:tc>
        <w:tc>
          <w:tcPr>
            <w:tcW w:w="27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4D740E1A" w14:textId="52635032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 xml:space="preserve">Потеря заказов во время доставки </w:t>
            </w:r>
          </w:p>
        </w:tc>
      </w:tr>
      <w:tr w:rsidR="65B512E6" w:rsidTr="65B512E6" w14:paraId="60FAE22A">
        <w:trPr>
          <w:trHeight w:val="645"/>
        </w:trPr>
        <w:tc>
          <w:tcPr>
            <w:tcW w:w="995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091A6E13"/>
        </w:tc>
        <w:tc>
          <w:tcPr>
            <w:tcW w:w="1410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5E97E685"/>
        </w:tc>
        <w:tc>
          <w:tcPr>
            <w:tcW w:w="325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20AA89CC" w14:textId="4A7122C9">
            <w:pPr>
              <w:spacing w:before="0" w:beforeAutospacing="off" w:after="0" w:afterAutospacing="off"/>
            </w:pPr>
            <w:r w:rsidRPr="65B512E6" w:rsidR="65B512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Контроль состояния и сроков доставки</w:t>
            </w:r>
          </w:p>
        </w:tc>
        <w:tc>
          <w:tcPr>
            <w:tcW w:w="11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67827AE7" w14:textId="79B6F341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-</w:t>
            </w:r>
          </w:p>
        </w:tc>
        <w:tc>
          <w:tcPr>
            <w:tcW w:w="10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79B0F975" w14:textId="3423A8E3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+</w:t>
            </w:r>
          </w:p>
        </w:tc>
        <w:tc>
          <w:tcPr>
            <w:tcW w:w="27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55A274EF" w14:textId="2BE6441D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 xml:space="preserve">Отсутствие полной информации о доставках </w:t>
            </w:r>
          </w:p>
        </w:tc>
      </w:tr>
      <w:tr w:rsidR="65B512E6" w:rsidTr="65B512E6" w14:paraId="05E9F451">
        <w:trPr>
          <w:trHeight w:val="870"/>
        </w:trPr>
        <w:tc>
          <w:tcPr>
            <w:tcW w:w="995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288FA93D"/>
        </w:tc>
        <w:tc>
          <w:tcPr>
            <w:tcW w:w="1410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095F9956"/>
        </w:tc>
        <w:tc>
          <w:tcPr>
            <w:tcW w:w="325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7D8B5C87" w14:textId="58BE447E">
            <w:pPr>
              <w:spacing w:before="0" w:beforeAutospacing="off" w:after="0" w:afterAutospacing="off"/>
            </w:pPr>
            <w:r w:rsidRPr="65B512E6" w:rsidR="65B512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Работа с клиентскими жалобами</w:t>
            </w:r>
          </w:p>
        </w:tc>
        <w:tc>
          <w:tcPr>
            <w:tcW w:w="11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67F330FF" w14:textId="6AF04DF1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+</w:t>
            </w:r>
          </w:p>
        </w:tc>
        <w:tc>
          <w:tcPr>
            <w:tcW w:w="10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48C3D63B" w14:textId="3D0DA1CE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+</w:t>
            </w:r>
          </w:p>
        </w:tc>
        <w:tc>
          <w:tcPr>
            <w:tcW w:w="27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52EDA9C6" w14:textId="0E16B295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 xml:space="preserve">Недовольство клиентов из-за задержек </w:t>
            </w:r>
          </w:p>
        </w:tc>
      </w:tr>
      <w:tr w:rsidR="65B512E6" w:rsidTr="65B512E6" w14:paraId="40592B4B">
        <w:trPr>
          <w:trHeight w:val="645"/>
        </w:trPr>
        <w:tc>
          <w:tcPr>
            <w:tcW w:w="995" w:type="dxa"/>
            <w:vMerge/>
            <w:tcBorders>
              <w:top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2DA5095E"/>
        </w:tc>
        <w:tc>
          <w:tcPr>
            <w:tcW w:w="1410" w:type="dxa"/>
            <w:vMerge/>
            <w:tcBorders>
              <w:top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3972D37E"/>
        </w:tc>
        <w:tc>
          <w:tcPr>
            <w:tcW w:w="325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39046718" w14:textId="6CB05FC0">
            <w:pPr>
              <w:spacing w:before="0" w:beforeAutospacing="off" w:after="0" w:afterAutospacing="off"/>
            </w:pPr>
            <w:r w:rsidRPr="65B512E6" w:rsidR="65B512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Улучшение качества обслуживания</w:t>
            </w:r>
          </w:p>
        </w:tc>
        <w:tc>
          <w:tcPr>
            <w:tcW w:w="11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38A9924D" w14:textId="7EBBA871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-</w:t>
            </w:r>
          </w:p>
        </w:tc>
        <w:tc>
          <w:tcPr>
            <w:tcW w:w="10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75AD7A97" w14:textId="12EFCCE6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+</w:t>
            </w:r>
          </w:p>
        </w:tc>
        <w:tc>
          <w:tcPr>
            <w:tcW w:w="27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633F9522" w14:textId="7609FC43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 xml:space="preserve">Низкие оценки сервиса после доставки </w:t>
            </w:r>
          </w:p>
        </w:tc>
      </w:tr>
      <w:tr w:rsidR="65B512E6" w:rsidTr="65B512E6" w14:paraId="64219D43">
        <w:trPr>
          <w:trHeight w:val="4320"/>
        </w:trPr>
        <w:tc>
          <w:tcPr>
            <w:tcW w:w="995" w:type="dxa"/>
            <w:vMerge w:val="restart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2E171293" w14:textId="5D3BC52A">
            <w:pPr>
              <w:spacing w:before="0" w:beforeAutospacing="off" w:after="0" w:afterAutospacing="off"/>
              <w:jc w:val="center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st00300</w:t>
            </w:r>
          </w:p>
        </w:tc>
        <w:tc>
          <w:tcPr>
            <w:tcW w:w="1410" w:type="dxa"/>
            <w:vMerge w:val="restart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5B9D777A" w14:textId="31F38FB6">
            <w:pPr>
              <w:spacing w:before="0" w:beforeAutospacing="off" w:after="0" w:afterAutospacing="off"/>
              <w:jc w:val="center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Специалист по интеграции ИТ-систем</w:t>
            </w:r>
          </w:p>
        </w:tc>
        <w:tc>
          <w:tcPr>
            <w:tcW w:w="325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505CAFEB" w14:textId="0B0A025D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Настройка обмена данными между системами</w:t>
            </w:r>
          </w:p>
        </w:tc>
        <w:tc>
          <w:tcPr>
            <w:tcW w:w="11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231A2E9A" w14:textId="5FA3ABB5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-</w:t>
            </w:r>
          </w:p>
        </w:tc>
        <w:tc>
          <w:tcPr>
            <w:tcW w:w="10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0D4AF316" w14:textId="5B9E8DED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+</w:t>
            </w:r>
          </w:p>
        </w:tc>
        <w:tc>
          <w:tcPr>
            <w:tcW w:w="27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7E55D771" w14:textId="3C87E582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 xml:space="preserve">Сбой передачи данных при интеграции </w:t>
            </w:r>
          </w:p>
        </w:tc>
      </w:tr>
      <w:tr w:rsidR="65B512E6" w:rsidTr="65B512E6" w14:paraId="6E821396">
        <w:trPr>
          <w:trHeight w:val="975"/>
        </w:trPr>
        <w:tc>
          <w:tcPr>
            <w:tcW w:w="995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44B2E546"/>
        </w:tc>
        <w:tc>
          <w:tcPr>
            <w:tcW w:w="1410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17C94FBD"/>
        </w:tc>
        <w:tc>
          <w:tcPr>
            <w:tcW w:w="325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4A130319" w14:textId="7BF58A5A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Верификация корректности отображения</w:t>
            </w:r>
          </w:p>
        </w:tc>
        <w:tc>
          <w:tcPr>
            <w:tcW w:w="11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36578D47" w14:textId="394F9EEB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-</w:t>
            </w:r>
          </w:p>
        </w:tc>
        <w:tc>
          <w:tcPr>
            <w:tcW w:w="10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5687289B" w14:textId="3F6948CD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+</w:t>
            </w:r>
          </w:p>
        </w:tc>
        <w:tc>
          <w:tcPr>
            <w:tcW w:w="27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50D6E0B8" w14:textId="0F6CF2A6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 xml:space="preserve">Некорректное отображение заказов в системе </w:t>
            </w:r>
          </w:p>
        </w:tc>
      </w:tr>
      <w:tr w:rsidR="65B512E6" w:rsidTr="65B512E6" w14:paraId="7FABD9EA">
        <w:trPr>
          <w:trHeight w:val="975"/>
        </w:trPr>
        <w:tc>
          <w:tcPr>
            <w:tcW w:w="995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27CD746D"/>
        </w:tc>
        <w:tc>
          <w:tcPr>
            <w:tcW w:w="1410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4FC7295A"/>
        </w:tc>
        <w:tc>
          <w:tcPr>
            <w:tcW w:w="325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55E8559C" w14:textId="25CD2091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Анализ документации по интеграции</w:t>
            </w:r>
          </w:p>
        </w:tc>
        <w:tc>
          <w:tcPr>
            <w:tcW w:w="11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508E0E04" w14:textId="2D7EFCC2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-</w:t>
            </w:r>
          </w:p>
        </w:tc>
        <w:tc>
          <w:tcPr>
            <w:tcW w:w="10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2171CCD8" w14:textId="76B0701D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+</w:t>
            </w:r>
          </w:p>
        </w:tc>
        <w:tc>
          <w:tcPr>
            <w:tcW w:w="27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7E4463F7" w14:textId="70486BB3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 xml:space="preserve">Сложности с пониманием процессов интеграции </w:t>
            </w:r>
          </w:p>
        </w:tc>
      </w:tr>
      <w:tr w:rsidR="65B512E6" w:rsidTr="65B512E6" w14:paraId="0FEAC13E">
        <w:trPr>
          <w:trHeight w:val="1395"/>
        </w:trPr>
        <w:tc>
          <w:tcPr>
            <w:tcW w:w="995" w:type="dxa"/>
            <w:vMerge/>
            <w:tcBorders>
              <w:top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10EE9ED3"/>
        </w:tc>
        <w:tc>
          <w:tcPr>
            <w:tcW w:w="1410" w:type="dxa"/>
            <w:vMerge/>
            <w:tcBorders>
              <w:top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7DCA8AE4"/>
        </w:tc>
        <w:tc>
          <w:tcPr>
            <w:tcW w:w="325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5439341E" w14:textId="7909328B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Взаимодействие со службой поддержки</w:t>
            </w:r>
          </w:p>
        </w:tc>
        <w:tc>
          <w:tcPr>
            <w:tcW w:w="11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66A58443" w14:textId="2EA0B2E5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+</w:t>
            </w:r>
          </w:p>
        </w:tc>
        <w:tc>
          <w:tcPr>
            <w:tcW w:w="10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77FE738E" w14:textId="3FC78149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-</w:t>
            </w:r>
          </w:p>
        </w:tc>
        <w:tc>
          <w:tcPr>
            <w:tcW w:w="27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694E3BB5" w14:textId="1179471E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 xml:space="preserve">Долгий отклик службы поддержки </w:t>
            </w:r>
          </w:p>
        </w:tc>
      </w:tr>
      <w:tr w:rsidR="65B512E6" w:rsidTr="65B512E6" w14:paraId="598F5453">
        <w:trPr>
          <w:trHeight w:val="2580"/>
        </w:trPr>
        <w:tc>
          <w:tcPr>
            <w:tcW w:w="995" w:type="dxa"/>
            <w:vMerge w:val="restart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2E1C2DFF" w14:textId="7B1857AB">
            <w:pPr>
              <w:spacing w:before="0" w:beforeAutospacing="off" w:after="0" w:afterAutospacing="off"/>
              <w:jc w:val="center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st00400</w:t>
            </w:r>
          </w:p>
        </w:tc>
        <w:tc>
          <w:tcPr>
            <w:tcW w:w="1410" w:type="dxa"/>
            <w:vMerge w:val="restart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0F1EDC2B" w14:textId="3E35E406">
            <w:pPr>
              <w:spacing w:before="0" w:beforeAutospacing="off" w:after="0" w:afterAutospacing="off"/>
              <w:jc w:val="center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Клиенты корпоративные</w:t>
            </w: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F4761" w:themeColor="accent1" w:themeTint="FF" w:themeShade="BF"/>
                <w:sz w:val="36"/>
                <w:szCs w:val="36"/>
                <w:u w:val="none"/>
              </w:rPr>
              <w:t xml:space="preserve"> </w:t>
            </w:r>
          </w:p>
        </w:tc>
        <w:tc>
          <w:tcPr>
            <w:tcW w:w="325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7CB8E088" w14:textId="406DAD06">
            <w:pPr>
              <w:spacing w:before="0" w:beforeAutospacing="off" w:after="0" w:afterAutospacing="off"/>
            </w:pPr>
          </w:p>
          <w:p w:rsidR="65B512E6" w:rsidP="65B512E6" w:rsidRDefault="65B512E6" w14:paraId="3D65307B" w14:textId="5C1BB944">
            <w:pPr>
              <w:spacing w:before="0" w:beforeAutospacing="off" w:after="0" w:afterAutospacing="off"/>
            </w:pPr>
          </w:p>
          <w:p w:rsidR="65B512E6" w:rsidP="65B512E6" w:rsidRDefault="65B512E6" w14:paraId="12769916" w14:textId="4C54EF73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Оформление и уточнение заказов</w:t>
            </w:r>
          </w:p>
        </w:tc>
        <w:tc>
          <w:tcPr>
            <w:tcW w:w="11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5DBF8F09" w14:textId="6A85EB89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=</w:t>
            </w:r>
          </w:p>
        </w:tc>
        <w:tc>
          <w:tcPr>
            <w:tcW w:w="10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4DE7827B" w14:textId="40F5E294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+</w:t>
            </w:r>
          </w:p>
        </w:tc>
        <w:tc>
          <w:tcPr>
            <w:tcW w:w="27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45C82090" w14:textId="092F89E5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 xml:space="preserve">Потеря или задержка заказов </w:t>
            </w:r>
          </w:p>
        </w:tc>
      </w:tr>
      <w:tr w:rsidR="65B512E6" w:rsidTr="65B512E6" w14:paraId="55C8D107">
        <w:trPr>
          <w:trHeight w:val="645"/>
        </w:trPr>
        <w:tc>
          <w:tcPr>
            <w:tcW w:w="995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5F17E1E7"/>
        </w:tc>
        <w:tc>
          <w:tcPr>
            <w:tcW w:w="1410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2A21FE3B"/>
        </w:tc>
        <w:tc>
          <w:tcPr>
            <w:tcW w:w="325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09568363" w14:textId="353F0E28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Согласование условий</w:t>
            </w:r>
          </w:p>
        </w:tc>
        <w:tc>
          <w:tcPr>
            <w:tcW w:w="11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4A198892" w14:textId="18A4CE67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+</w:t>
            </w:r>
          </w:p>
        </w:tc>
        <w:tc>
          <w:tcPr>
            <w:tcW w:w="10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6982293A" w14:textId="4668FB81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-</w:t>
            </w:r>
          </w:p>
        </w:tc>
        <w:tc>
          <w:tcPr>
            <w:tcW w:w="27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4A094680" w14:textId="70A0C6B7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 xml:space="preserve">Отсутствие гибкости в условиях работы </w:t>
            </w:r>
          </w:p>
        </w:tc>
      </w:tr>
      <w:tr w:rsidR="65B512E6" w:rsidTr="65B512E6" w14:paraId="16F09A36">
        <w:trPr>
          <w:trHeight w:val="645"/>
        </w:trPr>
        <w:tc>
          <w:tcPr>
            <w:tcW w:w="995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48FE31E8"/>
        </w:tc>
        <w:tc>
          <w:tcPr>
            <w:tcW w:w="1410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6F93D16E"/>
        </w:tc>
        <w:tc>
          <w:tcPr>
            <w:tcW w:w="325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2686C743" w14:textId="2C2DD750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Запрос информации</w:t>
            </w:r>
          </w:p>
        </w:tc>
        <w:tc>
          <w:tcPr>
            <w:tcW w:w="11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12EDB59E" w14:textId="2FD260C3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+</w:t>
            </w:r>
          </w:p>
        </w:tc>
        <w:tc>
          <w:tcPr>
            <w:tcW w:w="10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45DD07A0" w14:textId="4C7746B9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-</w:t>
            </w:r>
          </w:p>
        </w:tc>
        <w:tc>
          <w:tcPr>
            <w:tcW w:w="27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60B3A5AC" w14:textId="4082A065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 xml:space="preserve">Долгое ожидание ответа на запрос </w:t>
            </w:r>
          </w:p>
        </w:tc>
      </w:tr>
      <w:tr w:rsidR="65B512E6" w:rsidTr="65B512E6" w14:paraId="07F9686B">
        <w:trPr>
          <w:trHeight w:val="645"/>
        </w:trPr>
        <w:tc>
          <w:tcPr>
            <w:tcW w:w="995" w:type="dxa"/>
            <w:vMerge/>
            <w:tcBorders>
              <w:top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19D269E1"/>
        </w:tc>
        <w:tc>
          <w:tcPr>
            <w:tcW w:w="1410" w:type="dxa"/>
            <w:vMerge/>
            <w:tcBorders>
              <w:top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1204DD28"/>
        </w:tc>
        <w:tc>
          <w:tcPr>
            <w:tcW w:w="325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202D76F0" w14:textId="014AA83D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Подписание документов</w:t>
            </w:r>
          </w:p>
        </w:tc>
        <w:tc>
          <w:tcPr>
            <w:tcW w:w="11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5CA3A794" w14:textId="2948A460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-</w:t>
            </w:r>
          </w:p>
        </w:tc>
        <w:tc>
          <w:tcPr>
            <w:tcW w:w="10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3161AD64" w14:textId="7615CDFA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+</w:t>
            </w:r>
          </w:p>
        </w:tc>
        <w:tc>
          <w:tcPr>
            <w:tcW w:w="27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3299C884" w14:textId="3BB3CC63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 xml:space="preserve">Ошибки в документах для бухгалтерии </w:t>
            </w:r>
          </w:p>
        </w:tc>
      </w:tr>
      <w:tr w:rsidR="65B512E6" w:rsidTr="65B512E6" w14:paraId="69C3D46C">
        <w:trPr>
          <w:trHeight w:val="2595"/>
        </w:trPr>
        <w:tc>
          <w:tcPr>
            <w:tcW w:w="995" w:type="dxa"/>
            <w:vMerge w:val="restart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187796A1" w14:textId="7C42CADA">
            <w:pPr>
              <w:spacing w:before="0" w:beforeAutospacing="off" w:after="0" w:afterAutospacing="off"/>
              <w:jc w:val="center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st00500</w:t>
            </w:r>
          </w:p>
        </w:tc>
        <w:tc>
          <w:tcPr>
            <w:tcW w:w="1410" w:type="dxa"/>
            <w:vMerge w:val="restart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27C44206" w14:textId="0B2F80BA">
            <w:pPr>
              <w:spacing w:before="0" w:beforeAutospacing="off" w:after="0" w:afterAutospacing="off"/>
              <w:jc w:val="center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Системный администратор</w:t>
            </w:r>
          </w:p>
        </w:tc>
        <w:tc>
          <w:tcPr>
            <w:tcW w:w="325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462CB768" w14:textId="338A7895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Поддержка работоспособности системы</w:t>
            </w:r>
          </w:p>
        </w:tc>
        <w:tc>
          <w:tcPr>
            <w:tcW w:w="11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14488AB8" w14:textId="4B0D9089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-</w:t>
            </w:r>
          </w:p>
        </w:tc>
        <w:tc>
          <w:tcPr>
            <w:tcW w:w="10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3CE02563" w14:textId="7E6D5538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+</w:t>
            </w:r>
          </w:p>
        </w:tc>
        <w:tc>
          <w:tcPr>
            <w:tcW w:w="27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2FA6B90F" w14:textId="40B39420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 xml:space="preserve">Частые сбои систем </w:t>
            </w:r>
          </w:p>
        </w:tc>
      </w:tr>
      <w:tr w:rsidR="65B512E6" w:rsidTr="65B512E6" w14:paraId="086298CD">
        <w:trPr>
          <w:trHeight w:val="975"/>
        </w:trPr>
        <w:tc>
          <w:tcPr>
            <w:tcW w:w="995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64DF2B50"/>
        </w:tc>
        <w:tc>
          <w:tcPr>
            <w:tcW w:w="1410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6703E98E"/>
        </w:tc>
        <w:tc>
          <w:tcPr>
            <w:tcW w:w="325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2DC97AFB" w14:textId="6B209E13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Обеспечение безопасности данных</w:t>
            </w:r>
          </w:p>
        </w:tc>
        <w:tc>
          <w:tcPr>
            <w:tcW w:w="11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126CCC28" w14:textId="14C32ECA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-</w:t>
            </w:r>
          </w:p>
        </w:tc>
        <w:tc>
          <w:tcPr>
            <w:tcW w:w="10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06A92CCC" w14:textId="3B7E1B46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+</w:t>
            </w:r>
          </w:p>
        </w:tc>
        <w:tc>
          <w:tcPr>
            <w:tcW w:w="27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50D1C660" w14:textId="47A8F841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 xml:space="preserve">Уязвимости в безопасности информации </w:t>
            </w:r>
          </w:p>
        </w:tc>
      </w:tr>
      <w:tr w:rsidR="65B512E6" w:rsidTr="65B512E6" w14:paraId="23704B86">
        <w:trPr>
          <w:trHeight w:val="645"/>
        </w:trPr>
        <w:tc>
          <w:tcPr>
            <w:tcW w:w="995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56CDE33E"/>
        </w:tc>
        <w:tc>
          <w:tcPr>
            <w:tcW w:w="1410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7FAF9635"/>
        </w:tc>
        <w:tc>
          <w:tcPr>
            <w:tcW w:w="325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1062A45D" w14:textId="58B40E77">
            <w:pPr>
              <w:spacing w:before="0" w:beforeAutospacing="off" w:after="0" w:afterAutospacing="off"/>
            </w:pPr>
            <w:r w:rsidRPr="65B512E6" w:rsidR="65B512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Диагностика сбоев</w:t>
            </w:r>
          </w:p>
        </w:tc>
        <w:tc>
          <w:tcPr>
            <w:tcW w:w="11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765EA657" w14:textId="58CDB092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-</w:t>
            </w:r>
          </w:p>
        </w:tc>
        <w:tc>
          <w:tcPr>
            <w:tcW w:w="10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2CB5B071" w14:textId="4A8B7E9D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+</w:t>
            </w:r>
          </w:p>
        </w:tc>
        <w:tc>
          <w:tcPr>
            <w:tcW w:w="27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765DD520" w14:textId="480DB3CF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 xml:space="preserve">Медленная диагностика ошибок </w:t>
            </w:r>
          </w:p>
        </w:tc>
      </w:tr>
      <w:tr w:rsidR="65B512E6" w:rsidTr="65B512E6" w14:paraId="7FEC19A9">
        <w:trPr>
          <w:trHeight w:val="645"/>
        </w:trPr>
        <w:tc>
          <w:tcPr>
            <w:tcW w:w="995" w:type="dxa"/>
            <w:vMerge/>
            <w:tcBorders>
              <w:top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62EBB04F"/>
        </w:tc>
        <w:tc>
          <w:tcPr>
            <w:tcW w:w="1410" w:type="dxa"/>
            <w:vMerge/>
            <w:tcBorders>
              <w:top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5896969D"/>
        </w:tc>
        <w:tc>
          <w:tcPr>
            <w:tcW w:w="325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178751B0" w14:textId="5B24BA4B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Восстановление данных</w:t>
            </w:r>
          </w:p>
        </w:tc>
        <w:tc>
          <w:tcPr>
            <w:tcW w:w="11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739FFEEB" w14:textId="3ED01F9A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-</w:t>
            </w:r>
          </w:p>
        </w:tc>
        <w:tc>
          <w:tcPr>
            <w:tcW w:w="10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1E933ED6" w14:textId="0E6874D6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+</w:t>
            </w:r>
          </w:p>
        </w:tc>
        <w:tc>
          <w:tcPr>
            <w:tcW w:w="27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2DA29A39" w14:textId="3A7277CE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 xml:space="preserve">Потеря данных при сбоях </w:t>
            </w:r>
          </w:p>
        </w:tc>
      </w:tr>
      <w:tr w:rsidR="65B512E6" w:rsidTr="65B512E6" w14:paraId="00D248B9">
        <w:trPr>
          <w:trHeight w:val="3600"/>
        </w:trPr>
        <w:tc>
          <w:tcPr>
            <w:tcW w:w="995" w:type="dxa"/>
            <w:vMerge w:val="restart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15B19F44" w14:textId="06D052A9">
            <w:pPr>
              <w:spacing w:before="0" w:beforeAutospacing="off" w:after="0" w:afterAutospacing="off"/>
              <w:jc w:val="center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st00600</w:t>
            </w:r>
          </w:p>
        </w:tc>
        <w:tc>
          <w:tcPr>
            <w:tcW w:w="1410" w:type="dxa"/>
            <w:vMerge w:val="restart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6C58547F" w14:textId="6C2200DD">
            <w:pPr>
              <w:spacing w:before="0" w:beforeAutospacing="off" w:after="0" w:afterAutospacing="off"/>
              <w:jc w:val="center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Курьеры-фрилансеры</w:t>
            </w:r>
          </w:p>
        </w:tc>
        <w:tc>
          <w:tcPr>
            <w:tcW w:w="325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0AD76242" w14:textId="21B9514D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Просмотр и выбор заказов</w:t>
            </w:r>
          </w:p>
        </w:tc>
        <w:tc>
          <w:tcPr>
            <w:tcW w:w="11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570D2BBE" w14:textId="19FCB7A9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-</w:t>
            </w:r>
          </w:p>
        </w:tc>
        <w:tc>
          <w:tcPr>
            <w:tcW w:w="10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74BEAFE9" w14:textId="40FFAD3E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+</w:t>
            </w:r>
          </w:p>
        </w:tc>
        <w:tc>
          <w:tcPr>
            <w:tcW w:w="27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3AD6EB93" w14:textId="3AD8C2A0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 xml:space="preserve">Сложность выбора подходящих заказов </w:t>
            </w:r>
          </w:p>
        </w:tc>
      </w:tr>
      <w:tr w:rsidR="65B512E6" w:rsidTr="65B512E6" w14:paraId="2DEDEFA6">
        <w:trPr>
          <w:trHeight w:val="645"/>
        </w:trPr>
        <w:tc>
          <w:tcPr>
            <w:tcW w:w="995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52F5616D"/>
        </w:tc>
        <w:tc>
          <w:tcPr>
            <w:tcW w:w="1410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446C74DC"/>
        </w:tc>
        <w:tc>
          <w:tcPr>
            <w:tcW w:w="325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7CB12272" w14:textId="0148019A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Получение оплаты</w:t>
            </w:r>
          </w:p>
        </w:tc>
        <w:tc>
          <w:tcPr>
            <w:tcW w:w="11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7122133C" w14:textId="25E7E4C4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-</w:t>
            </w:r>
          </w:p>
        </w:tc>
        <w:tc>
          <w:tcPr>
            <w:tcW w:w="10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7D2505BB" w14:textId="251357FA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+</w:t>
            </w:r>
          </w:p>
        </w:tc>
        <w:tc>
          <w:tcPr>
            <w:tcW w:w="27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6CEE061B" w14:textId="1AB8F69F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 xml:space="preserve">Задержки выплат после выполнения работы </w:t>
            </w:r>
          </w:p>
        </w:tc>
      </w:tr>
      <w:tr w:rsidR="65B512E6" w:rsidTr="65B512E6" w14:paraId="57D2FBF6">
        <w:trPr>
          <w:trHeight w:val="975"/>
        </w:trPr>
        <w:tc>
          <w:tcPr>
            <w:tcW w:w="995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0F33D0EE"/>
        </w:tc>
        <w:tc>
          <w:tcPr>
            <w:tcW w:w="1410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5ABD8DDA"/>
        </w:tc>
        <w:tc>
          <w:tcPr>
            <w:tcW w:w="325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77538E31" w14:textId="778B32E2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Ознакомление с условиями доставки</w:t>
            </w:r>
          </w:p>
        </w:tc>
        <w:tc>
          <w:tcPr>
            <w:tcW w:w="11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1BFBB4A0" w14:textId="74F35BEA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+</w:t>
            </w:r>
          </w:p>
        </w:tc>
        <w:tc>
          <w:tcPr>
            <w:tcW w:w="10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392F671B" w14:textId="663F8B90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-</w:t>
            </w:r>
          </w:p>
        </w:tc>
        <w:tc>
          <w:tcPr>
            <w:tcW w:w="27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2DF95011" w14:textId="625BC749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 xml:space="preserve">Постоянные изменения условий без предупреждения </w:t>
            </w:r>
          </w:p>
        </w:tc>
      </w:tr>
      <w:tr w:rsidR="65B512E6" w:rsidTr="65B512E6" w14:paraId="001F4BF5">
        <w:trPr>
          <w:trHeight w:val="975"/>
        </w:trPr>
        <w:tc>
          <w:tcPr>
            <w:tcW w:w="995" w:type="dxa"/>
            <w:vMerge/>
            <w:tcBorders>
              <w:top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7E2C61DB"/>
        </w:tc>
        <w:tc>
          <w:tcPr>
            <w:tcW w:w="1410" w:type="dxa"/>
            <w:vMerge/>
            <w:tcBorders>
              <w:top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005F4DB8"/>
        </w:tc>
        <w:tc>
          <w:tcPr>
            <w:tcW w:w="325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3B3CAB7A" w14:textId="27AA7896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Получение информации от техподдержки</w:t>
            </w:r>
          </w:p>
        </w:tc>
        <w:tc>
          <w:tcPr>
            <w:tcW w:w="11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2DE770E0" w14:textId="16F7A18D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+</w:t>
            </w:r>
          </w:p>
        </w:tc>
        <w:tc>
          <w:tcPr>
            <w:tcW w:w="10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4830D142" w14:textId="35A72AB0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-</w:t>
            </w:r>
          </w:p>
        </w:tc>
        <w:tc>
          <w:tcPr>
            <w:tcW w:w="27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149343BE" w14:textId="3BF33554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 xml:space="preserve">Отсутствие быстрой связи с техподдержкой </w:t>
            </w:r>
          </w:p>
        </w:tc>
      </w:tr>
      <w:tr w:rsidR="65B512E6" w:rsidTr="65B512E6" w14:paraId="182023A0">
        <w:trPr>
          <w:trHeight w:val="3270"/>
        </w:trPr>
        <w:tc>
          <w:tcPr>
            <w:tcW w:w="995" w:type="dxa"/>
            <w:vMerge w:val="restart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RDefault="65B512E6" w14:paraId="35779147" w14:textId="347C8054"/>
        </w:tc>
        <w:tc>
          <w:tcPr>
            <w:tcW w:w="1410" w:type="dxa"/>
            <w:vMerge w:val="restart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RDefault="65B512E6" w14:paraId="5A0459B9" w14:textId="56874B7D"/>
        </w:tc>
        <w:tc>
          <w:tcPr>
            <w:tcW w:w="325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5961F325" w14:textId="2B82BBB8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Расчёт и получение оплаты</w:t>
            </w:r>
          </w:p>
        </w:tc>
        <w:tc>
          <w:tcPr>
            <w:tcW w:w="11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3528DF7F" w14:textId="5B42FF51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+</w:t>
            </w:r>
          </w:p>
        </w:tc>
        <w:tc>
          <w:tcPr>
            <w:tcW w:w="10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59F059F2" w14:textId="1FE5F130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-</w:t>
            </w:r>
          </w:p>
        </w:tc>
        <w:tc>
          <w:tcPr>
            <w:tcW w:w="27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74EA9848" w14:textId="4E61B5FF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 xml:space="preserve">Скрытые комиссии и неясные условия оплаты </w:t>
            </w:r>
          </w:p>
        </w:tc>
      </w:tr>
      <w:tr w:rsidR="65B512E6" w:rsidTr="65B512E6" w14:paraId="3789A65F">
        <w:trPr>
          <w:trHeight w:val="1005"/>
        </w:trPr>
        <w:tc>
          <w:tcPr>
            <w:tcW w:w="995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64B26BAB"/>
        </w:tc>
        <w:tc>
          <w:tcPr>
            <w:tcW w:w="1410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5907045E"/>
        </w:tc>
        <w:tc>
          <w:tcPr>
            <w:tcW w:w="325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15161203" w14:textId="1FCEFE71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Интеграция и подключение к системе</w:t>
            </w:r>
          </w:p>
        </w:tc>
        <w:tc>
          <w:tcPr>
            <w:tcW w:w="11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0B1147CF" w14:textId="09A97303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+</w:t>
            </w:r>
          </w:p>
        </w:tc>
        <w:tc>
          <w:tcPr>
            <w:tcW w:w="10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16A9C4D0" w14:textId="025FCC4A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-</w:t>
            </w:r>
          </w:p>
        </w:tc>
        <w:tc>
          <w:tcPr>
            <w:tcW w:w="27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1A860F75" w14:textId="1223B6A9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 xml:space="preserve">Сложности при подключении служб доставки </w:t>
            </w:r>
          </w:p>
        </w:tc>
      </w:tr>
      <w:tr w:rsidR="65B512E6" w:rsidTr="65B512E6" w14:paraId="5FC03AE1">
        <w:trPr>
          <w:trHeight w:val="975"/>
        </w:trPr>
        <w:tc>
          <w:tcPr>
            <w:tcW w:w="995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03DED2A2"/>
        </w:tc>
        <w:tc>
          <w:tcPr>
            <w:tcW w:w="1410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0068EAA0"/>
        </w:tc>
        <w:tc>
          <w:tcPr>
            <w:tcW w:w="325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56D7FE3A" w14:textId="2AC3DE0B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Получение информации о заказах</w:t>
            </w:r>
          </w:p>
        </w:tc>
        <w:tc>
          <w:tcPr>
            <w:tcW w:w="11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7603E4E9" w14:textId="447A2937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+</w:t>
            </w:r>
          </w:p>
        </w:tc>
        <w:tc>
          <w:tcPr>
            <w:tcW w:w="10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61B8CC23" w14:textId="7ED892E8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-</w:t>
            </w:r>
          </w:p>
        </w:tc>
        <w:tc>
          <w:tcPr>
            <w:tcW w:w="27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007FCA40" w14:textId="2B3A5B7D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 xml:space="preserve">Отсутствие точной информации о статусах </w:t>
            </w:r>
          </w:p>
        </w:tc>
      </w:tr>
      <w:tr w:rsidR="65B512E6" w:rsidTr="65B512E6" w14:paraId="795B0622">
        <w:trPr>
          <w:trHeight w:val="645"/>
        </w:trPr>
        <w:tc>
          <w:tcPr>
            <w:tcW w:w="995" w:type="dxa"/>
            <w:vMerge/>
            <w:tcBorders>
              <w:top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70302749"/>
        </w:tc>
        <w:tc>
          <w:tcPr>
            <w:tcW w:w="1410" w:type="dxa"/>
            <w:vMerge/>
            <w:tcBorders>
              <w:top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11849770"/>
        </w:tc>
        <w:tc>
          <w:tcPr>
            <w:tcW w:w="325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7AAC67AB" w14:textId="0B60EF4A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Координация доставки</w:t>
            </w:r>
          </w:p>
        </w:tc>
        <w:tc>
          <w:tcPr>
            <w:tcW w:w="11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77DBB62E" w14:textId="49DF86A6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+</w:t>
            </w:r>
          </w:p>
        </w:tc>
        <w:tc>
          <w:tcPr>
            <w:tcW w:w="10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57C4E043" w14:textId="2D2EDE9F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-</w:t>
            </w:r>
          </w:p>
        </w:tc>
        <w:tc>
          <w:tcPr>
            <w:tcW w:w="27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309870CA" w14:textId="014EAAB9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 xml:space="preserve">Нехватка координации между службами </w:t>
            </w:r>
          </w:p>
        </w:tc>
      </w:tr>
      <w:tr w:rsidR="65B512E6" w:rsidTr="65B512E6" w14:paraId="013ACD50">
        <w:trPr>
          <w:trHeight w:val="4245"/>
        </w:trPr>
        <w:tc>
          <w:tcPr>
            <w:tcW w:w="995" w:type="dxa"/>
            <w:vMerge w:val="restart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0D510DB3" w14:textId="58E4E315">
            <w:pPr>
              <w:spacing w:before="0" w:beforeAutospacing="off" w:after="0" w:afterAutospacing="off"/>
              <w:jc w:val="center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st00800</w:t>
            </w:r>
          </w:p>
        </w:tc>
        <w:tc>
          <w:tcPr>
            <w:tcW w:w="1410" w:type="dxa"/>
            <w:vMerge w:val="restart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2534E125" w14:textId="1A7F0CFB">
            <w:pPr>
              <w:spacing w:before="0" w:beforeAutospacing="off" w:after="0" w:afterAutospacing="off"/>
              <w:jc w:val="center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Менеджер по работе с клиентами</w:t>
            </w:r>
          </w:p>
        </w:tc>
        <w:tc>
          <w:tcPr>
            <w:tcW w:w="325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2E93C260" w14:textId="6D84607C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Получение и обработка заказов</w:t>
            </w:r>
          </w:p>
        </w:tc>
        <w:tc>
          <w:tcPr>
            <w:tcW w:w="11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42A5DC5B" w14:textId="40E08BC7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+</w:t>
            </w:r>
          </w:p>
        </w:tc>
        <w:tc>
          <w:tcPr>
            <w:tcW w:w="10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62D4A074" w14:textId="3A561AC7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+</w:t>
            </w:r>
          </w:p>
        </w:tc>
        <w:tc>
          <w:tcPr>
            <w:tcW w:w="27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42A3DB42" w14:textId="5685AC66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 xml:space="preserve">Запоздалая или неполная информация о заказах </w:t>
            </w:r>
          </w:p>
        </w:tc>
      </w:tr>
      <w:tr w:rsidR="65B512E6" w:rsidTr="65B512E6" w14:paraId="006935F1">
        <w:trPr>
          <w:trHeight w:val="915"/>
        </w:trPr>
        <w:tc>
          <w:tcPr>
            <w:tcW w:w="995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4B3F29A4"/>
        </w:tc>
        <w:tc>
          <w:tcPr>
            <w:tcW w:w="1410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33072D32"/>
        </w:tc>
        <w:tc>
          <w:tcPr>
            <w:tcW w:w="325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31602C80" w14:textId="761D2FCC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Взаимодействие с клиентами</w:t>
            </w:r>
          </w:p>
        </w:tc>
        <w:tc>
          <w:tcPr>
            <w:tcW w:w="11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430241B6" w14:textId="5B2ED3A2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+</w:t>
            </w:r>
          </w:p>
        </w:tc>
        <w:tc>
          <w:tcPr>
            <w:tcW w:w="10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63432210" w14:textId="4025D602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+</w:t>
            </w:r>
          </w:p>
        </w:tc>
        <w:tc>
          <w:tcPr>
            <w:tcW w:w="27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2934284A" w14:textId="2CCD6622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 xml:space="preserve">Клиентские запросы обрабатываются с опозданием </w:t>
            </w:r>
          </w:p>
        </w:tc>
      </w:tr>
      <w:tr w:rsidR="65B512E6" w:rsidTr="65B512E6" w14:paraId="3A535B76">
        <w:trPr>
          <w:trHeight w:val="915"/>
        </w:trPr>
        <w:tc>
          <w:tcPr>
            <w:tcW w:w="995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537AC079"/>
        </w:tc>
        <w:tc>
          <w:tcPr>
            <w:tcW w:w="1410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37880281"/>
        </w:tc>
        <w:tc>
          <w:tcPr>
            <w:tcW w:w="325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788342C3" w14:textId="48529678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Оформление документации</w:t>
            </w:r>
          </w:p>
        </w:tc>
        <w:tc>
          <w:tcPr>
            <w:tcW w:w="11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5DC71B82" w14:textId="49B02DAE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+</w:t>
            </w:r>
          </w:p>
        </w:tc>
        <w:tc>
          <w:tcPr>
            <w:tcW w:w="10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300DBE7B" w14:textId="77AFAA82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+</w:t>
            </w:r>
          </w:p>
        </w:tc>
        <w:tc>
          <w:tcPr>
            <w:tcW w:w="27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35B19860" w14:textId="57B803FF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 xml:space="preserve">Ошибки в оформлении заказов и актов </w:t>
            </w:r>
          </w:p>
        </w:tc>
      </w:tr>
      <w:tr w:rsidR="65B512E6" w:rsidTr="65B512E6" w14:paraId="1684DC5A">
        <w:trPr>
          <w:trHeight w:val="1395"/>
        </w:trPr>
        <w:tc>
          <w:tcPr>
            <w:tcW w:w="995" w:type="dxa"/>
            <w:vMerge/>
            <w:tcBorders>
              <w:top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648B9676"/>
        </w:tc>
        <w:tc>
          <w:tcPr>
            <w:tcW w:w="1410" w:type="dxa"/>
            <w:vMerge/>
            <w:tcBorders>
              <w:top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077FFA0B"/>
        </w:tc>
        <w:tc>
          <w:tcPr>
            <w:tcW w:w="325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44BD49AD" w14:textId="385360D1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Создание предложений и решений</w:t>
            </w:r>
          </w:p>
        </w:tc>
        <w:tc>
          <w:tcPr>
            <w:tcW w:w="11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3F69CFE6" w14:textId="75016CCD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-</w:t>
            </w:r>
          </w:p>
        </w:tc>
        <w:tc>
          <w:tcPr>
            <w:tcW w:w="10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24329C78" w14:textId="78C19F34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+</w:t>
            </w:r>
          </w:p>
        </w:tc>
        <w:tc>
          <w:tcPr>
            <w:tcW w:w="27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68C623D5" w14:textId="33660114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 xml:space="preserve">Жёсткие стандартизированные предложения без гибкости </w:t>
            </w:r>
          </w:p>
        </w:tc>
      </w:tr>
      <w:tr w:rsidR="65B512E6" w:rsidTr="65B512E6" w14:paraId="3D41B623">
        <w:trPr>
          <w:trHeight w:val="3570"/>
        </w:trPr>
        <w:tc>
          <w:tcPr>
            <w:tcW w:w="995" w:type="dxa"/>
            <w:vMerge w:val="restart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0262998C" w14:textId="0F74169E">
            <w:pPr>
              <w:spacing w:before="0" w:beforeAutospacing="off" w:after="0" w:afterAutospacing="off"/>
              <w:jc w:val="center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st00900</w:t>
            </w:r>
          </w:p>
        </w:tc>
        <w:tc>
          <w:tcPr>
            <w:tcW w:w="1410" w:type="dxa"/>
            <w:vMerge w:val="restart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5410B76E" w14:textId="0C8A339D">
            <w:pPr>
              <w:spacing w:before="0" w:beforeAutospacing="off" w:after="0" w:afterAutospacing="off"/>
              <w:jc w:val="center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Администрация торговых центров</w:t>
            </w:r>
          </w:p>
        </w:tc>
        <w:tc>
          <w:tcPr>
            <w:tcW w:w="325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6C984967" w14:textId="696E6F61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Контроль за поведением курьеров</w:t>
            </w:r>
          </w:p>
        </w:tc>
        <w:tc>
          <w:tcPr>
            <w:tcW w:w="11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4F2F5A97" w14:textId="2A9E51AB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+</w:t>
            </w:r>
          </w:p>
        </w:tc>
        <w:tc>
          <w:tcPr>
            <w:tcW w:w="10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3CF97CC1" w14:textId="39D9E5ED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+</w:t>
            </w:r>
          </w:p>
        </w:tc>
        <w:tc>
          <w:tcPr>
            <w:tcW w:w="27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1E3E27A3" w14:textId="22BCB332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 xml:space="preserve">Курьеры нарушают внутренние правила ТЦ </w:t>
            </w:r>
          </w:p>
        </w:tc>
      </w:tr>
      <w:tr w:rsidR="65B512E6" w:rsidTr="65B512E6" w14:paraId="2282A413">
        <w:trPr>
          <w:trHeight w:val="645"/>
        </w:trPr>
        <w:tc>
          <w:tcPr>
            <w:tcW w:w="995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6CECAD60"/>
        </w:tc>
        <w:tc>
          <w:tcPr>
            <w:tcW w:w="1410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6E2E023E"/>
        </w:tc>
        <w:tc>
          <w:tcPr>
            <w:tcW w:w="325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2DC40D6F" w14:textId="4B452DB6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Мониторинг перемещений</w:t>
            </w:r>
          </w:p>
        </w:tc>
        <w:tc>
          <w:tcPr>
            <w:tcW w:w="11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5ABCFA0D" w14:textId="1432028D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-</w:t>
            </w:r>
          </w:p>
        </w:tc>
        <w:tc>
          <w:tcPr>
            <w:tcW w:w="10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29664D8B" w14:textId="556E8F90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+</w:t>
            </w:r>
          </w:p>
        </w:tc>
        <w:tc>
          <w:tcPr>
            <w:tcW w:w="27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0D989CB7" w14:textId="7080695B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 xml:space="preserve">Нет системы отслеживания на территории ТЦ </w:t>
            </w:r>
          </w:p>
        </w:tc>
      </w:tr>
      <w:tr w:rsidR="65B512E6" w:rsidTr="65B512E6" w14:paraId="509EC39F">
        <w:trPr>
          <w:trHeight w:val="975"/>
        </w:trPr>
        <w:tc>
          <w:tcPr>
            <w:tcW w:w="995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0410E88C"/>
        </w:tc>
        <w:tc>
          <w:tcPr>
            <w:tcW w:w="1410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6BD63A71"/>
        </w:tc>
        <w:tc>
          <w:tcPr>
            <w:tcW w:w="325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37409CCD" w14:textId="07DC96BE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Контроль санитарных условий</w:t>
            </w:r>
          </w:p>
        </w:tc>
        <w:tc>
          <w:tcPr>
            <w:tcW w:w="11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13FAD7EB" w14:textId="279DA231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-</w:t>
            </w:r>
          </w:p>
        </w:tc>
        <w:tc>
          <w:tcPr>
            <w:tcW w:w="10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41B67ED0" w14:textId="1559D2A7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+</w:t>
            </w:r>
          </w:p>
        </w:tc>
        <w:tc>
          <w:tcPr>
            <w:tcW w:w="27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122B5B4D" w14:textId="6EF8F7B7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 xml:space="preserve">Нарушения санитарных требований </w:t>
            </w:r>
          </w:p>
        </w:tc>
      </w:tr>
      <w:tr w:rsidR="65B512E6" w:rsidTr="65B512E6" w14:paraId="26F406AA">
        <w:trPr>
          <w:trHeight w:val="975"/>
        </w:trPr>
        <w:tc>
          <w:tcPr>
            <w:tcW w:w="995" w:type="dxa"/>
            <w:vMerge/>
            <w:tcBorders>
              <w:top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62B1531E"/>
        </w:tc>
        <w:tc>
          <w:tcPr>
            <w:tcW w:w="1410" w:type="dxa"/>
            <w:vMerge/>
            <w:tcBorders>
              <w:top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09651AEF"/>
        </w:tc>
        <w:tc>
          <w:tcPr>
            <w:tcW w:w="325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6FBC7FF6" w14:textId="5A5D2674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Управление логистикой разгрузки</w:t>
            </w:r>
          </w:p>
        </w:tc>
        <w:tc>
          <w:tcPr>
            <w:tcW w:w="11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36C3B661" w14:textId="1ABD798F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+</w:t>
            </w:r>
          </w:p>
        </w:tc>
        <w:tc>
          <w:tcPr>
            <w:tcW w:w="10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7E5D2EDC" w14:textId="6D8C4CFC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+</w:t>
            </w:r>
          </w:p>
        </w:tc>
        <w:tc>
          <w:tcPr>
            <w:tcW w:w="27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7F4F231B" w14:textId="3DF847F1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 xml:space="preserve">Очереди на разгрузке из-за несогласованности </w:t>
            </w:r>
          </w:p>
        </w:tc>
      </w:tr>
      <w:tr w:rsidR="65B512E6" w:rsidTr="65B512E6" w14:paraId="50EF5A4D">
        <w:trPr>
          <w:trHeight w:val="3615"/>
        </w:trPr>
        <w:tc>
          <w:tcPr>
            <w:tcW w:w="995" w:type="dxa"/>
            <w:vMerge w:val="restart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3152FD63" w14:textId="48BB767A">
            <w:pPr>
              <w:spacing w:before="0" w:beforeAutospacing="off" w:after="0" w:afterAutospacing="off"/>
              <w:jc w:val="center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st01000</w:t>
            </w:r>
          </w:p>
        </w:tc>
        <w:tc>
          <w:tcPr>
            <w:tcW w:w="1410" w:type="dxa"/>
            <w:vMerge w:val="restart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22E85CE2" w14:textId="3FB7D852">
            <w:pPr>
              <w:spacing w:before="0" w:beforeAutospacing="off" w:after="0" w:afterAutospacing="off"/>
              <w:jc w:val="center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Специалист по контролю качества</w:t>
            </w:r>
          </w:p>
        </w:tc>
        <w:tc>
          <w:tcPr>
            <w:tcW w:w="325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6D33182C" w14:textId="6DA0D1B2">
            <w:pPr>
              <w:spacing w:before="0" w:beforeAutospacing="off" w:after="0" w:afterAutospacing="off"/>
            </w:pPr>
            <w:r w:rsidRPr="65B512E6" w:rsidR="65B512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Проверка выполнения стандартов</w:t>
            </w:r>
          </w:p>
        </w:tc>
        <w:tc>
          <w:tcPr>
            <w:tcW w:w="11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2BBA902C" w14:textId="551E821C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-</w:t>
            </w:r>
          </w:p>
        </w:tc>
        <w:tc>
          <w:tcPr>
            <w:tcW w:w="10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7BFD9B49" w14:textId="3DAD6799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+</w:t>
            </w:r>
          </w:p>
        </w:tc>
        <w:tc>
          <w:tcPr>
            <w:tcW w:w="27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1E0C4676" w14:textId="4C566B29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 xml:space="preserve">Отсутствие инструментов для оперативного контроля </w:t>
            </w:r>
          </w:p>
        </w:tc>
      </w:tr>
      <w:tr w:rsidR="65B512E6" w:rsidTr="65B512E6" w14:paraId="3ABF2F99">
        <w:trPr>
          <w:trHeight w:val="645"/>
        </w:trPr>
        <w:tc>
          <w:tcPr>
            <w:tcW w:w="995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6C752872"/>
        </w:tc>
        <w:tc>
          <w:tcPr>
            <w:tcW w:w="1410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7E8DB8EB"/>
        </w:tc>
        <w:tc>
          <w:tcPr>
            <w:tcW w:w="325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004FB47D" w14:textId="51CAD98A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Фиксация и анализ нарушений</w:t>
            </w:r>
          </w:p>
        </w:tc>
        <w:tc>
          <w:tcPr>
            <w:tcW w:w="11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504E6A33" w14:textId="5C0B7996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-</w:t>
            </w:r>
          </w:p>
        </w:tc>
        <w:tc>
          <w:tcPr>
            <w:tcW w:w="10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0B892F5B" w14:textId="22F917E7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+</w:t>
            </w:r>
          </w:p>
        </w:tc>
        <w:tc>
          <w:tcPr>
            <w:tcW w:w="27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42C2B295" w14:textId="0E53B0A4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 xml:space="preserve">Нет системы для записи и обработки нарушений </w:t>
            </w:r>
          </w:p>
        </w:tc>
      </w:tr>
      <w:tr w:rsidR="65B512E6" w:rsidTr="65B512E6" w14:paraId="22733591">
        <w:trPr>
          <w:trHeight w:val="975"/>
        </w:trPr>
        <w:tc>
          <w:tcPr>
            <w:tcW w:w="995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2DFD29D7"/>
        </w:tc>
        <w:tc>
          <w:tcPr>
            <w:tcW w:w="1410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75350714"/>
        </w:tc>
        <w:tc>
          <w:tcPr>
            <w:tcW w:w="325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66840F0F" w14:textId="35D40A33">
            <w:pPr>
              <w:spacing w:before="0" w:beforeAutospacing="off" w:after="0" w:afterAutospacing="off"/>
            </w:pPr>
            <w:r w:rsidRPr="65B512E6" w:rsidR="65B512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Обработка обратной связи</w:t>
            </w:r>
          </w:p>
        </w:tc>
        <w:tc>
          <w:tcPr>
            <w:tcW w:w="11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693EB7CE" w14:textId="218F878D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-</w:t>
            </w:r>
          </w:p>
        </w:tc>
        <w:tc>
          <w:tcPr>
            <w:tcW w:w="10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2A5FBF7F" w14:textId="3A8B2FBB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+</w:t>
            </w:r>
          </w:p>
        </w:tc>
        <w:tc>
          <w:tcPr>
            <w:tcW w:w="27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711844ED" w14:textId="2618854C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 xml:space="preserve">Низкий процент получаемых обратных связей </w:t>
            </w:r>
          </w:p>
        </w:tc>
      </w:tr>
      <w:tr w:rsidR="65B512E6" w:rsidTr="65B512E6" w14:paraId="027CD436">
        <w:trPr>
          <w:trHeight w:val="975"/>
        </w:trPr>
        <w:tc>
          <w:tcPr>
            <w:tcW w:w="995" w:type="dxa"/>
            <w:vMerge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50CD8B34"/>
        </w:tc>
        <w:tc>
          <w:tcPr>
            <w:tcW w:w="1410" w:type="dxa"/>
            <w:vMerge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24F09953"/>
        </w:tc>
        <w:tc>
          <w:tcPr>
            <w:tcW w:w="325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0B066A2B" w14:textId="7B20A241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Проведение изменений и корректировок</w:t>
            </w:r>
          </w:p>
        </w:tc>
        <w:tc>
          <w:tcPr>
            <w:tcW w:w="114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630A6D59" w14:textId="4EF4B204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+</w:t>
            </w:r>
          </w:p>
        </w:tc>
        <w:tc>
          <w:tcPr>
            <w:tcW w:w="10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44F596B0" w14:textId="0ED52FE8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+</w:t>
            </w:r>
          </w:p>
        </w:tc>
        <w:tc>
          <w:tcPr>
            <w:tcW w:w="273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5B512E6" w:rsidP="65B512E6" w:rsidRDefault="65B512E6" w14:paraId="4E56B8C2" w14:textId="4BE7C430">
            <w:pPr>
              <w:spacing w:before="0" w:beforeAutospacing="off" w:after="0" w:afterAutospacing="off"/>
            </w:pPr>
            <w:r w:rsidRPr="65B512E6" w:rsidR="65B51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Сопротивление сотрудников изменениям</w:t>
            </w:r>
          </w:p>
        </w:tc>
      </w:tr>
    </w:tbl>
    <w:p xmlns:wp14="http://schemas.microsoft.com/office/word/2010/wordml" wp14:paraId="501817AE" wp14:textId="2C6AD0E4"/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8AC8CD"/>
    <w:rsid w:val="32BF1A29"/>
    <w:rsid w:val="398AC8CD"/>
    <w:rsid w:val="65B51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81B85"/>
  <w15:chartTrackingRefBased/>
  <w15:docId w15:val="{D9014626-6FD4-4D62-BB43-21A2BF2EA36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2025-08-23T12:15:42.3128207Z</dcterms:created>
  <dcterms:modified xsi:type="dcterms:W3CDTF">2025-08-23T12:18:22.2541991Z</dcterms:modified>
  <dc:creator>Маргарита Павловна</dc:creator>
  <lastModifiedBy>Маргарита Павловна</lastModifiedBy>
</coreProperties>
</file>